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header16.xml" ContentType="application/vnd.openxmlformats-officedocument.wordprocessingml.header+xml"/>
  <Override PartName="/word/footer19.xml" ContentType="application/vnd.openxmlformats-officedocument.wordprocessingml.footer+xml"/>
  <Override PartName="/word/header17.xml" ContentType="application/vnd.openxmlformats-officedocument.wordprocessingml.header+xml"/>
  <Override PartName="/word/footer20.xml" ContentType="application/vnd.openxmlformats-officedocument.wordprocessingml.footer+xml"/>
  <Override PartName="/word/header18.xml" ContentType="application/vnd.openxmlformats-officedocument.wordprocessingml.header+xml"/>
  <Override PartName="/word/footer21.xml" ContentType="application/vnd.openxmlformats-officedocument.wordprocessingml.footer+xml"/>
  <Override PartName="/word/header19.xml" ContentType="application/vnd.openxmlformats-officedocument.wordprocessingml.header+xml"/>
  <Override PartName="/word/footer22.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header21.xml" ContentType="application/vnd.openxmlformats-officedocument.wordprocessingml.header+xml"/>
  <Override PartName="/word/footer24.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23.xml" ContentType="application/vnd.openxmlformats-officedocument.wordprocessingml.header+xml"/>
  <Override PartName="/word/footer26.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5.xml" ContentType="application/vnd.openxmlformats-officedocument.wordprocessingml.header+xml"/>
  <Override PartName="/word/footer29.xml" ContentType="application/vnd.openxmlformats-officedocument.wordprocessingml.footer+xml"/>
  <Override PartName="/word/header26.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27.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365"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
          <w:sz w:val="20"/>
          <w:szCs w:val="20"/>
        </w:rPr>
        <w:drawing>
          <wp:inline distT="0" distB="0" distL="0" distR="0">
            <wp:extent cx="1409842" cy="866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9842" cy="866775"/>
                    </a:xfrm>
                    <a:prstGeom prst="rect">
                      <a:avLst/>
                    </a:prstGeom>
                  </pic:spPr>
                </pic:pic>
              </a:graphicData>
            </a:graphic>
          </wp:inline>
        </w:drawing>
      </w:r>
      <w:r>
        <w:rPr>
          <w:rFonts w:ascii="Times New Roman" w:hAnsi="Times New Roman" w:cs="Times New Roman" w:eastAsia="Times New Roman" w:hint="default"/>
          <w:position w:val="-26"/>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152" w:right="151" w:firstLine="0"/>
        <w:jc w:val="center"/>
        <w:rPr>
          <w:rFonts w:ascii="宋体" w:hAnsi="宋体" w:cs="宋体" w:eastAsia="宋体" w:hint="default"/>
          <w:sz w:val="36"/>
          <w:szCs w:val="36"/>
        </w:rPr>
      </w:pPr>
      <w:r>
        <w:rPr>
          <w:rFonts w:ascii="宋体" w:hAnsi="宋体" w:cs="宋体" w:eastAsia="宋体" w:hint="default"/>
          <w:b/>
          <w:bCs/>
          <w:sz w:val="36"/>
          <w:szCs w:val="36"/>
        </w:rPr>
        <w:t>中国长城科技集团股份有限公司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52" w:right="15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51" w:right="15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1"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10"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410" w:lineRule="auto" w:before="16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公司负责人靳宏荣、主管会计工作负责人刘文彬及会计机构负责人（会计</w:t>
      </w:r>
      <w:r>
        <w:rPr>
          <w:rFonts w:ascii="宋体" w:hAnsi="宋体" w:cs="宋体" w:eastAsia="宋体" w:hint="default"/>
          <w:b/>
          <w:bCs/>
          <w:spacing w:val="4"/>
          <w:w w:val="99"/>
          <w:sz w:val="28"/>
          <w:szCs w:val="28"/>
        </w:rPr>
        <w:t> </w:t>
      </w:r>
      <w:r>
        <w:rPr>
          <w:rFonts w:ascii="宋体" w:hAnsi="宋体" w:cs="宋体" w:eastAsia="宋体" w:hint="default"/>
          <w:b/>
          <w:bCs/>
          <w:sz w:val="28"/>
          <w:szCs w:val="28"/>
        </w:rPr>
        <w:t>主管人员）宋艳艳声明：保证年度报告中财务报告的真实、准确、完整。</w:t>
      </w:r>
      <w:r>
        <w:rPr>
          <w:rFonts w:ascii="宋体" w:hAnsi="宋体" w:cs="宋体" w:eastAsia="宋体" w:hint="default"/>
          <w:sz w:val="28"/>
          <w:szCs w:val="28"/>
        </w:rPr>
      </w:r>
    </w:p>
    <w:p>
      <w:pPr>
        <w:spacing w:line="472" w:lineRule="auto" w:before="158"/>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本年度报告内涉及的未来计划、发展战略等前瞻性陈述不构成公司对投资</w:t>
      </w:r>
      <w:r>
        <w:rPr>
          <w:rFonts w:ascii="宋体" w:hAnsi="宋体" w:cs="宋体" w:eastAsia="宋体" w:hint="default"/>
          <w:sz w:val="28"/>
          <w:szCs w:val="28"/>
        </w:rPr>
      </w:r>
    </w:p>
    <w:p>
      <w:pPr>
        <w:spacing w:line="410" w:lineRule="auto" w:before="0"/>
        <w:ind w:left="153"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者的实质承诺，投资者及相关人士均应当对此保持足够的风险认识，并且应当</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理解计划、预测与承诺之间的差异，请注意投资风险。</w:t>
      </w:r>
      <w:r>
        <w:rPr>
          <w:rFonts w:ascii="宋体" w:hAnsi="宋体" w:cs="宋体" w:eastAsia="宋体" w:hint="default"/>
          <w:sz w:val="28"/>
          <w:szCs w:val="28"/>
        </w:rPr>
      </w:r>
    </w:p>
    <w:p>
      <w:pPr>
        <w:spacing w:line="400" w:lineRule="auto" w:before="158"/>
        <w:ind w:left="153" w:right="151" w:firstLine="561"/>
        <w:jc w:val="both"/>
        <w:rPr>
          <w:rFonts w:ascii="宋体" w:hAnsi="宋体" w:cs="宋体" w:eastAsia="宋体" w:hint="default"/>
          <w:sz w:val="28"/>
          <w:szCs w:val="28"/>
        </w:rPr>
      </w:pPr>
      <w:r>
        <w:rPr>
          <w:rFonts w:ascii="宋体" w:hAnsi="宋体" w:cs="宋体" w:eastAsia="宋体" w:hint="default"/>
          <w:b/>
          <w:bCs/>
          <w:spacing w:val="-6"/>
          <w:w w:val="95"/>
          <w:sz w:val="28"/>
          <w:szCs w:val="28"/>
        </w:rPr>
        <w:t>公司风险因素已经于第四节“公司未来发展的展望”和财务报告附注的“与</w:t>
      </w:r>
      <w:r>
        <w:rPr>
          <w:rFonts w:ascii="宋体" w:hAnsi="宋体" w:cs="宋体" w:eastAsia="宋体" w:hint="default"/>
          <w:b/>
          <w:bCs/>
          <w:w w:val="99"/>
          <w:sz w:val="28"/>
          <w:szCs w:val="28"/>
        </w:rPr>
        <w:t> </w:t>
      </w:r>
      <w:r>
        <w:rPr>
          <w:rFonts w:ascii="宋体" w:hAnsi="宋体" w:cs="宋体" w:eastAsia="宋体" w:hint="default"/>
          <w:b/>
          <w:bCs/>
          <w:spacing w:val="-20"/>
          <w:w w:val="99"/>
          <w:sz w:val="28"/>
          <w:szCs w:val="28"/>
        </w:rPr>
        <w:t>金融工具相关的风险”中披露；《中国证券报》、《证券时报》、《上海证券报》和</w:t>
      </w:r>
      <w:r>
        <w:rPr>
          <w:rFonts w:ascii="宋体" w:hAnsi="宋体" w:cs="宋体" w:eastAsia="宋体" w:hint="default"/>
          <w:b/>
          <w:bCs/>
          <w:spacing w:val="-128"/>
          <w:w w:val="99"/>
          <w:sz w:val="28"/>
          <w:szCs w:val="28"/>
        </w:rPr>
        <w:t> </w:t>
      </w:r>
      <w:r>
        <w:rPr>
          <w:rFonts w:ascii="宋体" w:hAnsi="宋体" w:cs="宋体" w:eastAsia="宋体" w:hint="default"/>
          <w:b/>
          <w:bCs/>
          <w:spacing w:val="-128"/>
          <w:w w:val="99"/>
          <w:sz w:val="28"/>
          <w:szCs w:val="28"/>
        </w:rPr>
      </w:r>
      <w:r>
        <w:rPr>
          <w:rFonts w:ascii="宋体" w:hAnsi="宋体" w:cs="宋体" w:eastAsia="宋体" w:hint="default"/>
          <w:b/>
          <w:bCs/>
          <w:w w:val="95"/>
          <w:sz w:val="28"/>
          <w:szCs w:val="28"/>
        </w:rPr>
        <w:t>巨潮资讯网（</w:t>
      </w:r>
      <w:hyperlink r:id="rId9">
        <w:r>
          <w:rPr>
            <w:rFonts w:ascii="Times New Roman" w:hAnsi="Times New Roman" w:cs="Times New Roman" w:eastAsia="Times New Roman" w:hint="default"/>
            <w:b/>
            <w:bCs/>
            <w:w w:val="95"/>
            <w:sz w:val="28"/>
            <w:szCs w:val="28"/>
          </w:rPr>
          <w:t>www.cninfo.com.cn</w:t>
        </w:r>
      </w:hyperlink>
      <w:r>
        <w:rPr>
          <w:rFonts w:ascii="宋体" w:hAnsi="宋体" w:cs="宋体" w:eastAsia="宋体" w:hint="default"/>
          <w:b/>
          <w:bCs/>
          <w:w w:val="95"/>
          <w:sz w:val="28"/>
          <w:szCs w:val="28"/>
        </w:rPr>
        <w:t>）为公司选定的信息披露媒体，本公司所有信</w:t>
      </w:r>
      <w:r>
        <w:rPr>
          <w:rFonts w:ascii="宋体" w:hAnsi="宋体" w:cs="宋体" w:eastAsia="宋体" w:hint="default"/>
          <w:b/>
          <w:bCs/>
          <w:spacing w:val="51"/>
          <w:w w:val="95"/>
          <w:sz w:val="28"/>
          <w:szCs w:val="28"/>
        </w:rPr>
        <w:t> </w:t>
      </w:r>
      <w:r>
        <w:rPr>
          <w:rFonts w:ascii="宋体" w:hAnsi="宋体" w:cs="宋体" w:eastAsia="宋体" w:hint="default"/>
          <w:b/>
          <w:bCs/>
          <w:sz w:val="28"/>
          <w:szCs w:val="28"/>
        </w:rPr>
        <w:t>息均以在上述选定媒体刊登的信息为准，敬请投资者注意投资风险。</w:t>
      </w:r>
      <w:r>
        <w:rPr>
          <w:rFonts w:ascii="宋体" w:hAnsi="宋体" w:cs="宋体" w:eastAsia="宋体" w:hint="default"/>
          <w:sz w:val="28"/>
          <w:szCs w:val="28"/>
        </w:rPr>
      </w:r>
    </w:p>
    <w:p>
      <w:pPr>
        <w:spacing w:before="168"/>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2,944,069,459</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line="386" w:lineRule="auto" w:before="236"/>
        <w:ind w:left="153" w:right="0" w:hanging="1"/>
        <w:jc w:val="left"/>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66"/>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6"/>
          <w:w w:val="99"/>
          <w:sz w:val="28"/>
          <w:szCs w:val="28"/>
        </w:rPr>
        <w:t> </w:t>
      </w:r>
      <w:r>
        <w:rPr>
          <w:rFonts w:ascii="Times New Roman" w:hAnsi="Times New Roman" w:cs="Times New Roman" w:eastAsia="Times New Roman" w:hint="default"/>
          <w:b/>
          <w:bCs/>
          <w:w w:val="99"/>
          <w:sz w:val="28"/>
          <w:szCs w:val="28"/>
        </w:rPr>
        <w:t>0.60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2"/>
          <w:w w:val="99"/>
          <w:sz w:val="28"/>
          <w:szCs w:val="28"/>
        </w:rPr>
        <w:t>元（含税），送红股</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2"/>
          <w:w w:val="99"/>
          <w:sz w:val="28"/>
          <w:szCs w:val="28"/>
        </w:rPr>
        <w:t>股（含税），不以公</w:t>
      </w:r>
      <w:r>
        <w:rPr>
          <w:rFonts w:ascii="宋体" w:hAnsi="宋体" w:cs="宋体" w:eastAsia="宋体" w:hint="default"/>
          <w:b/>
          <w:bCs/>
          <w:w w:val="99"/>
          <w:sz w:val="28"/>
          <w:szCs w:val="28"/>
        </w:rPr>
        <w:t> </w:t>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81" w:header="747" w:top="1060" w:bottom="1180" w:left="980" w:right="980"/>
          <w:pgNumType w:start="1"/>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52" w:right="15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
              </w:rPr>
              <w:t> </w:t>
            </w:r>
            <w:r>
              <w:rPr/>
              <w:t>重要提示、目录和释义</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hyperlink>
        </w:p>
        <w:p>
          <w:pPr>
            <w:pStyle w:val="TOC1"/>
            <w:tabs>
              <w:tab w:pos="9781" w:val="right" w:leader="dot"/>
            </w:tabs>
            <w:spacing w:line="240" w:lineRule="auto"/>
            <w:ind w:left="153" w:right="0"/>
            <w:jc w:val="left"/>
            <w:rPr>
              <w:rFonts w:ascii="Times New Roman" w:hAnsi="Times New Roman" w:cs="Times New Roman" w:eastAsia="Times New Roman" w:hint="default"/>
              <w:b w:val="0"/>
              <w:bCs w:val="0"/>
            </w:rPr>
          </w:pPr>
          <w:hyperlink w:history="true" w:anchor="_TOC_250009">
            <w:r>
              <w:rPr/>
              <w:t>第二节 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9781" w:val="right" w:leader="dot"/>
            </w:tabs>
            <w:spacing w:line="240" w:lineRule="auto"/>
            <w:ind w:left="153" w:right="0"/>
            <w:jc w:val="left"/>
            <w:rPr>
              <w:rFonts w:ascii="Times New Roman" w:hAnsi="Times New Roman" w:cs="Times New Roman" w:eastAsia="Times New Roman" w:hint="default"/>
              <w:b w:val="0"/>
              <w:bCs w:val="0"/>
            </w:rPr>
          </w:pPr>
          <w:hyperlink w:history="true" w:anchor="_TOC_250008">
            <w:r>
              <w:rPr/>
              <w:t>第三节 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1" w:val="right" w:leader="dot"/>
            </w:tabs>
            <w:spacing w:line="240" w:lineRule="auto"/>
            <w:ind w:left="153" w:right="0"/>
            <w:jc w:val="left"/>
            <w:rPr>
              <w:rFonts w:ascii="Times New Roman" w:hAnsi="Times New Roman" w:cs="Times New Roman" w:eastAsia="Times New Roman" w:hint="default"/>
              <w:b w:val="0"/>
              <w:bCs w:val="0"/>
            </w:rPr>
          </w:pPr>
          <w:hyperlink w:history="true" w:anchor="_TOC_250007">
            <w:r>
              <w:rPr/>
              <w:t>第四节</w:t>
            </w:r>
            <w:r>
              <w:rPr>
                <w:spacing w:val="-1"/>
              </w:rPr>
              <w:t> </w:t>
            </w:r>
            <w:r>
              <w:rPr/>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7"/>
              </w:rPr>
              <w:t>11</w:t>
            </w:r>
            <w:r>
              <w:rPr>
                <w:rFonts w:ascii="Times New Roman" w:hAnsi="Times New Roman" w:cs="Times New Roman" w:eastAsia="Times New Roman" w:hint="default"/>
                <w:b w:val="0"/>
                <w:bCs w:val="0"/>
                <w:spacing w:val="-7"/>
              </w:rPr>
            </w:r>
          </w:hyperlink>
        </w:p>
        <w:p>
          <w:pPr>
            <w:pStyle w:val="TOC1"/>
            <w:tabs>
              <w:tab w:pos="9781" w:val="right" w:leader="dot"/>
            </w:tabs>
            <w:spacing w:line="240" w:lineRule="auto"/>
            <w:ind w:left="153" w:right="0"/>
            <w:jc w:val="left"/>
            <w:rPr>
              <w:rFonts w:ascii="Times New Roman" w:hAnsi="Times New Roman" w:cs="Times New Roman" w:eastAsia="Times New Roman" w:hint="default"/>
              <w:b w:val="0"/>
              <w:bCs w:val="0"/>
            </w:rPr>
          </w:pPr>
          <w:hyperlink w:history="true" w:anchor="_TOC_250006">
            <w:r>
              <w:rPr/>
              <w:t>第五节</w:t>
            </w:r>
            <w:r>
              <w:rPr>
                <w:spacing w:val="-1"/>
              </w:rPr>
              <w:t> </w:t>
            </w:r>
            <w:r>
              <w:rPr/>
              <w:t>重要事项</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
              </w:rPr>
              <w:t> </w:t>
            </w:r>
            <w:r>
              <w:rPr/>
              <w:t>股份变动及股东情况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
              </w:rPr>
              <w:t> </w:t>
            </w:r>
            <w:r>
              <w:rPr/>
              <w:t>优先股相关情况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第八节</w:t>
            </w:r>
            <w:r>
              <w:rPr>
                <w:spacing w:val="-1"/>
              </w:rPr>
              <w:t> </w:t>
            </w:r>
            <w:r>
              <w:rPr/>
              <w:t>董事、监事、高级管理人员和员工情况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
              </w:rPr>
              <w:t> </w:t>
            </w:r>
            <w:r>
              <w:rPr/>
              <w:t>公司治理</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
              </w:rPr>
              <w:t> </w:t>
            </w:r>
            <w:r>
              <w:rPr/>
              <w:t>财务报告</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
              </w:rPr>
              <w:t> </w:t>
            </w:r>
            <w:r>
              <w:rPr/>
              <w:t>备查文件目录</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81" w:top="1060" w:bottom="1180" w:left="980" w:right="980"/>
        </w:sectPr>
      </w:pPr>
    </w:p>
    <w:p>
      <w:pPr>
        <w:spacing w:before="946"/>
        <w:ind w:left="152" w:right="15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24"/>
          <w:szCs w:val="24"/>
        </w:rPr>
      </w:pPr>
    </w:p>
    <w:p>
      <w:pPr>
        <w:pStyle w:val="BodyText"/>
        <w:spacing w:line="240" w:lineRule="auto"/>
        <w:ind w:left="0" w:right="123"/>
        <w:jc w:val="right"/>
      </w:pPr>
      <w:r>
        <w:rPr/>
        <w:pict>
          <v:shape style="position:absolute;margin-left:58.139999pt;margin-top:-114.587967pt;width:479.25pt;height:355.4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61" w:hRule="exact"/>
                    </w:trPr>
                    <w:tc>
                      <w:tcPr>
                        <w:tcW w:w="3536" w:type="dxa"/>
                        <w:vMerge w:val="restart"/>
                        <w:tcBorders>
                          <w:top w:val="single" w:sz="4" w:space="0" w:color="000000"/>
                          <w:left w:val="single" w:sz="4" w:space="0" w:color="000000"/>
                          <w:right w:val="single" w:sz="9" w:space="0" w:color="D3D3D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本公司、公司、中国长城</w:t>
                        </w:r>
                      </w:p>
                    </w:tc>
                    <w:tc>
                      <w:tcPr>
                        <w:tcW w:w="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6" w:type="dxa"/>
                        <w:vMerge w:val="restart"/>
                        <w:tcBorders>
                          <w:top w:val="single" w:sz="4" w:space="0" w:color="000000"/>
                          <w:left w:val="single" w:sz="10" w:space="0" w:color="D3D3D3"/>
                          <w:right w:val="single" w:sz="4" w:space="0" w:color="000000"/>
                        </w:tcBorders>
                      </w:tcPr>
                      <w:p>
                        <w:pPr>
                          <w:pStyle w:val="TableParagraph"/>
                          <w:spacing w:line="316" w:lineRule="auto" w:before="51"/>
                          <w:ind w:left="27" w:right="23"/>
                          <w:jc w:val="left"/>
                          <w:rPr>
                            <w:rFonts w:ascii="宋体" w:hAnsi="宋体" w:cs="宋体" w:eastAsia="宋体" w:hint="default"/>
                            <w:sz w:val="18"/>
                            <w:szCs w:val="18"/>
                          </w:rPr>
                        </w:pPr>
                        <w:r>
                          <w:rPr>
                            <w:rFonts w:ascii="宋体" w:hAnsi="宋体" w:cs="宋体" w:eastAsia="宋体" w:hint="default"/>
                            <w:spacing w:val="-2"/>
                            <w:sz w:val="18"/>
                            <w:szCs w:val="18"/>
                          </w:rPr>
                          <w:t>中国长城科技集团股份有限公司，原名中国长城计算机深圳股份有限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8"/>
                            <w:sz w:val="18"/>
                            <w:szCs w:val="18"/>
                          </w:rPr>
                          <w:t>公司（简称“长城电脑”）</w:t>
                        </w:r>
                      </w:p>
                    </w:tc>
                  </w:tr>
                  <w:tr>
                    <w:trPr>
                      <w:trHeight w:val="392" w:hRule="exact"/>
                    </w:trPr>
                    <w:tc>
                      <w:tcPr>
                        <w:tcW w:w="3536" w:type="dxa"/>
                        <w:vMerge/>
                        <w:tcBorders>
                          <w:left w:val="single" w:sz="4" w:space="0" w:color="000000"/>
                          <w:right w:val="single" w:sz="9" w:space="0" w:color="D3D3D3"/>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10" w:space="0" w:color="D3D3D3"/>
                          <w:right w:val="single" w:sz="4" w:space="0" w:color="000000"/>
                        </w:tcBorders>
                      </w:tcPr>
                      <w:p>
                        <w:pPr/>
                      </w:p>
                    </w:tc>
                  </w:tr>
                  <w:tr>
                    <w:trPr>
                      <w:trHeight w:val="162" w:hRule="exact"/>
                    </w:trPr>
                    <w:tc>
                      <w:tcPr>
                        <w:tcW w:w="3536" w:type="dxa"/>
                        <w:vMerge/>
                        <w:tcBorders>
                          <w:left w:val="single" w:sz="4" w:space="0" w:color="000000"/>
                          <w:bottom w:val="single" w:sz="4" w:space="0" w:color="000000"/>
                          <w:right w:val="single" w:sz="9" w:space="0" w:color="D3D3D3"/>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6" w:type="dxa"/>
                        <w:vMerge/>
                        <w:tcBorders>
                          <w:left w:val="single" w:sz="10" w:space="0" w:color="D3D3D3"/>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中国电子、实际控制人、控股股东</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长城科技股份有限公司，公司原控股股东，已被中国电子吸并</w:t>
                        </w:r>
                      </w:p>
                    </w:tc>
                  </w:tr>
                  <w:tr>
                    <w:trPr>
                      <w:trHeight w:val="629" w:hRule="exact"/>
                    </w:trPr>
                    <w:tc>
                      <w:tcPr>
                        <w:tcW w:w="3536" w:type="dxa"/>
                        <w:vMerge w:val="restart"/>
                        <w:tcBorders>
                          <w:top w:val="single" w:sz="4" w:space="0" w:color="000000"/>
                          <w:left w:val="single" w:sz="4" w:space="0" w:color="000000"/>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重大资产重组</w:t>
                        </w:r>
                      </w:p>
                    </w:tc>
                    <w:tc>
                      <w:tcPr>
                        <w:tcW w:w="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6" w:type="dxa"/>
                        <w:vMerge w:val="restart"/>
                        <w:tcBorders>
                          <w:top w:val="single" w:sz="4" w:space="0" w:color="000000"/>
                          <w:left w:val="single" w:sz="10" w:space="0" w:color="D3D3D3"/>
                          <w:right w:val="single" w:sz="4" w:space="0" w:color="000000"/>
                        </w:tcBorders>
                      </w:tcPr>
                      <w:p>
                        <w:pPr>
                          <w:pStyle w:val="TableParagraph"/>
                          <w:spacing w:line="304" w:lineRule="auto" w:before="51"/>
                          <w:ind w:left="27" w:right="109"/>
                          <w:jc w:val="both"/>
                          <w:rPr>
                            <w:rFonts w:ascii="宋体" w:hAnsi="宋体" w:cs="宋体" w:eastAsia="宋体" w:hint="default"/>
                            <w:sz w:val="18"/>
                            <w:szCs w:val="18"/>
                          </w:rPr>
                        </w:pPr>
                        <w:r>
                          <w:rPr>
                            <w:rFonts w:ascii="宋体" w:hAnsi="宋体" w:cs="宋体" w:eastAsia="宋体" w:hint="default"/>
                            <w:sz w:val="18"/>
                            <w:szCs w:val="18"/>
                          </w:rPr>
                          <w:t>中国长城以新增发行股份换股合并长城信息，并以其持有冠捷科技 </w:t>
                        </w:r>
                        <w:r>
                          <w:rPr>
                            <w:rFonts w:ascii="Times New Roman" w:hAnsi="Times New Roman" w:cs="Times New Roman" w:eastAsia="Times New Roman" w:hint="default"/>
                            <w:sz w:val="18"/>
                            <w:szCs w:val="18"/>
                          </w:rPr>
                          <w:t>24.32%</w:t>
                        </w:r>
                        <w:r>
                          <w:rPr>
                            <w:rFonts w:ascii="宋体" w:hAnsi="宋体" w:cs="宋体" w:eastAsia="宋体" w:hint="default"/>
                            <w:sz w:val="18"/>
                            <w:szCs w:val="18"/>
                          </w:rPr>
                          <w:t>股权与中国电子持有的中原电子</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64.94%</w:t>
                        </w:r>
                        <w:r>
                          <w:rPr>
                            <w:rFonts w:ascii="宋体" w:hAnsi="宋体" w:cs="宋体" w:eastAsia="宋体" w:hint="default"/>
                            <w:sz w:val="18"/>
                            <w:szCs w:val="18"/>
                          </w:rPr>
                          <w:t>股权进行置换，同时 中国长城以非公开发行股份方式购买中原电子剩余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35.06%</w:t>
                        </w:r>
                        <w:r>
                          <w:rPr>
                            <w:rFonts w:ascii="宋体" w:hAnsi="宋体" w:cs="宋体" w:eastAsia="宋体" w:hint="default"/>
                            <w:sz w:val="18"/>
                            <w:szCs w:val="18"/>
                          </w:rPr>
                          <w:t>股权、圣 非凡</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股权（前述事项已于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13"/>
                            <w:sz w:val="18"/>
                            <w:szCs w:val="18"/>
                          </w:rPr>
                          <w:t>月实施完成）；</w:t>
                        </w:r>
                        <w:r>
                          <w:rPr>
                            <w:rFonts w:ascii="Times New Roman" w:hAnsi="Times New Roman" w:cs="Times New Roman" w:eastAsia="Times New Roman" w:hint="default"/>
                            <w:spacing w:val="-1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 募集配套资金批文到期自动失效，募集配套资金事项相应终止。</w:t>
                        </w:r>
                      </w:p>
                    </w:tc>
                  </w:tr>
                  <w:tr>
                    <w:trPr>
                      <w:trHeight w:val="392" w:hRule="exact"/>
                    </w:trPr>
                    <w:tc>
                      <w:tcPr>
                        <w:tcW w:w="3536" w:type="dxa"/>
                        <w:vMerge/>
                        <w:tcBorders>
                          <w:left w:val="single" w:sz="4" w:space="0" w:color="000000"/>
                          <w:right w:val="single" w:sz="9" w:space="0" w:color="D3D3D3"/>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10" w:space="0" w:color="D3D3D3"/>
                          <w:right w:val="single" w:sz="4" w:space="0" w:color="000000"/>
                        </w:tcBorders>
                      </w:tcPr>
                      <w:p>
                        <w:pPr/>
                      </w:p>
                    </w:tc>
                  </w:tr>
                  <w:tr>
                    <w:trPr>
                      <w:trHeight w:val="630" w:hRule="exact"/>
                    </w:trPr>
                    <w:tc>
                      <w:tcPr>
                        <w:tcW w:w="3536" w:type="dxa"/>
                        <w:vMerge/>
                        <w:tcBorders>
                          <w:left w:val="single" w:sz="4" w:space="0" w:color="000000"/>
                          <w:bottom w:val="single" w:sz="4" w:space="0" w:color="000000"/>
                          <w:right w:val="single" w:sz="9" w:space="0" w:color="D3D3D3"/>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6" w:type="dxa"/>
                        <w:vMerge/>
                        <w:tcBorders>
                          <w:left w:val="single" w:sz="10" w:space="0" w:color="D3D3D3"/>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3D3D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冠捷科技</w:t>
                        </w:r>
                      </w:p>
                    </w:tc>
                    <w:tc>
                      <w:tcPr>
                        <w:tcW w:w="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6" w:type="dxa"/>
                        <w:vMerge w:val="restart"/>
                        <w:tcBorders>
                          <w:top w:val="single" w:sz="4" w:space="0" w:color="000000"/>
                          <w:left w:val="single" w:sz="10" w:space="0" w:color="D3D3D3"/>
                          <w:right w:val="single" w:sz="4" w:space="0" w:color="000000"/>
                        </w:tcBorders>
                      </w:tcPr>
                      <w:p>
                        <w:pPr>
                          <w:pStyle w:val="TableParagraph"/>
                          <w:spacing w:line="300" w:lineRule="auto" w:before="51"/>
                          <w:ind w:left="27" w:right="23"/>
                          <w:jc w:val="left"/>
                          <w:rPr>
                            <w:rFonts w:ascii="宋体" w:hAnsi="宋体" w:cs="宋体" w:eastAsia="宋体" w:hint="default"/>
                            <w:sz w:val="18"/>
                            <w:szCs w:val="18"/>
                          </w:rPr>
                        </w:pPr>
                        <w:r>
                          <w:rPr>
                            <w:rFonts w:ascii="宋体" w:hAnsi="宋体" w:cs="宋体" w:eastAsia="宋体" w:hint="default"/>
                            <w:spacing w:val="-3"/>
                            <w:sz w:val="18"/>
                            <w:szCs w:val="18"/>
                          </w:rPr>
                          <w:t>冠捷科技有限公司，香港和新加坡两地上市公司，</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年度为本公司 控股子公司，于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日置出本公司</w:t>
                        </w:r>
                      </w:p>
                    </w:tc>
                  </w:tr>
                  <w:tr>
                    <w:trPr>
                      <w:trHeight w:val="392" w:hRule="exact"/>
                    </w:trPr>
                    <w:tc>
                      <w:tcPr>
                        <w:tcW w:w="3536" w:type="dxa"/>
                        <w:vMerge/>
                        <w:tcBorders>
                          <w:left w:val="single" w:sz="4" w:space="0" w:color="000000"/>
                          <w:right w:val="single" w:sz="9" w:space="0" w:color="D3D3D3"/>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10" w:space="0" w:color="D3D3D3"/>
                          <w:right w:val="single" w:sz="4" w:space="0" w:color="000000"/>
                        </w:tcBorders>
                      </w:tcPr>
                      <w:p>
                        <w:pPr/>
                      </w:p>
                    </w:tc>
                  </w:tr>
                  <w:tr>
                    <w:trPr>
                      <w:trHeight w:val="162" w:hRule="exact"/>
                    </w:trPr>
                    <w:tc>
                      <w:tcPr>
                        <w:tcW w:w="3536" w:type="dxa"/>
                        <w:vMerge/>
                        <w:tcBorders>
                          <w:left w:val="single" w:sz="4" w:space="0" w:color="000000"/>
                          <w:bottom w:val="single" w:sz="4" w:space="0" w:color="000000"/>
                          <w:right w:val="single" w:sz="9" w:space="0" w:color="D3D3D3"/>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6" w:type="dxa"/>
                        <w:vMerge/>
                        <w:tcBorders>
                          <w:left w:val="single" w:sz="10" w:space="0" w:color="D3D3D3"/>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长城信息</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长城信息产业股份有限公司，原深交所上市公司，证券代码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000748</w:t>
                        </w:r>
                      </w:p>
                    </w:tc>
                  </w:tr>
                  <w:tr>
                    <w:trPr>
                      <w:trHeight w:val="402" w:hRule="exact"/>
                    </w:trPr>
                    <w:tc>
                      <w:tcPr>
                        <w:tcW w:w="3536"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中原电子</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武汉中原电子集团有限公司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圣非凡</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北京圣非凡电子系统技术开发有限公司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长城信安</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长城香港</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中国长城计算机（香港）控股有限公司，为本公司全资子公司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柏怡国际</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柏怡国际控股有限公司，为本公司控股子公司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柏怡香港</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柏怡电子有限公司，为柏怡国际的全资子公司</w:t>
                        </w:r>
                      </w:p>
                    </w:tc>
                  </w:tr>
                </w:tbl>
                <w:p>
                  <w:pP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before="44"/>
        <w:ind w:left="0" w:right="124"/>
        <w:jc w:val="right"/>
      </w:pPr>
      <w:r>
        <w:rPr/>
        <w:t>，</w:t>
      </w:r>
    </w:p>
    <w:p>
      <w:pPr>
        <w:spacing w:after="0" w:line="240" w:lineRule="auto"/>
        <w:jc w:val="right"/>
        <w:sectPr>
          <w:pgSz w:w="11910" w:h="16840"/>
          <w:pgMar w:header="747" w:footer="981" w:top="1060" w:bottom="1180" w:left="980" w:right="980"/>
        </w:sectPr>
      </w:pPr>
    </w:p>
    <w:p>
      <w:pPr>
        <w:spacing w:line="240" w:lineRule="auto" w:before="0"/>
        <w:rPr>
          <w:rFonts w:ascii="宋体" w:hAnsi="宋体" w:cs="宋体" w:eastAsia="宋体" w:hint="default"/>
          <w:sz w:val="20"/>
          <w:szCs w:val="20"/>
        </w:rPr>
      </w:pPr>
      <w:r>
        <w:rPr/>
        <w:pict>
          <v:group style="position:absolute;margin-left:172.860001pt;margin-top:272.190002pt;width:362.6pt;height:20.7pt;mso-position-horizontal-relative:page;mso-position-vertical-relative:page;z-index:-1244608" coordorigin="3457,5444" coordsize="7252,414">
            <v:group style="position:absolute;left:3469;top:5455;width:2;height:392" coordorigin="3469,5455" coordsize="2,392">
              <v:shape style="position:absolute;left:3469;top:5455;width:2;height:392" coordorigin="3469,5455" coordsize="0,392" path="m3469,5455l3469,5846e" filled="false" stroked="true" strokeweight="1.140pt" strokecolor="#ffffff">
                <v:path arrowok="t"/>
              </v:shape>
            </v:group>
            <v:group style="position:absolute;left:3480;top:5454;width:7229;height:393" coordorigin="3480,5454" coordsize="7229,393">
              <v:shape style="position:absolute;left:3480;top:5454;width:7229;height:393" coordorigin="3480,5454" coordsize="7229,393" path="m3480,5846l10709,5846,10709,5454,3480,5454,3480,5846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09"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94" w:type="dxa"/>
        <w:tblLayout w:type="fixed"/>
        <w:tblCellMar>
          <w:top w:w="0" w:type="dxa"/>
          <w:left w:w="0" w:type="dxa"/>
          <w:bottom w:w="0" w:type="dxa"/>
          <w:right w:w="0" w:type="dxa"/>
        </w:tblCellMar>
        <w:tblLook w:val="01E0"/>
      </w:tblPr>
      <w:tblGrid>
        <w:gridCol w:w="2261"/>
        <w:gridCol w:w="2976"/>
        <w:gridCol w:w="2132"/>
        <w:gridCol w:w="2188"/>
      </w:tblGrid>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中国长城</w:t>
            </w:r>
          </w:p>
        </w:tc>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000066</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中国长城科技集团股份有限公司</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中国长城</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CHINA</w:t>
            </w:r>
            <w:r>
              <w:rPr>
                <w:rFonts w:ascii="Times New Roman"/>
                <w:spacing w:val="-12"/>
                <w:sz w:val="18"/>
              </w:rPr>
              <w:t> </w:t>
            </w:r>
            <w:r>
              <w:rPr>
                <w:rFonts w:ascii="Times New Roman"/>
                <w:spacing w:val="-6"/>
                <w:sz w:val="18"/>
              </w:rPr>
              <w:t>GREATWALL</w:t>
            </w:r>
            <w:r>
              <w:rPr>
                <w:rFonts w:ascii="Times New Roman"/>
                <w:spacing w:val="-12"/>
                <w:sz w:val="18"/>
              </w:rPr>
              <w:t> </w:t>
            </w:r>
            <w:r>
              <w:rPr>
                <w:rFonts w:ascii="Times New Roman"/>
                <w:sz w:val="18"/>
              </w:rPr>
              <w:t>TECHNOLOGY</w:t>
            </w:r>
            <w:r>
              <w:rPr>
                <w:rFonts w:ascii="Times New Roman"/>
                <w:spacing w:val="-9"/>
                <w:sz w:val="18"/>
              </w:rPr>
              <w:t> </w:t>
            </w:r>
            <w:r>
              <w:rPr>
                <w:rFonts w:ascii="Times New Roman"/>
                <w:sz w:val="18"/>
              </w:rPr>
              <w:t>GROUP</w:t>
            </w:r>
            <w:r>
              <w:rPr>
                <w:rFonts w:ascii="Times New Roman"/>
                <w:spacing w:val="-10"/>
                <w:sz w:val="18"/>
              </w:rPr>
              <w:t> </w:t>
            </w:r>
            <w:r>
              <w:rPr>
                <w:rFonts w:ascii="Times New Roman"/>
                <w:sz w:val="18"/>
              </w:rPr>
              <w:t>CO.,</w:t>
            </w:r>
            <w:r>
              <w:rPr>
                <w:rFonts w:ascii="Times New Roman"/>
                <w:spacing w:val="-2"/>
                <w:sz w:val="18"/>
              </w:rPr>
              <w:t> </w:t>
            </w:r>
            <w:r>
              <w:rPr>
                <w:rFonts w:ascii="Times New Roman"/>
                <w:spacing w:val="-5"/>
                <w:sz w:val="18"/>
              </w:rPr>
              <w:t>LTD.</w:t>
            </w:r>
            <w:r>
              <w:rPr>
                <w:rFonts w:ascii="Times New Roman"/>
                <w:sz w:val="18"/>
              </w:rPr>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88" w:right="0"/>
              <w:jc w:val="left"/>
              <w:rPr>
                <w:rFonts w:ascii="Times New Roman" w:hAnsi="Times New Roman" w:cs="Times New Roman" w:eastAsia="Times New Roman" w:hint="default"/>
                <w:sz w:val="18"/>
                <w:szCs w:val="18"/>
              </w:rPr>
            </w:pPr>
            <w:r>
              <w:rPr>
                <w:rFonts w:ascii="宋体" w:hAnsi="宋体" w:cs="宋体" w:eastAsia="宋体" w:hint="default"/>
                <w:spacing w:val="-18"/>
                <w:sz w:val="18"/>
                <w:szCs w:val="18"/>
              </w:rPr>
              <w:t>）</w:t>
            </w:r>
            <w:r>
              <w:rPr>
                <w:rFonts w:ascii="Times New Roman" w:hAnsi="Times New Roman" w:cs="Times New Roman" w:eastAsia="Times New Roman" w:hint="default"/>
                <w:spacing w:val="-18"/>
                <w:sz w:val="18"/>
                <w:szCs w:val="18"/>
              </w:rPr>
              <w:t>CGT</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GROUP</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靳宏荣</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深圳市南山区科技园长城计算机大厦</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深圳市南山区科技园长城计算机大厦</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www.greatwall.cn</w:t>
              </w:r>
            </w:hyperlink>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stock@greatwall.com.cn</w:t>
              </w:r>
            </w:hyperlink>
          </w:p>
        </w:tc>
      </w:tr>
    </w:tbl>
    <w:p>
      <w:pPr>
        <w:pStyle w:val="BodyText"/>
        <w:spacing w:line="300" w:lineRule="auto" w:before="51"/>
        <w:ind w:left="153" w:right="183" w:firstLine="360"/>
        <w:jc w:val="both"/>
      </w:pPr>
      <w:r>
        <w:rPr/>
        <w:t>注：经</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t>日公司第六届董事会、</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t>日</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年度第二次临时股东大会审议，同意公司中文名 </w:t>
      </w:r>
      <w:r>
        <w:rPr>
          <w:spacing w:val="-3"/>
        </w:rPr>
        <w:t>称由“中国长城计算机深圳股份有限公司”变更为“中国长城科技集团股份有限公司”，英文名称由“</w:t>
      </w:r>
      <w:r>
        <w:rPr>
          <w:rFonts w:ascii="Times New Roman" w:hAnsi="Times New Roman" w:cs="Times New Roman" w:eastAsia="Times New Roman" w:hint="default"/>
          <w:spacing w:val="-3"/>
        </w:rPr>
        <w:t>CHINA </w:t>
      </w:r>
      <w:r>
        <w:rPr>
          <w:rFonts w:ascii="Times New Roman" w:hAnsi="Times New Roman" w:cs="Times New Roman" w:eastAsia="Times New Roman" w:hint="default"/>
          <w:spacing w:val="-5"/>
        </w:rPr>
        <w:t>GREATWALL</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rFonts w:ascii="Times New Roman" w:hAnsi="Times New Roman" w:cs="Times New Roman" w:eastAsia="Times New Roman" w:hint="default"/>
          <w:spacing w:val="-1"/>
        </w:rPr>
        <w:t>COMPUTER</w:t>
      </w:r>
      <w:r>
        <w:rPr>
          <w:rFonts w:ascii="Times New Roman" w:hAnsi="Times New Roman" w:cs="Times New Roman" w:eastAsia="Times New Roman" w:hint="default"/>
        </w:rPr>
        <w:t> </w:t>
      </w:r>
      <w:r>
        <w:rPr>
          <w:rFonts w:ascii="Times New Roman" w:hAnsi="Times New Roman" w:cs="Times New Roman" w:eastAsia="Times New Roman" w:hint="default"/>
          <w:spacing w:val="-1"/>
        </w:rPr>
        <w:t>SHENZHEN</w:t>
      </w:r>
      <w:r>
        <w:rPr>
          <w:rFonts w:ascii="Times New Roman" w:hAnsi="Times New Roman" w:cs="Times New Roman" w:eastAsia="Times New Roman" w:hint="default"/>
        </w:rPr>
        <w:t> CO., </w:t>
      </w:r>
      <w:r>
        <w:rPr>
          <w:rFonts w:ascii="Times New Roman" w:hAnsi="Times New Roman" w:cs="Times New Roman" w:eastAsia="Times New Roman" w:hint="default"/>
          <w:spacing w:val="-2"/>
        </w:rPr>
        <w:t>LTD.</w:t>
      </w:r>
      <w:r>
        <w:rPr>
          <w:spacing w:val="-2"/>
        </w:rPr>
        <w:t>”变更为“</w:t>
      </w:r>
      <w:r>
        <w:rPr>
          <w:rFonts w:ascii="Times New Roman" w:hAnsi="Times New Roman" w:cs="Times New Roman" w:eastAsia="Times New Roman" w:hint="default"/>
          <w:spacing w:val="-2"/>
        </w:rPr>
        <w:t>CHINA</w:t>
      </w:r>
      <w:r>
        <w:rPr>
          <w:rFonts w:ascii="Times New Roman" w:hAnsi="Times New Roman" w:cs="Times New Roman" w:eastAsia="Times New Roman" w:hint="default"/>
        </w:rPr>
        <w:t> </w:t>
      </w:r>
      <w:r>
        <w:rPr>
          <w:rFonts w:ascii="Times New Roman" w:hAnsi="Times New Roman" w:cs="Times New Roman" w:eastAsia="Times New Roman" w:hint="default"/>
          <w:spacing w:val="-6"/>
        </w:rPr>
        <w:t>GREATWALL</w:t>
      </w:r>
      <w:r>
        <w:rPr>
          <w:rFonts w:ascii="Times New Roman" w:hAnsi="Times New Roman" w:cs="Times New Roman" w:eastAsia="Times New Roman" w:hint="default"/>
        </w:rPr>
        <w:t> </w:t>
      </w:r>
      <w:r>
        <w:rPr>
          <w:rFonts w:ascii="Times New Roman" w:hAnsi="Times New Roman" w:cs="Times New Roman" w:eastAsia="Times New Roman" w:hint="default"/>
          <w:spacing w:val="-1"/>
        </w:rPr>
        <w:t>TECHNOLOGY</w:t>
      </w:r>
      <w:r>
        <w:rPr>
          <w:rFonts w:ascii="Times New Roman" w:hAnsi="Times New Roman" w:cs="Times New Roman" w:eastAsia="Times New Roman" w:hint="default"/>
        </w:rPr>
        <w:t> </w:t>
      </w:r>
      <w:r>
        <w:rPr>
          <w:rFonts w:ascii="Times New Roman" w:hAnsi="Times New Roman" w:cs="Times New Roman" w:eastAsia="Times New Roman" w:hint="default"/>
          <w:spacing w:val="-1"/>
        </w:rPr>
        <w:t>GROUP</w:t>
      </w:r>
      <w:r>
        <w:rPr>
          <w:rFonts w:ascii="Times New Roman" w:hAnsi="Times New Roman" w:cs="Times New Roman" w:eastAsia="Times New Roman" w:hint="default"/>
        </w:rPr>
        <w:t> CO.,</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9"/>
        </w:rPr>
        <w:t>LTD.</w:t>
      </w:r>
      <w:r>
        <w:rPr>
          <w:spacing w:val="-9"/>
        </w:rPr>
        <w:t>”，证券简称由“长</w:t>
      </w:r>
    </w:p>
    <w:p>
      <w:pPr>
        <w:pStyle w:val="BodyText"/>
        <w:spacing w:line="240" w:lineRule="auto" w:before="14"/>
        <w:ind w:left="153" w:right="0"/>
        <w:jc w:val="left"/>
      </w:pPr>
      <w:r>
        <w:rPr/>
        <w:t>城电脑”变更为“中国长城</w:t>
      </w:r>
      <w:r>
        <w:rPr>
          <w:spacing w:val="-90"/>
        </w:rPr>
        <w:t>”</w:t>
      </w:r>
      <w:r>
        <w:rPr/>
        <w:t>。</w:t>
      </w:r>
    </w:p>
    <w:p>
      <w:pPr>
        <w:pStyle w:val="BodyText"/>
        <w:spacing w:line="240" w:lineRule="auto" w:before="116"/>
        <w:ind w:left="513"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28 </w:t>
      </w:r>
      <w:r>
        <w:rPr/>
        <w:t>日，公司取得深圳市市场监督管理局换发的《营业执照</w:t>
      </w:r>
      <w:r>
        <w:rPr>
          <w:spacing w:val="-90"/>
        </w:rPr>
        <w:t>》</w:t>
      </w:r>
      <w:r>
        <w:rPr/>
        <w:t>，完成上述事项相关工商变更登记手续。</w:t>
      </w:r>
    </w:p>
    <w:p>
      <w:pPr>
        <w:pStyle w:val="BodyText"/>
        <w:spacing w:line="302" w:lineRule="auto" w:before="102"/>
        <w:ind w:left="153" w:right="101" w:firstLine="360"/>
        <w:jc w:val="both"/>
      </w:pPr>
      <w:r>
        <w:rPr/>
        <w:t>经公司申请并经深圳证券交易所核准</w:t>
      </w:r>
      <w:r>
        <w:rPr>
          <w:spacing w:val="-21"/>
        </w:rPr>
        <w:t>，</w:t>
      </w:r>
      <w:r>
        <w:rPr/>
        <w:t>自</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29 </w:t>
      </w:r>
      <w:r>
        <w:rPr/>
        <w:t>日起</w:t>
      </w:r>
      <w:r>
        <w:rPr>
          <w:spacing w:val="-21"/>
        </w:rPr>
        <w:t>，</w:t>
      </w:r>
      <w:r>
        <w:rPr/>
        <w:t>公司证券简称变更</w:t>
      </w:r>
      <w:r>
        <w:rPr>
          <w:spacing w:val="-21"/>
        </w:rPr>
        <w:t>为</w:t>
      </w:r>
      <w:r>
        <w:rPr/>
        <w:t>“中国长城</w:t>
      </w:r>
      <w:r>
        <w:rPr>
          <w:spacing w:val="-90"/>
        </w:rPr>
        <w:t>”</w:t>
      </w:r>
      <w:r>
        <w:rPr>
          <w:spacing w:val="-21"/>
        </w:rPr>
        <w:t>。</w:t>
      </w:r>
      <w:r>
        <w:rPr/>
        <w:t>公司证券代码不变，</w:t>
      </w:r>
      <w:r>
        <w:rPr/>
        <w:t> 仍为“</w:t>
      </w:r>
      <w:r>
        <w:rPr>
          <w:rFonts w:ascii="Times New Roman" w:hAnsi="Times New Roman" w:cs="Times New Roman" w:eastAsia="Times New Roman" w:hint="default"/>
        </w:rPr>
        <w:t>000066</w:t>
      </w:r>
      <w:r>
        <w:rPr>
          <w:spacing w:val="-90"/>
        </w:rPr>
        <w:t>”</w:t>
      </w:r>
      <w:r>
        <w:rPr/>
        <w:t>。</w:t>
      </w:r>
    </w:p>
    <w:p>
      <w:pPr>
        <w:spacing w:line="240" w:lineRule="auto" w:before="13"/>
        <w:rPr>
          <w:rFonts w:ascii="宋体" w:hAnsi="宋体" w:cs="宋体" w:eastAsia="宋体" w:hint="default"/>
          <w:sz w:val="19"/>
          <w:szCs w:val="19"/>
        </w:rPr>
      </w:pPr>
    </w:p>
    <w:p>
      <w:pPr>
        <w:pStyle w:val="Heading2"/>
        <w:spacing w:line="240" w:lineRule="auto"/>
        <w:ind w:right="0"/>
        <w:jc w:val="left"/>
        <w:rPr>
          <w:b w:val="0"/>
          <w:bCs w:val="0"/>
        </w:rPr>
      </w:pP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94" w:type="dxa"/>
        <w:tblLayout w:type="fixed"/>
        <w:tblCellMar>
          <w:top w:w="0" w:type="dxa"/>
          <w:left w:w="0" w:type="dxa"/>
          <w:bottom w:w="0" w:type="dxa"/>
          <w:right w:w="0" w:type="dxa"/>
        </w:tblCellMar>
        <w:tblLook w:val="01E0"/>
      </w:tblPr>
      <w:tblGrid>
        <w:gridCol w:w="3178"/>
        <w:gridCol w:w="3190"/>
        <w:gridCol w:w="3191"/>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郭镇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邓文韬</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深圳市南山区科技园长城计算机大厦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深圳市南山区科技园长城计算机大厦</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0755-26634759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0755-26634759</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0755-26631106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0755-26631106</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1">
              <w:r>
                <w:rPr>
                  <w:rFonts w:ascii="Times New Roman"/>
                  <w:sz w:val="18"/>
                </w:rPr>
                <w:t>stock@greatwall.com.cn</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stock@greatwall.com.cn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81" w:top="1060" w:bottom="1180" w:left="980" w:right="94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8"/>
          <w:szCs w:val="28"/>
        </w:rPr>
      </w:pPr>
    </w:p>
    <w:p>
      <w:pPr>
        <w:pStyle w:val="BodyText"/>
        <w:spacing w:line="240" w:lineRule="auto" w:before="44"/>
        <w:ind w:left="0" w:right="123"/>
        <w:jc w:val="right"/>
      </w:pPr>
      <w:r>
        <w:rPr/>
        <w:pict>
          <v:shape style="position:absolute;margin-left:58.200001pt;margin-top:-171.848022pt;width:479.2pt;height:254.0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6378"/>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2" w:right="0"/>
                          <w:jc w:val="left"/>
                          <w:rPr>
                            <w:rFonts w:ascii="Times New Roman" w:hAnsi="Times New Roman" w:cs="Times New Roman" w:eastAsia="Times New Roman" w:hint="default"/>
                            <w:sz w:val="18"/>
                            <w:szCs w:val="18"/>
                          </w:rPr>
                        </w:pPr>
                        <w:r>
                          <w:rPr>
                            <w:rFonts w:ascii="Times New Roman"/>
                            <w:sz w:val="18"/>
                          </w:rPr>
                          <w:t>91440300279351261M</w:t>
                        </w:r>
                      </w:p>
                    </w:tc>
                  </w:tr>
                  <w:tr>
                    <w:trPr>
                      <w:trHeight w:val="465" w:hRule="exact"/>
                    </w:trPr>
                    <w:tc>
                      <w:tcPr>
                        <w:tcW w:w="319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w:t>
                        </w:r>
                      </w:p>
                    </w:tc>
                    <w:tc>
                      <w:tcPr>
                        <w:tcW w:w="63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年以前，公司以计算机及相关设备制造为主要业务；</w:t>
                        </w:r>
                      </w:p>
                    </w:tc>
                  </w:tr>
                  <w:tr>
                    <w:trPr>
                      <w:trHeight w:val="313" w:hRule="exact"/>
                    </w:trPr>
                    <w:tc>
                      <w:tcPr>
                        <w:tcW w:w="319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9"/>
                          <w:ind w:left="24" w:right="0"/>
                          <w:jc w:val="left"/>
                          <w:rPr>
                            <w:rFonts w:ascii="宋体" w:hAnsi="宋体" w:cs="宋体" w:eastAsia="宋体" w:hint="default"/>
                            <w:sz w:val="18"/>
                            <w:szCs w:val="18"/>
                          </w:rPr>
                        </w:pPr>
                        <w:r>
                          <w:rPr>
                            <w:rFonts w:ascii="宋体" w:hAnsi="宋体" w:cs="宋体" w:eastAsia="宋体" w:hint="default"/>
                            <w:sz w:val="18"/>
                            <w:szCs w:val="18"/>
                          </w:rPr>
                          <w:t>有）</w:t>
                        </w: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192" w:lineRule="exact"/>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月，公司完成重大资产重组，新增高新电子业务，涉及军事通信、</w:t>
                        </w:r>
                      </w:p>
                    </w:tc>
                  </w:tr>
                  <w:tr>
                    <w:trPr>
                      <w:trHeight w:val="288" w:hRule="exact"/>
                    </w:trPr>
                    <w:tc>
                      <w:tcPr>
                        <w:tcW w:w="3191"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8"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卫星与定位导航、海洋信息安全产业及军用自主可控计算机及网络等领域。</w:t>
                        </w:r>
                      </w:p>
                    </w:tc>
                  </w:tr>
                  <w:tr>
                    <w:trPr>
                      <w:trHeight w:val="382" w:hRule="exact"/>
                    </w:trPr>
                    <w:tc>
                      <w:tcPr>
                        <w:tcW w:w="3191"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月，公司由中国长城计算机集团公司独家发起重组设立；</w:t>
                        </w:r>
                      </w:p>
                    </w:tc>
                  </w:tr>
                  <w:tr>
                    <w:trPr>
                      <w:trHeight w:val="331" w:hRule="exact"/>
                    </w:trPr>
                    <w:tc>
                      <w:tcPr>
                        <w:tcW w:w="3191"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月，中国长城计算机集团公司通过股权重组独家发起设立长城科技</w:t>
                        </w:r>
                      </w:p>
                    </w:tc>
                  </w:tr>
                  <w:tr>
                    <w:trPr>
                      <w:trHeight w:val="313" w:hRule="exact"/>
                    </w:trPr>
                    <w:tc>
                      <w:tcPr>
                        <w:tcW w:w="3191"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3"/>
                          <w:jc w:val="right"/>
                          <w:rPr>
                            <w:rFonts w:ascii="宋体" w:hAnsi="宋体" w:cs="宋体" w:eastAsia="宋体" w:hint="default"/>
                            <w:sz w:val="18"/>
                            <w:szCs w:val="18"/>
                          </w:rPr>
                        </w:pPr>
                        <w:r>
                          <w:rPr>
                            <w:rFonts w:ascii="宋体" w:hAnsi="宋体" w:cs="宋体" w:eastAsia="宋体" w:hint="default"/>
                            <w:sz w:val="18"/>
                            <w:szCs w:val="18"/>
                          </w:rPr>
                          <w:t>股份有限公司，并于同年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月在香港联交所上市。经过此次股权重组，本公司的</w:t>
                        </w:r>
                      </w:p>
                    </w:tc>
                  </w:tr>
                  <w:tr>
                    <w:trPr>
                      <w:trHeight w:val="327" w:hRule="exact"/>
                    </w:trPr>
                    <w:tc>
                      <w:tcPr>
                        <w:tcW w:w="3191"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国有法人股股权由长城科技持有，公司控股股东变更为长城科技。</w:t>
                        </w:r>
                      </w:p>
                    </w:tc>
                  </w:tr>
                  <w:tr>
                    <w:trPr>
                      <w:trHeight w:val="317" w:hRule="exact"/>
                    </w:trPr>
                    <w:tc>
                      <w:tcPr>
                        <w:tcW w:w="3191"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月，公司实际控制人中国电子信息产业集团有限公司联合中电长城</w:t>
                        </w:r>
                      </w:p>
                    </w:tc>
                  </w:tr>
                  <w:tr>
                    <w:trPr>
                      <w:trHeight w:val="327" w:hRule="exact"/>
                    </w:trPr>
                    <w:tc>
                      <w:tcPr>
                        <w:tcW w:w="319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20"/>
                          <w:jc w:val="right"/>
                          <w:rPr>
                            <w:rFonts w:ascii="宋体" w:hAnsi="宋体" w:cs="宋体" w:eastAsia="宋体" w:hint="default"/>
                            <w:sz w:val="18"/>
                            <w:szCs w:val="18"/>
                          </w:rPr>
                        </w:pPr>
                        <w:r>
                          <w:rPr>
                            <w:rFonts w:ascii="宋体" w:hAnsi="宋体" w:cs="宋体" w:eastAsia="宋体" w:hint="default"/>
                            <w:sz w:val="18"/>
                            <w:szCs w:val="18"/>
                          </w:rPr>
                          <w:t>计算机集团公</w:t>
                        </w:r>
                        <w:r>
                          <w:rPr>
                            <w:rFonts w:ascii="宋体" w:hAnsi="宋体" w:cs="宋体" w:eastAsia="宋体" w:hint="default"/>
                            <w:spacing w:val="-17"/>
                            <w:sz w:val="18"/>
                            <w:szCs w:val="18"/>
                          </w:rPr>
                          <w:t>司</w:t>
                        </w:r>
                        <w:r>
                          <w:rPr>
                            <w:rFonts w:ascii="宋体" w:hAnsi="宋体" w:cs="宋体" w:eastAsia="宋体" w:hint="default"/>
                            <w:sz w:val="18"/>
                            <w:szCs w:val="18"/>
                          </w:rPr>
                          <w:t>（原为中国长城计算机集团公司</w:t>
                        </w:r>
                        <w:r>
                          <w:rPr>
                            <w:rFonts w:ascii="宋体" w:hAnsi="宋体" w:cs="宋体" w:eastAsia="宋体" w:hint="default"/>
                            <w:spacing w:val="-17"/>
                            <w:sz w:val="18"/>
                            <w:szCs w:val="18"/>
                          </w:rPr>
                          <w:t>，</w:t>
                        </w:r>
                        <w:r>
                          <w:rPr>
                            <w:rFonts w:ascii="宋体" w:hAnsi="宋体" w:cs="宋体" w:eastAsia="宋体" w:hint="default"/>
                            <w:sz w:val="18"/>
                            <w:szCs w:val="18"/>
                          </w:rPr>
                          <w:t>简</w:t>
                        </w:r>
                        <w:r>
                          <w:rPr>
                            <w:rFonts w:ascii="宋体" w:hAnsi="宋体" w:cs="宋体" w:eastAsia="宋体" w:hint="default"/>
                            <w:spacing w:val="-17"/>
                            <w:sz w:val="18"/>
                            <w:szCs w:val="18"/>
                          </w:rPr>
                          <w:t>称</w:t>
                        </w:r>
                        <w:r>
                          <w:rPr>
                            <w:rFonts w:ascii="宋体" w:hAnsi="宋体" w:cs="宋体" w:eastAsia="宋体" w:hint="default"/>
                            <w:sz w:val="18"/>
                            <w:szCs w:val="18"/>
                          </w:rPr>
                          <w:t>“长城集团</w:t>
                        </w:r>
                        <w:r>
                          <w:rPr>
                            <w:rFonts w:ascii="宋体" w:hAnsi="宋体" w:cs="宋体" w:eastAsia="宋体" w:hint="default"/>
                            <w:spacing w:val="-90"/>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以要约收购</w:t>
                        </w:r>
                      </w:p>
                    </w:tc>
                  </w:tr>
                  <w:tr>
                    <w:trPr>
                      <w:trHeight w:val="312" w:hRule="exact"/>
                    </w:trPr>
                    <w:tc>
                      <w:tcPr>
                        <w:tcW w:w="3191"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方式私有化公司控股股东长城科技，同时中国电子吸收合并长城集团和长城科技</w:t>
                        </w:r>
                      </w:p>
                    </w:tc>
                  </w:tr>
                  <w:tr>
                    <w:trPr>
                      <w:trHeight w:val="312" w:hRule="exact"/>
                    </w:trPr>
                    <w:tc>
                      <w:tcPr>
                        <w:tcW w:w="3191"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中国电子将通过此次重组承继取得长城科技所持本公司全部股权，从而成为本公</w:t>
                        </w:r>
                      </w:p>
                    </w:tc>
                  </w:tr>
                  <w:tr>
                    <w:trPr>
                      <w:trHeight w:val="317" w:hRule="exact"/>
                    </w:trPr>
                    <w:tc>
                      <w:tcPr>
                        <w:tcW w:w="3191"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司控股股东。</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月，长城科技完成工商登记注销，中国电子取得长城科技</w:t>
                        </w:r>
                      </w:p>
                    </w:tc>
                  </w:tr>
                  <w:tr>
                    <w:trPr>
                      <w:trHeight w:val="308" w:hRule="exact"/>
                    </w:trPr>
                    <w:tc>
                      <w:tcPr>
                        <w:tcW w:w="3191"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0"/>
                          <w:jc w:val="right"/>
                          <w:rPr>
                            <w:rFonts w:ascii="宋体" w:hAnsi="宋体" w:cs="宋体" w:eastAsia="宋体" w:hint="default"/>
                            <w:sz w:val="18"/>
                            <w:szCs w:val="18"/>
                          </w:rPr>
                        </w:pPr>
                        <w:r>
                          <w:rPr>
                            <w:rFonts w:ascii="宋体" w:hAnsi="宋体" w:cs="宋体" w:eastAsia="宋体" w:hint="default"/>
                            <w:sz w:val="18"/>
                            <w:szCs w:val="18"/>
                          </w:rPr>
                          <w:t>持有公司全部股权完成过户登记，公司控股股东变更为中国电子，实际控制人保</w:t>
                        </w:r>
                      </w:p>
                    </w:tc>
                  </w:tr>
                  <w:tr>
                    <w:trPr>
                      <w:trHeight w:val="357" w:hRule="exact"/>
                    </w:trPr>
                    <w:tc>
                      <w:tcPr>
                        <w:tcW w:w="3191"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持不变。</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Heading2"/>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2635"/>
        <w:gridCol w:w="6934"/>
      </w:tblGrid>
      <w:tr>
        <w:trPr>
          <w:trHeight w:val="402" w:hRule="exact"/>
        </w:trPr>
        <w:tc>
          <w:tcPr>
            <w:tcW w:w="26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26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北京市海淀区知春路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号学院国际大厦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许峰、周佳</w:t>
            </w:r>
          </w:p>
        </w:tc>
      </w:tr>
    </w:tbl>
    <w:p>
      <w:pPr>
        <w:pStyle w:val="BodyText"/>
        <w:spacing w:line="240" w:lineRule="auto" w:before="51"/>
        <w:ind w:right="0"/>
        <w:jc w:val="left"/>
      </w:pPr>
      <w:r>
        <w:rPr/>
        <w:t>公司聘请的报告期内履行持续督导职责的保荐机构</w:t>
      </w:r>
    </w:p>
    <w:p>
      <w:pPr>
        <w:pStyle w:val="BodyText"/>
        <w:spacing w:line="360" w:lineRule="auto" w:before="116"/>
        <w:ind w:left="153" w:right="5811"/>
        <w:jc w:val="left"/>
      </w:pPr>
      <w:r>
        <w:rPr/>
        <w:t>□ 适用 √ 不适用 公司聘请的报告期内履行持续督导职责的财务顾问</w:t>
      </w:r>
    </w:p>
    <w:p>
      <w:pPr>
        <w:pStyle w:val="BodyText"/>
        <w:spacing w:line="240" w:lineRule="auto" w:before="26"/>
        <w:ind w:left="153"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2393"/>
        <w:gridCol w:w="2072"/>
        <w:gridCol w:w="2340"/>
        <w:gridCol w:w="2764"/>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上海市广东路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李世文、刘君</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7" w:footer="981" w:top="1060" w:bottom="118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2"/>
        <w:spacing w:line="240" w:lineRule="auto" w:before="26"/>
        <w:ind w:left="614" w:right="0"/>
        <w:jc w:val="left"/>
        <w:rPr>
          <w:b w:val="0"/>
          <w:bCs w:val="0"/>
        </w:rPr>
      </w:pP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614" w:right="0"/>
        <w:jc w:val="left"/>
      </w:pPr>
      <w:r>
        <w:rPr/>
        <w:t>公司是否需追溯调整或重述以前年度会计数据</w:t>
      </w:r>
    </w:p>
    <w:p>
      <w:pPr>
        <w:pStyle w:val="BodyText"/>
        <w:spacing w:line="357" w:lineRule="auto" w:before="116"/>
        <w:ind w:left="613" w:right="8631"/>
        <w:jc w:val="left"/>
      </w:pPr>
      <w:r>
        <w:rPr/>
        <w:t>√ 是 □ 否 追溯调整或重述原因</w:t>
      </w:r>
    </w:p>
    <w:p>
      <w:pPr>
        <w:pStyle w:val="BodyText"/>
        <w:spacing w:line="240" w:lineRule="auto" w:before="29"/>
        <w:ind w:left="613" w:right="0"/>
        <w:jc w:val="left"/>
      </w:pPr>
      <w:r>
        <w:rPr/>
        <w:t>会计政策变更；同一控制下企业合并</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2402"/>
        <w:gridCol w:w="1440"/>
        <w:gridCol w:w="1440"/>
        <w:gridCol w:w="1440"/>
        <w:gridCol w:w="1051"/>
        <w:gridCol w:w="1440"/>
        <w:gridCol w:w="1440"/>
      </w:tblGrid>
      <w:tr>
        <w:trPr>
          <w:trHeight w:val="714" w:hRule="exact"/>
        </w:trPr>
        <w:tc>
          <w:tcPr>
            <w:tcW w:w="2402" w:type="dxa"/>
            <w:vMerge w:val="restart"/>
            <w:tcBorders>
              <w:top w:val="single" w:sz="4" w:space="0" w:color="000000"/>
              <w:left w:val="single" w:sz="4" w:space="0" w:color="000000"/>
              <w:right w:val="single" w:sz="4" w:space="0" w:color="000000"/>
            </w:tcBorders>
            <w:shd w:val="clear" w:color="auto" w:fill="D3D3D3"/>
          </w:tcPr>
          <w:p>
            <w:pPr/>
          </w:p>
        </w:tc>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0" w:right="68" w:hanging="27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402" w:type="dxa"/>
            <w:vMerge/>
            <w:tcBorders>
              <w:left w:val="single" w:sz="4" w:space="0" w:color="000000"/>
              <w:bottom w:val="single" w:sz="4" w:space="0" w:color="000000"/>
              <w:right w:val="single" w:sz="4" w:space="0" w:color="000000"/>
            </w:tcBorders>
            <w:shd w:val="clear" w:color="auto" w:fill="D3D3D3"/>
          </w:tcPr>
          <w:p>
            <w:pPr/>
          </w:p>
        </w:tc>
        <w:tc>
          <w:tcPr>
            <w:tcW w:w="1440" w:type="dxa"/>
            <w:vMerge/>
            <w:tcBorders>
              <w:left w:val="single" w:sz="4" w:space="0" w:color="000000"/>
              <w:bottom w:val="single" w:sz="4" w:space="0" w:color="000000"/>
              <w:right w:val="single" w:sz="4" w:space="0" w:color="000000"/>
            </w:tcBorders>
            <w:shd w:val="clear" w:color="auto" w:fill="D3D3D3"/>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9,506,838,836.12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69,128,164,932.28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74,172,807,065.05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-87.18%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72,935,851,650.45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78,268,837,250.42</w:t>
            </w:r>
          </w:p>
        </w:tc>
      </w:tr>
      <w:tr>
        <w:trPr>
          <w:trHeight w:val="714" w:hRule="exact"/>
        </w:trPr>
        <w:tc>
          <w:tcPr>
            <w:tcW w:w="2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581,043,323.65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33,147,764.97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199,521,273.85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191.22%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-35,666,709.39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157,114,638.20</w:t>
            </w:r>
          </w:p>
        </w:tc>
      </w:tr>
      <w:tr>
        <w:trPr>
          <w:trHeight w:val="714" w:hRule="exact"/>
        </w:trPr>
        <w:tc>
          <w:tcPr>
            <w:tcW w:w="2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 w:right="50"/>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259,999,748.93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38,155,424.99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22,207,765.85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1,070.76%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-374,599,746.06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-413,616,395.05</w:t>
            </w:r>
          </w:p>
        </w:tc>
      </w:tr>
      <w:tr>
        <w:trPr>
          <w:trHeight w:val="714" w:hRule="exact"/>
        </w:trPr>
        <w:tc>
          <w:tcPr>
            <w:tcW w:w="2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-402,660,921.84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2,074,583,434.34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2,404,753,658.58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w w:val="95"/>
                <w:sz w:val="18"/>
              </w:rPr>
              <w:t>-116.74%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1,687,412,319.73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2,337,513,096.86</w:t>
            </w:r>
          </w:p>
        </w:tc>
      </w:tr>
      <w:tr>
        <w:trPr>
          <w:trHeight w:val="402" w:hRule="exact"/>
        </w:trPr>
        <w:tc>
          <w:tcPr>
            <w:tcW w:w="2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0.204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0.019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2"/>
                <w:sz w:val="18"/>
              </w:rPr>
              <w:t>0.112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82.14%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-0.020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0.088</w:t>
            </w:r>
          </w:p>
        </w:tc>
      </w:tr>
      <w:tr>
        <w:trPr>
          <w:trHeight w:val="402" w:hRule="exact"/>
        </w:trPr>
        <w:tc>
          <w:tcPr>
            <w:tcW w:w="2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0.204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0.019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2"/>
                <w:sz w:val="18"/>
              </w:rPr>
              <w:t>0.112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82.14%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-0.020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0.088</w:t>
            </w:r>
          </w:p>
        </w:tc>
      </w:tr>
      <w:tr>
        <w:trPr>
          <w:trHeight w:val="402" w:hRule="exact"/>
        </w:trPr>
        <w:tc>
          <w:tcPr>
            <w:tcW w:w="2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9.12%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3.89%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5.23%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3.43%</w:t>
            </w:r>
          </w:p>
        </w:tc>
      </w:tr>
      <w:tr>
        <w:trPr>
          <w:trHeight w:val="714" w:hRule="exact"/>
        </w:trPr>
        <w:tc>
          <w:tcPr>
            <w:tcW w:w="2402" w:type="dxa"/>
            <w:vMerge w:val="restart"/>
            <w:tcBorders>
              <w:top w:val="single" w:sz="4" w:space="0" w:color="000000"/>
              <w:left w:val="single" w:sz="4" w:space="0" w:color="000000"/>
              <w:right w:val="single" w:sz="4" w:space="0" w:color="000000"/>
            </w:tcBorders>
            <w:shd w:val="clear" w:color="auto" w:fill="D3D3D3"/>
          </w:tcPr>
          <w:p>
            <w:pPr/>
          </w:p>
        </w:tc>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60" w:right="68" w:hanging="90"/>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402" w:type="dxa"/>
            <w:vMerge/>
            <w:tcBorders>
              <w:left w:val="single" w:sz="4" w:space="0" w:color="000000"/>
              <w:bottom w:val="single" w:sz="4" w:space="0" w:color="000000"/>
              <w:right w:val="single" w:sz="4" w:space="0" w:color="000000"/>
            </w:tcBorders>
            <w:shd w:val="clear" w:color="auto" w:fill="D3D3D3"/>
          </w:tcPr>
          <w:p>
            <w:pPr/>
          </w:p>
        </w:tc>
        <w:tc>
          <w:tcPr>
            <w:tcW w:w="1440" w:type="dxa"/>
            <w:vMerge/>
            <w:tcBorders>
              <w:left w:val="single" w:sz="4" w:space="0" w:color="000000"/>
              <w:bottom w:val="single" w:sz="4" w:space="0" w:color="000000"/>
              <w:right w:val="single" w:sz="4" w:space="0" w:color="000000"/>
            </w:tcBorders>
            <w:shd w:val="clear" w:color="auto" w:fill="D3D3D3"/>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15,201,583,868.55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40,860,876,598.04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51,893,778,196.32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-70.71%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39,456,067,228.40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51,033,822,814.91</w:t>
            </w:r>
          </w:p>
        </w:tc>
      </w:tr>
      <w:tr>
        <w:trPr>
          <w:trHeight w:val="714" w:hRule="exact"/>
        </w:trPr>
        <w:tc>
          <w:tcPr>
            <w:tcW w:w="2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6,674,338,515.40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2,770,460,231.11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5,278,684,988.93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26.44%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2,590,356,817.19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4,983,089,927.84</w:t>
            </w:r>
          </w:p>
        </w:tc>
      </w:tr>
    </w:tbl>
    <w:p>
      <w:pPr>
        <w:pStyle w:val="Heading5"/>
        <w:spacing w:line="240" w:lineRule="auto"/>
        <w:ind w:left="614" w:right="0"/>
        <w:jc w:val="left"/>
        <w:rPr>
          <w:b w:val="0"/>
          <w:bCs w:val="0"/>
        </w:rPr>
      </w:pPr>
      <w:r>
        <w:rPr/>
        <w:t>追溯调整情况说明</w:t>
      </w:r>
      <w:r>
        <w:rPr>
          <w:b w:val="0"/>
          <w:bCs w:val="0"/>
        </w:rPr>
      </w:r>
    </w:p>
    <w:p>
      <w:pPr>
        <w:pStyle w:val="BodyText"/>
        <w:spacing w:line="240" w:lineRule="auto" w:before="116"/>
        <w:ind w:left="974" w:right="0"/>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月，公司重大资产重组项下本公司、长城信息、中原电子、圣非凡四家公司整合及冠捷科技置出实施完成。</w:t>
      </w:r>
    </w:p>
    <w:p>
      <w:pPr>
        <w:pStyle w:val="BodyText"/>
        <w:spacing w:line="240" w:lineRule="auto" w:before="63"/>
        <w:ind w:left="614" w:right="0"/>
        <w:jc w:val="left"/>
      </w:pPr>
      <w:r>
        <w:rPr/>
        <w:t>由于长城信息、中原电子和圣非凡属于本公司控股股东及实际控制人中国电子的下属子公司，根据《企业会计准则第</w:t>
      </w:r>
      <w:r>
        <w:rPr>
          <w:spacing w:val="-41"/>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号</w:t>
      </w:r>
    </w:p>
    <w:p>
      <w:pPr>
        <w:pStyle w:val="BodyText"/>
        <w:spacing w:line="302" w:lineRule="auto" w:before="63"/>
        <w:ind w:left="614" w:right="0"/>
        <w:jc w:val="left"/>
      </w:pPr>
      <w:r>
        <w:rPr>
          <w:rFonts w:ascii="Times New Roman" w:hAnsi="Times New Roman" w:cs="Times New Roman" w:eastAsia="Times New Roman" w:hint="default"/>
          <w:spacing w:val="-2"/>
        </w:rPr>
        <w:t>—</w:t>
      </w:r>
      <w:r>
        <w:rPr>
          <w:spacing w:val="-2"/>
        </w:rPr>
        <w:t>企业合并》，前述事项属于同一控制下的企业合并，应追溯调整可比期间的合并报表，为此将三家公司去年同期数据纳入</w:t>
      </w:r>
      <w:r>
        <w:rPr>
          <w:spacing w:val="-65"/>
        </w:rPr>
        <w:t> </w:t>
      </w:r>
      <w:r>
        <w:rPr>
          <w:spacing w:val="-65"/>
        </w:rPr>
      </w:r>
      <w:r>
        <w:rPr/>
        <w:t>合并范围，并追溯调整可比期间的合并报表。</w:t>
      </w:r>
    </w:p>
    <w:p>
      <w:pPr>
        <w:pStyle w:val="BodyText"/>
        <w:spacing w:line="240" w:lineRule="auto" w:before="68"/>
        <w:ind w:left="974" w:right="0"/>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月，公司完成对长城信安的股权收购，长城信安成为公司全资子公司。由于长城信安属于本公司控股股东及</w:t>
      </w:r>
    </w:p>
    <w:p>
      <w:pPr>
        <w:pStyle w:val="BodyText"/>
        <w:spacing w:line="302" w:lineRule="auto" w:before="63"/>
        <w:ind w:left="614" w:right="619"/>
        <w:jc w:val="left"/>
      </w:pPr>
      <w:r>
        <w:rPr>
          <w:spacing w:val="-3"/>
        </w:rPr>
        <w:t>实际控制人中国电子的下属子公司，根据《企业会计准则第</w:t>
      </w:r>
      <w:r>
        <w:rPr>
          <w:spacing w:val="-28"/>
        </w:rPr>
        <w:t> </w:t>
      </w:r>
      <w:r>
        <w:rPr>
          <w:rFonts w:ascii="Times New Roman" w:hAnsi="Times New Roman" w:cs="Times New Roman" w:eastAsia="Times New Roman" w:hint="default"/>
        </w:rPr>
        <w:t>20</w:t>
      </w:r>
      <w:r>
        <w:rPr>
          <w:rFonts w:ascii="Times New Roman" w:hAnsi="Times New Roman" w:cs="Times New Roman" w:eastAsia="Times New Roman" w:hint="default"/>
          <w:spacing w:val="17"/>
        </w:rPr>
        <w:t> </w:t>
      </w:r>
      <w:r>
        <w:rPr>
          <w:spacing w:val="-5"/>
        </w:rPr>
        <w:t>号</w:t>
      </w:r>
      <w:r>
        <w:rPr>
          <w:rFonts w:ascii="Times New Roman" w:hAnsi="Times New Roman" w:cs="Times New Roman" w:eastAsia="Times New Roman" w:hint="default"/>
          <w:spacing w:val="-5"/>
        </w:rPr>
        <w:t>—</w:t>
      </w:r>
      <w:r>
        <w:rPr>
          <w:spacing w:val="-5"/>
        </w:rPr>
        <w:t>企业合并》，本公司将长城信安去年同期数据纳入合并范</w:t>
      </w:r>
      <w:r>
        <w:rPr>
          <w:spacing w:val="-86"/>
        </w:rPr>
        <w:t> </w:t>
      </w:r>
      <w:r>
        <w:rPr>
          <w:spacing w:val="-86"/>
        </w:rPr>
      </w:r>
      <w:r>
        <w:rPr/>
        <w:t>围，并追溯调整可比期间的合并报表。</w:t>
      </w:r>
    </w:p>
    <w:p>
      <w:pPr>
        <w:pStyle w:val="BodyText"/>
        <w:spacing w:line="302" w:lineRule="auto" w:before="69"/>
        <w:ind w:left="614" w:right="617" w:firstLine="360"/>
        <w:jc w:val="left"/>
      </w:pPr>
      <w:r>
        <w:rPr/>
        <w:t>根</w:t>
      </w:r>
      <w:r>
        <w:rPr>
          <w:spacing w:val="-14"/>
        </w:rPr>
        <w:t>据</w:t>
      </w:r>
      <w:r>
        <w:rPr/>
        <w:t>《企业会计准则第</w:t>
      </w:r>
      <w:r>
        <w:rPr>
          <w:spacing w:val="-46"/>
        </w:rPr>
        <w:t> </w:t>
      </w:r>
      <w:r>
        <w:rPr>
          <w:rFonts w:ascii="Times New Roman" w:hAnsi="Times New Roman" w:cs="Times New Roman" w:eastAsia="Times New Roman" w:hint="default"/>
        </w:rPr>
        <w:t>42</w:t>
      </w:r>
      <w:r>
        <w:rPr>
          <w:rFonts w:ascii="Times New Roman" w:hAnsi="Times New Roman" w:cs="Times New Roman" w:eastAsia="Times New Roman" w:hint="default"/>
          <w:spacing w:val="-1"/>
        </w:rPr>
        <w:t> </w:t>
      </w:r>
      <w:r>
        <w:rPr>
          <w:spacing w:val="1"/>
        </w:rPr>
        <w:t>号</w:t>
      </w:r>
      <w:r>
        <w:rPr>
          <w:rFonts w:ascii="Times New Roman" w:hAnsi="Times New Roman" w:cs="Times New Roman" w:eastAsia="Times New Roman" w:hint="default"/>
        </w:rPr>
        <w:t>—</w:t>
      </w:r>
      <w:r>
        <w:rPr/>
        <w:t>持有待售的非流动资产</w:t>
      </w:r>
      <w:r>
        <w:rPr>
          <w:spacing w:val="-14"/>
        </w:rPr>
        <w:t>、</w:t>
      </w:r>
      <w:r>
        <w:rPr/>
        <w:t>处置组和终止经营</w:t>
      </w:r>
      <w:r>
        <w:rPr>
          <w:spacing w:val="-104"/>
        </w:rPr>
        <w:t>》</w:t>
      </w:r>
      <w:r>
        <w:rPr/>
        <w:t>（财会</w:t>
      </w:r>
      <w:r>
        <w:rPr>
          <w:rFonts w:ascii="Times New Roman" w:hAnsi="Times New Roman" w:cs="Times New Roman" w:eastAsia="Times New Roman" w:hint="default"/>
        </w:rPr>
        <w:t>[2017</w:t>
      </w:r>
      <w:r>
        <w:rPr>
          <w:rFonts w:ascii="Times New Roman" w:hAnsi="Times New Roman" w:cs="Times New Roman" w:eastAsia="Times New Roman" w:hint="default"/>
          <w:spacing w:val="-2"/>
        </w:rPr>
        <w:t>]</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号</w:t>
      </w:r>
      <w:r>
        <w:rPr>
          <w:spacing w:val="-14"/>
        </w:rPr>
        <w:t>）</w:t>
      </w:r>
      <w:r>
        <w:rPr/>
        <w:t>以</w:t>
      </w:r>
      <w:r>
        <w:rPr>
          <w:spacing w:val="-12"/>
        </w:rPr>
        <w:t>及</w:t>
      </w:r>
      <w:r>
        <w:rPr/>
        <w:t>《关于修订印发一</w:t>
      </w:r>
      <w:r>
        <w:rPr/>
        <w:t> 般企业财务报表格式的通知</w:t>
      </w:r>
      <w:r>
        <w:rPr>
          <w:spacing w:val="-90"/>
        </w:rPr>
        <w:t>》</w:t>
      </w:r>
      <w:r>
        <w:rPr/>
        <w:t>（财会</w:t>
      </w:r>
      <w:r>
        <w:rPr>
          <w:rFonts w:ascii="Times New Roman" w:hAnsi="Times New Roman" w:cs="Times New Roman" w:eastAsia="Times New Roman" w:hint="default"/>
        </w:rPr>
        <w:t>[2017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号）的规定，公司调整了财务报表的列报，对可比期间的比较数据进行调整。</w:t>
      </w:r>
    </w:p>
    <w:p>
      <w:pPr>
        <w:spacing w:line="240" w:lineRule="auto" w:before="13"/>
        <w:rPr>
          <w:rFonts w:ascii="宋体" w:hAnsi="宋体" w:cs="宋体" w:eastAsia="宋体" w:hint="default"/>
          <w:sz w:val="19"/>
          <w:szCs w:val="19"/>
        </w:rPr>
      </w:pPr>
    </w:p>
    <w:p>
      <w:pPr>
        <w:pStyle w:val="Heading2"/>
        <w:spacing w:line="240" w:lineRule="auto"/>
        <w:ind w:left="614" w:right="0"/>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974" w:right="0"/>
        <w:jc w:val="left"/>
      </w:pPr>
      <w:r>
        <w:rPr/>
        <w:t>不适用。</w:t>
      </w:r>
    </w:p>
    <w:p>
      <w:pPr>
        <w:spacing w:after="0" w:line="240" w:lineRule="auto"/>
        <w:jc w:val="left"/>
        <w:sectPr>
          <w:pgSz w:w="11910" w:h="16840"/>
          <w:pgMar w:header="747" w:footer="981" w:top="1060" w:bottom="1180" w:left="520" w:right="500"/>
        </w:sectPr>
      </w:pPr>
    </w:p>
    <w:p>
      <w:pPr>
        <w:spacing w:line="240" w:lineRule="auto" w:before="7"/>
        <w:rPr>
          <w:rFonts w:ascii="宋体" w:hAnsi="宋体" w:cs="宋体" w:eastAsia="宋体" w:hint="default"/>
          <w:sz w:val="23"/>
          <w:szCs w:val="23"/>
        </w:rPr>
      </w:pPr>
    </w:p>
    <w:p>
      <w:pPr>
        <w:pStyle w:val="Heading2"/>
        <w:spacing w:line="240" w:lineRule="auto" w:before="26"/>
        <w:ind w:left="274" w:right="273"/>
        <w:jc w:val="left"/>
        <w:rPr>
          <w:b w:val="0"/>
          <w:bCs w:val="0"/>
        </w:rPr>
      </w:pPr>
      <w:r>
        <w:rPr/>
        <w:t>八、分季度主要财务指标</w:t>
      </w:r>
      <w:r>
        <w:rPr>
          <w:b w:val="0"/>
          <w:bCs w:val="0"/>
        </w:rPr>
      </w:r>
    </w:p>
    <w:p>
      <w:pPr>
        <w:spacing w:line="240" w:lineRule="auto" w:before="1"/>
        <w:rPr>
          <w:rFonts w:ascii="宋体" w:hAnsi="宋体" w:cs="宋体" w:eastAsia="宋体" w:hint="default"/>
          <w:b/>
          <w:bCs/>
          <w:sz w:val="11"/>
          <w:szCs w:val="11"/>
        </w:rPr>
      </w:pPr>
    </w:p>
    <w:p>
      <w:pPr>
        <w:pStyle w:val="BodyText"/>
        <w:spacing w:line="240" w:lineRule="auto" w:before="44"/>
        <w:ind w:left="0" w:right="290"/>
        <w:jc w:val="right"/>
      </w:pPr>
      <w:r>
        <w:rPr/>
        <w:t>单位：元</w:t>
      </w:r>
    </w:p>
    <w:p>
      <w:pPr>
        <w:spacing w:line="240" w:lineRule="auto" w:before="13"/>
        <w:rPr>
          <w:rFonts w:ascii="宋体" w:hAnsi="宋体" w:cs="宋体" w:eastAsia="宋体" w:hint="default"/>
          <w:sz w:val="7"/>
          <w:szCs w:val="7"/>
        </w:rPr>
      </w:pPr>
    </w:p>
    <w:tbl>
      <w:tblPr>
        <w:tblW w:w="0" w:type="auto"/>
        <w:jc w:val="left"/>
        <w:tblInd w:w="314" w:type="dxa"/>
        <w:tblLayout w:type="fixed"/>
        <w:tblCellMar>
          <w:top w:w="0" w:type="dxa"/>
          <w:left w:w="0" w:type="dxa"/>
          <w:bottom w:w="0" w:type="dxa"/>
          <w:right w:w="0" w:type="dxa"/>
        </w:tblCellMar>
        <w:tblLook w:val="01E0"/>
      </w:tblPr>
      <w:tblGrid>
        <w:gridCol w:w="2599"/>
        <w:gridCol w:w="1751"/>
        <w:gridCol w:w="1739"/>
        <w:gridCol w:w="1739"/>
        <w:gridCol w:w="1730"/>
      </w:tblGrid>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2,415,537,070.22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2,085,111,984.60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2,077,158,170.64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2,929,031,610.66</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144,116,433.76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127,253,188.70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27,795,781.10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281,877,920.09</w:t>
            </w:r>
          </w:p>
        </w:tc>
      </w:tr>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 w:right="5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117,182,818.52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103,268,901.46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16,610,545.26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22,937,483.69</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-470,532,942.83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-351,804,954.12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-128,309,305.83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547,986,280.94</w:t>
            </w:r>
          </w:p>
        </w:tc>
      </w:tr>
    </w:tbl>
    <w:p>
      <w:pPr>
        <w:pStyle w:val="BodyText"/>
        <w:spacing w:line="240" w:lineRule="auto" w:before="51"/>
        <w:ind w:left="274" w:right="273"/>
        <w:jc w:val="left"/>
      </w:pPr>
      <w:r>
        <w:rPr/>
        <w:t>上述财务指标或其加总数是否与公司已披露季度报告、半年度报告相关财务指标存在重大差异</w:t>
      </w:r>
    </w:p>
    <w:p>
      <w:pPr>
        <w:pStyle w:val="BodyText"/>
        <w:spacing w:line="240" w:lineRule="auto" w:before="117"/>
        <w:ind w:left="273" w:right="273"/>
        <w:jc w:val="left"/>
      </w:pPr>
      <w:r>
        <w:rPr/>
        <w:t>□ 是 √ 否</w:t>
      </w:r>
    </w:p>
    <w:p>
      <w:pPr>
        <w:pStyle w:val="BodyText"/>
        <w:spacing w:line="302" w:lineRule="auto" w:before="115"/>
        <w:ind w:left="273" w:right="273" w:firstLine="360"/>
        <w:jc w:val="left"/>
      </w:pPr>
      <w:r>
        <w:rPr/>
        <w:t>鉴于公司三季度以同一控制下企业合并的方式收购了长城信安余下全部股权，因此上表数与公司前期已披露的</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 一季度报告、</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年半年度报告数据存在略微差异。</w:t>
      </w:r>
    </w:p>
    <w:p>
      <w:pPr>
        <w:pStyle w:val="Heading2"/>
        <w:spacing w:line="240" w:lineRule="auto" w:before="100"/>
        <w:ind w:left="274" w:right="273"/>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11"/>
          <w:szCs w:val="11"/>
        </w:rPr>
      </w:pPr>
    </w:p>
    <w:p>
      <w:pPr>
        <w:pStyle w:val="BodyText"/>
        <w:spacing w:line="240" w:lineRule="auto" w:before="44"/>
        <w:ind w:left="274" w:right="273"/>
        <w:jc w:val="left"/>
      </w:pPr>
      <w:r>
        <w:rPr/>
        <w:t>√ 适用 □ 不适用</w:t>
      </w:r>
    </w:p>
    <w:p>
      <w:pPr>
        <w:pStyle w:val="BodyText"/>
        <w:spacing w:line="240" w:lineRule="auto" w:before="116"/>
        <w:ind w:left="0" w:right="291"/>
        <w:jc w:val="right"/>
      </w:pPr>
      <w:r>
        <w:rPr/>
        <w:t>单位：元</w:t>
      </w:r>
    </w:p>
    <w:p>
      <w:pPr>
        <w:spacing w:line="240" w:lineRule="auto" w:before="13"/>
        <w:rPr>
          <w:rFonts w:ascii="宋体" w:hAnsi="宋体" w:cs="宋体" w:eastAsia="宋体"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4910"/>
        <w:gridCol w:w="1272"/>
        <w:gridCol w:w="1260"/>
        <w:gridCol w:w="1340"/>
        <w:gridCol w:w="1180"/>
      </w:tblGrid>
      <w:tr>
        <w:trPr>
          <w:trHeight w:val="362" w:hRule="exact"/>
        </w:trPr>
        <w:tc>
          <w:tcPr>
            <w:tcW w:w="4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62" w:hRule="exact"/>
        </w:trPr>
        <w:tc>
          <w:tcPr>
            <w:tcW w:w="4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2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8"/>
                <w:szCs w:val="18"/>
              </w:rPr>
            </w:pPr>
            <w:r>
              <w:rPr>
                <w:rFonts w:ascii="Times New Roman"/>
                <w:spacing w:val="-1"/>
                <w:sz w:val="18"/>
              </w:rPr>
              <w:t>7,034,133.86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pacing w:val="-1"/>
                <w:sz w:val="18"/>
              </w:rPr>
              <w:t>-25,072,140.60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8"/>
                <w:szCs w:val="18"/>
              </w:rPr>
            </w:pPr>
            <w:r>
              <w:rPr>
                <w:rFonts w:ascii="Times New Roman"/>
                <w:spacing w:val="-1"/>
                <w:sz w:val="18"/>
              </w:rPr>
              <w:t>27,947,890.98</w:t>
            </w: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673" w:hRule="exact"/>
        </w:trPr>
        <w:tc>
          <w:tcPr>
            <w:tcW w:w="4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31"/>
              <w:ind w:left="11" w:right="26"/>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 一标准定额或定量享受的政府补助除外）</w:t>
            </w:r>
          </w:p>
        </w:tc>
        <w:tc>
          <w:tcPr>
            <w:tcW w:w="12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115,174,292.52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348,910,360.19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353,527,179.10</w:t>
            </w: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1"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272" w:type="dxa"/>
            <w:tcBorders>
              <w:top w:val="single" w:sz="4" w:space="0" w:color="000000"/>
              <w:left w:val="single" w:sz="13" w:space="0" w:color="D3D3D3"/>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pacing w:val="-1"/>
                <w:sz w:val="18"/>
              </w:rPr>
              <w:t>-388,294,937.15</w:t>
            </w:r>
          </w:p>
        </w:tc>
        <w:tc>
          <w:tcPr>
            <w:tcW w:w="134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1"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2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pacing w:val="-1"/>
                <w:sz w:val="18"/>
              </w:rPr>
              <w:t>-22,343,105.84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pacing w:val="-1"/>
                <w:sz w:val="18"/>
              </w:rPr>
              <w:t>158,194,273.97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pacing w:val="-1"/>
                <w:sz w:val="18"/>
              </w:rPr>
              <w:t>152,353,350.67</w:t>
            </w: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1297" w:hRule="exact"/>
        </w:trPr>
        <w:tc>
          <w:tcPr>
            <w:tcW w:w="4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31"/>
              <w:ind w:left="11" w:right="26"/>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W w:w="12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251,007,582.14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-24,117,845.17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1,002,122,812.73</w:t>
            </w: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1"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2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8"/>
                <w:szCs w:val="18"/>
              </w:rPr>
            </w:pPr>
            <w:r>
              <w:rPr>
                <w:rFonts w:ascii="Times New Roman"/>
                <w:spacing w:val="-1"/>
                <w:sz w:val="18"/>
              </w:rPr>
              <w:t>5,093,701.00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8"/>
                <w:szCs w:val="18"/>
              </w:rPr>
            </w:pPr>
            <w:r>
              <w:rPr>
                <w:rFonts w:ascii="Times New Roman"/>
                <w:spacing w:val="-1"/>
                <w:sz w:val="18"/>
              </w:rPr>
              <w:t>19,301,018.69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8"/>
                <w:szCs w:val="18"/>
              </w:rPr>
            </w:pPr>
            <w:r>
              <w:rPr>
                <w:rFonts w:ascii="Times New Roman"/>
                <w:spacing w:val="-1"/>
                <w:sz w:val="18"/>
              </w:rPr>
              <w:t>25,666,444.94</w:t>
            </w: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1"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2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8"/>
                <w:szCs w:val="18"/>
              </w:rPr>
            </w:pPr>
            <w:r>
              <w:rPr>
                <w:rFonts w:ascii="Times New Roman"/>
                <w:sz w:val="18"/>
              </w:rPr>
              <w:t>943,396.22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8"/>
                <w:szCs w:val="18"/>
              </w:rPr>
            </w:pPr>
            <w:r>
              <w:rPr>
                <w:rFonts w:ascii="Times New Roman"/>
                <w:sz w:val="18"/>
              </w:rPr>
              <w:t>943,396.23</w:t>
            </w:r>
          </w:p>
        </w:tc>
        <w:tc>
          <w:tcPr>
            <w:tcW w:w="134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4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pacing w:val="-1"/>
                <w:sz w:val="18"/>
              </w:rPr>
              <w:t>-10,724,430.47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pacing w:val="-1"/>
                <w:sz w:val="18"/>
              </w:rPr>
              <w:t>-11,886,098.87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8"/>
                <w:szCs w:val="18"/>
              </w:rPr>
            </w:pPr>
            <w:r>
              <w:rPr>
                <w:rFonts w:ascii="Times New Roman"/>
                <w:spacing w:val="-1"/>
                <w:sz w:val="18"/>
              </w:rPr>
              <w:t>17,773,549.35</w:t>
            </w: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272" w:type="dxa"/>
            <w:tcBorders>
              <w:top w:val="single" w:sz="4" w:space="0" w:color="000000"/>
              <w:left w:val="single" w:sz="13" w:space="0" w:color="D3D3D3"/>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8"/>
                <w:szCs w:val="18"/>
              </w:rPr>
            </w:pPr>
            <w:r>
              <w:rPr>
                <w:rFonts w:ascii="Times New Roman"/>
                <w:spacing w:val="-1"/>
                <w:sz w:val="18"/>
              </w:rPr>
              <w:t>21,130,305.00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8"/>
                <w:szCs w:val="18"/>
              </w:rPr>
            </w:pPr>
            <w:r>
              <w:rPr>
                <w:rFonts w:ascii="Times New Roman"/>
                <w:spacing w:val="-1"/>
                <w:sz w:val="18"/>
              </w:rPr>
              <w:t>51,900,159.25</w:t>
            </w: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8"/>
                <w:szCs w:val="18"/>
              </w:rPr>
            </w:pPr>
            <w:r>
              <w:rPr>
                <w:rFonts w:ascii="Times New Roman"/>
                <w:spacing w:val="-1"/>
                <w:sz w:val="18"/>
              </w:rPr>
              <w:t>25,936,451.85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pacing w:val="-1"/>
                <w:sz w:val="18"/>
              </w:rPr>
              <w:t>-38,099,495.63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8"/>
                <w:szCs w:val="18"/>
              </w:rPr>
            </w:pPr>
            <w:r>
              <w:rPr>
                <w:rFonts w:ascii="Times New Roman"/>
                <w:spacing w:val="-1"/>
                <w:sz w:val="18"/>
              </w:rPr>
              <w:t>88,254,649.01</w:t>
            </w: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4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8"/>
                <w:szCs w:val="18"/>
              </w:rPr>
            </w:pPr>
            <w:r>
              <w:rPr>
                <w:rFonts w:ascii="Times New Roman"/>
                <w:sz w:val="18"/>
              </w:rPr>
              <w:t>-794,457.14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pacing w:val="-1"/>
                <w:sz w:val="18"/>
              </w:rPr>
              <w:t>-40,105,680.08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pacing w:val="-1"/>
                <w:sz w:val="18"/>
              </w:rPr>
              <w:t>972,305,704.76</w:t>
            </w: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pacing w:val="-1"/>
                <w:sz w:val="18"/>
              </w:rPr>
              <w:t>321,043,574.72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pacing w:val="-1"/>
                <w:sz w:val="18"/>
              </w:rPr>
              <w:t>177,313,508.00</w:t>
            </w:r>
          </w:p>
        </w:tc>
        <w:tc>
          <w:tcPr>
            <w:tcW w:w="1340"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70"/>
              <w:ind w:right="9"/>
              <w:jc w:val="right"/>
              <w:rPr>
                <w:rFonts w:ascii="Times New Roman" w:hAnsi="Times New Roman" w:cs="Times New Roman" w:eastAsia="Times New Roman" w:hint="default"/>
                <w:sz w:val="18"/>
                <w:szCs w:val="18"/>
              </w:rPr>
            </w:pPr>
            <w:r>
              <w:rPr>
                <w:rFonts w:ascii="Times New Roman"/>
                <w:spacing w:val="-1"/>
                <w:sz w:val="18"/>
              </w:rPr>
              <w:t>570,731,033.25</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274"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3"/>
        <w:ind w:left="274" w:right="27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left="274" w:right="273"/>
        <w:jc w:val="left"/>
      </w:pPr>
      <w:r>
        <w:rPr/>
        <w:t>□ 适用 √ 不适用</w:t>
      </w:r>
    </w:p>
    <w:p>
      <w:pPr>
        <w:pStyle w:val="BodyText"/>
        <w:spacing w:line="302" w:lineRule="auto" w:before="115"/>
        <w:ind w:left="274" w:right="274" w:firstLine="360"/>
        <w:jc w:val="left"/>
      </w:pPr>
      <w:r>
        <w:rPr/>
        <w:t>公司报告期不存在将根据《公开发行证券的公司信息披露解释性公告第</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3"/>
        </w:rPr>
        <w:t>号</w:t>
      </w:r>
      <w:r>
        <w:rPr>
          <w:rFonts w:ascii="Times New Roman" w:hAnsi="Times New Roman" w:cs="Times New Roman" w:eastAsia="Times New Roman" w:hint="default"/>
          <w:spacing w:val="-3"/>
        </w:rPr>
        <w:t>——</w:t>
      </w:r>
      <w:r>
        <w:rPr>
          <w:spacing w:val="-3"/>
        </w:rPr>
        <w:t>非经常性损益》定义、列举的非经常性</w:t>
      </w:r>
      <w:r>
        <w:rPr/>
        <w:t> 损益项目界定为经常性损益的项目的情形。</w:t>
      </w:r>
    </w:p>
    <w:p>
      <w:pPr>
        <w:spacing w:after="0" w:line="302" w:lineRule="auto"/>
        <w:jc w:val="left"/>
        <w:sectPr>
          <w:pgSz w:w="11910" w:h="16840"/>
          <w:pgMar w:header="747" w:footer="981" w:top="1060" w:bottom="1180" w:left="86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28" w:right="3484"/>
        <w:jc w:val="center"/>
        <w:rPr>
          <w:b w:val="0"/>
          <w:bCs w:val="0"/>
        </w:rPr>
      </w:pPr>
      <w:bookmarkStart w:name="_TOC_250008" w:id="3"/>
      <w:r>
        <w:rPr/>
        <w:t>第三节</w:t>
      </w:r>
      <w:r>
        <w:rPr>
          <w:spacing w:val="-1"/>
        </w:rPr>
        <w:t> </w:t>
      </w:r>
      <w:r>
        <w:rPr/>
        <w:t>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02"/>
        <w:jc w:val="left"/>
        <w:rPr>
          <w:b w:val="0"/>
          <w:bCs w:val="0"/>
        </w:rPr>
      </w:pPr>
      <w:r>
        <w:rPr/>
        <w:t>一、报告期内公司从事的主要业务</w:t>
      </w:r>
      <w:r>
        <w:rPr>
          <w:b w:val="0"/>
          <w:bCs w:val="0"/>
        </w:rPr>
      </w:r>
    </w:p>
    <w:p>
      <w:pPr>
        <w:spacing w:line="240" w:lineRule="auto" w:before="6"/>
        <w:rPr>
          <w:rFonts w:ascii="宋体" w:hAnsi="宋体" w:cs="宋体" w:eastAsia="宋体" w:hint="default"/>
          <w:b/>
          <w:bCs/>
          <w:sz w:val="30"/>
          <w:szCs w:val="30"/>
        </w:rPr>
      </w:pPr>
    </w:p>
    <w:p>
      <w:pPr>
        <w:pStyle w:val="Heading4"/>
        <w:spacing w:line="410" w:lineRule="auto" w:before="0"/>
        <w:ind w:left="154" w:right="211" w:firstLine="420"/>
        <w:jc w:val="both"/>
      </w:pPr>
      <w:r>
        <w:rPr>
          <w:spacing w:val="-1"/>
        </w:rPr>
        <w:t>报告期内公司从事的主要业务包括：高新电子、信息安全整机及解决方案、电源、园区与物业服务及</w:t>
      </w:r>
      <w:r>
        <w:rPr/>
        <w:t> 其他业务。</w:t>
      </w:r>
    </w:p>
    <w:p>
      <w:pPr>
        <w:pStyle w:val="Heading4"/>
        <w:spacing w:line="408" w:lineRule="auto" w:before="83"/>
        <w:ind w:left="154" w:right="188" w:firstLine="420"/>
        <w:jc w:val="both"/>
      </w:pPr>
      <w:r>
        <w:rPr>
          <w:spacing w:val="-1"/>
        </w:rPr>
        <w:t>高新电子业务专注于军事通信、卫星与定位导航、海洋信息安全产业及军用自主可控计算机及网络等</w:t>
      </w:r>
      <w:r>
        <w:rPr/>
        <w:t> </w:t>
      </w:r>
      <w:r>
        <w:rPr>
          <w:spacing w:val="-1"/>
        </w:rPr>
        <w:t>领域，是我军国防信息化系统解决方案和装备的重要提供商及服务商。目前，公司具备较强的战术通信系</w:t>
      </w:r>
      <w:r>
        <w:rPr>
          <w:spacing w:val="-83"/>
        </w:rPr>
        <w:t> </w:t>
      </w:r>
      <w:r>
        <w:rPr>
          <w:spacing w:val="-83"/>
        </w:rPr>
      </w:r>
      <w:r>
        <w:rPr>
          <w:spacing w:val="-1"/>
        </w:rPr>
        <w:t>统总体设计能力和装备研发制造能力，超短波战术通信整体技术水平在国内处于领先水平；公司是我军水</w:t>
      </w:r>
      <w:r>
        <w:rPr>
          <w:spacing w:val="-81"/>
        </w:rPr>
        <w:t> </w:t>
      </w:r>
      <w:r>
        <w:rPr>
          <w:spacing w:val="-81"/>
        </w:rPr>
      </w:r>
      <w:r>
        <w:rPr>
          <w:spacing w:val="-1"/>
        </w:rPr>
        <w:t>下通信、远程水声通信系统和装备的重要提供商，为部队提供水下特种通信技术体制及主要通信装备，整</w:t>
      </w:r>
      <w:r>
        <w:rPr>
          <w:spacing w:val="-83"/>
        </w:rPr>
        <w:t> </w:t>
      </w:r>
      <w:r>
        <w:rPr>
          <w:spacing w:val="-83"/>
        </w:rPr>
      </w:r>
      <w:r>
        <w:rPr>
          <w:spacing w:val="-1"/>
        </w:rPr>
        <w:t>体技术水平国内领先；公司作为少数几家拥有新型光纤水下探测设备研发制造能力的企业，在光纤传感技</w:t>
      </w:r>
      <w:r>
        <w:rPr>
          <w:spacing w:val="-81"/>
        </w:rPr>
        <w:t> </w:t>
      </w:r>
      <w:r>
        <w:rPr>
          <w:spacing w:val="-81"/>
        </w:rPr>
      </w:r>
      <w:r>
        <w:rPr>
          <w:spacing w:val="-1"/>
        </w:rPr>
        <w:t>术、信号处理技术等方面处于行业领先地位，同时与国内水声领域技术实力最强的总体单位中科院声学所</w:t>
      </w:r>
      <w:r>
        <w:rPr>
          <w:spacing w:val="-81"/>
        </w:rPr>
        <w:t> </w:t>
      </w:r>
      <w:r>
        <w:rPr>
          <w:spacing w:val="-81"/>
        </w:rPr>
      </w:r>
      <w:r>
        <w:rPr/>
        <w:t>开展全方位技术合作，成立合资公司，进一步提升公司在该领域的竞争力。公司始终坚持以需求为牵引， 以市场为导向，积极适应新时期军事变革的新需求，巩固提升陆、海等传统领域市场，大力开拓空、火、 天等多个领域的市场。</w:t>
      </w:r>
    </w:p>
    <w:p>
      <w:pPr>
        <w:pStyle w:val="Heading4"/>
        <w:spacing w:line="400" w:lineRule="auto" w:before="84"/>
        <w:ind w:left="153" w:right="211" w:firstLine="420"/>
        <w:jc w:val="both"/>
      </w:pPr>
      <w:r>
        <w:rPr>
          <w:spacing w:val="-1"/>
        </w:rPr>
        <w:t>信息安全整机及解决方案业务以关系国家信息安全和国民经济命脉的重要行业和领域为主要市场，提</w:t>
      </w:r>
      <w:r>
        <w:rPr/>
        <w:t> 供软硬结合的核心产品、行业解决方案和服务。经过多年持续投入，公司已经全面具备了自主可控 </w:t>
      </w:r>
      <w:r>
        <w:rPr>
          <w:rFonts w:ascii="Times New Roman" w:hAnsi="Times New Roman" w:cs="Times New Roman" w:eastAsia="Times New Roman" w:hint="default"/>
        </w:rPr>
        <w:t>PC</w:t>
      </w:r>
      <w:r>
        <w:rPr>
          <w:rFonts w:ascii="Times New Roman" w:hAnsi="Times New Roman" w:cs="Times New Roman" w:eastAsia="Times New Roman" w:hint="default"/>
          <w:spacing w:val="-18"/>
        </w:rPr>
        <w:t> </w:t>
      </w:r>
      <w:r>
        <w:rPr/>
        <w:t>和 服务器整机从设计、研发、验证到生产的能力，基于飞腾平台的 </w:t>
      </w:r>
      <w:r>
        <w:rPr>
          <w:rFonts w:ascii="Times New Roman" w:hAnsi="Times New Roman" w:cs="Times New Roman" w:eastAsia="Times New Roman" w:hint="default"/>
        </w:rPr>
        <w:t>PC</w:t>
      </w:r>
      <w:r>
        <w:rPr>
          <w:rFonts w:ascii="Times New Roman" w:hAnsi="Times New Roman" w:cs="Times New Roman" w:eastAsia="Times New Roman" w:hint="default"/>
          <w:spacing w:val="-18"/>
        </w:rPr>
        <w:t> </w:t>
      </w:r>
      <w:r>
        <w:rPr/>
        <w:t>和服务器产品性能保持领先，已开始 </w:t>
      </w:r>
      <w:r>
        <w:rPr>
          <w:spacing w:val="-1"/>
        </w:rPr>
        <w:t>在多个重要国产化替代项目中试点应用并占据市场主导地位，并向重点行业应用延伸。公司是金融、医疗</w:t>
      </w:r>
      <w:r>
        <w:rPr>
          <w:spacing w:val="-83"/>
        </w:rPr>
        <w:t> </w:t>
      </w:r>
      <w:r>
        <w:rPr>
          <w:spacing w:val="-83"/>
        </w:rPr>
      </w:r>
      <w:r>
        <w:rPr>
          <w:spacing w:val="-1"/>
        </w:rPr>
        <w:t>行业信息化领域的重要供应商，金融智能网点解决方案国内市场占有率稳步提升，并进一步向金融机具服</w:t>
      </w:r>
      <w:r>
        <w:rPr>
          <w:spacing w:val="-81"/>
        </w:rPr>
        <w:t> </w:t>
      </w:r>
      <w:r>
        <w:rPr>
          <w:spacing w:val="-81"/>
        </w:rPr>
      </w:r>
      <w:r>
        <w:rPr/>
        <w:t>务业务延伸；在国内首家推出医疗自助综合服务系统并占据主要市场。</w:t>
      </w:r>
    </w:p>
    <w:p>
      <w:pPr>
        <w:pStyle w:val="Heading4"/>
        <w:spacing w:line="408" w:lineRule="auto" w:before="91"/>
        <w:ind w:left="153" w:right="102" w:firstLine="420"/>
        <w:jc w:val="left"/>
      </w:pPr>
      <w:r>
        <w:rPr/>
        <w:t>公司具备强大的电源研发和制造能力，电源产品涵盖工业电源、消费电源等诸多领域。计算机电源多 </w:t>
      </w:r>
      <w:r>
        <w:rPr>
          <w:spacing w:val="-3"/>
        </w:rPr>
        <w:t>年来雄踞国内市场占有率第一，服务器电源高速发展，占据国内主要客户高份额市场，海外业务加速成长；</w:t>
      </w:r>
      <w:r>
        <w:rPr>
          <w:spacing w:val="-90"/>
        </w:rPr>
        <w:t> </w:t>
      </w:r>
      <w:r>
        <w:rPr>
          <w:spacing w:val="-90"/>
        </w:rPr>
      </w:r>
      <w:r>
        <w:rPr/>
        <w:t>通信电源等高端电源产品近年来销量稳步提升。消费电源产品跻身国际一线水平，主要面向世界五百强等</w:t>
      </w:r>
      <w:r>
        <w:rPr/>
        <w:t> 国际大客户供货。</w:t>
      </w:r>
    </w:p>
    <w:p>
      <w:pPr>
        <w:pStyle w:val="Heading4"/>
        <w:spacing w:line="410" w:lineRule="auto" w:before="84"/>
        <w:ind w:left="153" w:right="211" w:firstLine="420"/>
        <w:jc w:val="both"/>
      </w:pPr>
      <w:r>
        <w:rPr>
          <w:spacing w:val="-1"/>
        </w:rPr>
        <w:t>公司拥有较好的园区与房产资源，在满足自身经营需要的基础上，部分房产资源通过对外租赁实现经</w:t>
      </w:r>
      <w:r>
        <w:rPr/>
        <w:t> </w:t>
      </w:r>
      <w:r>
        <w:rPr>
          <w:spacing w:val="-1"/>
        </w:rPr>
        <w:t>济效益。中电软件园是长沙市重要的移动互联网产业核心聚集园区、工信部制造业“双创”平台试点示范</w:t>
      </w:r>
      <w:r>
        <w:rPr>
          <w:spacing w:val="-82"/>
        </w:rPr>
        <w:t> </w:t>
      </w:r>
      <w:r>
        <w:rPr>
          <w:spacing w:val="-82"/>
        </w:rPr>
      </w:r>
      <w:r>
        <w:rPr/>
        <w:t>基地；建设中的中电长城大厦将加快形成新的房产资源租赁与销售业务增长点。</w:t>
      </w:r>
    </w:p>
    <w:p>
      <w:pPr>
        <w:spacing w:after="0" w:line="410" w:lineRule="auto"/>
        <w:jc w:val="both"/>
        <w:sectPr>
          <w:pgSz w:w="11910" w:h="16840"/>
          <w:pgMar w:header="747" w:footer="981" w:top="1060" w:bottom="1180" w:left="980" w:right="920"/>
        </w:sectPr>
      </w:pPr>
    </w:p>
    <w:p>
      <w:pPr>
        <w:spacing w:line="240" w:lineRule="auto" w:before="8"/>
        <w:rPr>
          <w:rFonts w:ascii="宋体" w:hAnsi="宋体" w:cs="宋体" w:eastAsia="宋体" w:hint="default"/>
          <w:sz w:val="23"/>
          <w:szCs w:val="23"/>
        </w:rPr>
      </w:pPr>
    </w:p>
    <w:p>
      <w:pPr>
        <w:pStyle w:val="Heading2"/>
        <w:spacing w:line="240" w:lineRule="auto" w:before="26"/>
        <w:ind w:left="1034" w:right="0"/>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034"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64" w:type="dxa"/>
        <w:tblLayout w:type="fixed"/>
        <w:tblCellMar>
          <w:top w:w="0" w:type="dxa"/>
          <w:left w:w="0" w:type="dxa"/>
          <w:bottom w:w="0" w:type="dxa"/>
          <w:right w:w="0" w:type="dxa"/>
        </w:tblCellMar>
        <w:tblLook w:val="01E0"/>
      </w:tblPr>
      <w:tblGrid>
        <w:gridCol w:w="3052"/>
        <w:gridCol w:w="6517"/>
      </w:tblGrid>
      <w:tr>
        <w:trPr>
          <w:trHeight w:val="180"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91"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主要是对联营企业投资收益增加所致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主要是工程支出增加所致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其他情况说明</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具体情况详见第四节中“资产构成重大变动情况”的相关介绍</w:t>
            </w:r>
          </w:p>
        </w:tc>
      </w:tr>
    </w:tbl>
    <w:p>
      <w:pPr>
        <w:spacing w:line="240" w:lineRule="auto" w:before="2"/>
        <w:rPr>
          <w:rFonts w:ascii="宋体" w:hAnsi="宋体" w:cs="宋体" w:eastAsia="宋体" w:hint="default"/>
          <w:b/>
          <w:bCs/>
          <w:sz w:val="19"/>
          <w:szCs w:val="19"/>
        </w:rPr>
      </w:pPr>
    </w:p>
    <w:p>
      <w:pPr>
        <w:pStyle w:val="Heading3"/>
        <w:spacing w:line="240" w:lineRule="auto" w:before="35"/>
        <w:ind w:left="1034"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034" w:right="0"/>
        <w:jc w:val="left"/>
      </w:pPr>
      <w:r>
        <w:rPr/>
        <w:t>√ 适用 □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before="44"/>
        <w:ind w:left="0" w:right="109"/>
        <w:jc w:val="right"/>
      </w:pPr>
      <w:r>
        <w:rPr/>
        <w:pict>
          <v:shape style="position:absolute;margin-left:10.68pt;margin-top:-177.907898pt;width:574.2pt;height:197.7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6"/>
                    <w:gridCol w:w="1040"/>
                    <w:gridCol w:w="1492"/>
                    <w:gridCol w:w="858"/>
                    <w:gridCol w:w="1080"/>
                    <w:gridCol w:w="2056"/>
                    <w:gridCol w:w="1440"/>
                    <w:gridCol w:w="960"/>
                    <w:gridCol w:w="878"/>
                  </w:tblGrid>
                  <w:tr>
                    <w:trPr>
                      <w:trHeight w:val="1026" w:hRule="exact"/>
                    </w:trPr>
                    <w:tc>
                      <w:tcPr>
                        <w:tcW w:w="16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7" w:right="0"/>
                          <w:jc w:val="left"/>
                          <w:rPr>
                            <w:rFonts w:ascii="宋体" w:hAnsi="宋体" w:cs="宋体" w:eastAsia="宋体" w:hint="default"/>
                            <w:sz w:val="18"/>
                            <w:szCs w:val="18"/>
                          </w:rPr>
                        </w:pPr>
                        <w:r>
                          <w:rPr>
                            <w:rFonts w:ascii="宋体" w:hAnsi="宋体" w:cs="宋体" w:eastAsia="宋体" w:hint="default"/>
                            <w:sz w:val="18"/>
                            <w:szCs w:val="18"/>
                          </w:rPr>
                          <w:t>资产的具体内容</w:t>
                        </w:r>
                      </w:p>
                    </w:tc>
                    <w:tc>
                      <w:tcPr>
                        <w:tcW w:w="1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4"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0"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所在地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5"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2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357" w:lineRule="auto"/>
                          <w:ind w:left="662" w:right="301" w:hanging="360"/>
                          <w:jc w:val="left"/>
                          <w:rPr>
                            <w:rFonts w:ascii="宋体" w:hAnsi="宋体" w:cs="宋体" w:eastAsia="宋体" w:hint="default"/>
                            <w:sz w:val="18"/>
                            <w:szCs w:val="18"/>
                          </w:rPr>
                        </w:pPr>
                        <w:r>
                          <w:rPr>
                            <w:rFonts w:ascii="宋体" w:hAnsi="宋体" w:cs="宋体" w:eastAsia="宋体" w:hint="default"/>
                            <w:sz w:val="18"/>
                            <w:szCs w:val="18"/>
                          </w:rPr>
                          <w:t>保障资产安全性的 控制措施</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5"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8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3" w:right="73"/>
                          <w:jc w:val="center"/>
                          <w:rPr>
                            <w:rFonts w:ascii="宋体" w:hAnsi="宋体" w:cs="宋体" w:eastAsia="宋体" w:hint="default"/>
                            <w:sz w:val="18"/>
                            <w:szCs w:val="18"/>
                          </w:rPr>
                        </w:pPr>
                        <w:r>
                          <w:rPr>
                            <w:rFonts w:ascii="宋体" w:hAnsi="宋体" w:cs="宋体" w:eastAsia="宋体" w:hint="default"/>
                            <w:sz w:val="18"/>
                            <w:szCs w:val="18"/>
                          </w:rPr>
                          <w:t>是否存在 重大减值 风险</w:t>
                        </w:r>
                      </w:p>
                    </w:tc>
                  </w:tr>
                  <w:tr>
                    <w:trPr>
                      <w:trHeight w:val="317" w:hRule="exact"/>
                    </w:trPr>
                    <w:tc>
                      <w:tcPr>
                        <w:tcW w:w="1666" w:type="dxa"/>
                        <w:tcBorders>
                          <w:top w:val="single" w:sz="4" w:space="0" w:color="000000"/>
                          <w:left w:val="single" w:sz="4" w:space="0" w:color="000000"/>
                          <w:bottom w:val="nil" w:sz="6" w:space="0" w:color="auto"/>
                          <w:right w:val="single" w:sz="4" w:space="0" w:color="000000"/>
                        </w:tcBorders>
                      </w:tcPr>
                      <w:p>
                        <w:pPr/>
                      </w:p>
                    </w:tc>
                    <w:tc>
                      <w:tcPr>
                        <w:tcW w:w="1040" w:type="dxa"/>
                        <w:tcBorders>
                          <w:top w:val="single" w:sz="4" w:space="0" w:color="000000"/>
                          <w:left w:val="single" w:sz="4" w:space="0" w:color="000000"/>
                          <w:bottom w:val="nil" w:sz="6" w:space="0" w:color="auto"/>
                          <w:right w:val="single" w:sz="4" w:space="0" w:color="000000"/>
                        </w:tcBorders>
                      </w:tcPr>
                      <w:p>
                        <w:pPr/>
                      </w:p>
                    </w:tc>
                    <w:tc>
                      <w:tcPr>
                        <w:tcW w:w="14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858"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056"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60" w:type="dxa"/>
                        <w:tcBorders>
                          <w:top w:val="single" w:sz="4" w:space="0" w:color="000000"/>
                          <w:left w:val="single" w:sz="4" w:space="0" w:color="000000"/>
                          <w:bottom w:val="nil" w:sz="6" w:space="0" w:color="auto"/>
                          <w:right w:val="single" w:sz="4" w:space="0" w:color="000000"/>
                        </w:tcBorders>
                      </w:tcPr>
                      <w:p>
                        <w:pPr/>
                      </w:p>
                    </w:tc>
                    <w:tc>
                      <w:tcPr>
                        <w:tcW w:w="878" w:type="dxa"/>
                        <w:tcBorders>
                          <w:top w:val="single" w:sz="4" w:space="0" w:color="000000"/>
                          <w:left w:val="single" w:sz="4" w:space="0" w:color="000000"/>
                          <w:bottom w:val="nil" w:sz="6" w:space="0" w:color="auto"/>
                          <w:right w:val="single" w:sz="4" w:space="0" w:color="000000"/>
                        </w:tcBorders>
                      </w:tcPr>
                      <w:p>
                        <w:pPr/>
                      </w:p>
                    </w:tc>
                  </w:tr>
                  <w:tr>
                    <w:trPr>
                      <w:trHeight w:val="941" w:hRule="exact"/>
                    </w:trPr>
                    <w:tc>
                      <w:tcPr>
                        <w:tcW w:w="1666"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10"/>
                          <w:ind w:left="-1" w:right="35"/>
                          <w:jc w:val="left"/>
                          <w:rPr>
                            <w:rFonts w:ascii="宋体" w:hAnsi="宋体" w:cs="宋体" w:eastAsia="宋体" w:hint="default"/>
                            <w:sz w:val="18"/>
                            <w:szCs w:val="18"/>
                          </w:rPr>
                        </w:pPr>
                        <w:r>
                          <w:rPr>
                            <w:rFonts w:ascii="宋体" w:hAnsi="宋体" w:cs="宋体" w:eastAsia="宋体" w:hint="default"/>
                            <w:sz w:val="18"/>
                            <w:szCs w:val="18"/>
                          </w:rPr>
                          <w:t>中国长城计算机（香 港）控股有限公司</w:t>
                        </w:r>
                      </w:p>
                    </w:tc>
                    <w:tc>
                      <w:tcPr>
                        <w:tcW w:w="1040"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10"/>
                          <w:ind w:left="-1" w:right="128"/>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c>
                      <w:tcPr>
                        <w:tcW w:w="14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20,800.99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9,177.57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销售型</w:t>
                        </w:r>
                      </w:p>
                    </w:tc>
                    <w:tc>
                      <w:tcPr>
                        <w:tcW w:w="2056" w:type="dxa"/>
                        <w:vMerge w:val="restart"/>
                        <w:tcBorders>
                          <w:top w:val="nil" w:sz="6" w:space="0" w:color="auto"/>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right="65"/>
                          <w:jc w:val="both"/>
                          <w:rPr>
                            <w:rFonts w:ascii="宋体" w:hAnsi="宋体" w:cs="宋体" w:eastAsia="宋体" w:hint="default"/>
                            <w:sz w:val="18"/>
                            <w:szCs w:val="18"/>
                          </w:rPr>
                        </w:pPr>
                        <w:r>
                          <w:rPr>
                            <w:rFonts w:ascii="宋体" w:hAnsi="宋体" w:cs="宋体" w:eastAsia="宋体" w:hint="default"/>
                            <w:sz w:val="18"/>
                            <w:szCs w:val="18"/>
                          </w:rPr>
                          <w:t>公司本部定期对其资产及 经营状况进行分析和审阅 并要求其按照公司治理规 范制度体系履行审批流程 和开展生产运营。</w:t>
                        </w: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67,917.04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right="0"/>
                          <w:jc w:val="left"/>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240" w:lineRule="auto" w:before="7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672.27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1.21%</w:t>
                        </w:r>
                      </w:p>
                    </w:tc>
                    <w:tc>
                      <w:tcPr>
                        <w:tcW w:w="8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1" w:hRule="exact"/>
                    </w:trPr>
                    <w:tc>
                      <w:tcPr>
                        <w:tcW w:w="16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 w:right="35"/>
                          <w:jc w:val="left"/>
                          <w:rPr>
                            <w:rFonts w:ascii="宋体" w:hAnsi="宋体" w:cs="宋体" w:eastAsia="宋体" w:hint="default"/>
                            <w:sz w:val="18"/>
                            <w:szCs w:val="18"/>
                          </w:rPr>
                        </w:pPr>
                        <w:r>
                          <w:rPr>
                            <w:rFonts w:ascii="宋体" w:hAnsi="宋体" w:cs="宋体" w:eastAsia="宋体" w:hint="default"/>
                            <w:sz w:val="18"/>
                            <w:szCs w:val="18"/>
                          </w:rPr>
                          <w:t>柏怡国际控股有限公 司</w:t>
                        </w:r>
                      </w:p>
                    </w:tc>
                    <w:tc>
                      <w:tcPr>
                        <w:tcW w:w="10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 w:right="128"/>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4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80,955.17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8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英属维尔 京群岛</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 w:right="-10"/>
                          <w:jc w:val="left"/>
                          <w:rPr>
                            <w:rFonts w:ascii="宋体" w:hAnsi="宋体" w:cs="宋体" w:eastAsia="宋体" w:hint="default"/>
                            <w:sz w:val="18"/>
                            <w:szCs w:val="18"/>
                          </w:rPr>
                        </w:pPr>
                        <w:r>
                          <w:rPr>
                            <w:rFonts w:ascii="宋体" w:hAnsi="宋体" w:cs="宋体" w:eastAsia="宋体" w:hint="default"/>
                            <w:sz w:val="18"/>
                            <w:szCs w:val="18"/>
                          </w:rPr>
                          <w:t>设计、生产、 销售型</w:t>
                        </w:r>
                      </w:p>
                    </w:tc>
                    <w:tc>
                      <w:tcPr>
                        <w:tcW w:w="2056" w:type="dxa"/>
                        <w:vMerge/>
                        <w:tcBorders>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144,115.28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p>
                        <w:pPr>
                          <w:pStyle w:val="TableParagraph"/>
                          <w:spacing w:line="240" w:lineRule="auto" w:before="63"/>
                          <w:ind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5.46%</w:t>
                        </w:r>
                      </w:p>
                    </w:tc>
                    <w:tc>
                      <w:tcPr>
                        <w:tcW w:w="87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7" w:hRule="exact"/>
                    </w:trPr>
                    <w:tc>
                      <w:tcPr>
                        <w:tcW w:w="1666" w:type="dxa"/>
                        <w:tcBorders>
                          <w:top w:val="nil" w:sz="6" w:space="0" w:color="auto"/>
                          <w:left w:val="single" w:sz="4" w:space="0" w:color="000000"/>
                          <w:bottom w:val="single" w:sz="4" w:space="0" w:color="000000"/>
                          <w:right w:val="single" w:sz="4" w:space="0" w:color="000000"/>
                        </w:tcBorders>
                      </w:tcPr>
                      <w:p>
                        <w:pPr/>
                      </w:p>
                    </w:tc>
                    <w:tc>
                      <w:tcPr>
                        <w:tcW w:w="1040" w:type="dxa"/>
                        <w:tcBorders>
                          <w:top w:val="nil" w:sz="6" w:space="0" w:color="auto"/>
                          <w:left w:val="single" w:sz="4" w:space="0" w:color="000000"/>
                          <w:bottom w:val="single" w:sz="4" w:space="0" w:color="000000"/>
                          <w:right w:val="single" w:sz="4" w:space="0" w:color="000000"/>
                        </w:tcBorders>
                      </w:tcPr>
                      <w:p>
                        <w:pPr/>
                      </w:p>
                    </w:tc>
                    <w:tc>
                      <w:tcPr>
                        <w:tcW w:w="14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41,305.89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58"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056"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9,659.97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60" w:type="dxa"/>
                        <w:tcBorders>
                          <w:top w:val="nil" w:sz="6" w:space="0" w:color="auto"/>
                          <w:left w:val="single" w:sz="4" w:space="0" w:color="000000"/>
                          <w:bottom w:val="single" w:sz="4" w:space="0" w:color="000000"/>
                          <w:right w:val="single" w:sz="4" w:space="0" w:color="000000"/>
                        </w:tcBorders>
                      </w:tcPr>
                      <w:p>
                        <w:pPr/>
                      </w:p>
                    </w:tc>
                    <w:tc>
                      <w:tcPr>
                        <w:tcW w:w="878"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6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其他情况说明</w:t>
                        </w:r>
                      </w:p>
                    </w:tc>
                    <w:tc>
                      <w:tcPr>
                        <w:tcW w:w="980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长城香港主要资产及业务位于香港；柏怡国际在深圳横岗及江西龙南设有工厂，在上海、台湾、日本等地设有分支机构</w:t>
                        </w:r>
                      </w:p>
                    </w:tc>
                  </w:tr>
                </w:tbl>
                <w:p>
                  <w:pPr/>
                </w:p>
              </w:txbxContent>
            </v:textbox>
            <w10:wrap type="none"/>
          </v:shape>
        </w:pict>
      </w:r>
      <w:r>
        <w:rPr/>
        <w:t>。</w:t>
      </w:r>
    </w:p>
    <w:p>
      <w:pPr>
        <w:spacing w:line="240" w:lineRule="auto" w:before="0"/>
        <w:rPr>
          <w:rFonts w:ascii="宋体" w:hAnsi="宋体" w:cs="宋体" w:eastAsia="宋体" w:hint="default"/>
          <w:sz w:val="27"/>
          <w:szCs w:val="27"/>
        </w:rPr>
      </w:pPr>
    </w:p>
    <w:p>
      <w:pPr>
        <w:pStyle w:val="Heading2"/>
        <w:spacing w:line="240" w:lineRule="auto" w:before="26"/>
        <w:ind w:left="1034" w:right="0"/>
        <w:jc w:val="left"/>
        <w:rPr>
          <w:b w:val="0"/>
          <w:bCs w:val="0"/>
        </w:rPr>
      </w:pPr>
      <w:r>
        <w:rPr/>
        <w:t>三、核心竞争力分析</w:t>
      </w:r>
      <w:r>
        <w:rPr>
          <w:b w:val="0"/>
          <w:bCs w:val="0"/>
        </w:rPr>
      </w:r>
    </w:p>
    <w:p>
      <w:pPr>
        <w:spacing w:line="240" w:lineRule="auto" w:before="6"/>
        <w:rPr>
          <w:rFonts w:ascii="宋体" w:hAnsi="宋体" w:cs="宋体" w:eastAsia="宋体" w:hint="default"/>
          <w:b/>
          <w:bCs/>
          <w:sz w:val="30"/>
          <w:szCs w:val="30"/>
        </w:rPr>
      </w:pPr>
    </w:p>
    <w:p>
      <w:pPr>
        <w:pStyle w:val="Heading4"/>
        <w:spacing w:line="410" w:lineRule="auto" w:before="0"/>
        <w:ind w:left="1034" w:right="1111" w:firstLine="420"/>
        <w:jc w:val="both"/>
      </w:pPr>
      <w:r>
        <w:rPr>
          <w:spacing w:val="-1"/>
        </w:rPr>
        <w:t>公司是中国电子网络安全与信息化领域的专业子集团。公司以创新驱动发展，高度重视科技创新能力</w:t>
      </w:r>
      <w:r>
        <w:rPr/>
        <w:t> 的提升，强调技术研发自主创新与集成创新的有效结合。</w:t>
      </w:r>
    </w:p>
    <w:p>
      <w:pPr>
        <w:pStyle w:val="Heading4"/>
        <w:spacing w:line="393" w:lineRule="auto" w:before="82"/>
        <w:ind w:left="1033" w:right="1107" w:firstLine="420"/>
        <w:jc w:val="both"/>
      </w:pPr>
      <w:r>
        <w:rPr/>
        <w:t>公司拥有</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个国家级研发机构（国家认定企业技术中心、复杂环境光纤信息技术国家地方联合工程实 </w:t>
      </w:r>
      <w:r>
        <w:rPr>
          <w:spacing w:val="-7"/>
        </w:rPr>
        <w:t>验室、国家技术创新示范企业），</w:t>
      </w:r>
      <w:r>
        <w:rPr>
          <w:rFonts w:ascii="Times New Roman" w:hAnsi="Times New Roman" w:cs="Times New Roman" w:eastAsia="Times New Roman" w:hint="default"/>
          <w:spacing w:val="-7"/>
        </w:rPr>
        <w:t>10</w:t>
      </w:r>
      <w:r>
        <w:rPr>
          <w:rFonts w:ascii="Times New Roman" w:hAnsi="Times New Roman" w:cs="Times New Roman" w:eastAsia="Times New Roman" w:hint="default"/>
        </w:rPr>
        <w:t> </w:t>
      </w:r>
      <w:r>
        <w:rPr/>
        <w:t>个省部级技术中心，</w:t>
      </w:r>
      <w:r>
        <w:rPr>
          <w:rFonts w:ascii="Times New Roman" w:hAnsi="Times New Roman" w:cs="Times New Roman" w:eastAsia="Times New Roman" w:hint="default"/>
        </w:rPr>
        <w:t>4</w:t>
      </w:r>
      <w:r>
        <w:rPr>
          <w:rFonts w:ascii="Times New Roman" w:hAnsi="Times New Roman" w:cs="Times New Roman" w:eastAsia="Times New Roman" w:hint="default"/>
          <w:spacing w:val="42"/>
        </w:rPr>
        <w:t> </w:t>
      </w:r>
      <w:r>
        <w:rPr/>
        <w:t>个院士工作站；拥有国家技术创新示范企业、 </w:t>
      </w:r>
      <w:r>
        <w:rPr>
          <w:spacing w:val="-1"/>
        </w:rPr>
        <w:t>高新技术企业、军工四证、深圳市首批“自主创新行业龙头企业”、湖南省移动互联重点企业等资质；申</w:t>
      </w:r>
      <w:r>
        <w:rPr>
          <w:spacing w:val="-94"/>
        </w:rPr>
        <w:t> </w:t>
      </w:r>
      <w:r>
        <w:rPr>
          <w:spacing w:val="-94"/>
        </w:rPr>
      </w:r>
      <w:r>
        <w:rPr/>
        <w:t>报各类奖项和资质 </w:t>
      </w:r>
      <w:r>
        <w:rPr>
          <w:rFonts w:ascii="Times New Roman" w:hAnsi="Times New Roman" w:cs="Times New Roman" w:eastAsia="Times New Roman" w:hint="default"/>
        </w:rPr>
        <w:t>20 </w:t>
      </w:r>
      <w:r>
        <w:rPr/>
        <w:t>余项，获得省部级科技进步奖 </w:t>
      </w:r>
      <w:r>
        <w:rPr>
          <w:rFonts w:ascii="Times New Roman" w:hAnsi="Times New Roman" w:cs="Times New Roman" w:eastAsia="Times New Roman" w:hint="default"/>
        </w:rPr>
        <w:t>7</w:t>
      </w:r>
      <w:r>
        <w:rPr>
          <w:rFonts w:ascii="Times New Roman" w:hAnsi="Times New Roman" w:cs="Times New Roman" w:eastAsia="Times New Roman" w:hint="default"/>
          <w:spacing w:val="-24"/>
        </w:rPr>
        <w:t> </w:t>
      </w:r>
      <w:r>
        <w:rPr/>
        <w:t>项，被评为全国电子信息行业优秀企业；公司移动</w:t>
      </w:r>
    </w:p>
    <w:p>
      <w:pPr>
        <w:pStyle w:val="Heading4"/>
        <w:spacing w:line="417" w:lineRule="auto" w:before="29"/>
        <w:ind w:left="1454" w:right="0" w:hanging="420"/>
        <w:jc w:val="left"/>
      </w:pPr>
      <w:r>
        <w:rPr/>
        <w:t>互联网金融营销终端等</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项成果达到国际先进水平；</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年度，申请专利</w:t>
      </w:r>
      <w:r>
        <w:rPr>
          <w:spacing w:val="-55"/>
        </w:rPr>
        <w:t> </w:t>
      </w:r>
      <w:r>
        <w:rPr>
          <w:rFonts w:ascii="Times New Roman" w:hAnsi="Times New Roman" w:cs="Times New Roman" w:eastAsia="Times New Roman" w:hint="default"/>
        </w:rPr>
        <w:t>258</w:t>
      </w:r>
      <w:r>
        <w:rPr>
          <w:rFonts w:ascii="Times New Roman" w:hAnsi="Times New Roman" w:cs="Times New Roman" w:eastAsia="Times New Roman" w:hint="default"/>
          <w:spacing w:val="-2"/>
        </w:rPr>
        <w:t> </w:t>
      </w:r>
      <w:r>
        <w:rPr/>
        <w:t>项，其中发明专利</w:t>
      </w:r>
      <w:r>
        <w:rPr>
          <w:spacing w:val="-55"/>
        </w:rPr>
        <w:t> </w:t>
      </w:r>
      <w:r>
        <w:rPr>
          <w:rFonts w:ascii="Times New Roman" w:hAnsi="Times New Roman" w:cs="Times New Roman" w:eastAsia="Times New Roman" w:hint="default"/>
        </w:rPr>
        <w:t>90</w:t>
      </w:r>
      <w:r>
        <w:rPr>
          <w:rFonts w:ascii="Times New Roman" w:hAnsi="Times New Roman" w:cs="Times New Roman" w:eastAsia="Times New Roman" w:hint="default"/>
          <w:spacing w:val="-2"/>
        </w:rPr>
        <w:t> </w:t>
      </w:r>
      <w:r>
        <w:rPr/>
        <w:t>项。 </w:t>
      </w:r>
      <w:r>
        <w:rPr>
          <w:spacing w:val="-1"/>
        </w:rPr>
        <w:t>公司核心业务主要覆盖高新电子、信息安全整机及解决方案、能源产品、园区及物业服务等板块，相</w:t>
      </w:r>
    </w:p>
    <w:p>
      <w:pPr>
        <w:spacing w:after="0" w:line="417" w:lineRule="auto"/>
        <w:jc w:val="left"/>
        <w:sectPr>
          <w:pgSz w:w="11910" w:h="16840"/>
          <w:pgMar w:header="747" w:footer="981" w:top="1060" w:bottom="1180" w:left="100" w:right="20"/>
        </w:sectPr>
      </w:pPr>
    </w:p>
    <w:p>
      <w:pPr>
        <w:spacing w:line="240" w:lineRule="auto" w:before="0"/>
        <w:rPr>
          <w:rFonts w:ascii="宋体" w:hAnsi="宋体" w:cs="宋体" w:eastAsia="宋体" w:hint="default"/>
          <w:sz w:val="20"/>
          <w:szCs w:val="20"/>
        </w:rPr>
      </w:pPr>
    </w:p>
    <w:p>
      <w:pPr>
        <w:pStyle w:val="Heading4"/>
        <w:spacing w:line="441" w:lineRule="auto" w:before="175"/>
        <w:ind w:left="573" w:right="141" w:hanging="420"/>
        <w:jc w:val="left"/>
      </w:pPr>
      <w:r>
        <w:rPr/>
        <w:t>关业务水平处于国内领先地位。 </w:t>
      </w:r>
      <w:r>
        <w:rPr>
          <w:spacing w:val="-3"/>
        </w:rPr>
        <w:t>高新电子方面：（</w:t>
      </w:r>
      <w:r>
        <w:rPr>
          <w:rFonts w:ascii="Times New Roman" w:hAnsi="Times New Roman" w:cs="Times New Roman" w:eastAsia="Times New Roman" w:hint="default"/>
          <w:spacing w:val="-3"/>
        </w:rPr>
        <w:t>1</w:t>
      </w:r>
      <w:r>
        <w:rPr>
          <w:spacing w:val="-3"/>
        </w:rPr>
        <w:t>）在通信领域拥有强大的科研技术能力，在通信系统和设备、卫星定位导航、模拟</w:t>
      </w:r>
    </w:p>
    <w:p>
      <w:pPr>
        <w:pStyle w:val="Heading4"/>
        <w:spacing w:line="257" w:lineRule="exact" w:before="0"/>
        <w:ind w:left="154" w:right="0"/>
        <w:jc w:val="both"/>
      </w:pPr>
      <w:r>
        <w:rPr/>
        <w:t>训练、维修检测、系统集成领域及抗干扰通信技术、网络技术方面处于国际先进、国内领先水平，产品在</w:t>
      </w:r>
    </w:p>
    <w:p>
      <w:pPr>
        <w:spacing w:line="240" w:lineRule="auto" w:before="10"/>
        <w:rPr>
          <w:rFonts w:ascii="宋体" w:hAnsi="宋体" w:cs="宋体" w:eastAsia="宋体" w:hint="default"/>
          <w:sz w:val="14"/>
          <w:szCs w:val="14"/>
        </w:rPr>
      </w:pPr>
    </w:p>
    <w:p>
      <w:pPr>
        <w:pStyle w:val="Heading4"/>
        <w:spacing w:line="386" w:lineRule="auto" w:before="0"/>
        <w:ind w:left="154" w:right="151" w:hanging="1"/>
        <w:jc w:val="both"/>
      </w:pPr>
      <w:r>
        <w:rPr>
          <w:spacing w:val="-3"/>
        </w:rPr>
        <w:t>国内长期保持领先地位；（</w:t>
      </w:r>
      <w:r>
        <w:rPr>
          <w:rFonts w:ascii="Times New Roman" w:hAnsi="Times New Roman" w:cs="Times New Roman" w:eastAsia="Times New Roman" w:hint="default"/>
          <w:spacing w:val="-3"/>
        </w:rPr>
        <w:t>2</w:t>
      </w:r>
      <w:r>
        <w:rPr>
          <w:spacing w:val="-3"/>
        </w:rPr>
        <w:t>）在海洋信息领域具备总体论证和设计能力，是我国某特种通信体制的总体单</w:t>
      </w:r>
      <w:r>
        <w:rPr>
          <w:spacing w:val="-95"/>
        </w:rPr>
        <w:t> </w:t>
      </w:r>
      <w:r>
        <w:rPr>
          <w:spacing w:val="-95"/>
        </w:rPr>
      </w:r>
      <w:r>
        <w:rPr>
          <w:spacing w:val="-4"/>
        </w:rPr>
        <w:t>位</w:t>
      </w:r>
      <w:r>
        <w:rPr>
          <w:rFonts w:ascii="Times New Roman" w:hAnsi="Times New Roman" w:cs="Times New Roman" w:eastAsia="Times New Roman" w:hint="default"/>
          <w:spacing w:val="-4"/>
        </w:rPr>
        <w:t>,</w:t>
      </w:r>
      <w:r>
        <w:rPr>
          <w:spacing w:val="-4"/>
        </w:rPr>
        <w:t>制定了多项全系统的标准和规范；（</w:t>
      </w:r>
      <w:r>
        <w:rPr>
          <w:rFonts w:ascii="Times New Roman" w:hAnsi="Times New Roman" w:cs="Times New Roman" w:eastAsia="Times New Roman" w:hint="default"/>
          <w:spacing w:val="-4"/>
        </w:rPr>
        <w:t>3</w:t>
      </w:r>
      <w:r>
        <w:rPr>
          <w:spacing w:val="-4"/>
        </w:rPr>
        <w:t>）在计算机、显示及网络设备领域，承担了多个国家重点工程型号</w:t>
      </w:r>
      <w:r>
        <w:rPr>
          <w:spacing w:val="-98"/>
        </w:rPr>
        <w:t> </w:t>
      </w:r>
      <w:r>
        <w:rPr>
          <w:spacing w:val="-98"/>
        </w:rPr>
      </w:r>
      <w:r>
        <w:rPr/>
        <w:t>建设项目，为载人航天工程等系列工程承担关键设备的研制，填补了多项国内空白。</w:t>
      </w:r>
    </w:p>
    <w:p>
      <w:pPr>
        <w:pStyle w:val="Heading4"/>
        <w:spacing w:line="386" w:lineRule="auto" w:before="104"/>
        <w:ind w:left="154" w:right="110" w:firstLine="420"/>
        <w:jc w:val="both"/>
      </w:pPr>
      <w:r>
        <w:rPr>
          <w:spacing w:val="-3"/>
        </w:rPr>
        <w:t>信息安全整机及解决方案方面，（</w:t>
      </w:r>
      <w:r>
        <w:rPr>
          <w:rFonts w:ascii="Times New Roman" w:hAnsi="Times New Roman" w:cs="Times New Roman" w:eastAsia="Times New Roman" w:hint="default"/>
          <w:spacing w:val="-3"/>
        </w:rPr>
        <w:t>1</w:t>
      </w:r>
      <w:r>
        <w:rPr>
          <w:spacing w:val="-3"/>
        </w:rPr>
        <w:t>）领跑于国内同类企业，依托中国电子“二号”系统工程，在党政</w:t>
      </w:r>
      <w:r>
        <w:rPr/>
        <w:t> 军领域具备较强竞争优势，在基于国产</w:t>
      </w:r>
      <w:r>
        <w:rPr>
          <w:spacing w:val="-55"/>
        </w:rPr>
        <w:t> </w:t>
      </w:r>
      <w:r>
        <w:rPr>
          <w:rFonts w:ascii="Times New Roman" w:hAnsi="Times New Roman" w:cs="Times New Roman" w:eastAsia="Times New Roman" w:hint="default"/>
        </w:rPr>
        <w:t>CPU/OS</w:t>
      </w:r>
      <w:r>
        <w:rPr>
          <w:rFonts w:ascii="Times New Roman" w:hAnsi="Times New Roman" w:cs="Times New Roman" w:eastAsia="Times New Roman" w:hint="default"/>
          <w:spacing w:val="-2"/>
        </w:rPr>
        <w:t> </w:t>
      </w:r>
      <w:r>
        <w:rPr/>
        <w:t>的云平台产品和技术领域，多项产品和技术属国内首创， </w:t>
      </w:r>
      <w:r>
        <w:rPr>
          <w:spacing w:val="-3"/>
        </w:rPr>
        <w:t>系统整体技术处于国内领先水平；（</w:t>
      </w:r>
      <w:r>
        <w:rPr>
          <w:rFonts w:ascii="Times New Roman" w:hAnsi="Times New Roman" w:cs="Times New Roman" w:eastAsia="Times New Roman" w:hint="default"/>
          <w:spacing w:val="-3"/>
        </w:rPr>
        <w:t>2</w:t>
      </w:r>
      <w:r>
        <w:rPr>
          <w:spacing w:val="-3"/>
        </w:rPr>
        <w:t>）是我国金融自助发卡机行业标准的制定者和引领者，金融自助设备</w:t>
      </w:r>
      <w:r>
        <w:rPr>
          <w:spacing w:val="-96"/>
        </w:rPr>
        <w:t> </w:t>
      </w:r>
      <w:r>
        <w:rPr>
          <w:spacing w:val="-96"/>
        </w:rPr>
      </w:r>
      <w:r>
        <w:rPr>
          <w:spacing w:val="-3"/>
        </w:rPr>
        <w:t>国内市场占有率第一；（</w:t>
      </w:r>
      <w:r>
        <w:rPr>
          <w:rFonts w:ascii="Times New Roman" w:hAnsi="Times New Roman" w:cs="Times New Roman" w:eastAsia="Times New Roman" w:hint="default"/>
          <w:spacing w:val="-3"/>
        </w:rPr>
        <w:t>3</w:t>
      </w:r>
      <w:r>
        <w:rPr>
          <w:spacing w:val="-3"/>
        </w:rPr>
        <w:t>）医院自助综合服务系统与“银医一卡通”模式三甲医院市场占有率</w:t>
      </w:r>
      <w:r>
        <w:rPr>
          <w:spacing w:val="-36"/>
        </w:rPr>
        <w:t> </w:t>
      </w:r>
      <w:r>
        <w:rPr>
          <w:rFonts w:ascii="Times New Roman" w:hAnsi="Times New Roman" w:cs="Times New Roman" w:eastAsia="Times New Roman" w:hint="default"/>
        </w:rPr>
        <w:t>70%</w:t>
      </w:r>
      <w:r>
        <w:rPr/>
        <w:t>以上；</w:t>
      </w:r>
    </w:p>
    <w:p>
      <w:pPr>
        <w:pStyle w:val="Heading4"/>
        <w:spacing w:line="398" w:lineRule="auto" w:before="35"/>
        <w:ind w:left="154" w:right="147"/>
        <w:jc w:val="both"/>
      </w:pPr>
      <w:r>
        <w:rPr/>
        <w:t>（</w:t>
      </w:r>
      <w:r>
        <w:rPr>
          <w:rFonts w:ascii="Times New Roman" w:hAnsi="Times New Roman" w:cs="Times New Roman" w:eastAsia="Times New Roman" w:hint="default"/>
        </w:rPr>
        <w:t>4</w:t>
      </w:r>
      <w:r>
        <w:rPr/>
        <w:t>）通过与国际领先企业的多年合作，建立了先进的智能制造体系，达到行业领先水平，具备强大的电</w:t>
      </w:r>
      <w:r>
        <w:rPr>
          <w:spacing w:val="-35"/>
        </w:rPr>
        <w:t> </w:t>
      </w:r>
      <w:r>
        <w:rPr>
          <w:spacing w:val="-35"/>
        </w:rPr>
      </w:r>
      <w:r>
        <w:rPr>
          <w:spacing w:val="-1"/>
        </w:rPr>
        <w:t>源、信息终端、计算机及服务器、金融和医疗行业自助设备、自主可控整机等产品制造能力，产品质量管</w:t>
      </w:r>
      <w:r>
        <w:rPr>
          <w:spacing w:val="-83"/>
        </w:rPr>
        <w:t> </w:t>
      </w:r>
      <w:r>
        <w:rPr>
          <w:spacing w:val="-83"/>
        </w:rPr>
      </w:r>
      <w:r>
        <w:rPr/>
        <w:t>控能力等，深受客户认同。</w:t>
      </w:r>
    </w:p>
    <w:p>
      <w:pPr>
        <w:pStyle w:val="Heading4"/>
        <w:spacing w:line="386" w:lineRule="auto" w:before="93"/>
        <w:ind w:left="154" w:right="151" w:firstLine="420"/>
        <w:jc w:val="both"/>
      </w:pPr>
      <w:r>
        <w:rPr>
          <w:spacing w:val="-3"/>
        </w:rPr>
        <w:t>能源方面，（</w:t>
      </w:r>
      <w:r>
        <w:rPr>
          <w:rFonts w:ascii="Times New Roman" w:hAnsi="Times New Roman" w:cs="Times New Roman" w:eastAsia="Times New Roman" w:hint="default"/>
          <w:spacing w:val="-3"/>
        </w:rPr>
        <w:t>1</w:t>
      </w:r>
      <w:r>
        <w:rPr>
          <w:spacing w:val="-3"/>
        </w:rPr>
        <w:t>）研发制造销售开关电源、逆变器等产品，在多个细分行业是行业的龙头，小功率无线</w:t>
      </w:r>
      <w:r>
        <w:rPr/>
        <w:t> 充电电源和防水个人护理产品电源世界出货量第一，服务器电源和 </w:t>
      </w:r>
      <w:r>
        <w:rPr>
          <w:rFonts w:ascii="Times New Roman" w:hAnsi="Times New Roman" w:cs="Times New Roman" w:eastAsia="Times New Roman" w:hint="default"/>
        </w:rPr>
        <w:t>DIY</w:t>
      </w:r>
      <w:r>
        <w:rPr>
          <w:rFonts w:ascii="Times New Roman" w:hAnsi="Times New Roman" w:cs="Times New Roman" w:eastAsia="Times New Roman" w:hint="default"/>
          <w:spacing w:val="15"/>
        </w:rPr>
        <w:t> </w:t>
      </w:r>
      <w:r>
        <w:rPr/>
        <w:t>台式电脑电源在中国占据领导地 </w:t>
      </w:r>
      <w:r>
        <w:rPr>
          <w:spacing w:val="-3"/>
        </w:rPr>
        <w:t>位；（</w:t>
      </w:r>
      <w:r>
        <w:rPr>
          <w:rFonts w:ascii="Times New Roman" w:hAnsi="Times New Roman" w:cs="Times New Roman" w:eastAsia="Times New Roman" w:hint="default"/>
          <w:spacing w:val="-3"/>
        </w:rPr>
        <w:t>2</w:t>
      </w:r>
      <w:r>
        <w:rPr>
          <w:spacing w:val="-3"/>
        </w:rPr>
        <w:t>）锂电池拥有核心技术，技术实力处于国内领先地位，某型产品获得国防科技进步一等奖。电池新</w:t>
      </w:r>
      <w:r>
        <w:rPr>
          <w:spacing w:val="-94"/>
        </w:rPr>
        <w:t> </w:t>
      </w:r>
      <w:r>
        <w:rPr>
          <w:spacing w:val="-94"/>
        </w:rPr>
      </w:r>
      <w:r>
        <w:rPr/>
        <w:t>材料技术突破钠离子电池量产工艺、特种应用电池技术、电池管理及</w:t>
      </w:r>
      <w:r>
        <w:rPr>
          <w:spacing w:val="-52"/>
        </w:rPr>
        <w:t> </w:t>
      </w:r>
      <w:r>
        <w:rPr>
          <w:rFonts w:ascii="Times New Roman" w:hAnsi="Times New Roman" w:cs="Times New Roman" w:eastAsia="Times New Roman" w:hint="default"/>
          <w:spacing w:val="-6"/>
        </w:rPr>
        <w:t>PACK</w:t>
      </w:r>
      <w:r>
        <w:rPr>
          <w:rFonts w:ascii="Times New Roman" w:hAnsi="Times New Roman" w:cs="Times New Roman" w:eastAsia="Times New Roman" w:hint="default"/>
        </w:rPr>
        <w:t> </w:t>
      </w:r>
      <w:r>
        <w:rPr/>
        <w:t>成组技术等。</w:t>
      </w:r>
    </w:p>
    <w:p>
      <w:pPr>
        <w:pStyle w:val="Heading4"/>
        <w:spacing w:line="410" w:lineRule="auto" w:before="74"/>
        <w:ind w:left="154" w:right="151" w:firstLine="420"/>
        <w:jc w:val="both"/>
      </w:pPr>
      <w:r>
        <w:rPr>
          <w:spacing w:val="-1"/>
        </w:rPr>
        <w:t>未来，公司将以战略规划为引领，加强提质增效工作，持续提升核心竞争力，保持在核心业务、主要</w:t>
      </w:r>
      <w:r>
        <w:rPr/>
        <w:t> </w:t>
      </w:r>
      <w:r>
        <w:rPr>
          <w:spacing w:val="-1"/>
        </w:rPr>
        <w:t>行业的领军、领先地位，坚定不移地推进国企改革、推动实现战略转型，着力打造中国电子网络安全和信</w:t>
      </w:r>
      <w:r>
        <w:rPr>
          <w:spacing w:val="-82"/>
        </w:rPr>
        <w:t> </w:t>
      </w:r>
      <w:r>
        <w:rPr>
          <w:spacing w:val="-82"/>
        </w:rPr>
      </w:r>
      <w:r>
        <w:rPr/>
        <w:t>息化领域的专业子集团，成为网信产品的引领者。</w:t>
      </w:r>
    </w:p>
    <w:p>
      <w:pPr>
        <w:spacing w:after="0" w:line="410" w:lineRule="auto"/>
        <w:jc w:val="both"/>
        <w:sectPr>
          <w:pgSz w:w="11910" w:h="16840"/>
          <w:pgMar w:header="747" w:footer="981"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4" w:right="102"/>
        <w:jc w:val="left"/>
        <w:rPr>
          <w:b w:val="0"/>
          <w:bCs w:val="0"/>
        </w:rPr>
      </w:pPr>
      <w:bookmarkStart w:name="_TOC_250007" w:id="4"/>
      <w:r>
        <w:rPr/>
        <w:t>第四节</w:t>
      </w:r>
      <w:r>
        <w:rPr>
          <w:spacing w:val="-10"/>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2"/>
        <w:jc w:val="left"/>
        <w:rPr>
          <w:b w:val="0"/>
          <w:bCs w:val="0"/>
        </w:rPr>
      </w:pPr>
      <w:r>
        <w:rPr/>
        <w:t>一、概述</w:t>
      </w:r>
      <w:r>
        <w:rPr>
          <w:b w:val="0"/>
          <w:bCs w:val="0"/>
        </w:rPr>
      </w:r>
    </w:p>
    <w:p>
      <w:pPr>
        <w:spacing w:line="240" w:lineRule="auto" w:before="6"/>
        <w:rPr>
          <w:rFonts w:ascii="宋体" w:hAnsi="宋体" w:cs="宋体" w:eastAsia="宋体" w:hint="default"/>
          <w:b/>
          <w:bCs/>
          <w:sz w:val="30"/>
          <w:szCs w:val="30"/>
        </w:rPr>
      </w:pPr>
    </w:p>
    <w:p>
      <w:pPr>
        <w:pStyle w:val="Heading4"/>
        <w:spacing w:line="400" w:lineRule="auto" w:before="0"/>
        <w:ind w:left="153" w:right="102" w:firstLine="42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5"/>
        </w:rPr>
        <w:t> </w:t>
      </w:r>
      <w:r>
        <w:rPr/>
        <w:t>年，面对错综复杂的国内外经济形势，公司经营班子坚决执行董事会的战略部署，高效推进重组 整合、协同发展、提质增效，努力开创改革发展新局面，各项工作取得良好成效，实现高质量开局，为打 </w:t>
      </w:r>
      <w:r>
        <w:rPr>
          <w:spacing w:val="-3"/>
        </w:rPr>
        <w:t>造网络安全与信息化专业集团奠定了坚实基础。公司主要业务发展情况良好，主要经营业绩指标有效提升，</w:t>
      </w:r>
      <w:r>
        <w:rPr>
          <w:spacing w:val="-92"/>
        </w:rPr>
        <w:t> </w:t>
      </w:r>
      <w:r>
        <w:rPr>
          <w:spacing w:val="-92"/>
        </w:rPr>
      </w:r>
      <w:r>
        <w:rPr/>
        <w:t>利润指标大幅提升。</w:t>
      </w:r>
    </w:p>
    <w:p>
      <w:pPr>
        <w:pStyle w:val="Heading4"/>
        <w:spacing w:line="405" w:lineRule="auto" w:before="92"/>
        <w:ind w:left="153" w:right="210" w:firstLine="420"/>
        <w:jc w:val="both"/>
      </w:pPr>
      <w:r>
        <w:rPr>
          <w:spacing w:val="-1"/>
        </w:rPr>
        <w:t>高新电子业务：面对军改对业务发展的不利影响，公司依托现有业务领域的市场优势和技术优势，积</w:t>
      </w:r>
      <w:r>
        <w:rPr/>
        <w:t> </w:t>
      </w:r>
      <w:r>
        <w:rPr>
          <w:spacing w:val="-1"/>
        </w:rPr>
        <w:t>极稳固传统业务市场，在军方二次订货计划上取得显著成果；主动抢抓因军改打破市场壁垒所带来的市场</w:t>
      </w:r>
      <w:r>
        <w:rPr>
          <w:spacing w:val="-81"/>
        </w:rPr>
        <w:t> </w:t>
      </w:r>
      <w:r>
        <w:rPr>
          <w:spacing w:val="-81"/>
        </w:rPr>
      </w:r>
      <w:r>
        <w:rPr>
          <w:spacing w:val="-1"/>
        </w:rPr>
        <w:t>机遇，积极拓展战略新兴业务，开拓新军种市场，已取得积极成效。加快海洋信息化业务发展，新获得国</w:t>
      </w:r>
      <w:r>
        <w:rPr>
          <w:spacing w:val="-83"/>
        </w:rPr>
        <w:t> </w:t>
      </w:r>
      <w:r>
        <w:rPr>
          <w:spacing w:val="-83"/>
        </w:rPr>
      </w:r>
      <w:r>
        <w:rPr/>
        <w:t>家重大科研专项、预研项目</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项，相关产品已开始局部试用并得到客户高度认可，科研产品转型号的步伐 </w:t>
      </w:r>
      <w:r>
        <w:rPr>
          <w:spacing w:val="-1"/>
        </w:rPr>
        <w:t>加速推进；进一步挖掘高新电子业务单位的提质增效潜力，通过提升产品标准化等措施降低产品成本，实</w:t>
      </w:r>
      <w:r>
        <w:rPr>
          <w:spacing w:val="-83"/>
        </w:rPr>
        <w:t> </w:t>
      </w:r>
      <w:r>
        <w:rPr>
          <w:spacing w:val="-83"/>
        </w:rPr>
      </w:r>
      <w:r>
        <w:rPr/>
        <w:t>现高新电子产品毛利率的提升。</w:t>
      </w:r>
    </w:p>
    <w:p>
      <w:pPr>
        <w:pStyle w:val="Heading4"/>
        <w:spacing w:line="400" w:lineRule="auto" w:before="86"/>
        <w:ind w:left="153" w:right="102" w:firstLine="420"/>
        <w:jc w:val="left"/>
      </w:pPr>
      <w:r>
        <w:rPr/>
        <w:t>信息安全整机及解决方案业务：公司完成对长城信安增资以进一步完善产业链，推动自主可控业务板 </w:t>
      </w:r>
      <w:r>
        <w:rPr>
          <w:spacing w:val="-3"/>
        </w:rPr>
        <w:t>块的高效整合与业务协同；基于飞腾平台的终端和服务器产品性能保持领先，基于飞腾</w:t>
      </w:r>
      <w:r>
        <w:rPr>
          <w:spacing w:val="-51"/>
        </w:rPr>
        <w:t> </w:t>
      </w:r>
      <w:r>
        <w:rPr>
          <w:rFonts w:ascii="Times New Roman" w:hAnsi="Times New Roman" w:cs="Times New Roman" w:eastAsia="Times New Roman" w:hint="default"/>
        </w:rPr>
        <w:t>FT1500A </w:t>
      </w:r>
      <w:r>
        <w:rPr/>
        <w:t>的相关产</w:t>
      </w:r>
      <w:r>
        <w:rPr>
          <w:spacing w:val="-101"/>
        </w:rPr>
        <w:t> </w:t>
      </w:r>
      <w:r>
        <w:rPr/>
        <w:t>品在综合性能上得到进一步提升，按计划在多个重要国产化替代项目中批量试点应用，在专用机领域进入</w:t>
      </w:r>
      <w:r>
        <w:rPr/>
        <w:t> </w:t>
      </w:r>
      <w:r>
        <w:rPr>
          <w:spacing w:val="-3"/>
        </w:rPr>
        <w:t>目录并首家开展批量试点部署；随着国产化信息系统替代加速，基于飞腾平台的产品业务将迎来更大发展。</w:t>
      </w:r>
      <w:r>
        <w:rPr>
          <w:spacing w:val="-92"/>
        </w:rPr>
        <w:t> </w:t>
      </w:r>
      <w:r>
        <w:rPr>
          <w:spacing w:val="-92"/>
        </w:rPr>
      </w:r>
      <w:r>
        <w:rPr/>
        <w:t>公司金融智能网点解决方案占有率第一，实现从工行向建行、中行的全面覆盖，区域银行市场份额进一步</w:t>
      </w:r>
      <w:r>
        <w:rPr/>
        <w:t> 提升，</w:t>
      </w:r>
      <w:r>
        <w:rPr>
          <w:rFonts w:ascii="Times New Roman" w:hAnsi="Times New Roman" w:cs="Times New Roman" w:eastAsia="Times New Roman" w:hint="default"/>
        </w:rPr>
        <w:t>SMART</w:t>
      </w:r>
      <w:r>
        <w:rPr>
          <w:rFonts w:ascii="Times New Roman" w:hAnsi="Times New Roman" w:cs="Times New Roman" w:eastAsia="Times New Roman" w:hint="default"/>
          <w:spacing w:val="46"/>
        </w:rPr>
        <w:t> </w:t>
      </w:r>
      <w:r>
        <w:rPr/>
        <w:t>新产品加快试点应用，公司将进一步推进非金融业务、第三方服务业务的发展。医疗电子 加快业务转型步伐，确定了数据互联共享的“智慧医疗云”模式并开始试点应用。</w:t>
      </w:r>
    </w:p>
    <w:p>
      <w:pPr>
        <w:pStyle w:val="Heading4"/>
        <w:spacing w:line="408" w:lineRule="auto" w:before="91"/>
        <w:ind w:left="153" w:right="188" w:firstLine="420"/>
        <w:jc w:val="both"/>
      </w:pPr>
      <w:r>
        <w:rPr>
          <w:spacing w:val="-1"/>
        </w:rPr>
        <w:t>电源业务：公司电源业务实现较快增长，加快推进电源业务产品高端化、市场国际化战略实施，紧抓</w:t>
      </w:r>
      <w:r>
        <w:rPr/>
        <w:t> </w:t>
      </w:r>
      <w:r>
        <w:rPr>
          <w:spacing w:val="-1"/>
        </w:rPr>
        <w:t>云计算和大数据产业发展机遇，实现服务器电源同比较大增长；新产品推广成效显著，个人护理、耗材类</w:t>
      </w:r>
      <w:r>
        <w:rPr>
          <w:spacing w:val="-82"/>
        </w:rPr>
        <w:t> </w:t>
      </w:r>
      <w:r>
        <w:rPr>
          <w:spacing w:val="-82"/>
        </w:rPr>
      </w:r>
      <w:r>
        <w:rPr/>
        <w:t>电源新品销售打开市场。同时，进一步提升内部运营效率，加快生产信息系统、智能制造等项目的实施， 有效推进生产运营效率的提升。</w:t>
      </w:r>
    </w:p>
    <w:p>
      <w:pPr>
        <w:pStyle w:val="Heading4"/>
        <w:spacing w:line="410" w:lineRule="auto" w:before="84"/>
        <w:ind w:left="153" w:right="210" w:firstLine="420"/>
        <w:jc w:val="both"/>
      </w:pPr>
      <w:r>
        <w:rPr>
          <w:spacing w:val="-1"/>
        </w:rPr>
        <w:t>园区与物业服务：公司在满足自身经营需要的基础上，积极盘活房产资源，开发优质客户，提升房产</w:t>
      </w:r>
      <w:r>
        <w:rPr/>
        <w:t> </w:t>
      </w:r>
      <w:r>
        <w:rPr>
          <w:spacing w:val="-1"/>
        </w:rPr>
        <w:t>出租效益；中电长城大厦完成封顶并启动内外部辅助工程装修，未来公司园区与物业业务将得到进一步发</w:t>
      </w:r>
      <w:r>
        <w:rPr>
          <w:spacing w:val="-81"/>
        </w:rPr>
        <w:t> </w:t>
      </w:r>
      <w:r>
        <w:rPr>
          <w:spacing w:val="-81"/>
        </w:rPr>
      </w:r>
      <w:r>
        <w:rPr/>
        <w:t>展。</w:t>
      </w:r>
    </w:p>
    <w:p>
      <w:pPr>
        <w:spacing w:after="0" w:line="410" w:lineRule="auto"/>
        <w:jc w:val="both"/>
        <w:sectPr>
          <w:pgSz w:w="11910" w:h="16840"/>
          <w:pgMar w:header="747" w:footer="981" w:top="1060" w:bottom="1180" w:left="980" w:right="920"/>
        </w:sectPr>
      </w:pPr>
    </w:p>
    <w:p>
      <w:pPr>
        <w:spacing w:line="240" w:lineRule="auto" w:before="7"/>
        <w:rPr>
          <w:rFonts w:ascii="宋体" w:hAnsi="宋体" w:cs="宋体" w:eastAsia="宋体" w:hint="default"/>
          <w:sz w:val="23"/>
          <w:szCs w:val="23"/>
        </w:rPr>
      </w:pPr>
    </w:p>
    <w:p>
      <w:pPr>
        <w:pStyle w:val="Heading2"/>
        <w:spacing w:line="240" w:lineRule="auto" w:before="26"/>
        <w:ind w:left="454" w:right="2710"/>
        <w:jc w:val="left"/>
        <w:rPr>
          <w:b w:val="0"/>
          <w:bCs w:val="0"/>
        </w:rPr>
      </w:pPr>
      <w:r>
        <w:rPr/>
        <w:t>二、主营业务分析</w:t>
      </w:r>
      <w:r>
        <w:rPr>
          <w:b w:val="0"/>
          <w:bCs w:val="0"/>
        </w:rPr>
      </w:r>
    </w:p>
    <w:p>
      <w:pPr>
        <w:spacing w:line="240" w:lineRule="auto" w:before="0"/>
        <w:rPr>
          <w:rFonts w:ascii="宋体" w:hAnsi="宋体" w:cs="宋体" w:eastAsia="宋体" w:hint="default"/>
          <w:b/>
          <w:bCs/>
          <w:sz w:val="20"/>
          <w:szCs w:val="20"/>
        </w:rPr>
      </w:pPr>
    </w:p>
    <w:p>
      <w:pPr>
        <w:pStyle w:val="Heading3"/>
        <w:spacing w:line="240" w:lineRule="auto"/>
        <w:ind w:left="454" w:right="271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814" w:right="2710"/>
        <w:jc w:val="left"/>
      </w:pPr>
      <w:r>
        <w:rPr/>
        <w:t>参见“经营情况讨论与分析”中的“一、概述”相关内容。</w:t>
      </w:r>
    </w:p>
    <w:p>
      <w:pPr>
        <w:spacing w:line="240" w:lineRule="auto" w:before="2"/>
        <w:rPr>
          <w:rFonts w:ascii="宋体" w:hAnsi="宋体" w:cs="宋体" w:eastAsia="宋体" w:hint="default"/>
          <w:sz w:val="22"/>
          <w:szCs w:val="22"/>
        </w:rPr>
      </w:pPr>
    </w:p>
    <w:p>
      <w:pPr>
        <w:pStyle w:val="Heading3"/>
        <w:spacing w:line="240" w:lineRule="auto"/>
        <w:ind w:left="454" w:right="2710"/>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3"/>
        <w:rPr>
          <w:rFonts w:ascii="宋体" w:hAnsi="宋体" w:cs="宋体" w:eastAsia="宋体" w:hint="default"/>
          <w:b/>
          <w:bCs/>
          <w:sz w:val="19"/>
          <w:szCs w:val="19"/>
        </w:rPr>
      </w:pPr>
    </w:p>
    <w:p>
      <w:pPr>
        <w:pStyle w:val="Heading3"/>
        <w:spacing w:line="240" w:lineRule="auto"/>
        <w:ind w:left="454" w:right="271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470"/>
        <w:jc w:val="right"/>
      </w:pPr>
      <w:r>
        <w:rPr/>
        <w:t>单位：元</w:t>
      </w:r>
    </w:p>
    <w:p>
      <w:pPr>
        <w:spacing w:line="240" w:lineRule="auto" w:before="13"/>
        <w:rPr>
          <w:rFonts w:ascii="宋体" w:hAnsi="宋体" w:cs="宋体" w:eastAsia="宋体" w:hint="default"/>
          <w:sz w:val="7"/>
          <w:szCs w:val="7"/>
        </w:rPr>
      </w:pPr>
    </w:p>
    <w:tbl>
      <w:tblPr>
        <w:tblW w:w="0" w:type="auto"/>
        <w:jc w:val="left"/>
        <w:tblInd w:w="197" w:type="dxa"/>
        <w:tblLayout w:type="fixed"/>
        <w:tblCellMar>
          <w:top w:w="0" w:type="dxa"/>
          <w:left w:w="0" w:type="dxa"/>
          <w:bottom w:w="0" w:type="dxa"/>
          <w:right w:w="0" w:type="dxa"/>
        </w:tblCellMar>
        <w:tblLook w:val="01E0"/>
      </w:tblPr>
      <w:tblGrid>
        <w:gridCol w:w="2172"/>
        <w:gridCol w:w="1594"/>
        <w:gridCol w:w="1589"/>
        <w:gridCol w:w="1599"/>
        <w:gridCol w:w="1590"/>
        <w:gridCol w:w="1599"/>
      </w:tblGrid>
      <w:tr>
        <w:trPr>
          <w:trHeight w:val="200" w:hRule="exact"/>
        </w:trPr>
        <w:tc>
          <w:tcPr>
            <w:tcW w:w="2172"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2172" w:type="dxa"/>
            <w:vMerge w:val="restart"/>
            <w:tcBorders>
              <w:top w:val="nil" w:sz="6" w:space="0" w:color="auto"/>
              <w:left w:val="single" w:sz="4" w:space="0" w:color="000000"/>
              <w:right w:val="single" w:sz="4" w:space="0" w:color="000000"/>
            </w:tcBorders>
            <w:shd w:val="clear" w:color="auto" w:fill="D3D3D3"/>
          </w:tcPr>
          <w:p>
            <w:pPr/>
          </w:p>
        </w:tc>
        <w:tc>
          <w:tcPr>
            <w:tcW w:w="3183" w:type="dxa"/>
            <w:gridSpan w:val="2"/>
            <w:vMerge/>
            <w:tcBorders>
              <w:left w:val="single" w:sz="4" w:space="0" w:color="000000"/>
              <w:bottom w:val="single" w:sz="4" w:space="0" w:color="000000"/>
              <w:right w:val="single" w:sz="4" w:space="0" w:color="000000"/>
            </w:tcBorders>
            <w:shd w:val="clear" w:color="auto" w:fill="D3D3D3"/>
          </w:tcPr>
          <w:p>
            <w:pPr/>
          </w:p>
        </w:tc>
        <w:tc>
          <w:tcPr>
            <w:tcW w:w="3189" w:type="dxa"/>
            <w:gridSpan w:val="2"/>
            <w:vMerge/>
            <w:tcBorders>
              <w:left w:val="single" w:sz="4" w:space="0" w:color="000000"/>
              <w:bottom w:val="single" w:sz="4" w:space="0" w:color="000000"/>
              <w:right w:val="single" w:sz="4" w:space="0" w:color="000000"/>
            </w:tcBorders>
            <w:shd w:val="clear" w:color="auto" w:fill="D3D3D3"/>
          </w:tcPr>
          <w:p>
            <w:pPr/>
          </w:p>
        </w:tc>
        <w:tc>
          <w:tcPr>
            <w:tcW w:w="159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1" w:hRule="exact"/>
        </w:trPr>
        <w:tc>
          <w:tcPr>
            <w:tcW w:w="2172" w:type="dxa"/>
            <w:vMerge/>
            <w:tcBorders>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217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89" w:type="dxa"/>
            <w:vMerge/>
            <w:tcBorders>
              <w:left w:val="single" w:sz="4" w:space="0" w:color="000000"/>
              <w:bottom w:val="single" w:sz="4" w:space="0" w:color="000000"/>
              <w:right w:val="single" w:sz="4" w:space="0" w:color="000000"/>
            </w:tcBorders>
            <w:shd w:val="clear" w:color="auto" w:fill="D3D3D3"/>
          </w:tcPr>
          <w:p>
            <w:pPr/>
          </w:p>
        </w:tc>
        <w:tc>
          <w:tcPr>
            <w:tcW w:w="1599" w:type="dxa"/>
            <w:vMerge/>
            <w:tcBorders>
              <w:left w:val="single" w:sz="4" w:space="0" w:color="000000"/>
              <w:bottom w:val="single" w:sz="4" w:space="0" w:color="000000"/>
              <w:right w:val="single" w:sz="4" w:space="0" w:color="000000"/>
            </w:tcBorders>
            <w:shd w:val="clear" w:color="auto" w:fill="D3D3D3"/>
          </w:tcPr>
          <w:p>
            <w:pPr/>
          </w:p>
        </w:tc>
        <w:tc>
          <w:tcPr>
            <w:tcW w:w="1590" w:type="dxa"/>
            <w:vMerge/>
            <w:tcBorders>
              <w:left w:val="single" w:sz="4" w:space="0" w:color="000000"/>
              <w:bottom w:val="single" w:sz="4" w:space="0" w:color="000000"/>
              <w:right w:val="single" w:sz="4" w:space="0" w:color="000000"/>
            </w:tcBorders>
            <w:shd w:val="clear" w:color="auto" w:fill="D3D3D3"/>
          </w:tcPr>
          <w:p>
            <w:pPr/>
          </w:p>
        </w:tc>
        <w:tc>
          <w:tcPr>
            <w:tcW w:w="159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0" w:space="0" w:color="D3D3D3"/>
              <w:bottom w:val="single" w:sz="4" w:space="0" w:color="000000"/>
              <w:right w:val="single" w:sz="10"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9,506,838,836.12</w:t>
            </w:r>
          </w:p>
        </w:tc>
        <w:tc>
          <w:tcPr>
            <w:tcW w:w="15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74,172,807,065.05</w:t>
            </w:r>
          </w:p>
        </w:tc>
        <w:tc>
          <w:tcPr>
            <w:tcW w:w="1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-87.18%</w:t>
            </w:r>
          </w:p>
        </w:tc>
      </w:tr>
      <w:tr>
        <w:trPr>
          <w:trHeight w:val="402" w:hRule="exact"/>
        </w:trPr>
        <w:tc>
          <w:tcPr>
            <w:tcW w:w="10142"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r>
              <w:rPr>
                <w:rFonts w:ascii="Times New Roman" w:hAnsi="Times New Roman" w:cs="Times New Roman" w:eastAsia="Times New Roman" w:hint="default"/>
                <w:sz w:val="18"/>
                <w:szCs w:val="18"/>
              </w:rPr>
              <w:t>/</w:t>
            </w:r>
            <w:r>
              <w:rPr>
                <w:rFonts w:ascii="宋体" w:hAnsi="宋体" w:cs="宋体" w:eastAsia="宋体" w:hint="default"/>
                <w:sz w:val="18"/>
                <w:szCs w:val="18"/>
              </w:rPr>
              <w:t>分产品</w:t>
            </w:r>
          </w:p>
        </w:tc>
      </w:tr>
      <w:tr>
        <w:trPr>
          <w:trHeight w:val="40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高新电子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3,681,481,898.70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38.72%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3,448,112,257.31</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w:t>
            </w:r>
          </w:p>
        </w:tc>
      </w:tr>
      <w:tr>
        <w:trPr>
          <w:trHeight w:val="40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信息安全整机及解决方案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1,992,468,390.78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20.96%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2,070,885,988.51</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w:t>
            </w:r>
          </w:p>
        </w:tc>
      </w:tr>
      <w:tr>
        <w:trPr>
          <w:trHeight w:val="40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电源产品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2,717,910,026.09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28.59%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2,309,045,058.42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3.11%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17.71%</w:t>
            </w:r>
          </w:p>
        </w:tc>
      </w:tr>
      <w:tr>
        <w:trPr>
          <w:trHeight w:val="40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园区及物业服务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84,737,623.01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0.89%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47,864,414.81</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77.04%</w:t>
            </w:r>
          </w:p>
        </w:tc>
      </w:tr>
      <w:tr>
        <w:trPr>
          <w:trHeight w:val="40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52,364,664.51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0.55%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65,277,212,641.90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-99.92%</w:t>
            </w:r>
          </w:p>
        </w:tc>
      </w:tr>
      <w:tr>
        <w:trPr>
          <w:trHeight w:val="40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977,876,233.03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10.29%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1,019,686,704.10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w:t>
            </w:r>
          </w:p>
        </w:tc>
      </w:tr>
      <w:tr>
        <w:trPr>
          <w:trHeight w:val="402" w:hRule="exact"/>
        </w:trPr>
        <w:tc>
          <w:tcPr>
            <w:tcW w:w="10142"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6,584,866,034.93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69.26%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31,677,821,776.55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42.71%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-79.21%</w:t>
            </w:r>
          </w:p>
        </w:tc>
      </w:tr>
      <w:tr>
        <w:trPr>
          <w:trHeight w:val="40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721,606,509.77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7.59%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14,149,322,135.89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19.08%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-94.90%</w:t>
            </w:r>
          </w:p>
        </w:tc>
      </w:tr>
      <w:tr>
        <w:trPr>
          <w:trHeight w:val="40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417,247,235.36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4.39%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16,765,517,238.30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22.60%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-97.51%</w:t>
            </w:r>
          </w:p>
        </w:tc>
      </w:tr>
      <w:tr>
        <w:trPr>
          <w:trHeight w:val="40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51,784,518.10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0.54%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205,681,544.71</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-74.82%</w:t>
            </w:r>
          </w:p>
        </w:tc>
      </w:tr>
      <w:tr>
        <w:trPr>
          <w:trHeight w:val="40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2,191,926.47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516,297,728.05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0.70%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-99.58%</w:t>
            </w:r>
          </w:p>
        </w:tc>
      </w:tr>
      <w:tr>
        <w:trPr>
          <w:trHeight w:val="40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309,487.02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3,736,610,363.90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-99.99%</w:t>
            </w:r>
          </w:p>
        </w:tc>
      </w:tr>
      <w:tr>
        <w:trPr>
          <w:trHeight w:val="40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日本及其他地区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750,956,891.44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7.90%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6,101,869,573.55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-87.69%</w:t>
            </w:r>
          </w:p>
        </w:tc>
      </w:tr>
      <w:tr>
        <w:trPr>
          <w:trHeight w:val="403"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977,876,233.03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10.29%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1,019,686,704.10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w:t>
            </w:r>
          </w:p>
        </w:tc>
      </w:tr>
    </w:tbl>
    <w:p>
      <w:pPr>
        <w:spacing w:line="240" w:lineRule="auto" w:before="7"/>
        <w:rPr>
          <w:rFonts w:ascii="宋体" w:hAnsi="宋体" w:cs="宋体" w:eastAsia="宋体" w:hint="default"/>
          <w:sz w:val="14"/>
          <w:szCs w:val="14"/>
        </w:rPr>
      </w:pPr>
    </w:p>
    <w:p>
      <w:pPr>
        <w:pStyle w:val="Heading3"/>
        <w:spacing w:line="240" w:lineRule="auto" w:before="35"/>
        <w:ind w:left="454" w:right="2710"/>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454" w:right="2710"/>
        <w:jc w:val="left"/>
      </w:pPr>
      <w:r>
        <w:rPr/>
        <w:t>√ 适用 □ 不适用</w:t>
      </w:r>
    </w:p>
    <w:p>
      <w:pPr>
        <w:pStyle w:val="BodyText"/>
        <w:spacing w:line="240" w:lineRule="auto" w:before="116"/>
        <w:ind w:left="0" w:right="471"/>
        <w:jc w:val="right"/>
      </w:pPr>
      <w:r>
        <w:rPr/>
        <w:t>单位：元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120"/>
        <w:gridCol w:w="1366"/>
        <w:gridCol w:w="1367"/>
        <w:gridCol w:w="1367"/>
        <w:gridCol w:w="1367"/>
        <w:gridCol w:w="1367"/>
        <w:gridCol w:w="1372"/>
      </w:tblGrid>
      <w:tr>
        <w:trPr>
          <w:trHeight w:val="714"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8"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10"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10325"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r>
              <w:rPr>
                <w:rFonts w:ascii="Times New Roman" w:hAnsi="Times New Roman" w:cs="Times New Roman" w:eastAsia="Times New Roman" w:hint="default"/>
                <w:sz w:val="18"/>
                <w:szCs w:val="18"/>
              </w:rPr>
              <w:t>/</w:t>
            </w:r>
            <w:r>
              <w:rPr>
                <w:rFonts w:ascii="宋体" w:hAnsi="宋体" w:cs="宋体" w:eastAsia="宋体" w:hint="default"/>
                <w:sz w:val="18"/>
                <w:szCs w:val="18"/>
              </w:rPr>
              <w:t>分产品</w:t>
            </w:r>
          </w:p>
        </w:tc>
      </w:tr>
      <w:tr>
        <w:trPr>
          <w:trHeight w:val="403"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高新电子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3,681,481,898.70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2,765,853,821.93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8" w:right="0"/>
              <w:jc w:val="left"/>
              <w:rPr>
                <w:rFonts w:ascii="Times New Roman" w:hAnsi="Times New Roman" w:cs="Times New Roman" w:eastAsia="Times New Roman" w:hint="default"/>
                <w:sz w:val="18"/>
                <w:szCs w:val="18"/>
              </w:rPr>
            </w:pPr>
            <w:r>
              <w:rPr>
                <w:rFonts w:ascii="Times New Roman"/>
                <w:sz w:val="18"/>
              </w:rPr>
              <w:t>24.87%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8" w:right="0"/>
              <w:jc w:val="left"/>
              <w:rPr>
                <w:rFonts w:ascii="Times New Roman" w:hAnsi="Times New Roman" w:cs="Times New Roman" w:eastAsia="Times New Roman" w:hint="default"/>
                <w:sz w:val="18"/>
                <w:szCs w:val="18"/>
              </w:rPr>
            </w:pPr>
            <w:r>
              <w:rPr>
                <w:rFonts w:ascii="Times New Roman"/>
                <w:sz w:val="18"/>
              </w:rPr>
              <w:t>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8" w:right="0"/>
              <w:jc w:val="left"/>
              <w:rPr>
                <w:rFonts w:ascii="Times New Roman" w:hAnsi="Times New Roman" w:cs="Times New Roman" w:eastAsia="Times New Roman" w:hint="default"/>
                <w:sz w:val="18"/>
                <w:szCs w:val="18"/>
              </w:rPr>
            </w:pPr>
            <w:r>
              <w:rPr>
                <w:rFonts w:ascii="Times New Roman"/>
                <w:sz w:val="18"/>
              </w:rPr>
              <w:t>4.71%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2" w:right="0"/>
              <w:jc w:val="left"/>
              <w:rPr>
                <w:rFonts w:ascii="Times New Roman" w:hAnsi="Times New Roman" w:cs="Times New Roman" w:eastAsia="Times New Roman" w:hint="default"/>
                <w:sz w:val="18"/>
                <w:szCs w:val="18"/>
              </w:rPr>
            </w:pPr>
            <w:r>
              <w:rPr>
                <w:rFonts w:ascii="Times New Roman"/>
                <w:sz w:val="18"/>
              </w:rPr>
              <w:t>1.47%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1" w:top="1060" w:bottom="1180" w:left="680" w:right="66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2120"/>
        <w:gridCol w:w="1366"/>
        <w:gridCol w:w="1367"/>
        <w:gridCol w:w="1367"/>
        <w:gridCol w:w="1367"/>
        <w:gridCol w:w="1367"/>
        <w:gridCol w:w="1372"/>
      </w:tblGrid>
      <w:tr>
        <w:trPr>
          <w:trHeight w:val="402"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信息安全整机及解决方案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1,992,468,390.78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1,580,828,314.58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电源产品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2,717,910,026.09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2,225,015,633.23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园区及物业服务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84,737,623.01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42,656,374.20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28.14%</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52,364,664.51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42,307,100.48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9.89%</w:t>
            </w:r>
          </w:p>
        </w:tc>
      </w:tr>
      <w:tr>
        <w:trPr>
          <w:trHeight w:val="402" w:hRule="exact"/>
        </w:trPr>
        <w:tc>
          <w:tcPr>
            <w:tcW w:w="10325"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6,584,866,034.93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5,064,651,422.54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11.32%</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721,606,509.77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568,431,917.24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-95.65%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13.49%</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欧洲</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417,247,235.36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340,268,833.01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-89.11%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2.09%</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非洲</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51,784,518.10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41,922,615.60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9.57%</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澳洲</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2,191,926.47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1,761,723.92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8.59%</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309,487.02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273,085.18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6.30%</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日本及其他地区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750,956,891.44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639,351,646.93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1" w:top="1060" w:bottom="1180" w:left="680" w:right="660"/>
        </w:sectPr>
      </w:pPr>
    </w:p>
    <w:p>
      <w:pPr>
        <w:pStyle w:val="BodyText"/>
        <w:spacing w:line="360" w:lineRule="auto" w:before="51"/>
        <w:ind w:left="813" w:right="701" w:hanging="360"/>
        <w:jc w:val="left"/>
      </w:pPr>
      <w:r>
        <w:rPr/>
        <w:t>毛利率变动情况说明 园区及物业服务毛利率变动较大主要是受中电软件园项目每年房产销售的客户、房型差异所致。</w:t>
      </w:r>
    </w:p>
    <w:p>
      <w:pPr>
        <w:pStyle w:val="BodyText"/>
        <w:spacing w:line="240" w:lineRule="auto" w:before="26"/>
        <w:ind w:left="453" w:right="-18"/>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453" w:right="701"/>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238" w:right="0"/>
        <w:jc w:val="left"/>
      </w:pPr>
      <w:r>
        <w:rPr/>
        <w:t>单位：元</w:t>
      </w:r>
    </w:p>
    <w:p>
      <w:pPr>
        <w:spacing w:after="0" w:line="240" w:lineRule="auto"/>
        <w:jc w:val="left"/>
        <w:sectPr>
          <w:type w:val="continuous"/>
          <w:pgSz w:w="11910" w:h="16840"/>
          <w:pgMar w:top="1060" w:bottom="1180" w:left="680" w:right="660"/>
          <w:cols w:num="2" w:equalWidth="0">
            <w:col w:w="9095" w:space="40"/>
            <w:col w:w="1435"/>
          </w:cols>
        </w:sectPr>
      </w:pPr>
    </w:p>
    <w:p>
      <w:pPr>
        <w:spacing w:line="240" w:lineRule="auto" w:before="13"/>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2047"/>
        <w:gridCol w:w="1500"/>
        <w:gridCol w:w="1440"/>
        <w:gridCol w:w="1159"/>
        <w:gridCol w:w="1367"/>
        <w:gridCol w:w="1367"/>
        <w:gridCol w:w="1372"/>
      </w:tblGrid>
      <w:tr>
        <w:trPr>
          <w:trHeight w:val="714" w:hRule="exact"/>
        </w:trPr>
        <w:tc>
          <w:tcPr>
            <w:tcW w:w="20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8"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10252"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r>
              <w:rPr>
                <w:rFonts w:ascii="Times New Roman" w:hAnsi="Times New Roman" w:cs="Times New Roman" w:eastAsia="Times New Roman" w:hint="default"/>
                <w:sz w:val="18"/>
                <w:szCs w:val="18"/>
              </w:rPr>
              <w:t>/</w:t>
            </w:r>
            <w:r>
              <w:rPr>
                <w:rFonts w:ascii="宋体" w:hAnsi="宋体" w:cs="宋体" w:eastAsia="宋体" w:hint="default"/>
                <w:sz w:val="18"/>
                <w:szCs w:val="18"/>
              </w:rPr>
              <w:t>分产品</w:t>
            </w: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高新电子</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3,448,112,257.31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2,641,363,335.90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信息安全整机及解决方案</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2,070,885,988.51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1,638,600,275.56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电源产品</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2,309,045,058.42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1,893,282,963.94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w:t>
            </w: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园区及物业服务</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47,864,414.81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37,565,940.96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-0.99%</w:t>
            </w: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65,277,212,641.90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59,197,074,727.41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0.62%</w:t>
            </w:r>
          </w:p>
        </w:tc>
      </w:tr>
      <w:tr>
        <w:trPr>
          <w:trHeight w:val="402" w:hRule="exact"/>
        </w:trPr>
        <w:tc>
          <w:tcPr>
            <w:tcW w:w="10252"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31,677,821,776.55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27,950,108,364.10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w:t>
            </w: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北美</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14,149,322,135.89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13,054,633,675.44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w:t>
            </w: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欧洲</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3,736,610,363.90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3,125,179,906.49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w:t>
            </w: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非洲</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16,765,517,238.30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15,177,718,702.00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10,720.12%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12,034.91%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w:t>
            </w: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澳洲</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205,681,544.71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182,974,580.79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0.91%</w:t>
            </w: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南美</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516,297,728.05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488,078,847.27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-8.01%</w:t>
            </w:r>
          </w:p>
        </w:tc>
      </w:tr>
      <w:tr>
        <w:trPr>
          <w:trHeight w:val="403"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日本及其他地区</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6,101,869,573.55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5,429,193,167.68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w:t>
            </w:r>
          </w:p>
        </w:tc>
      </w:tr>
    </w:tbl>
    <w:p>
      <w:pPr>
        <w:pStyle w:val="BodyText"/>
        <w:spacing w:line="357" w:lineRule="auto" w:before="51"/>
        <w:ind w:left="814" w:right="2710" w:hanging="360"/>
        <w:jc w:val="left"/>
      </w:pPr>
      <w:r>
        <w:rPr/>
        <w:t>变更口径的理由 参见本节“公司报告期内业务、产品或服务发生重大变化或调整有关情况”的相关介绍。</w:t>
      </w:r>
    </w:p>
    <w:p>
      <w:pPr>
        <w:spacing w:after="0" w:line="357" w:lineRule="auto"/>
        <w:jc w:val="left"/>
        <w:sectPr>
          <w:type w:val="continuous"/>
          <w:pgSz w:w="11910" w:h="16840"/>
          <w:pgMar w:top="1060" w:bottom="1180" w:left="680" w:right="660"/>
        </w:sectPr>
      </w:pPr>
    </w:p>
    <w:p>
      <w:pPr>
        <w:spacing w:line="240" w:lineRule="auto" w:before="9"/>
        <w:rPr>
          <w:rFonts w:ascii="宋体" w:hAnsi="宋体" w:cs="宋体" w:eastAsia="宋体" w:hint="default"/>
          <w:sz w:val="24"/>
          <w:szCs w:val="24"/>
        </w:rPr>
      </w:pPr>
    </w:p>
    <w:p>
      <w:pPr>
        <w:pStyle w:val="Heading3"/>
        <w:spacing w:line="240" w:lineRule="auto" w:before="35"/>
        <w:ind w:left="174"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74" w:right="0"/>
        <w:jc w:val="left"/>
      </w:pPr>
      <w:r>
        <w:rPr/>
        <w:t>√ 是 □ 否</w:t>
      </w:r>
    </w:p>
    <w:p>
      <w:pPr>
        <w:spacing w:line="240" w:lineRule="auto" w:before="13"/>
        <w:rPr>
          <w:rFonts w:ascii="宋体" w:hAnsi="宋体" w:cs="宋体" w:eastAsia="宋体" w:hint="default"/>
          <w:sz w:val="7"/>
          <w:szCs w:val="7"/>
        </w:rPr>
      </w:pPr>
    </w:p>
    <w:tbl>
      <w:tblPr>
        <w:tblW w:w="0" w:type="auto"/>
        <w:jc w:val="left"/>
        <w:tblInd w:w="205" w:type="dxa"/>
        <w:tblLayout w:type="fixed"/>
        <w:tblCellMar>
          <w:top w:w="0" w:type="dxa"/>
          <w:left w:w="0" w:type="dxa"/>
          <w:bottom w:w="0" w:type="dxa"/>
          <w:right w:w="0" w:type="dxa"/>
        </w:tblCellMar>
        <w:tblLook w:val="01E0"/>
      </w:tblPr>
      <w:tblGrid>
        <w:gridCol w:w="1595"/>
        <w:gridCol w:w="1583"/>
        <w:gridCol w:w="1606"/>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5" w:type="dxa"/>
            <w:vMerge w:val="restart"/>
            <w:tcBorders>
              <w:top w:val="single" w:sz="4" w:space="0" w:color="000000"/>
              <w:left w:val="single" w:sz="4" w:space="0" w:color="000000"/>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高新电子</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万台（万千瓦时）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524,438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883,653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-40.65%</w:t>
            </w:r>
          </w:p>
        </w:tc>
      </w:tr>
      <w:tr>
        <w:trPr>
          <w:trHeight w:val="402" w:hRule="exact"/>
        </w:trPr>
        <w:tc>
          <w:tcPr>
            <w:tcW w:w="1595" w:type="dxa"/>
            <w:vMerge/>
            <w:tcBorders>
              <w:left w:val="single" w:sz="4" w:space="0" w:color="000000"/>
              <w:right w:val="single" w:sz="13" w:space="0" w:color="D3D3D3"/>
            </w:tcBorders>
          </w:tcPr>
          <w:p>
            <w:pP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万台（万千瓦时）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524,111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806,256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-34.99%</w:t>
            </w:r>
          </w:p>
        </w:tc>
      </w:tr>
      <w:tr>
        <w:trPr>
          <w:trHeight w:val="402" w:hRule="exact"/>
        </w:trPr>
        <w:tc>
          <w:tcPr>
            <w:tcW w:w="1595" w:type="dxa"/>
            <w:vMerge/>
            <w:tcBorders>
              <w:left w:val="single" w:sz="4" w:space="0" w:color="000000"/>
              <w:bottom w:val="single" w:sz="4" w:space="0" w:color="000000"/>
              <w:right w:val="single" w:sz="13" w:space="0" w:color="D3D3D3"/>
            </w:tcBorders>
          </w:tcPr>
          <w:p>
            <w:pP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万台（万千瓦时）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w:t>
            </w:r>
          </w:p>
        </w:tc>
      </w:tr>
      <w:tr>
        <w:trPr>
          <w:trHeight w:val="402" w:hRule="exact"/>
        </w:trPr>
        <w:tc>
          <w:tcPr>
            <w:tcW w:w="1595" w:type="dxa"/>
            <w:vMerge w:val="restart"/>
            <w:tcBorders>
              <w:top w:val="single" w:sz="4" w:space="0" w:color="000000"/>
              <w:left w:val="single" w:sz="4" w:space="0" w:color="000000"/>
              <w:right w:val="single" w:sz="13" w:space="0" w:color="D3D3D3"/>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319" w:lineRule="auto"/>
              <w:ind w:left="22" w:right="109"/>
              <w:jc w:val="left"/>
              <w:rPr>
                <w:rFonts w:ascii="宋体" w:hAnsi="宋体" w:cs="宋体" w:eastAsia="宋体" w:hint="default"/>
                <w:sz w:val="18"/>
                <w:szCs w:val="18"/>
              </w:rPr>
            </w:pPr>
            <w:r>
              <w:rPr>
                <w:rFonts w:ascii="宋体" w:hAnsi="宋体" w:cs="宋体" w:eastAsia="宋体" w:hint="default"/>
                <w:sz w:val="18"/>
                <w:szCs w:val="18"/>
              </w:rPr>
              <w:t>信息安全整机及解 决方案</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-15.50%</w:t>
            </w:r>
          </w:p>
        </w:tc>
      </w:tr>
      <w:tr>
        <w:trPr>
          <w:trHeight w:val="402" w:hRule="exact"/>
        </w:trPr>
        <w:tc>
          <w:tcPr>
            <w:tcW w:w="1595" w:type="dxa"/>
            <w:vMerge/>
            <w:tcBorders>
              <w:left w:val="single" w:sz="4" w:space="0" w:color="000000"/>
              <w:right w:val="single" w:sz="13" w:space="0" w:color="D3D3D3"/>
            </w:tcBorders>
          </w:tcPr>
          <w:p>
            <w:pP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-17.34%</w:t>
            </w:r>
          </w:p>
        </w:tc>
      </w:tr>
      <w:tr>
        <w:trPr>
          <w:trHeight w:val="402" w:hRule="exact"/>
        </w:trPr>
        <w:tc>
          <w:tcPr>
            <w:tcW w:w="1595" w:type="dxa"/>
            <w:vMerge/>
            <w:tcBorders>
              <w:left w:val="single" w:sz="4" w:space="0" w:color="000000"/>
              <w:bottom w:val="single" w:sz="4" w:space="0" w:color="000000"/>
              <w:right w:val="single" w:sz="13" w:space="0" w:color="D3D3D3"/>
            </w:tcBorders>
          </w:tcPr>
          <w:p>
            <w:pP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-21.80%</w:t>
            </w:r>
          </w:p>
        </w:tc>
      </w:tr>
      <w:tr>
        <w:trPr>
          <w:trHeight w:val="402" w:hRule="exact"/>
        </w:trPr>
        <w:tc>
          <w:tcPr>
            <w:tcW w:w="1595" w:type="dxa"/>
            <w:vMerge w:val="restart"/>
            <w:tcBorders>
              <w:top w:val="single" w:sz="4" w:space="0" w:color="000000"/>
              <w:left w:val="single" w:sz="4" w:space="0" w:color="000000"/>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电源产品</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w:t>
            </w:r>
          </w:p>
        </w:tc>
      </w:tr>
      <w:tr>
        <w:trPr>
          <w:trHeight w:val="402" w:hRule="exact"/>
        </w:trPr>
        <w:tc>
          <w:tcPr>
            <w:tcW w:w="1595" w:type="dxa"/>
            <w:vMerge/>
            <w:tcBorders>
              <w:left w:val="single" w:sz="4" w:space="0" w:color="000000"/>
              <w:right w:val="single" w:sz="13" w:space="0" w:color="D3D3D3"/>
            </w:tcBorders>
          </w:tcPr>
          <w:p>
            <w:pP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12.84%</w:t>
            </w:r>
          </w:p>
        </w:tc>
      </w:tr>
      <w:tr>
        <w:trPr>
          <w:trHeight w:val="402" w:hRule="exact"/>
        </w:trPr>
        <w:tc>
          <w:tcPr>
            <w:tcW w:w="1595" w:type="dxa"/>
            <w:vMerge/>
            <w:tcBorders>
              <w:left w:val="single" w:sz="4" w:space="0" w:color="000000"/>
              <w:bottom w:val="single" w:sz="4" w:space="0" w:color="000000"/>
              <w:right w:val="single" w:sz="13" w:space="0" w:color="D3D3D3"/>
            </w:tcBorders>
          </w:tcPr>
          <w:p>
            <w:pP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w:t>
            </w:r>
          </w:p>
        </w:tc>
      </w:tr>
      <w:tr>
        <w:trPr>
          <w:trHeight w:val="402" w:hRule="exact"/>
        </w:trPr>
        <w:tc>
          <w:tcPr>
            <w:tcW w:w="1595" w:type="dxa"/>
            <w:vMerge w:val="restart"/>
            <w:tcBorders>
              <w:top w:val="single" w:sz="4" w:space="0" w:color="000000"/>
              <w:left w:val="single" w:sz="4" w:space="0" w:color="000000"/>
              <w:right w:val="single" w:sz="13" w:space="0" w:color="D3D3D3"/>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MW</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-64.37%</w:t>
            </w:r>
          </w:p>
        </w:tc>
      </w:tr>
      <w:tr>
        <w:trPr>
          <w:trHeight w:val="403" w:hRule="exact"/>
        </w:trPr>
        <w:tc>
          <w:tcPr>
            <w:tcW w:w="1595" w:type="dxa"/>
            <w:vMerge/>
            <w:tcBorders>
              <w:left w:val="single" w:sz="4" w:space="0" w:color="000000"/>
              <w:bottom w:val="single" w:sz="4" w:space="0" w:color="000000"/>
              <w:right w:val="single" w:sz="13" w:space="0" w:color="D3D3D3"/>
            </w:tcBorders>
          </w:tcPr>
          <w:p>
            <w:pP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MW</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-64.37%</w:t>
            </w:r>
          </w:p>
        </w:tc>
      </w:tr>
    </w:tbl>
    <w:p>
      <w:pPr>
        <w:pStyle w:val="BodyText"/>
        <w:spacing w:line="240" w:lineRule="auto" w:before="51"/>
        <w:ind w:left="17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57" w:lineRule="auto" w:before="102"/>
        <w:ind w:left="534" w:right="0" w:hanging="360"/>
        <w:jc w:val="left"/>
      </w:pPr>
      <w:r>
        <w:rPr/>
        <w:t>√ 适用 □ 不适用 </w:t>
      </w:r>
      <w:r>
        <w:rPr>
          <w:spacing w:val="-2"/>
        </w:rPr>
        <w:t>高新电子中的部分产品数据涉密，未包含在其中。下降主要受产品结构调整影响，公司进一步推动产品向中高端产品升</w:t>
      </w:r>
    </w:p>
    <w:p>
      <w:pPr>
        <w:pStyle w:val="BodyText"/>
        <w:spacing w:line="357" w:lineRule="auto"/>
        <w:ind w:left="534" w:right="0" w:hanging="360"/>
        <w:jc w:val="left"/>
      </w:pPr>
      <w:r>
        <w:rPr/>
        <w:t>级，单价较低的部分产品逐步压缩，导致产销量出现下降。 </w:t>
      </w:r>
      <w:r>
        <w:rPr>
          <w:spacing w:val="-2"/>
        </w:rPr>
        <w:t>其他业务主要包括逆变器等产品，该部分业务不属于公司核心业务，公司已主动采取收缩战略逐步退出，故产销量出现</w:t>
      </w:r>
    </w:p>
    <w:p>
      <w:pPr>
        <w:pStyle w:val="BodyText"/>
        <w:spacing w:line="225" w:lineRule="exact"/>
        <w:ind w:left="174" w:right="0"/>
        <w:jc w:val="left"/>
      </w:pPr>
      <w:r>
        <w:rPr/>
        <w:t>下降。</w:t>
      </w:r>
    </w:p>
    <w:p>
      <w:pPr>
        <w:spacing w:line="240" w:lineRule="auto" w:before="10"/>
        <w:rPr>
          <w:rFonts w:ascii="宋体" w:hAnsi="宋体" w:cs="宋体" w:eastAsia="宋体" w:hint="default"/>
          <w:sz w:val="26"/>
          <w:szCs w:val="26"/>
        </w:rPr>
      </w:pPr>
    </w:p>
    <w:p>
      <w:pPr>
        <w:pStyle w:val="Heading3"/>
        <w:spacing w:line="240" w:lineRule="auto"/>
        <w:ind w:left="174"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7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left="174"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74" w:right="0"/>
        <w:jc w:val="left"/>
      </w:pPr>
      <w:r>
        <w:rPr/>
        <w:t>行业和产品分类</w:t>
      </w:r>
    </w:p>
    <w:p>
      <w:pPr>
        <w:pStyle w:val="BodyText"/>
        <w:spacing w:line="240" w:lineRule="auto" w:before="117"/>
        <w:ind w:left="0" w:right="171"/>
        <w:jc w:val="right"/>
      </w:pPr>
      <w:r>
        <w:rPr/>
        <w:t>单位：元</w:t>
      </w:r>
    </w:p>
    <w:p>
      <w:pPr>
        <w:spacing w:line="240" w:lineRule="auto" w:before="13"/>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1369"/>
        <w:gridCol w:w="1202"/>
        <w:gridCol w:w="1440"/>
        <w:gridCol w:w="1458"/>
        <w:gridCol w:w="1564"/>
        <w:gridCol w:w="1342"/>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360" w:lineRule="auto" w:before="71"/>
              <w:ind w:left="319" w:right="318"/>
              <w:jc w:val="left"/>
              <w:rPr>
                <w:rFonts w:ascii="宋体" w:hAnsi="宋体" w:cs="宋体" w:eastAsia="宋体" w:hint="default"/>
                <w:sz w:val="18"/>
                <w:szCs w:val="18"/>
              </w:rPr>
            </w:pPr>
            <w:r>
              <w:rPr>
                <w:rFonts w:ascii="宋体" w:hAnsi="宋体" w:cs="宋体" w:eastAsia="宋体" w:hint="default"/>
                <w:sz w:val="18"/>
                <w:szCs w:val="18"/>
              </w:rPr>
              <w:t>行业分类 产品分类</w:t>
            </w:r>
          </w:p>
        </w:tc>
        <w:tc>
          <w:tcPr>
            <w:tcW w:w="12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0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202" w:type="dxa"/>
            <w:vMerge/>
            <w:tcBorders>
              <w:left w:val="single" w:sz="4" w:space="0" w:color="000000"/>
              <w:bottom w:val="single" w:sz="4" w:space="0" w:color="000000"/>
              <w:right w:val="single" w:sz="4" w:space="0" w:color="000000"/>
            </w:tcBorders>
            <w:shd w:val="clear" w:color="auto" w:fill="D3D3D3"/>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高新电子</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2,323,783,668.67</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34.91%</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2,220,281,407.90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w:t>
            </w:r>
          </w:p>
        </w:tc>
      </w:tr>
      <w:tr>
        <w:trPr>
          <w:trHeight w:val="402" w:hRule="exact"/>
        </w:trPr>
        <w:tc>
          <w:tcPr>
            <w:tcW w:w="1369" w:type="dxa"/>
            <w:vMerge/>
            <w:tcBorders>
              <w:left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331,705,287.24</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4.98%</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300,366,350.61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10.43%</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110,364,866.02</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1.66%</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120,715,577.39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-8.57%</w:t>
            </w: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316" w:lineRule="auto"/>
              <w:ind w:left="22" w:right="74"/>
              <w:jc w:val="left"/>
              <w:rPr>
                <w:rFonts w:ascii="宋体" w:hAnsi="宋体" w:cs="宋体" w:eastAsia="宋体" w:hint="default"/>
                <w:sz w:val="18"/>
                <w:szCs w:val="18"/>
              </w:rPr>
            </w:pPr>
            <w:r>
              <w:rPr>
                <w:rFonts w:ascii="宋体" w:hAnsi="宋体" w:cs="宋体" w:eastAsia="宋体" w:hint="default"/>
                <w:sz w:val="18"/>
                <w:szCs w:val="18"/>
              </w:rPr>
              <w:t>信息安全整机及 解决方案</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1,502,977,802.18</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22.58%</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1,559,583,834.94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w:t>
            </w:r>
          </w:p>
        </w:tc>
      </w:tr>
      <w:tr>
        <w:trPr>
          <w:trHeight w:val="402" w:hRule="exact"/>
        </w:trPr>
        <w:tc>
          <w:tcPr>
            <w:tcW w:w="1369" w:type="dxa"/>
            <w:vMerge/>
            <w:tcBorders>
              <w:left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55,964,031.92</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0.84%</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61,048,218.03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21,886,480.48</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0.33%</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17,968,222.59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1" w:top="1060" w:bottom="1180" w:left="960" w:right="960"/>
        </w:sectPr>
      </w:pPr>
    </w:p>
    <w:p>
      <w:pPr>
        <w:spacing w:line="240" w:lineRule="auto" w:before="6"/>
        <w:rPr>
          <w:rFonts w:ascii="宋体" w:hAnsi="宋体" w:cs="宋体" w:eastAsia="宋体" w:hint="default"/>
          <w:sz w:val="28"/>
          <w:szCs w:val="28"/>
        </w:rPr>
      </w:pPr>
    </w:p>
    <w:tbl>
      <w:tblPr>
        <w:tblW w:w="0" w:type="auto"/>
        <w:jc w:val="left"/>
        <w:tblInd w:w="117" w:type="dxa"/>
        <w:tblLayout w:type="fixed"/>
        <w:tblCellMar>
          <w:top w:w="0" w:type="dxa"/>
          <w:left w:w="0" w:type="dxa"/>
          <w:bottom w:w="0" w:type="dxa"/>
          <w:right w:w="0" w:type="dxa"/>
        </w:tblCellMar>
        <w:tblLook w:val="01E0"/>
      </w:tblPr>
      <w:tblGrid>
        <w:gridCol w:w="1369"/>
        <w:gridCol w:w="1202"/>
        <w:gridCol w:w="1440"/>
        <w:gridCol w:w="1458"/>
        <w:gridCol w:w="1564"/>
        <w:gridCol w:w="1342"/>
        <w:gridCol w:w="1367"/>
      </w:tblGrid>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电源产品</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1,831,805,746.32</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27.52%</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1,542,645,983.84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18.74%</w:t>
            </w:r>
          </w:p>
        </w:tc>
      </w:tr>
      <w:tr>
        <w:trPr>
          <w:trHeight w:val="402" w:hRule="exact"/>
        </w:trPr>
        <w:tc>
          <w:tcPr>
            <w:tcW w:w="1369" w:type="dxa"/>
            <w:vMerge/>
            <w:tcBorders>
              <w:left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247,922,036.43</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3.72%</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220,666,858.67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12.35%</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145,287,850.48</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2.18%</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129,970,121.43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11.79%</w:t>
            </w: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园区及物业服务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27,633,432.76</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0.42%</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25,909,951.61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15,022,941.44</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0.23%</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11,655,989.35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28.89%</w:t>
            </w: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33,813,638.00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0.51%</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54,371,700,956.22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-99.94%</w:t>
            </w:r>
          </w:p>
        </w:tc>
      </w:tr>
      <w:tr>
        <w:trPr>
          <w:trHeight w:val="402" w:hRule="exact"/>
        </w:trPr>
        <w:tc>
          <w:tcPr>
            <w:tcW w:w="1369" w:type="dxa"/>
            <w:vMerge/>
            <w:tcBorders>
              <w:left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2,887,107.34</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0.04%</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1,128,634,994.96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-99.74%</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5,606,355.14</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0.08%</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3,696,738,776.23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-99.85%</w:t>
            </w:r>
          </w:p>
        </w:tc>
      </w:tr>
    </w:tbl>
    <w:p>
      <w:pPr>
        <w:spacing w:line="240" w:lineRule="auto" w:before="1"/>
        <w:rPr>
          <w:rFonts w:ascii="宋体" w:hAnsi="宋体" w:cs="宋体" w:eastAsia="宋体" w:hint="default"/>
          <w:sz w:val="19"/>
          <w:szCs w:val="19"/>
        </w:rPr>
      </w:pPr>
    </w:p>
    <w:p>
      <w:pPr>
        <w:pStyle w:val="Heading3"/>
        <w:spacing w:line="240" w:lineRule="auto" w:before="35"/>
        <w:ind w:left="174" w:right="102"/>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74" w:right="102"/>
        <w:jc w:val="left"/>
      </w:pPr>
      <w:r>
        <w:rPr/>
        <w:t>√ 是 □ 否</w:t>
      </w:r>
    </w:p>
    <w:p>
      <w:pPr>
        <w:pStyle w:val="BodyText"/>
        <w:spacing w:line="300" w:lineRule="auto" w:before="116"/>
        <w:ind w:left="174" w:right="189" w:firstLine="360"/>
        <w:jc w:val="both"/>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月，长城信息、中原电子和圣非凡以同一控制下企业合并的方式纳入公司合并范围；冠捷科技置出，不再纳 入公司合并范围；</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月，长城信安以同一控制下企业合并的方式纳入公司合并范围；</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spacing w:val="-3"/>
        </w:rPr>
        <w:t>月，新设立的子公司</w:t>
      </w:r>
      <w:r>
        <w:rPr/>
        <w:t> 湖南长城科技信息有限公司纳入公司合并范围；</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月，子公司广西长城计算机有限公司清算注销不再纳入公司合并 范围。详见财务报告附注“合并范围的变更”中的相关内容。</w:t>
      </w:r>
    </w:p>
    <w:p>
      <w:pPr>
        <w:spacing w:line="240" w:lineRule="auto" w:before="4"/>
        <w:rPr>
          <w:rFonts w:ascii="宋体" w:hAnsi="宋体" w:cs="宋体" w:eastAsia="宋体" w:hint="default"/>
          <w:sz w:val="23"/>
          <w:szCs w:val="23"/>
        </w:rPr>
      </w:pPr>
    </w:p>
    <w:p>
      <w:pPr>
        <w:pStyle w:val="Heading3"/>
        <w:spacing w:line="240" w:lineRule="auto"/>
        <w:ind w:left="174" w:right="102"/>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74" w:right="102"/>
        <w:jc w:val="left"/>
      </w:pPr>
      <w:r>
        <w:rPr/>
        <w:t>√ 适用 □ 不适用</w:t>
      </w:r>
    </w:p>
    <w:p>
      <w:pPr>
        <w:pStyle w:val="BodyText"/>
        <w:spacing w:line="312" w:lineRule="auto" w:before="115"/>
        <w:ind w:left="173" w:right="91" w:firstLine="360"/>
        <w:jc w:val="left"/>
      </w:pPr>
      <w:r>
        <w:rPr/>
        <w:t>由于本公司重大资产重组项下的公司整合以及冠捷科技资产置出于</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月实施完成，公司主营业务构成相应发生 变化，即由原“计算机相关设备制造业务、新能源、商业代理业务及其他”调整为“高新电子、信息安全整机及解决方案、 </w:t>
      </w:r>
      <w:r>
        <w:rPr>
          <w:spacing w:val="-2"/>
        </w:rPr>
        <w:t>电源产品、园区及物业服务、其他”。具体情况详见第三节中“报告期内公司从事的主要业务”及本节“占公司营业收入或</w:t>
      </w:r>
      <w:r>
        <w:rPr>
          <w:spacing w:val="-65"/>
        </w:rPr>
        <w:t> </w:t>
      </w:r>
      <w:r>
        <w:rPr>
          <w:spacing w:val="-65"/>
        </w:rPr>
      </w:r>
      <w:r>
        <w:rPr/>
        <w:t>营业利润</w:t>
      </w:r>
      <w:r>
        <w:rPr>
          <w:spacing w:val="-46"/>
        </w:rPr>
        <w:t> </w:t>
      </w:r>
      <w:r>
        <w:rPr/>
        <w:t>10%以上的行业、产品或地区情况”的相关介绍。</w:t>
      </w:r>
    </w:p>
    <w:p>
      <w:pPr>
        <w:spacing w:line="240" w:lineRule="auto" w:before="8"/>
        <w:rPr>
          <w:rFonts w:ascii="宋体" w:hAnsi="宋体" w:cs="宋体" w:eastAsia="宋体" w:hint="default"/>
          <w:sz w:val="22"/>
          <w:szCs w:val="22"/>
        </w:rPr>
      </w:pPr>
    </w:p>
    <w:p>
      <w:pPr>
        <w:pStyle w:val="Heading3"/>
        <w:spacing w:line="240" w:lineRule="auto"/>
        <w:ind w:left="174" w:right="102"/>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74" w:right="102"/>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203" w:type="dxa"/>
        <w:tblLayout w:type="fixed"/>
        <w:tblCellMar>
          <w:top w:w="0" w:type="dxa"/>
          <w:left w:w="0" w:type="dxa"/>
          <w:bottom w:w="0" w:type="dxa"/>
          <w:right w:w="0" w:type="dxa"/>
        </w:tblCellMar>
        <w:tblLook w:val="01E0"/>
      </w:tblPr>
      <w:tblGrid>
        <w:gridCol w:w="4645"/>
        <w:gridCol w:w="4924"/>
      </w:tblGrid>
      <w:tr>
        <w:trPr>
          <w:trHeight w:val="402" w:hRule="exact"/>
        </w:trPr>
        <w:tc>
          <w:tcPr>
            <w:tcW w:w="46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1,685,770,292.70</w:t>
            </w:r>
          </w:p>
        </w:tc>
      </w:tr>
      <w:tr>
        <w:trPr>
          <w:trHeight w:val="402" w:hRule="exact"/>
        </w:trPr>
        <w:tc>
          <w:tcPr>
            <w:tcW w:w="46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17.73%</w:t>
            </w:r>
          </w:p>
        </w:tc>
      </w:tr>
      <w:tr>
        <w:trPr>
          <w:trHeight w:val="403" w:hRule="exact"/>
        </w:trPr>
        <w:tc>
          <w:tcPr>
            <w:tcW w:w="46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74" w:right="10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2"/>
        <w:rPr>
          <w:rFonts w:ascii="宋体" w:hAnsi="宋体" w:cs="宋体" w:eastAsia="宋体" w:hint="default"/>
          <w:sz w:val="6"/>
          <w:szCs w:val="6"/>
        </w:rPr>
      </w:pPr>
    </w:p>
    <w:tbl>
      <w:tblPr>
        <w:tblW w:w="0" w:type="auto"/>
        <w:jc w:val="left"/>
        <w:tblInd w:w="203" w:type="dxa"/>
        <w:tblLayout w:type="fixed"/>
        <w:tblCellMar>
          <w:top w:w="0" w:type="dxa"/>
          <w:left w:w="0" w:type="dxa"/>
          <w:bottom w:w="0" w:type="dxa"/>
          <w:right w:w="0" w:type="dxa"/>
        </w:tblCellMar>
        <w:tblLook w:val="01E0"/>
      </w:tblPr>
      <w:tblGrid>
        <w:gridCol w:w="791"/>
        <w:gridCol w:w="3311"/>
        <w:gridCol w:w="2322"/>
        <w:gridCol w:w="3144"/>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w:t>
            </w:r>
          </w:p>
        </w:tc>
        <w:tc>
          <w:tcPr>
            <w:tcW w:w="33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425,310,997.53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2</w:t>
            </w:r>
          </w:p>
        </w:tc>
        <w:tc>
          <w:tcPr>
            <w:tcW w:w="33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394,894,127.69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3</w:t>
            </w:r>
          </w:p>
        </w:tc>
        <w:tc>
          <w:tcPr>
            <w:tcW w:w="33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349,095,850.30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4</w:t>
            </w:r>
          </w:p>
        </w:tc>
        <w:tc>
          <w:tcPr>
            <w:tcW w:w="33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4"/>
                <w:sz w:val="18"/>
              </w:rPr>
              <w:t>STARTECH PACIFIC</w:t>
            </w:r>
            <w:r>
              <w:rPr>
                <w:rFonts w:ascii="Times New Roman"/>
                <w:spacing w:val="14"/>
                <w:sz w:val="18"/>
              </w:rPr>
              <w:t> </w:t>
            </w:r>
            <w:r>
              <w:rPr>
                <w:rFonts w:ascii="Times New Roman"/>
                <w:sz w:val="18"/>
              </w:rPr>
              <w:t>LIMITED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277,990,576.23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5</w:t>
            </w:r>
          </w:p>
        </w:tc>
        <w:tc>
          <w:tcPr>
            <w:tcW w:w="33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238,478,740.95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2.51%</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1,685,770,292.70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17.73%</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1" w:top="1060" w:bottom="1180" w:left="96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主要客户其他情况说明</w:t>
      </w:r>
    </w:p>
    <w:p>
      <w:pPr>
        <w:pStyle w:val="BodyText"/>
        <w:spacing w:line="360" w:lineRule="auto" w:before="116"/>
        <w:ind w:left="513" w:right="271" w:hanging="360"/>
        <w:jc w:val="left"/>
      </w:pPr>
      <w:r>
        <w:rPr/>
        <w:t>√ 适用 □ 不适用 本公司与前五名客户不存在关联关系，本公司董事、监事、高级管理人员等在主要客户中未直接或者间接拥有权益。</w:t>
      </w:r>
    </w:p>
    <w:p>
      <w:pPr>
        <w:pStyle w:val="BodyText"/>
        <w:spacing w:line="240" w:lineRule="auto" w:before="26"/>
        <w:ind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34" w:type="dxa"/>
        <w:tblLayout w:type="fixed"/>
        <w:tblCellMar>
          <w:top w:w="0" w:type="dxa"/>
          <w:left w:w="0" w:type="dxa"/>
          <w:bottom w:w="0" w:type="dxa"/>
          <w:right w:w="0" w:type="dxa"/>
        </w:tblCellMar>
        <w:tblLook w:val="01E0"/>
      </w:tblPr>
      <w:tblGrid>
        <w:gridCol w:w="4564"/>
        <w:gridCol w:w="5102"/>
      </w:tblGrid>
      <w:tr>
        <w:trPr>
          <w:trHeight w:val="402" w:hRule="exact"/>
        </w:trPr>
        <w:tc>
          <w:tcPr>
            <w:tcW w:w="4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1,380,712,229.29</w:t>
            </w:r>
          </w:p>
        </w:tc>
      </w:tr>
      <w:tr>
        <w:trPr>
          <w:trHeight w:val="402" w:hRule="exact"/>
        </w:trPr>
        <w:tc>
          <w:tcPr>
            <w:tcW w:w="4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18.41%</w:t>
            </w:r>
          </w:p>
        </w:tc>
      </w:tr>
      <w:tr>
        <w:trPr>
          <w:trHeight w:val="403" w:hRule="exact"/>
        </w:trPr>
        <w:tc>
          <w:tcPr>
            <w:tcW w:w="4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96" w:type="dxa"/>
        <w:tblLayout w:type="fixed"/>
        <w:tblCellMar>
          <w:top w:w="0" w:type="dxa"/>
          <w:left w:w="0" w:type="dxa"/>
          <w:bottom w:w="0" w:type="dxa"/>
          <w:right w:w="0" w:type="dxa"/>
        </w:tblCellMar>
        <w:tblLook w:val="01E0"/>
      </w:tblPr>
      <w:tblGrid>
        <w:gridCol w:w="911"/>
        <w:gridCol w:w="3542"/>
        <w:gridCol w:w="2520"/>
        <w:gridCol w:w="2584"/>
      </w:tblGrid>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5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5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中国移动通信集团终端有限公司广东分公司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421,429,468.56</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5.62%</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5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INTEL SEMICONDUCTOR (US)</w:t>
            </w:r>
            <w:r>
              <w:rPr>
                <w:rFonts w:ascii="Times New Roman"/>
                <w:spacing w:val="-31"/>
                <w:sz w:val="18"/>
              </w:rPr>
              <w:t> </w:t>
            </w:r>
            <w:r>
              <w:rPr>
                <w:rFonts w:ascii="Times New Roman"/>
                <w:sz w:val="18"/>
              </w:rPr>
              <w:t>LLC.</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400,579,306.27</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5.34%</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5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南京仟驰通讯科技有限公司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269,906,695.00</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3.60%</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5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湖北三江航天江河橡塑有限公司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147,033,199.34</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1.96%</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5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141,763,560.12</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1.89%</w:t>
            </w:r>
          </w:p>
        </w:tc>
      </w:tr>
      <w:tr>
        <w:trPr>
          <w:trHeight w:val="403"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5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5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1,380,712,229.29</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18.41%</w:t>
            </w:r>
          </w:p>
        </w:tc>
      </w:tr>
    </w:tbl>
    <w:p>
      <w:pPr>
        <w:pStyle w:val="BodyText"/>
        <w:spacing w:line="240" w:lineRule="auto" w:before="51"/>
        <w:ind w:right="0"/>
        <w:jc w:val="left"/>
      </w:pPr>
      <w:r>
        <w:rPr/>
        <w:t>主要供应商其他情况说明</w:t>
      </w:r>
    </w:p>
    <w:p>
      <w:pPr>
        <w:pStyle w:val="BodyText"/>
        <w:spacing w:line="360" w:lineRule="auto" w:before="116"/>
        <w:ind w:left="513" w:right="0" w:hanging="360"/>
        <w:jc w:val="left"/>
      </w:pPr>
      <w:r>
        <w:rPr/>
        <w:t>√ 适用 □ 不适用 </w:t>
      </w:r>
      <w:r>
        <w:rPr>
          <w:spacing w:val="-4"/>
        </w:rPr>
        <w:t>本公司与前五名供应商不存在关联关系，本公司董事、监事、高级管理人员等在主要供应商中未直接或者间接拥有权益。</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90"/>
        <w:jc w:val="right"/>
      </w:pPr>
      <w:r>
        <w:rPr/>
        <w:t>单位：元</w:t>
      </w:r>
    </w:p>
    <w:p>
      <w:pPr>
        <w:spacing w:line="240" w:lineRule="auto" w:before="10"/>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1903"/>
        <w:gridCol w:w="1637"/>
        <w:gridCol w:w="1637"/>
        <w:gridCol w:w="1291"/>
        <w:gridCol w:w="3089"/>
      </w:tblGrid>
      <w:tr>
        <w:trPr>
          <w:trHeight w:val="423"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c>
          <w:tcPr>
            <w:tcW w:w="30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99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83" w:hRule="exact"/>
        </w:trPr>
        <w:tc>
          <w:tcPr>
            <w:tcW w:w="190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4"/>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13" w:space="0" w:color="D3D3D3"/>
              <w:left w:val="single" w:sz="4" w:space="0" w:color="000000"/>
              <w:bottom w:val="nil" w:sz="6" w:space="0" w:color="auto"/>
              <w:right w:val="single" w:sz="4" w:space="0" w:color="000000"/>
            </w:tcBorders>
          </w:tcPr>
          <w:p>
            <w:pPr>
              <w:pStyle w:val="TableParagraph"/>
              <w:spacing w:line="240" w:lineRule="auto" w:before="112"/>
              <w:ind w:left="479" w:right="0"/>
              <w:jc w:val="left"/>
              <w:rPr>
                <w:rFonts w:ascii="Times New Roman" w:hAnsi="Times New Roman" w:cs="Times New Roman" w:eastAsia="Times New Roman" w:hint="default"/>
                <w:sz w:val="18"/>
                <w:szCs w:val="18"/>
              </w:rPr>
            </w:pPr>
            <w:r>
              <w:rPr>
                <w:rFonts w:ascii="Times New Roman"/>
                <w:sz w:val="18"/>
              </w:rPr>
              <w:t>394,567,831.35</w:t>
            </w:r>
          </w:p>
        </w:tc>
        <w:tc>
          <w:tcPr>
            <w:tcW w:w="1637" w:type="dxa"/>
            <w:tcBorders>
              <w:top w:val="single" w:sz="13" w:space="0" w:color="D3D3D3"/>
              <w:left w:val="single" w:sz="4" w:space="0" w:color="000000"/>
              <w:bottom w:val="nil" w:sz="6" w:space="0" w:color="auto"/>
              <w:right w:val="single" w:sz="4" w:space="0" w:color="000000"/>
            </w:tcBorders>
          </w:tcPr>
          <w:p>
            <w:pPr>
              <w:pStyle w:val="TableParagraph"/>
              <w:spacing w:line="240" w:lineRule="auto" w:before="112"/>
              <w:ind w:left="345" w:right="0"/>
              <w:jc w:val="left"/>
              <w:rPr>
                <w:rFonts w:ascii="Times New Roman" w:hAnsi="Times New Roman" w:cs="Times New Roman" w:eastAsia="Times New Roman" w:hint="default"/>
                <w:sz w:val="18"/>
                <w:szCs w:val="18"/>
              </w:rPr>
            </w:pPr>
            <w:r>
              <w:rPr>
                <w:rFonts w:ascii="Times New Roman"/>
                <w:sz w:val="18"/>
              </w:rPr>
              <w:t>2,800,592,131.60</w:t>
            </w:r>
          </w:p>
        </w:tc>
        <w:tc>
          <w:tcPr>
            <w:tcW w:w="1291" w:type="dxa"/>
            <w:tcBorders>
              <w:top w:val="single" w:sz="13" w:space="0" w:color="D3D3D3"/>
              <w:left w:val="single" w:sz="4" w:space="0" w:color="000000"/>
              <w:bottom w:val="nil" w:sz="6" w:space="0" w:color="auto"/>
              <w:right w:val="single" w:sz="4" w:space="0" w:color="000000"/>
            </w:tcBorders>
          </w:tcPr>
          <w:p>
            <w:pPr>
              <w:pStyle w:val="TableParagraph"/>
              <w:spacing w:line="240" w:lineRule="auto" w:before="112"/>
              <w:ind w:left="1" w:right="0"/>
              <w:jc w:val="center"/>
              <w:rPr>
                <w:rFonts w:ascii="Times New Roman" w:hAnsi="Times New Roman" w:cs="Times New Roman" w:eastAsia="Times New Roman" w:hint="default"/>
                <w:sz w:val="18"/>
                <w:szCs w:val="18"/>
              </w:rPr>
            </w:pPr>
            <w:r>
              <w:rPr>
                <w:rFonts w:ascii="Times New Roman"/>
                <w:sz w:val="18"/>
              </w:rPr>
              <w:t>-85.91%</w:t>
            </w:r>
          </w:p>
        </w:tc>
        <w:tc>
          <w:tcPr>
            <w:tcW w:w="3089" w:type="dxa"/>
            <w:tcBorders>
              <w:top w:val="single" w:sz="13" w:space="0" w:color="D3D3D3"/>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主要是由于本公司重大资产重组项下</w:t>
            </w:r>
          </w:p>
        </w:tc>
      </w:tr>
      <w:tr>
        <w:trPr>
          <w:trHeight w:val="74" w:hRule="exact"/>
        </w:trPr>
        <w:tc>
          <w:tcPr>
            <w:tcW w:w="1903"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291" w:type="dxa"/>
            <w:tcBorders>
              <w:top w:val="nil" w:sz="6" w:space="0" w:color="auto"/>
              <w:left w:val="single" w:sz="4" w:space="0" w:color="000000"/>
              <w:bottom w:val="single" w:sz="4" w:space="0" w:color="000000"/>
              <w:right w:val="single" w:sz="4" w:space="0" w:color="000000"/>
            </w:tcBorders>
          </w:tcPr>
          <w:p>
            <w:pPr/>
          </w:p>
        </w:tc>
        <w:tc>
          <w:tcPr>
            <w:tcW w:w="3089" w:type="dxa"/>
            <w:vMerge w:val="restart"/>
            <w:tcBorders>
              <w:top w:val="nil" w:sz="6" w:space="0" w:color="auto"/>
              <w:left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18"/>
                <w:szCs w:val="18"/>
              </w:rPr>
            </w:pPr>
            <w:r>
              <w:rPr>
                <w:rFonts w:ascii="宋体" w:hAnsi="宋体" w:cs="宋体" w:eastAsia="宋体" w:hint="default"/>
                <w:sz w:val="18"/>
                <w:szCs w:val="18"/>
              </w:rPr>
              <w:t>的公司整合以及冠捷科技置出于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月实</w:t>
            </w:r>
          </w:p>
        </w:tc>
      </w:tr>
      <w:tr>
        <w:trPr>
          <w:trHeight w:val="228" w:hRule="exact"/>
        </w:trPr>
        <w:tc>
          <w:tcPr>
            <w:tcW w:w="19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3"/>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12"/>
              <w:ind w:left="344" w:right="0"/>
              <w:jc w:val="left"/>
              <w:rPr>
                <w:rFonts w:ascii="Times New Roman" w:hAnsi="Times New Roman" w:cs="Times New Roman" w:eastAsia="Times New Roman" w:hint="default"/>
                <w:sz w:val="18"/>
                <w:szCs w:val="18"/>
              </w:rPr>
            </w:pPr>
            <w:r>
              <w:rPr>
                <w:rFonts w:ascii="Times New Roman"/>
                <w:sz w:val="18"/>
              </w:rPr>
              <w:t>1,106,203,339.90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12"/>
              <w:ind w:left="345" w:right="0"/>
              <w:jc w:val="left"/>
              <w:rPr>
                <w:rFonts w:ascii="Times New Roman" w:hAnsi="Times New Roman" w:cs="Times New Roman" w:eastAsia="Times New Roman" w:hint="default"/>
                <w:sz w:val="18"/>
                <w:szCs w:val="18"/>
              </w:rPr>
            </w:pPr>
            <w:r>
              <w:rPr>
                <w:rFonts w:ascii="Times New Roman"/>
                <w:sz w:val="18"/>
              </w:rPr>
              <w:t>3,658,828,053.40</w:t>
            </w:r>
          </w:p>
        </w:tc>
        <w:tc>
          <w:tcPr>
            <w:tcW w:w="1291" w:type="dxa"/>
            <w:vMerge w:val="restart"/>
            <w:tcBorders>
              <w:top w:val="single" w:sz="4" w:space="0" w:color="000000"/>
              <w:left w:val="single" w:sz="4" w:space="0" w:color="000000"/>
              <w:right w:val="single" w:sz="4" w:space="0" w:color="000000"/>
            </w:tcBorders>
          </w:tcPr>
          <w:p>
            <w:pPr>
              <w:pStyle w:val="TableParagraph"/>
              <w:spacing w:line="240" w:lineRule="auto" w:before="112"/>
              <w:ind w:left="333" w:right="0"/>
              <w:jc w:val="left"/>
              <w:rPr>
                <w:rFonts w:ascii="Times New Roman" w:hAnsi="Times New Roman" w:cs="Times New Roman" w:eastAsia="Times New Roman" w:hint="default"/>
                <w:sz w:val="18"/>
                <w:szCs w:val="18"/>
              </w:rPr>
            </w:pPr>
            <w:r>
              <w:rPr>
                <w:rFonts w:ascii="Times New Roman"/>
                <w:sz w:val="18"/>
              </w:rPr>
              <w:t>-69.77%</w:t>
            </w:r>
          </w:p>
        </w:tc>
        <w:tc>
          <w:tcPr>
            <w:tcW w:w="3089" w:type="dxa"/>
            <w:vMerge/>
            <w:tcBorders>
              <w:left w:val="single" w:sz="4" w:space="0" w:color="000000"/>
              <w:bottom w:val="nil" w:sz="6" w:space="0" w:color="auto"/>
              <w:right w:val="single" w:sz="4" w:space="0" w:color="000000"/>
            </w:tcBorders>
          </w:tcPr>
          <w:p>
            <w:pPr/>
          </w:p>
        </w:tc>
      </w:tr>
      <w:tr>
        <w:trPr>
          <w:trHeight w:val="217" w:hRule="exact"/>
        </w:trPr>
        <w:tc>
          <w:tcPr>
            <w:tcW w:w="1903" w:type="dxa"/>
            <w:vMerge/>
            <w:tcBorders>
              <w:left w:val="single" w:sz="4" w:space="0" w:color="000000"/>
              <w:bottom w:val="single" w:sz="4" w:space="0" w:color="000000"/>
              <w:right w:val="single" w:sz="4" w:space="0" w:color="000000"/>
            </w:tcBorders>
            <w:shd w:val="clear" w:color="auto" w:fill="D3D3D3"/>
          </w:tcPr>
          <w:p>
            <w:pPr/>
          </w:p>
        </w:tc>
        <w:tc>
          <w:tcPr>
            <w:tcW w:w="1637" w:type="dxa"/>
            <w:vMerge/>
            <w:tcBorders>
              <w:left w:val="single" w:sz="4" w:space="0" w:color="000000"/>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291" w:type="dxa"/>
            <w:vMerge/>
            <w:tcBorders>
              <w:left w:val="single" w:sz="4" w:space="0" w:color="000000"/>
              <w:bottom w:val="single" w:sz="4" w:space="0" w:color="000000"/>
              <w:right w:val="single" w:sz="4" w:space="0" w:color="000000"/>
            </w:tcBorders>
          </w:tcPr>
          <w:p>
            <w:pPr/>
          </w:p>
        </w:tc>
        <w:tc>
          <w:tcPr>
            <w:tcW w:w="3089" w:type="dxa"/>
            <w:vMerge w:val="restart"/>
            <w:tcBorders>
              <w:top w:val="nil" w:sz="6" w:space="0" w:color="auto"/>
              <w:left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施完成，本期合并范围减少冠捷科技导</w:t>
            </w:r>
          </w:p>
        </w:tc>
      </w:tr>
      <w:tr>
        <w:trPr>
          <w:trHeight w:val="91" w:hRule="exact"/>
        </w:trPr>
        <w:tc>
          <w:tcPr>
            <w:tcW w:w="19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14"/>
              <w:ind w:left="568" w:right="0"/>
              <w:jc w:val="left"/>
              <w:rPr>
                <w:rFonts w:ascii="Times New Roman" w:hAnsi="Times New Roman" w:cs="Times New Roman" w:eastAsia="Times New Roman" w:hint="default"/>
                <w:sz w:val="18"/>
                <w:szCs w:val="18"/>
              </w:rPr>
            </w:pPr>
            <w:r>
              <w:rPr>
                <w:rFonts w:ascii="Times New Roman"/>
                <w:sz w:val="18"/>
              </w:rPr>
              <w:t>46,827,312.54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14"/>
              <w:ind w:left="480" w:right="0"/>
              <w:jc w:val="left"/>
              <w:rPr>
                <w:rFonts w:ascii="Times New Roman" w:hAnsi="Times New Roman" w:cs="Times New Roman" w:eastAsia="Times New Roman" w:hint="default"/>
                <w:sz w:val="18"/>
                <w:szCs w:val="18"/>
              </w:rPr>
            </w:pPr>
            <w:r>
              <w:rPr>
                <w:rFonts w:ascii="Times New Roman"/>
                <w:sz w:val="18"/>
              </w:rPr>
              <w:t>392,584,426.94</w:t>
            </w:r>
          </w:p>
        </w:tc>
        <w:tc>
          <w:tcPr>
            <w:tcW w:w="1291" w:type="dxa"/>
            <w:vMerge w:val="restart"/>
            <w:tcBorders>
              <w:top w:val="single" w:sz="4" w:space="0" w:color="000000"/>
              <w:left w:val="single" w:sz="4" w:space="0" w:color="000000"/>
              <w:right w:val="single" w:sz="4" w:space="0" w:color="000000"/>
            </w:tcBorders>
          </w:tcPr>
          <w:p>
            <w:pPr>
              <w:pStyle w:val="TableParagraph"/>
              <w:spacing w:line="240" w:lineRule="auto" w:before="114"/>
              <w:ind w:left="333" w:right="0"/>
              <w:jc w:val="left"/>
              <w:rPr>
                <w:rFonts w:ascii="Times New Roman" w:hAnsi="Times New Roman" w:cs="Times New Roman" w:eastAsia="Times New Roman" w:hint="default"/>
                <w:sz w:val="18"/>
                <w:szCs w:val="18"/>
              </w:rPr>
            </w:pPr>
            <w:r>
              <w:rPr>
                <w:rFonts w:ascii="Times New Roman"/>
                <w:sz w:val="18"/>
              </w:rPr>
              <w:t>-88.07%</w:t>
            </w:r>
          </w:p>
        </w:tc>
        <w:tc>
          <w:tcPr>
            <w:tcW w:w="3089" w:type="dxa"/>
            <w:vMerge/>
            <w:tcBorders>
              <w:left w:val="single" w:sz="4" w:space="0" w:color="000000"/>
              <w:bottom w:val="nil" w:sz="6" w:space="0" w:color="auto"/>
              <w:right w:val="single" w:sz="4" w:space="0" w:color="000000"/>
            </w:tcBorders>
          </w:tcPr>
          <w:p>
            <w:pPr/>
          </w:p>
        </w:tc>
      </w:tr>
      <w:tr>
        <w:trPr>
          <w:trHeight w:val="357" w:hRule="exact"/>
        </w:trPr>
        <w:tc>
          <w:tcPr>
            <w:tcW w:w="1903" w:type="dxa"/>
            <w:vMerge/>
            <w:tcBorders>
              <w:left w:val="single" w:sz="4" w:space="0" w:color="000000"/>
              <w:bottom w:val="single" w:sz="4" w:space="0" w:color="000000"/>
              <w:right w:val="single" w:sz="4" w:space="0" w:color="000000"/>
            </w:tcBorders>
            <w:shd w:val="clear" w:color="auto" w:fill="D3D3D3"/>
          </w:tcPr>
          <w:p>
            <w:pPr/>
          </w:p>
        </w:tc>
        <w:tc>
          <w:tcPr>
            <w:tcW w:w="1637" w:type="dxa"/>
            <w:vMerge/>
            <w:tcBorders>
              <w:left w:val="single" w:sz="4" w:space="0" w:color="000000"/>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291" w:type="dxa"/>
            <w:vMerge/>
            <w:tcBorders>
              <w:left w:val="single" w:sz="4" w:space="0" w:color="000000"/>
              <w:bottom w:val="single" w:sz="4" w:space="0" w:color="000000"/>
              <w:right w:val="single" w:sz="4" w:space="0" w:color="000000"/>
            </w:tcBorders>
          </w:tcPr>
          <w:p>
            <w:pPr/>
          </w:p>
        </w:tc>
        <w:tc>
          <w:tcPr>
            <w:tcW w:w="30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致本期较上年同期有较大变动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2"/>
        <w:rPr>
          <w:rFonts w:ascii="宋体" w:hAnsi="宋体" w:cs="宋体" w:eastAsia="宋体" w:hint="default"/>
          <w:sz w:val="12"/>
          <w:szCs w:val="12"/>
        </w:rPr>
      </w:pPr>
    </w:p>
    <w:p>
      <w:pPr>
        <w:pStyle w:val="Heading4"/>
        <w:spacing w:line="398" w:lineRule="auto" w:before="0"/>
        <w:ind w:left="154" w:right="191" w:firstLine="420"/>
        <w:jc w:val="both"/>
      </w:pP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5"/>
        </w:rPr>
        <w:t> </w:t>
      </w:r>
      <w:r>
        <w:rPr>
          <w:spacing w:val="-2"/>
        </w:rPr>
        <w:t>年公司以国家“推动实施国家大数据战略，加快完善数字基础设施，推进数据资源整合和开放共</w:t>
      </w:r>
      <w:r>
        <w:rPr/>
        <w:t> </w:t>
      </w:r>
      <w:r>
        <w:rPr>
          <w:spacing w:val="-1"/>
        </w:rPr>
        <w:t>享，保障数据安全，加快建设数字中国”为战略指引，持续加大科技研发投入，自主科技创新能力不断提</w:t>
      </w:r>
      <w:r>
        <w:rPr>
          <w:spacing w:val="-83"/>
        </w:rPr>
        <w:t> </w:t>
      </w:r>
      <w:r>
        <w:rPr>
          <w:spacing w:val="-83"/>
        </w:rPr>
      </w:r>
      <w:r>
        <w:rPr/>
        <w:t>升，通过对重大共性关键技术的突破，在如下细分领域取得丰硕成果。</w:t>
      </w:r>
    </w:p>
    <w:p>
      <w:pPr>
        <w:pStyle w:val="Heading4"/>
        <w:spacing w:line="386" w:lineRule="auto" w:before="93"/>
        <w:ind w:left="154" w:right="169" w:firstLine="419"/>
        <w:jc w:val="both"/>
      </w:pPr>
      <w:r>
        <w:rPr/>
        <w:t>在高新电子领域</w:t>
      </w:r>
      <w:r>
        <w:rPr>
          <w:spacing w:val="-111"/>
        </w:rPr>
        <w:t>：</w:t>
      </w:r>
      <w:r>
        <w:rPr/>
        <w:t>（</w:t>
      </w:r>
      <w:r>
        <w:rPr>
          <w:rFonts w:ascii="Times New Roman" w:hAnsi="Times New Roman" w:cs="Times New Roman" w:eastAsia="Times New Roman" w:hint="default"/>
        </w:rPr>
        <w:t>1</w:t>
      </w:r>
      <w:r>
        <w:rPr>
          <w:spacing w:val="-6"/>
        </w:rPr>
        <w:t>）</w:t>
      </w:r>
      <w:r>
        <w:rPr/>
        <w:t>通信方面</w:t>
      </w:r>
      <w:r>
        <w:rPr>
          <w:spacing w:val="-6"/>
        </w:rPr>
        <w:t>，</w:t>
      </w:r>
      <w:r>
        <w:rPr/>
        <w:t>连续攻克多项关键技术</w:t>
      </w:r>
      <w:r>
        <w:rPr>
          <w:spacing w:val="-6"/>
        </w:rPr>
        <w:t>，</w:t>
      </w:r>
      <w:r>
        <w:rPr/>
        <w:t>承担的重大科研项目及型号任务取得阶段</w:t>
      </w:r>
      <w:r>
        <w:rPr/>
        <w:t> 性突破，某新型电台进入第二轮样机研制阶段，某通信系统进入样机研制阶段</w:t>
      </w:r>
      <w:r>
        <w:rPr>
          <w:spacing w:val="-105"/>
        </w:rPr>
        <w:t>。</w:t>
      </w:r>
      <w:r>
        <w:rPr>
          <w:spacing w:val="-2"/>
        </w:rPr>
        <w:t>（</w:t>
      </w:r>
      <w:r>
        <w:rPr>
          <w:rFonts w:ascii="Times New Roman" w:hAnsi="Times New Roman" w:cs="Times New Roman" w:eastAsia="Times New Roman" w:hint="default"/>
        </w:rPr>
        <w:t>2</w:t>
      </w:r>
      <w:r>
        <w:rPr/>
        <w:t>）水下信</w:t>
      </w:r>
      <w:r>
        <w:rPr>
          <w:spacing w:val="-2"/>
        </w:rPr>
        <w:t>息</w:t>
      </w:r>
      <w:r>
        <w:rPr/>
        <w:t>安全方面，</w:t>
      </w:r>
    </w:p>
    <w:p>
      <w:pPr>
        <w:spacing w:after="0" w:line="386" w:lineRule="auto"/>
        <w:jc w:val="both"/>
        <w:sectPr>
          <w:pgSz w:w="11910" w:h="16840"/>
          <w:pgMar w:header="747" w:footer="981" w:top="1060" w:bottom="1180" w:left="980" w:right="940"/>
        </w:sectPr>
      </w:pPr>
    </w:p>
    <w:p>
      <w:pPr>
        <w:spacing w:line="240" w:lineRule="auto" w:before="0"/>
        <w:rPr>
          <w:rFonts w:ascii="宋体" w:hAnsi="宋体" w:cs="宋体" w:eastAsia="宋体" w:hint="default"/>
          <w:sz w:val="20"/>
          <w:szCs w:val="20"/>
        </w:rPr>
      </w:pPr>
    </w:p>
    <w:p>
      <w:pPr>
        <w:pStyle w:val="Heading4"/>
        <w:spacing w:line="391" w:lineRule="auto" w:before="174"/>
        <w:ind w:left="153" w:right="176"/>
        <w:jc w:val="both"/>
      </w:pPr>
      <w:r>
        <w:rPr/>
        <w:t>公司承担了采用某新技术的首款型号研制任务，完成样机交付和多轮比对试验；联合中科院声学所申报的 </w:t>
      </w:r>
      <w:r>
        <w:rPr>
          <w:spacing w:val="-3"/>
        </w:rPr>
        <w:t>新型通信型号任务顺利立项，即将进入研制生产阶段。（</w:t>
      </w:r>
      <w:r>
        <w:rPr>
          <w:rFonts w:ascii="Times New Roman" w:hAnsi="Times New Roman" w:cs="Times New Roman" w:eastAsia="Times New Roman" w:hint="default"/>
          <w:spacing w:val="-3"/>
        </w:rPr>
        <w:t>3</w:t>
      </w:r>
      <w:r>
        <w:rPr>
          <w:spacing w:val="-3"/>
        </w:rPr>
        <w:t>）海洋环境观测方面，某观测网项目正式获得国</w:t>
      </w:r>
      <w:r>
        <w:rPr>
          <w:spacing w:val="-93"/>
        </w:rPr>
        <w:t> </w:t>
      </w:r>
      <w:r>
        <w:rPr>
          <w:spacing w:val="-93"/>
        </w:rPr>
      </w:r>
      <w:r>
        <w:rPr>
          <w:spacing w:val="-3"/>
        </w:rPr>
        <w:t>家发改委立项，目前已启动部分建设任务的前期准备和招标工作。（</w:t>
      </w:r>
      <w:r>
        <w:rPr>
          <w:rFonts w:ascii="Times New Roman" w:hAnsi="Times New Roman" w:cs="Times New Roman" w:eastAsia="Times New Roman" w:hint="default"/>
          <w:spacing w:val="-3"/>
        </w:rPr>
        <w:t>4</w:t>
      </w:r>
      <w:r>
        <w:rPr>
          <w:spacing w:val="-3"/>
        </w:rPr>
        <w:t>）在显控领域，围绕特种环境下新一</w:t>
      </w:r>
      <w:r>
        <w:rPr>
          <w:spacing w:val="-93"/>
        </w:rPr>
        <w:t> </w:t>
      </w:r>
      <w:r>
        <w:rPr>
          <w:spacing w:val="-93"/>
        </w:rPr>
      </w:r>
      <w:r>
        <w:rPr>
          <w:spacing w:val="-7"/>
        </w:rPr>
        <w:t>代计算显控平台，以“显控芯片”、“关键核心工艺”等突破口，打造基于</w:t>
      </w:r>
      <w:r>
        <w:rPr>
          <w:spacing w:val="-44"/>
        </w:rPr>
        <w:t> </w:t>
      </w:r>
      <w:r>
        <w:rPr>
          <w:rFonts w:ascii="Times New Roman" w:hAnsi="Times New Roman" w:cs="Times New Roman" w:eastAsia="Times New Roman" w:hint="default"/>
          <w:spacing w:val="-1"/>
        </w:rPr>
        <w:t>FPGA</w:t>
      </w:r>
      <w:r>
        <w:rPr>
          <w:rFonts w:ascii="Times New Roman" w:hAnsi="Times New Roman" w:cs="Times New Roman" w:eastAsia="Times New Roman" w:hint="default"/>
          <w:spacing w:val="10"/>
        </w:rPr>
        <w:t> </w:t>
      </w:r>
      <w:r>
        <w:rPr/>
        <w:t>的一体化综合显控平台，</w:t>
      </w:r>
      <w:r>
        <w:rPr>
          <w:spacing w:val="-103"/>
        </w:rPr>
        <w:t> </w:t>
      </w:r>
      <w:r>
        <w:rPr/>
        <w:t>其中，两款自主高清大屏显控设备已通过机关鉴定检查，并得到了机关及总体单位的认可。</w:t>
      </w:r>
    </w:p>
    <w:p>
      <w:pPr>
        <w:pStyle w:val="Heading4"/>
        <w:spacing w:line="388" w:lineRule="auto" w:before="99"/>
        <w:ind w:left="153" w:right="94" w:firstLine="419"/>
        <w:jc w:val="left"/>
      </w:pPr>
      <w:r>
        <w:rPr>
          <w:spacing w:val="-3"/>
        </w:rPr>
        <w:t>在信息安全整机及解决方案领域：（</w:t>
      </w:r>
      <w:r>
        <w:rPr>
          <w:rFonts w:ascii="Times New Roman" w:hAnsi="Times New Roman" w:cs="Times New Roman" w:eastAsia="Times New Roman" w:hint="default"/>
          <w:spacing w:val="-3"/>
        </w:rPr>
        <w:t>1</w:t>
      </w:r>
      <w:r>
        <w:rPr>
          <w:spacing w:val="-3"/>
        </w:rPr>
        <w:t>）自主可控整机，研发基于国产处理器的自主可控专用设备，并</w:t>
      </w:r>
      <w:r>
        <w:rPr/>
        <w:t> 已通过国家测评中心定型测试，进入国家主管部门的专用机名录。开展基于国产处理器的自主可控专用服 </w:t>
      </w:r>
      <w:r>
        <w:rPr>
          <w:spacing w:val="-3"/>
        </w:rPr>
        <w:t>务器、基于新一代国产飞腾处理器的自主可控服务器等产品的研发工作；（</w:t>
      </w:r>
      <w:r>
        <w:rPr>
          <w:rFonts w:ascii="Times New Roman" w:hAnsi="Times New Roman" w:cs="Times New Roman" w:eastAsia="Times New Roman" w:hint="default"/>
          <w:spacing w:val="-3"/>
        </w:rPr>
        <w:t>2</w:t>
      </w:r>
      <w:r>
        <w:rPr>
          <w:spacing w:val="-3"/>
        </w:rPr>
        <w:t>）多功能集成屏，完成了自助</w:t>
      </w:r>
      <w:r>
        <w:rPr>
          <w:spacing w:val="-93"/>
        </w:rPr>
        <w:t> </w:t>
      </w:r>
      <w:r>
        <w:rPr>
          <w:spacing w:val="-93"/>
        </w:rPr>
      </w:r>
      <w:r>
        <w:rPr/>
        <w:t>整机触显一体屏的二代证、非接触 </w:t>
      </w:r>
      <w:r>
        <w:rPr>
          <w:rFonts w:ascii="Times New Roman" w:hAnsi="Times New Roman" w:cs="Times New Roman" w:eastAsia="Times New Roman" w:hint="default"/>
        </w:rPr>
        <w:t>IC</w:t>
      </w:r>
      <w:r>
        <w:rPr>
          <w:rFonts w:ascii="Times New Roman" w:hAnsi="Times New Roman" w:cs="Times New Roman" w:eastAsia="Times New Roman" w:hint="default"/>
          <w:spacing w:val="28"/>
        </w:rPr>
        <w:t> </w:t>
      </w:r>
      <w:r>
        <w:rPr/>
        <w:t>卡、密码键盘的功能集成，攻克了二代证集成、非接触模块感应灵 敏度、隐藏式设计等关键技术点，通过多模块集成解决了</w:t>
      </w:r>
      <w:r>
        <w:rPr>
          <w:spacing w:val="-54"/>
        </w:rPr>
        <w:t> </w:t>
      </w:r>
      <w:r>
        <w:rPr>
          <w:rFonts w:ascii="Times New Roman" w:hAnsi="Times New Roman" w:cs="Times New Roman" w:eastAsia="Times New Roman" w:hint="default"/>
        </w:rPr>
        <w:t>USB</w:t>
      </w:r>
      <w:r>
        <w:rPr>
          <w:rFonts w:ascii="Times New Roman" w:hAnsi="Times New Roman" w:cs="Times New Roman" w:eastAsia="Times New Roman" w:hint="default"/>
          <w:spacing w:val="-1"/>
        </w:rPr>
        <w:t> </w:t>
      </w:r>
      <w:r>
        <w:rPr/>
        <w:t>带宽占用等原因导致</w:t>
      </w:r>
      <w:r>
        <w:rPr>
          <w:spacing w:val="-54"/>
        </w:rPr>
        <w:t> </w:t>
      </w:r>
      <w:r>
        <w:rPr>
          <w:rFonts w:ascii="Times New Roman" w:hAnsi="Times New Roman" w:cs="Times New Roman" w:eastAsia="Times New Roman" w:hint="default"/>
        </w:rPr>
        <w:t>USB</w:t>
      </w:r>
      <w:r>
        <w:rPr>
          <w:rFonts w:ascii="Times New Roman" w:hAnsi="Times New Roman" w:cs="Times New Roman" w:eastAsia="Times New Roman" w:hint="default"/>
          <w:spacing w:val="-1"/>
        </w:rPr>
        <w:t> </w:t>
      </w:r>
      <w:r>
        <w:rPr/>
        <w:t>设备容易丢失等 </w:t>
      </w:r>
      <w:r>
        <w:rPr>
          <w:spacing w:val="-3"/>
        </w:rPr>
        <w:t>技术难点；（</w:t>
      </w:r>
      <w:r>
        <w:rPr>
          <w:rFonts w:ascii="Times New Roman" w:hAnsi="Times New Roman" w:cs="Times New Roman" w:eastAsia="Times New Roman" w:hint="default"/>
          <w:spacing w:val="-3"/>
        </w:rPr>
        <w:t>3</w:t>
      </w:r>
      <w:r>
        <w:rPr>
          <w:spacing w:val="-3"/>
        </w:rPr>
        <w:t>）服务运维中心项目，创新性引入精准维修、银行对接互联、微信报障、扫码等新型方案模</w:t>
      </w:r>
      <w:r>
        <w:rPr>
          <w:spacing w:val="-96"/>
        </w:rPr>
        <w:t> </w:t>
      </w:r>
      <w:r>
        <w:rPr>
          <w:spacing w:val="-96"/>
        </w:rPr>
      </w:r>
      <w:r>
        <w:rPr>
          <w:spacing w:val="-5"/>
        </w:rPr>
        <w:t>式，并基于移动互联网、物联网、分布式服务、智能分析等新技术；在双</w:t>
      </w:r>
      <w:r>
        <w:rPr>
          <w:spacing w:val="-41"/>
        </w:rPr>
        <w:t> </w:t>
      </w:r>
      <w:r>
        <w:rPr>
          <w:rFonts w:ascii="Times New Roman" w:hAnsi="Times New Roman" w:cs="Times New Roman" w:eastAsia="Times New Roman" w:hint="default"/>
        </w:rPr>
        <w:t>A</w:t>
      </w:r>
      <w:r>
        <w:rPr>
          <w:rFonts w:ascii="Times New Roman" w:hAnsi="Times New Roman" w:cs="Times New Roman" w:eastAsia="Times New Roman" w:hint="default"/>
          <w:spacing w:val="11"/>
        </w:rPr>
        <w:t> </w:t>
      </w:r>
      <w:r>
        <w:rPr>
          <w:spacing w:val="-3"/>
        </w:rPr>
        <w:t>项目及自主可控、国产化领域，</w:t>
      </w:r>
      <w:r>
        <w:rPr>
          <w:spacing w:val="-103"/>
        </w:rPr>
        <w:t> </w:t>
      </w:r>
      <w:r>
        <w:rPr>
          <w:spacing w:val="-103"/>
        </w:rPr>
      </w:r>
      <w:r>
        <w:rPr/>
        <w:t>响应国家对关键领域提出国产与安全要求，实现了 </w:t>
      </w:r>
      <w:r>
        <w:rPr>
          <w:rFonts w:ascii="Times New Roman" w:hAnsi="Times New Roman" w:cs="Times New Roman" w:eastAsia="Times New Roman" w:hint="default"/>
        </w:rPr>
        <w:t>Linux </w:t>
      </w:r>
      <w:r>
        <w:rPr/>
        <w:t>下的 </w:t>
      </w:r>
      <w:r>
        <w:rPr>
          <w:rFonts w:ascii="Times New Roman" w:hAnsi="Times New Roman" w:cs="Times New Roman" w:eastAsia="Times New Roman" w:hint="default"/>
        </w:rPr>
        <w:t>SP</w:t>
      </w:r>
      <w:r>
        <w:rPr>
          <w:rFonts w:ascii="Times New Roman" w:hAnsi="Times New Roman" w:cs="Times New Roman" w:eastAsia="Times New Roman" w:hint="default"/>
          <w:spacing w:val="-25"/>
        </w:rPr>
        <w:t> </w:t>
      </w:r>
      <w:r>
        <w:rPr/>
        <w:t>设备服务等；实现了中国工商银行总行 级工单系统</w:t>
      </w:r>
      <w:r>
        <w:rPr>
          <w:spacing w:val="-56"/>
        </w:rPr>
        <w:t> </w:t>
      </w:r>
      <w:r>
        <w:rPr>
          <w:rFonts w:ascii="Times New Roman" w:hAnsi="Times New Roman" w:cs="Times New Roman" w:eastAsia="Times New Roman" w:hint="default"/>
        </w:rPr>
        <w:t>OME</w:t>
      </w:r>
      <w:r>
        <w:rPr>
          <w:rFonts w:ascii="Times New Roman" w:hAnsi="Times New Roman" w:cs="Times New Roman" w:eastAsia="Times New Roman" w:hint="default"/>
          <w:spacing w:val="-3"/>
        </w:rPr>
        <w:t> </w:t>
      </w:r>
      <w:r>
        <w:rPr>
          <w:spacing w:val="-3"/>
        </w:rPr>
        <w:t>对接，已对接接入</w:t>
      </w:r>
      <w:r>
        <w:rPr>
          <w:spacing w:val="-56"/>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spacing w:val="-4"/>
        </w:rPr>
        <w:t>个省份，累计报单</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万余单；实现精准维修服务在区域中小银行的 试点推广，累计试点银行</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家。</w:t>
      </w:r>
    </w:p>
    <w:p>
      <w:pPr>
        <w:pStyle w:val="Heading4"/>
        <w:spacing w:line="393" w:lineRule="auto" w:before="72"/>
        <w:ind w:left="153" w:right="102" w:firstLine="419"/>
        <w:jc w:val="left"/>
      </w:pPr>
      <w:r>
        <w:rPr>
          <w:spacing w:val="-5"/>
        </w:rPr>
        <w:t>在能源领域：（</w:t>
      </w:r>
      <w:r>
        <w:rPr>
          <w:rFonts w:ascii="Times New Roman" w:hAnsi="Times New Roman" w:cs="Times New Roman" w:eastAsia="Times New Roman" w:hint="default"/>
          <w:spacing w:val="-5"/>
        </w:rPr>
        <w:t>1</w:t>
      </w:r>
      <w:r>
        <w:rPr>
          <w:spacing w:val="-5"/>
        </w:rPr>
        <w:t>）重点聚焦服务器电源、台式机电源、通讯电源、</w:t>
      </w:r>
      <w:r>
        <w:rPr>
          <w:rFonts w:ascii="Times New Roman" w:hAnsi="Times New Roman" w:cs="Times New Roman" w:eastAsia="Times New Roman" w:hint="default"/>
          <w:spacing w:val="-5"/>
        </w:rPr>
        <w:t>LED</w:t>
      </w:r>
      <w:r>
        <w:rPr>
          <w:rFonts w:ascii="Times New Roman" w:hAnsi="Times New Roman" w:cs="Times New Roman" w:eastAsia="Times New Roman" w:hint="default"/>
          <w:spacing w:val="1"/>
        </w:rPr>
        <w:t> </w:t>
      </w:r>
      <w:r>
        <w:rPr>
          <w:spacing w:val="-1"/>
        </w:rPr>
        <w:t>电源业务。服务器电源重点攻</w:t>
      </w:r>
      <w:r>
        <w:rPr/>
        <w:t> 关数字化电源技术、大功率电源技术，</w:t>
      </w:r>
      <w:r>
        <w:rPr>
          <w:rFonts w:ascii="Times New Roman" w:hAnsi="Times New Roman" w:cs="Times New Roman" w:eastAsia="Times New Roman" w:hint="default"/>
        </w:rPr>
        <w:t>PMBUS</w:t>
      </w:r>
      <w:r>
        <w:rPr>
          <w:rFonts w:ascii="Times New Roman" w:hAnsi="Times New Roman" w:cs="Times New Roman" w:eastAsia="Times New Roman" w:hint="default"/>
          <w:spacing w:val="-9"/>
        </w:rPr>
        <w:t> </w:t>
      </w:r>
      <w:r>
        <w:rPr/>
        <w:t>智能通讯、超高转换效率等技术，研发出</w:t>
      </w:r>
      <w:r>
        <w:rPr>
          <w:spacing w:val="-62"/>
        </w:rPr>
        <w:t> </w:t>
      </w:r>
      <w:r>
        <w:rPr>
          <w:rFonts w:ascii="Times New Roman" w:hAnsi="Times New Roman" w:cs="Times New Roman" w:eastAsia="Times New Roman" w:hint="default"/>
        </w:rPr>
        <w:t>3000W</w:t>
      </w:r>
      <w:r>
        <w:rPr>
          <w:rFonts w:ascii="Times New Roman" w:hAnsi="Times New Roman" w:cs="Times New Roman" w:eastAsia="Times New Roman" w:hint="default"/>
          <w:spacing w:val="-9"/>
        </w:rPr>
        <w:t> </w:t>
      </w:r>
      <w:r>
        <w:rPr/>
        <w:t>单模块服 务器电源，量产了</w:t>
      </w:r>
      <w:r>
        <w:rPr>
          <w:spacing w:val="-57"/>
        </w:rPr>
        <w:t> </w:t>
      </w:r>
      <w:r>
        <w:rPr>
          <w:rFonts w:ascii="Times New Roman" w:hAnsi="Times New Roman" w:cs="Times New Roman" w:eastAsia="Times New Roman" w:hint="default"/>
        </w:rPr>
        <w:t>CRPS</w:t>
      </w:r>
      <w:r>
        <w:rPr>
          <w:rFonts w:ascii="Times New Roman" w:hAnsi="Times New Roman" w:cs="Times New Roman" w:eastAsia="Times New Roman" w:hint="default"/>
          <w:spacing w:val="-5"/>
        </w:rPr>
        <w:t> </w:t>
      </w:r>
      <w:r>
        <w:rPr/>
        <w:t>系列数字化服务器电源，继续保持国内领先地位；台式机电源主要加强和海盗船 的合作，同时优化性价比，继续保持市场领导地位；通讯电源主要面向大客户定制化产品设计，在防雷、 小型化、高效率、高可靠性方向展开技术研发，使其技术指标达到国内先进技术水平；</w:t>
      </w:r>
      <w:r>
        <w:rPr>
          <w:rFonts w:ascii="Times New Roman" w:hAnsi="Times New Roman" w:cs="Times New Roman" w:eastAsia="Times New Roman" w:hint="default"/>
        </w:rPr>
        <w:t>LED</w:t>
      </w:r>
      <w:r>
        <w:rPr>
          <w:rFonts w:ascii="Times New Roman" w:hAnsi="Times New Roman" w:cs="Times New Roman" w:eastAsia="Times New Roman" w:hint="default"/>
          <w:spacing w:val="-21"/>
        </w:rPr>
        <w:t> </w:t>
      </w:r>
      <w:r>
        <w:rPr/>
        <w:t>电源主要面向 </w:t>
      </w:r>
      <w:r>
        <w:rPr>
          <w:spacing w:val="-3"/>
        </w:rPr>
        <w:t>大功率、小体积，高可靠性等新的发展趋势展开技术研发，逐步形成系列化产品。（</w:t>
      </w:r>
      <w:r>
        <w:rPr>
          <w:rFonts w:ascii="Times New Roman" w:hAnsi="Times New Roman" w:cs="Times New Roman" w:eastAsia="Times New Roman" w:hint="default"/>
          <w:spacing w:val="-3"/>
        </w:rPr>
        <w:t>2</w:t>
      </w:r>
      <w:r>
        <w:rPr>
          <w:spacing w:val="-3"/>
        </w:rPr>
        <w:t>）产品体系涵盖钠离</w:t>
      </w:r>
      <w:r>
        <w:rPr>
          <w:spacing w:val="-94"/>
        </w:rPr>
        <w:t> </w:t>
      </w:r>
      <w:r>
        <w:rPr>
          <w:spacing w:val="-94"/>
        </w:rPr>
      </w:r>
      <w:r>
        <w:rPr/>
        <w:t>子电池、固态锂电池、铅酸电池等，拥有包括钠离子电池材料预处理技术、柔性电极制备技术、功能添加</w:t>
      </w:r>
      <w:r>
        <w:rPr/>
        <w:t> </w:t>
      </w:r>
      <w:r>
        <w:rPr>
          <w:spacing w:val="-2"/>
        </w:rPr>
        <w:t>剂技术、电解液体系开发技术；高性能固态电解质制备技术、电极</w:t>
      </w:r>
      <w:r>
        <w:rPr>
          <w:rFonts w:ascii="Times New Roman" w:hAnsi="Times New Roman" w:cs="Times New Roman" w:eastAsia="Times New Roman" w:hint="default"/>
          <w:spacing w:val="-2"/>
        </w:rPr>
        <w:t>/</w:t>
      </w:r>
      <w:r>
        <w:rPr>
          <w:spacing w:val="-2"/>
        </w:rPr>
        <w:t>电解质界面优化技术；软包固态电池制</w:t>
      </w:r>
      <w:r>
        <w:rPr>
          <w:spacing w:val="-96"/>
        </w:rPr>
        <w:t> </w:t>
      </w:r>
      <w:r>
        <w:rPr>
          <w:spacing w:val="-96"/>
        </w:rPr>
      </w:r>
      <w:r>
        <w:rPr>
          <w:spacing w:val="-3"/>
        </w:rPr>
        <w:t>备工艺技术；铅酸电池技术和工艺相对成熟，产品主要应用于高新通信、高新车载、高新储能、高新启动、</w:t>
      </w:r>
      <w:r>
        <w:rPr>
          <w:spacing w:val="-94"/>
        </w:rPr>
        <w:t> </w:t>
      </w:r>
      <w:r>
        <w:rPr>
          <w:spacing w:val="-94"/>
        </w:rPr>
      </w:r>
      <w:r>
        <w:rPr/>
        <w:t>数据中心等。</w:t>
      </w:r>
    </w:p>
    <w:p>
      <w:pPr>
        <w:pStyle w:val="Heading4"/>
        <w:spacing w:line="410" w:lineRule="auto" w:before="97"/>
        <w:ind w:left="153" w:right="188" w:firstLine="420"/>
        <w:jc w:val="both"/>
      </w:pPr>
      <w:r>
        <w:rPr/>
        <w:t>公司在上述各技术产品领域的科技创新工作紧贴政策机遇、以市场需求为导向并结合客户定制需求、 </w:t>
      </w:r>
      <w:r>
        <w:rPr>
          <w:spacing w:val="-1"/>
        </w:rPr>
        <w:t>以中国电子集团发展规划为纲领有序开展，进一步增强了公司技术创新能力和产品竞争力，有利于促进公</w:t>
      </w:r>
      <w:r>
        <w:rPr>
          <w:spacing w:val="-81"/>
        </w:rPr>
        <w:t> </w:t>
      </w:r>
      <w:r>
        <w:rPr>
          <w:spacing w:val="-81"/>
        </w:rPr>
      </w:r>
      <w:r>
        <w:rPr/>
        <w:t>司战略规划实施和经济效益的提升。</w:t>
      </w:r>
    </w:p>
    <w:p>
      <w:pPr>
        <w:spacing w:after="0" w:line="410" w:lineRule="auto"/>
        <w:jc w:val="both"/>
        <w:sectPr>
          <w:pgSz w:w="11910" w:h="16840"/>
          <w:pgMar w:header="747" w:footer="981" w:top="1060" w:bottom="1180" w:left="980" w:right="92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公司研发投入情况</w:t>
      </w:r>
    </w:p>
    <w:p>
      <w:pPr>
        <w:spacing w:line="240" w:lineRule="auto" w:before="13"/>
        <w:rPr>
          <w:rFonts w:ascii="宋体" w:hAnsi="宋体" w:cs="宋体" w:eastAsia="宋体" w:hint="default"/>
          <w:sz w:val="7"/>
          <w:szCs w:val="7"/>
        </w:rPr>
      </w:pPr>
    </w:p>
    <w:tbl>
      <w:tblPr>
        <w:tblW w:w="0" w:type="auto"/>
        <w:jc w:val="left"/>
        <w:tblInd w:w="568" w:type="dxa"/>
        <w:tblLayout w:type="fixed"/>
        <w:tblCellMar>
          <w:top w:w="0" w:type="dxa"/>
          <w:left w:w="0" w:type="dxa"/>
          <w:bottom w:w="0" w:type="dxa"/>
          <w:right w:w="0" w:type="dxa"/>
        </w:tblCellMar>
        <w:tblLook w:val="01E0"/>
      </w:tblPr>
      <w:tblGrid>
        <w:gridCol w:w="2989"/>
        <w:gridCol w:w="1948"/>
        <w:gridCol w:w="1938"/>
        <w:gridCol w:w="1937"/>
      </w:tblGrid>
      <w:tr>
        <w:trPr>
          <w:trHeight w:val="402"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01"/>
              <w:jc w:val="righ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94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3,787</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54"/>
              <w:jc w:val="right"/>
              <w:rPr>
                <w:rFonts w:ascii="Times New Roman" w:hAnsi="Times New Roman" w:cs="Times New Roman" w:eastAsia="Times New Roman" w:hint="default"/>
                <w:sz w:val="18"/>
                <w:szCs w:val="18"/>
              </w:rPr>
            </w:pPr>
            <w:r>
              <w:rPr>
                <w:rFonts w:ascii="Times New Roman"/>
                <w:sz w:val="18"/>
              </w:rPr>
              <w:t>-41.78%</w:t>
            </w:r>
          </w:p>
        </w:tc>
      </w:tr>
      <w:tr>
        <w:trPr>
          <w:trHeight w:val="402"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94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27.38%</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9.45%</w:t>
            </w:r>
          </w:p>
        </w:tc>
      </w:tr>
      <w:tr>
        <w:trPr>
          <w:trHeight w:val="402"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94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601,793,875.29</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2,067,600,085.23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54"/>
              <w:jc w:val="right"/>
              <w:rPr>
                <w:rFonts w:ascii="Times New Roman" w:hAnsi="Times New Roman" w:cs="Times New Roman" w:eastAsia="Times New Roman" w:hint="default"/>
                <w:sz w:val="18"/>
                <w:szCs w:val="18"/>
              </w:rPr>
            </w:pPr>
            <w:r>
              <w:rPr>
                <w:rFonts w:ascii="Times New Roman"/>
                <w:sz w:val="18"/>
              </w:rPr>
              <w:t>-70.89%</w:t>
            </w:r>
          </w:p>
        </w:tc>
      </w:tr>
      <w:tr>
        <w:trPr>
          <w:trHeight w:val="402"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94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3.54%</w:t>
            </w:r>
          </w:p>
        </w:tc>
      </w:tr>
      <w:tr>
        <w:trPr>
          <w:trHeight w:val="402"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194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1,083,905.03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70,276,699.61</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54"/>
              <w:jc w:val="right"/>
              <w:rPr>
                <w:rFonts w:ascii="Times New Roman" w:hAnsi="Times New Roman" w:cs="Times New Roman" w:eastAsia="Times New Roman" w:hint="default"/>
                <w:sz w:val="18"/>
                <w:szCs w:val="18"/>
              </w:rPr>
            </w:pPr>
            <w:r>
              <w:rPr>
                <w:rFonts w:ascii="Times New Roman"/>
                <w:sz w:val="18"/>
              </w:rPr>
              <w:t>-98.46%</w:t>
            </w:r>
          </w:p>
        </w:tc>
      </w:tr>
      <w:tr>
        <w:trPr>
          <w:trHeight w:val="403"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194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98"/>
              <w:jc w:val="right"/>
              <w:rPr>
                <w:rFonts w:ascii="Times New Roman" w:hAnsi="Times New Roman" w:cs="Times New Roman" w:eastAsia="Times New Roman" w:hint="default"/>
                <w:sz w:val="18"/>
                <w:szCs w:val="18"/>
              </w:rPr>
            </w:pPr>
            <w:r>
              <w:rPr>
                <w:rFonts w:ascii="Times New Roman"/>
                <w:sz w:val="18"/>
              </w:rPr>
              <w:t>-3.22%</w:t>
            </w:r>
          </w:p>
        </w:tc>
      </w:tr>
    </w:tbl>
    <w:p>
      <w:pPr>
        <w:pStyle w:val="BodyText"/>
        <w:spacing w:line="240" w:lineRule="auto" w:before="51"/>
        <w:ind w:right="0"/>
        <w:jc w:val="left"/>
      </w:pPr>
      <w:r>
        <w:rPr/>
        <w:t>研发投入总额占营业收入的比重较上年发生显著变化的原因</w:t>
      </w:r>
    </w:p>
    <w:p>
      <w:pPr>
        <w:pStyle w:val="BodyText"/>
        <w:spacing w:line="360" w:lineRule="auto" w:before="116"/>
        <w:ind w:left="513" w:right="6031" w:hanging="360"/>
        <w:jc w:val="left"/>
      </w:pPr>
      <w:r>
        <w:rPr/>
        <w:t>√ 适用 □ 不适用 公司重大资产重组合并范围发生变化导致。</w:t>
      </w:r>
    </w:p>
    <w:p>
      <w:pPr>
        <w:pStyle w:val="BodyText"/>
        <w:spacing w:line="240" w:lineRule="auto" w:before="26"/>
        <w:ind w:left="153" w:right="0"/>
        <w:jc w:val="left"/>
      </w:pPr>
      <w:r>
        <w:rPr/>
        <w:t>研发投入资本化率大幅变动的原因及其合理性说明</w:t>
      </w:r>
    </w:p>
    <w:p>
      <w:pPr>
        <w:pStyle w:val="BodyText"/>
        <w:spacing w:line="360" w:lineRule="auto" w:before="116"/>
        <w:ind w:left="513" w:right="4051" w:hanging="360"/>
        <w:jc w:val="left"/>
      </w:pPr>
      <w:r>
        <w:rPr/>
        <w:t>√ 适用 □ 不适用 原长城信息募集资金项目投入减少，达到无形资产确认条件的减少。</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96" w:type="dxa"/>
        <w:tblLayout w:type="fixed"/>
        <w:tblCellMar>
          <w:top w:w="0" w:type="dxa"/>
          <w:left w:w="0" w:type="dxa"/>
          <w:bottom w:w="0" w:type="dxa"/>
          <w:right w:w="0" w:type="dxa"/>
        </w:tblCellMar>
        <w:tblLook w:val="01E0"/>
      </w:tblPr>
      <w:tblGrid>
        <w:gridCol w:w="2642"/>
        <w:gridCol w:w="2313"/>
        <w:gridCol w:w="2300"/>
        <w:gridCol w:w="2302"/>
      </w:tblGrid>
      <w:tr>
        <w:trPr>
          <w:trHeight w:val="402" w:hRule="exact"/>
        </w:trPr>
        <w:tc>
          <w:tcPr>
            <w:tcW w:w="2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1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10,284,202,038.13</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77,565,704,851.11</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-86.74%</w:t>
            </w:r>
          </w:p>
        </w:tc>
      </w:tr>
      <w:tr>
        <w:trPr>
          <w:trHeight w:val="402" w:hRule="exact"/>
        </w:trPr>
        <w:tc>
          <w:tcPr>
            <w:tcW w:w="2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1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10,686,862,959.97</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75,160,951,192.53</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-85.78%</w:t>
            </w:r>
          </w:p>
        </w:tc>
      </w:tr>
      <w:tr>
        <w:trPr>
          <w:trHeight w:val="402" w:hRule="exact"/>
        </w:trPr>
        <w:tc>
          <w:tcPr>
            <w:tcW w:w="2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1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-402,660,921.84</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2,404,753,658.58</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-116.74%</w:t>
            </w:r>
          </w:p>
        </w:tc>
      </w:tr>
      <w:tr>
        <w:trPr>
          <w:trHeight w:val="402" w:hRule="exact"/>
        </w:trPr>
        <w:tc>
          <w:tcPr>
            <w:tcW w:w="2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1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1,631,457,471.03</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1,705,082,928.56</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-4.32%</w:t>
            </w:r>
          </w:p>
        </w:tc>
      </w:tr>
      <w:tr>
        <w:trPr>
          <w:trHeight w:val="402" w:hRule="exact"/>
        </w:trPr>
        <w:tc>
          <w:tcPr>
            <w:tcW w:w="2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1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6,451,248,022.26</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2,439,438,981.05</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164.46%</w:t>
            </w:r>
          </w:p>
        </w:tc>
      </w:tr>
      <w:tr>
        <w:trPr>
          <w:trHeight w:val="402" w:hRule="exact"/>
        </w:trPr>
        <w:tc>
          <w:tcPr>
            <w:tcW w:w="2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1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-4,819,790,551.23</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-734,356,052.49</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1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2,196,968,837.99</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4,457,400,576.02</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-50.71%</w:t>
            </w:r>
          </w:p>
        </w:tc>
      </w:tr>
      <w:tr>
        <w:trPr>
          <w:trHeight w:val="402" w:hRule="exact"/>
        </w:trPr>
        <w:tc>
          <w:tcPr>
            <w:tcW w:w="2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1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1,395,624,792.07</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5,078,158,330.52</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-72.52%</w:t>
            </w:r>
          </w:p>
        </w:tc>
      </w:tr>
      <w:tr>
        <w:trPr>
          <w:trHeight w:val="402" w:hRule="exact"/>
        </w:trPr>
        <w:tc>
          <w:tcPr>
            <w:tcW w:w="2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1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801,344,045.92</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-620,757,754.50</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1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-4,424,771,014.33</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1,284,795,554.73</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-444.39%</w:t>
            </w:r>
          </w:p>
        </w:tc>
      </w:tr>
    </w:tbl>
    <w:p>
      <w:pPr>
        <w:pStyle w:val="BodyText"/>
        <w:spacing w:line="240" w:lineRule="auto" w:before="51"/>
        <w:ind w:right="0"/>
        <w:jc w:val="left"/>
      </w:pPr>
      <w:r>
        <w:rPr/>
        <w:t>相关数据同比发生重大变动的主要影响因素说明</w:t>
      </w:r>
    </w:p>
    <w:p>
      <w:pPr>
        <w:pStyle w:val="BodyText"/>
        <w:spacing w:line="240" w:lineRule="auto" w:before="117"/>
        <w:ind w:left="153" w:right="0"/>
        <w:jc w:val="left"/>
      </w:pPr>
      <w:r>
        <w:rPr/>
        <w:t>√ 适用 □ 不适用</w:t>
      </w:r>
    </w:p>
    <w:p>
      <w:pPr>
        <w:pStyle w:val="BodyText"/>
        <w:spacing w:line="302" w:lineRule="auto" w:before="115"/>
        <w:ind w:right="176" w:firstLine="360"/>
        <w:jc w:val="left"/>
      </w:pPr>
      <w:r>
        <w:rPr/>
        <w:t>主要是由于本公司重大资产重组项下的公司整合以及冠捷科技置出于</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4"/>
        </w:rPr>
        <w:t>月实施完成，本期合并范围减少冠捷科技导致本</w:t>
      </w:r>
      <w:r>
        <w:rPr/>
        <w:t> 期较上年同期有较大变动。</w:t>
      </w:r>
    </w:p>
    <w:p>
      <w:pPr>
        <w:pStyle w:val="BodyText"/>
        <w:spacing w:line="240" w:lineRule="auto" w:before="70"/>
        <w:ind w:right="0"/>
        <w:jc w:val="left"/>
      </w:pPr>
      <w:r>
        <w:rPr/>
        <w:t>报告期内公司经营活动产生的现金净流量与本年度净利润存在重大差异的原因说明</w:t>
      </w:r>
    </w:p>
    <w:p>
      <w:pPr>
        <w:pStyle w:val="BodyText"/>
        <w:spacing w:line="240" w:lineRule="auto" w:before="116"/>
        <w:ind w:right="0"/>
        <w:jc w:val="left"/>
      </w:pPr>
      <w:r>
        <w:rPr/>
        <w:t>√ 适用 □ 不适用</w:t>
      </w:r>
    </w:p>
    <w:p>
      <w:pPr>
        <w:pStyle w:val="BodyText"/>
        <w:spacing w:line="240" w:lineRule="auto" w:before="116"/>
        <w:ind w:left="514" w:right="0"/>
        <w:jc w:val="left"/>
      </w:pPr>
      <w:r>
        <w:rPr/>
        <w:t>报告期公司经营活动产生的现金流量净额为</w:t>
      </w:r>
      <w:r>
        <w:rPr>
          <w:rFonts w:ascii="Times New Roman" w:hAnsi="Times New Roman" w:cs="Times New Roman" w:eastAsia="Times New Roman" w:hint="default"/>
        </w:rPr>
        <w:t>-40,266.09</w:t>
      </w:r>
      <w:r>
        <w:rPr>
          <w:rFonts w:ascii="Times New Roman" w:hAnsi="Times New Roman" w:cs="Times New Roman" w:eastAsia="Times New Roman" w:hint="default"/>
          <w:spacing w:val="-5"/>
        </w:rPr>
        <w:t> </w:t>
      </w:r>
      <w:r>
        <w:rPr/>
        <w:t>万元，报告期净利润为</w:t>
      </w:r>
      <w:r>
        <w:rPr>
          <w:spacing w:val="-50"/>
        </w:rPr>
        <w:t> </w:t>
      </w:r>
      <w:r>
        <w:rPr>
          <w:rFonts w:ascii="Times New Roman" w:hAnsi="Times New Roman" w:cs="Times New Roman" w:eastAsia="Times New Roman" w:hint="default"/>
        </w:rPr>
        <w:t>69,608.48</w:t>
      </w:r>
      <w:r>
        <w:rPr>
          <w:rFonts w:ascii="Times New Roman" w:hAnsi="Times New Roman" w:cs="Times New Roman" w:eastAsia="Times New Roman" w:hint="default"/>
          <w:spacing w:val="-5"/>
        </w:rPr>
        <w:t> </w:t>
      </w:r>
      <w:r>
        <w:rPr/>
        <w:t>万元，存在差异的主要原因是：</w:t>
      </w:r>
    </w:p>
    <w:p>
      <w:pPr>
        <w:pStyle w:val="BodyText"/>
        <w:spacing w:line="240" w:lineRule="auto" w:before="103"/>
        <w:ind w:left="514" w:right="0"/>
        <w:jc w:val="left"/>
      </w:pPr>
      <w:r>
        <w:rPr>
          <w:rFonts w:ascii="Times New Roman" w:hAnsi="Times New Roman" w:cs="Times New Roman" w:eastAsia="Times New Roman" w:hint="default"/>
        </w:rPr>
        <w:t>● </w:t>
      </w:r>
      <w:r>
        <w:rPr/>
        <w:t>资产减值准备 </w:t>
      </w:r>
      <w:r>
        <w:rPr>
          <w:rFonts w:ascii="Times New Roman" w:hAnsi="Times New Roman" w:cs="Times New Roman" w:eastAsia="Times New Roman" w:hint="default"/>
        </w:rPr>
        <w:t>10,036.59</w:t>
      </w:r>
      <w:r>
        <w:rPr>
          <w:rFonts w:ascii="Times New Roman" w:hAnsi="Times New Roman" w:cs="Times New Roman" w:eastAsia="Times New Roman" w:hint="default"/>
          <w:spacing w:val="-3"/>
        </w:rPr>
        <w:t> </w:t>
      </w:r>
      <w:r>
        <w:rPr/>
        <w:t>万元；</w:t>
      </w:r>
    </w:p>
    <w:p>
      <w:pPr>
        <w:spacing w:after="0" w:line="240" w:lineRule="auto"/>
        <w:jc w:val="left"/>
        <w:sectPr>
          <w:pgSz w:w="11910" w:h="16840"/>
          <w:pgMar w:header="747" w:footer="981"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033" w:right="0"/>
        <w:jc w:val="left"/>
      </w:pPr>
      <w:r>
        <w:rPr>
          <w:rFonts w:ascii="Times New Roman" w:hAnsi="Times New Roman" w:cs="Times New Roman" w:eastAsia="Times New Roman" w:hint="default"/>
        </w:rPr>
        <w:t>● </w:t>
      </w:r>
      <w:r>
        <w:rPr/>
        <w:t>固定资产折旧、油气资产折耗、生产性生物资产折旧 </w:t>
      </w:r>
      <w:r>
        <w:rPr>
          <w:rFonts w:ascii="Times New Roman" w:hAnsi="Times New Roman" w:cs="Times New Roman" w:eastAsia="Times New Roman" w:hint="default"/>
        </w:rPr>
        <w:t>17,978.52</w:t>
      </w:r>
      <w:r>
        <w:rPr>
          <w:rFonts w:ascii="Times New Roman" w:hAnsi="Times New Roman" w:cs="Times New Roman" w:eastAsia="Times New Roman" w:hint="default"/>
          <w:spacing w:val="-4"/>
        </w:rPr>
        <w:t> </w:t>
      </w:r>
      <w:r>
        <w:rPr/>
        <w:t>万元；</w:t>
      </w:r>
    </w:p>
    <w:p>
      <w:pPr>
        <w:pStyle w:val="BodyText"/>
        <w:spacing w:line="240" w:lineRule="auto" w:before="102"/>
        <w:ind w:left="1033" w:right="0"/>
        <w:jc w:val="left"/>
      </w:pPr>
      <w:r>
        <w:rPr>
          <w:rFonts w:ascii="Times New Roman" w:hAnsi="Times New Roman" w:cs="Times New Roman" w:eastAsia="Times New Roman" w:hint="default"/>
        </w:rPr>
        <w:t>● </w:t>
      </w:r>
      <w:r>
        <w:rPr/>
        <w:t>无形资产摊销 </w:t>
      </w:r>
      <w:r>
        <w:rPr>
          <w:rFonts w:ascii="Times New Roman" w:hAnsi="Times New Roman" w:cs="Times New Roman" w:eastAsia="Times New Roman" w:hint="default"/>
        </w:rPr>
        <w:t>3,615.79</w:t>
      </w:r>
      <w:r>
        <w:rPr>
          <w:rFonts w:ascii="Times New Roman" w:hAnsi="Times New Roman" w:cs="Times New Roman" w:eastAsia="Times New Roman" w:hint="default"/>
          <w:spacing w:val="-3"/>
        </w:rPr>
        <w:t> </w:t>
      </w:r>
      <w:r>
        <w:rPr/>
        <w:t>万元；</w:t>
      </w:r>
    </w:p>
    <w:p>
      <w:pPr>
        <w:pStyle w:val="BodyText"/>
        <w:spacing w:line="240" w:lineRule="auto" w:before="103"/>
        <w:ind w:left="1033" w:right="0"/>
        <w:jc w:val="left"/>
      </w:pPr>
      <w:r>
        <w:rPr>
          <w:rFonts w:ascii="Times New Roman" w:hAnsi="Times New Roman" w:cs="Times New Roman" w:eastAsia="Times New Roman" w:hint="default"/>
        </w:rPr>
        <w:t>● </w:t>
      </w:r>
      <w:r>
        <w:rPr/>
        <w:t>长期待摊费用摊销 </w:t>
      </w:r>
      <w:r>
        <w:rPr>
          <w:rFonts w:ascii="Times New Roman" w:hAnsi="Times New Roman" w:cs="Times New Roman" w:eastAsia="Times New Roman" w:hint="default"/>
        </w:rPr>
        <w:t>330.56</w:t>
      </w:r>
      <w:r>
        <w:rPr>
          <w:rFonts w:ascii="Times New Roman" w:hAnsi="Times New Roman" w:cs="Times New Roman" w:eastAsia="Times New Roman" w:hint="default"/>
          <w:spacing w:val="-3"/>
        </w:rPr>
        <w:t> </w:t>
      </w:r>
      <w:r>
        <w:rPr/>
        <w:t>万元；</w:t>
      </w:r>
    </w:p>
    <w:p>
      <w:pPr>
        <w:pStyle w:val="BodyText"/>
        <w:spacing w:line="240" w:lineRule="auto" w:before="102"/>
        <w:ind w:left="1033" w:right="0"/>
        <w:jc w:val="left"/>
      </w:pPr>
      <w:r>
        <w:rPr>
          <w:rFonts w:ascii="Times New Roman" w:hAnsi="Times New Roman" w:cs="Times New Roman" w:eastAsia="Times New Roman" w:hint="default"/>
        </w:rPr>
        <w:t>● </w:t>
      </w:r>
      <w:r>
        <w:rPr/>
        <w:t>处置固定资产、无形资产和其他长期资产的收益 </w:t>
      </w:r>
      <w:r>
        <w:rPr>
          <w:rFonts w:ascii="Times New Roman" w:hAnsi="Times New Roman" w:cs="Times New Roman" w:eastAsia="Times New Roman" w:hint="default"/>
        </w:rPr>
        <w:t>703.41</w:t>
      </w:r>
      <w:r>
        <w:rPr>
          <w:rFonts w:ascii="Times New Roman" w:hAnsi="Times New Roman" w:cs="Times New Roman" w:eastAsia="Times New Roman" w:hint="default"/>
          <w:spacing w:val="-4"/>
        </w:rPr>
        <w:t> </w:t>
      </w:r>
      <w:r>
        <w:rPr/>
        <w:t>万元；</w:t>
      </w:r>
    </w:p>
    <w:p>
      <w:pPr>
        <w:pStyle w:val="BodyText"/>
        <w:spacing w:line="240" w:lineRule="auto" w:before="102"/>
        <w:ind w:left="1033" w:right="0"/>
        <w:jc w:val="left"/>
      </w:pPr>
      <w:r>
        <w:rPr>
          <w:rFonts w:ascii="Times New Roman" w:hAnsi="Times New Roman" w:cs="Times New Roman" w:eastAsia="Times New Roman" w:hint="default"/>
        </w:rPr>
        <w:t>● </w:t>
      </w:r>
      <w:r>
        <w:rPr/>
        <w:t>财务费用 </w:t>
      </w:r>
      <w:r>
        <w:rPr>
          <w:rFonts w:ascii="Times New Roman" w:hAnsi="Times New Roman" w:cs="Times New Roman" w:eastAsia="Times New Roman" w:hint="default"/>
        </w:rPr>
        <w:t>5,982.85</w:t>
      </w:r>
      <w:r>
        <w:rPr>
          <w:rFonts w:ascii="Times New Roman" w:hAnsi="Times New Roman" w:cs="Times New Roman" w:eastAsia="Times New Roman" w:hint="default"/>
          <w:spacing w:val="-3"/>
        </w:rPr>
        <w:t> </w:t>
      </w:r>
      <w:r>
        <w:rPr/>
        <w:t>万元；</w:t>
      </w:r>
    </w:p>
    <w:p>
      <w:pPr>
        <w:pStyle w:val="BodyText"/>
        <w:spacing w:line="240" w:lineRule="auto" w:before="103"/>
        <w:ind w:left="1033" w:right="0"/>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投资收益</w:t>
      </w:r>
      <w:r>
        <w:rPr>
          <w:spacing w:val="-46"/>
        </w:rPr>
        <w:t> </w:t>
      </w:r>
      <w:r>
        <w:rPr>
          <w:rFonts w:ascii="Times New Roman" w:hAnsi="Times New Roman" w:cs="Times New Roman" w:eastAsia="Times New Roman" w:hint="default"/>
        </w:rPr>
        <w:t>30,828.72</w:t>
      </w:r>
      <w:r>
        <w:rPr>
          <w:rFonts w:ascii="Times New Roman" w:hAnsi="Times New Roman" w:cs="Times New Roman" w:eastAsia="Times New Roman" w:hint="default"/>
          <w:spacing w:val="-1"/>
        </w:rPr>
        <w:t> </w:t>
      </w:r>
      <w:r>
        <w:rPr/>
        <w:t>万元；</w:t>
      </w:r>
    </w:p>
    <w:p>
      <w:pPr>
        <w:pStyle w:val="BodyText"/>
        <w:spacing w:line="240" w:lineRule="auto" w:before="102"/>
        <w:ind w:left="1033" w:right="0"/>
        <w:jc w:val="left"/>
      </w:pPr>
      <w:r>
        <w:rPr>
          <w:rFonts w:ascii="Times New Roman" w:hAnsi="Times New Roman" w:cs="Times New Roman" w:eastAsia="Times New Roman" w:hint="default"/>
        </w:rPr>
        <w:t>● </w:t>
      </w:r>
      <w:r>
        <w:rPr/>
        <w:t>递延所得税资产增加 </w:t>
      </w:r>
      <w:r>
        <w:rPr>
          <w:rFonts w:ascii="Times New Roman" w:hAnsi="Times New Roman" w:cs="Times New Roman" w:eastAsia="Times New Roman" w:hint="default"/>
        </w:rPr>
        <w:t>604.27</w:t>
      </w:r>
      <w:r>
        <w:rPr>
          <w:rFonts w:ascii="Times New Roman" w:hAnsi="Times New Roman" w:cs="Times New Roman" w:eastAsia="Times New Roman" w:hint="default"/>
          <w:spacing w:val="-3"/>
        </w:rPr>
        <w:t> </w:t>
      </w:r>
      <w:r>
        <w:rPr/>
        <w:t>万元；</w:t>
      </w:r>
    </w:p>
    <w:p>
      <w:pPr>
        <w:pStyle w:val="BodyText"/>
        <w:spacing w:line="240" w:lineRule="auto" w:before="102"/>
        <w:ind w:left="1033" w:right="0"/>
        <w:jc w:val="left"/>
      </w:pPr>
      <w:r>
        <w:rPr>
          <w:rFonts w:ascii="Times New Roman" w:hAnsi="Times New Roman" w:cs="Times New Roman" w:eastAsia="Times New Roman" w:hint="default"/>
        </w:rPr>
        <w:t>● </w:t>
      </w:r>
      <w:r>
        <w:rPr/>
        <w:t>递延所得税负债减少 </w:t>
      </w:r>
      <w:r>
        <w:rPr>
          <w:rFonts w:ascii="Times New Roman" w:hAnsi="Times New Roman" w:cs="Times New Roman" w:eastAsia="Times New Roman" w:hint="default"/>
        </w:rPr>
        <w:t>17.72</w:t>
      </w:r>
      <w:r>
        <w:rPr>
          <w:rFonts w:ascii="Times New Roman" w:hAnsi="Times New Roman" w:cs="Times New Roman" w:eastAsia="Times New Roman" w:hint="default"/>
          <w:spacing w:val="-3"/>
        </w:rPr>
        <w:t> </w:t>
      </w:r>
      <w:r>
        <w:rPr/>
        <w:t>万元；</w:t>
      </w:r>
    </w:p>
    <w:p>
      <w:pPr>
        <w:pStyle w:val="BodyText"/>
        <w:spacing w:line="240" w:lineRule="auto" w:before="103"/>
        <w:ind w:left="1033" w:right="0"/>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存货减少</w:t>
      </w:r>
      <w:r>
        <w:rPr>
          <w:spacing w:val="-46"/>
        </w:rPr>
        <w:t> </w:t>
      </w:r>
      <w:r>
        <w:rPr>
          <w:rFonts w:ascii="Times New Roman" w:hAnsi="Times New Roman" w:cs="Times New Roman" w:eastAsia="Times New Roman" w:hint="default"/>
        </w:rPr>
        <w:t>48,000.90</w:t>
      </w:r>
      <w:r>
        <w:rPr>
          <w:rFonts w:ascii="Times New Roman" w:hAnsi="Times New Roman" w:cs="Times New Roman" w:eastAsia="Times New Roman" w:hint="default"/>
          <w:spacing w:val="-1"/>
        </w:rPr>
        <w:t> </w:t>
      </w:r>
      <w:r>
        <w:rPr/>
        <w:t>万元；</w:t>
      </w:r>
    </w:p>
    <w:p>
      <w:pPr>
        <w:pStyle w:val="BodyText"/>
        <w:spacing w:line="240" w:lineRule="auto" w:before="102"/>
        <w:ind w:left="1033" w:right="0"/>
        <w:jc w:val="left"/>
      </w:pPr>
      <w:r>
        <w:rPr>
          <w:rFonts w:ascii="Times New Roman" w:hAnsi="Times New Roman" w:cs="Times New Roman" w:eastAsia="Times New Roman" w:hint="default"/>
        </w:rPr>
        <w:t>● </w:t>
      </w:r>
      <w:r>
        <w:rPr/>
        <w:t>经营性应收项目增加 </w:t>
      </w:r>
      <w:r>
        <w:rPr>
          <w:rFonts w:ascii="Times New Roman" w:hAnsi="Times New Roman" w:cs="Times New Roman" w:eastAsia="Times New Roman" w:hint="default"/>
        </w:rPr>
        <w:t>118,920.53</w:t>
      </w:r>
      <w:r>
        <w:rPr>
          <w:rFonts w:ascii="Times New Roman" w:hAnsi="Times New Roman" w:cs="Times New Roman" w:eastAsia="Times New Roman" w:hint="default"/>
          <w:spacing w:val="-11"/>
        </w:rPr>
        <w:t> </w:t>
      </w:r>
      <w:r>
        <w:rPr/>
        <w:t>万元；</w:t>
      </w:r>
    </w:p>
    <w:p>
      <w:pPr>
        <w:pStyle w:val="BodyText"/>
        <w:spacing w:line="240" w:lineRule="auto" w:before="102"/>
        <w:ind w:left="1033" w:right="0"/>
        <w:jc w:val="left"/>
      </w:pPr>
      <w:r>
        <w:rPr>
          <w:rFonts w:ascii="Times New Roman" w:hAnsi="Times New Roman" w:cs="Times New Roman" w:eastAsia="Times New Roman" w:hint="default"/>
        </w:rPr>
        <w:t>● </w:t>
      </w:r>
      <w:r>
        <w:rPr/>
        <w:t>经营性应付项目减少 </w:t>
      </w:r>
      <w:r>
        <w:rPr>
          <w:rFonts w:ascii="Times New Roman" w:hAnsi="Times New Roman" w:cs="Times New Roman" w:eastAsia="Times New Roman" w:hint="default"/>
        </w:rPr>
        <w:t>44,745.13</w:t>
      </w:r>
      <w:r>
        <w:rPr>
          <w:rFonts w:ascii="Times New Roman" w:hAnsi="Times New Roman" w:cs="Times New Roman" w:eastAsia="Times New Roman" w:hint="default"/>
          <w:spacing w:val="-3"/>
        </w:rPr>
        <w:t> </w:t>
      </w:r>
      <w:r>
        <w:rPr/>
        <w:t>万元。</w:t>
      </w:r>
    </w:p>
    <w:p>
      <w:pPr>
        <w:spacing w:line="240" w:lineRule="auto" w:before="0"/>
        <w:rPr>
          <w:rFonts w:ascii="宋体" w:hAnsi="宋体" w:cs="宋体" w:eastAsia="宋体" w:hint="default"/>
          <w:sz w:val="24"/>
          <w:szCs w:val="24"/>
        </w:rPr>
      </w:pPr>
    </w:p>
    <w:p>
      <w:pPr>
        <w:pStyle w:val="Heading2"/>
        <w:spacing w:line="240" w:lineRule="auto"/>
        <w:ind w:left="674" w:right="0"/>
        <w:jc w:val="left"/>
        <w:rPr>
          <w:b w:val="0"/>
          <w:bCs w:val="0"/>
        </w:rPr>
      </w:pP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674" w:right="0"/>
        <w:jc w:val="left"/>
      </w:pPr>
      <w:r>
        <w:rPr/>
        <w:t>√ 适用 □ 不适用</w:t>
      </w:r>
    </w:p>
    <w:p>
      <w:pPr>
        <w:pStyle w:val="BodyText"/>
        <w:spacing w:line="240" w:lineRule="auto" w:before="117"/>
        <w:ind w:left="0" w:right="691"/>
        <w:jc w:val="right"/>
      </w:pPr>
      <w:r>
        <w:rPr/>
        <w:t>单位：元</w:t>
      </w:r>
    </w:p>
    <w:p>
      <w:pPr>
        <w:spacing w:line="240" w:lineRule="auto" w:before="13"/>
        <w:rPr>
          <w:rFonts w:ascii="宋体" w:hAnsi="宋体" w:cs="宋体" w:eastAsia="宋体" w:hint="default"/>
          <w:sz w:val="7"/>
          <w:szCs w:val="7"/>
        </w:rPr>
      </w:pPr>
    </w:p>
    <w:tbl>
      <w:tblPr>
        <w:tblW w:w="0" w:type="auto"/>
        <w:jc w:val="left"/>
        <w:tblInd w:w="715" w:type="dxa"/>
        <w:tblLayout w:type="fixed"/>
        <w:tblCellMar>
          <w:top w:w="0" w:type="dxa"/>
          <w:left w:w="0" w:type="dxa"/>
          <w:bottom w:w="0" w:type="dxa"/>
          <w:right w:w="0" w:type="dxa"/>
        </w:tblCellMar>
        <w:tblLook w:val="01E0"/>
      </w:tblPr>
      <w:tblGrid>
        <w:gridCol w:w="1499"/>
        <w:gridCol w:w="1928"/>
        <w:gridCol w:w="1624"/>
        <w:gridCol w:w="2642"/>
        <w:gridCol w:w="1864"/>
      </w:tblGrid>
      <w:tr>
        <w:trPr>
          <w:trHeight w:val="402" w:hRule="exact"/>
        </w:trPr>
        <w:tc>
          <w:tcPr>
            <w:tcW w:w="14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占利润总额比例</w:t>
            </w:r>
          </w:p>
        </w:tc>
        <w:tc>
          <w:tcPr>
            <w:tcW w:w="2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6"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308,287,176.15</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39.44%</w:t>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可供出售金融资产处置收益</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w:t>
            </w:r>
          </w:p>
        </w:tc>
        <w:tc>
          <w:tcPr>
            <w:tcW w:w="2642"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100,365,868.43</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12.84%</w:t>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坏账准备和存货跌价准备</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0" w:hRule="exact"/>
        </w:trPr>
        <w:tc>
          <w:tcPr>
            <w:tcW w:w="1499" w:type="dxa"/>
            <w:tcBorders>
              <w:top w:val="single" w:sz="4" w:space="0" w:color="000000"/>
              <w:left w:val="single" w:sz="4" w:space="0" w:color="000000"/>
              <w:bottom w:val="nil" w:sz="6" w:space="0" w:color="auto"/>
              <w:right w:val="single" w:sz="4" w:space="0" w:color="000000"/>
            </w:tcBorders>
            <w:shd w:val="clear" w:color="auto" w:fill="D3D3D3"/>
          </w:tcPr>
          <w:p>
            <w:pPr/>
          </w:p>
        </w:tc>
        <w:tc>
          <w:tcPr>
            <w:tcW w:w="1928"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3" w:right="0"/>
              <w:jc w:val="left"/>
              <w:rPr>
                <w:rFonts w:ascii="Times New Roman" w:hAnsi="Times New Roman" w:cs="Times New Roman" w:eastAsia="Times New Roman" w:hint="default"/>
                <w:sz w:val="18"/>
                <w:szCs w:val="18"/>
              </w:rPr>
            </w:pPr>
            <w:r>
              <w:rPr>
                <w:rFonts w:ascii="Times New Roman"/>
                <w:sz w:val="18"/>
              </w:rPr>
              <w:t>9,277,109.06</w:t>
            </w:r>
          </w:p>
        </w:tc>
        <w:tc>
          <w:tcPr>
            <w:tcW w:w="1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1.19%</w:t>
            </w:r>
          </w:p>
        </w:tc>
        <w:tc>
          <w:tcPr>
            <w:tcW w:w="2642"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核销无法支付的应付款项及取得 的赔偿违约款</w:t>
            </w:r>
          </w:p>
        </w:tc>
        <w:tc>
          <w:tcPr>
            <w:tcW w:w="186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3" w:hRule="exact"/>
        </w:trPr>
        <w:tc>
          <w:tcPr>
            <w:tcW w:w="14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8" w:type="dxa"/>
            <w:vMerge/>
            <w:tcBorders>
              <w:left w:val="single" w:sz="9" w:space="0" w:color="D3D3D3"/>
              <w:right w:val="single" w:sz="4" w:space="0" w:color="000000"/>
            </w:tcBorders>
          </w:tcPr>
          <w:p>
            <w:pPr/>
          </w:p>
        </w:tc>
        <w:tc>
          <w:tcPr>
            <w:tcW w:w="1624" w:type="dxa"/>
            <w:vMerge/>
            <w:tcBorders>
              <w:left w:val="single" w:sz="4" w:space="0" w:color="000000"/>
              <w:right w:val="single" w:sz="4" w:space="0" w:color="000000"/>
            </w:tcBorders>
          </w:tcPr>
          <w:p>
            <w:pPr/>
          </w:p>
        </w:tc>
        <w:tc>
          <w:tcPr>
            <w:tcW w:w="2642" w:type="dxa"/>
            <w:vMerge/>
            <w:tcBorders>
              <w:left w:val="single" w:sz="4" w:space="0" w:color="000000"/>
              <w:right w:val="single" w:sz="4" w:space="0" w:color="000000"/>
            </w:tcBorders>
          </w:tcPr>
          <w:p>
            <w:pPr/>
          </w:p>
        </w:tc>
        <w:tc>
          <w:tcPr>
            <w:tcW w:w="1864" w:type="dxa"/>
            <w:vMerge/>
            <w:tcBorders>
              <w:left w:val="single" w:sz="4" w:space="0" w:color="000000"/>
              <w:right w:val="single" w:sz="4" w:space="0" w:color="000000"/>
            </w:tcBorders>
          </w:tcPr>
          <w:p>
            <w:pPr/>
          </w:p>
        </w:tc>
      </w:tr>
      <w:tr>
        <w:trPr>
          <w:trHeight w:val="160" w:hRule="exact"/>
        </w:trPr>
        <w:tc>
          <w:tcPr>
            <w:tcW w:w="1499"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8" w:type="dxa"/>
            <w:vMerge/>
            <w:tcBorders>
              <w:left w:val="single" w:sz="9" w:space="0" w:color="D3D3D3"/>
              <w:bottom w:val="single" w:sz="4" w:space="0" w:color="000000"/>
              <w:right w:val="single" w:sz="4" w:space="0" w:color="000000"/>
            </w:tcBorders>
          </w:tcPr>
          <w:p>
            <w:pPr/>
          </w:p>
        </w:tc>
        <w:tc>
          <w:tcPr>
            <w:tcW w:w="1624" w:type="dxa"/>
            <w:vMerge/>
            <w:tcBorders>
              <w:left w:val="single" w:sz="4" w:space="0" w:color="000000"/>
              <w:bottom w:val="single" w:sz="4" w:space="0" w:color="000000"/>
              <w:right w:val="single" w:sz="4" w:space="0" w:color="000000"/>
            </w:tcBorders>
          </w:tcPr>
          <w:p>
            <w:pPr/>
          </w:p>
        </w:tc>
        <w:tc>
          <w:tcPr>
            <w:tcW w:w="2642" w:type="dxa"/>
            <w:vMerge/>
            <w:tcBorders>
              <w:left w:val="single" w:sz="4" w:space="0" w:color="000000"/>
              <w:bottom w:val="single" w:sz="4" w:space="0" w:color="000000"/>
              <w:right w:val="single" w:sz="4" w:space="0" w:color="000000"/>
            </w:tcBorders>
          </w:tcPr>
          <w:p>
            <w:pPr/>
          </w:p>
        </w:tc>
        <w:tc>
          <w:tcPr>
            <w:tcW w:w="1864" w:type="dxa"/>
            <w:vMerge/>
            <w:tcBorders>
              <w:left w:val="single" w:sz="4" w:space="0" w:color="000000"/>
              <w:bottom w:val="single" w:sz="4" w:space="0" w:color="000000"/>
              <w:right w:val="single" w:sz="4" w:space="0" w:color="000000"/>
            </w:tcBorders>
          </w:tcPr>
          <w:p>
            <w:pPr/>
          </w:p>
        </w:tc>
      </w:tr>
      <w:tr>
        <w:trPr>
          <w:trHeight w:val="402" w:hRule="exact"/>
        </w:trPr>
        <w:tc>
          <w:tcPr>
            <w:tcW w:w="1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20,001,539.53</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2.56%</w:t>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产品质量赔偿金</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674" w:right="0"/>
        <w:jc w:val="left"/>
        <w:rPr>
          <w:b w:val="0"/>
          <w:bCs w:val="0"/>
        </w:rPr>
      </w:pP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674"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690"/>
        <w:jc w:val="right"/>
      </w:pPr>
      <w:r>
        <w:rPr/>
        <w:t>单位：元</w:t>
      </w:r>
    </w:p>
    <w:p>
      <w:pPr>
        <w:spacing w:line="240" w:lineRule="auto" w:before="13"/>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1368"/>
        <w:gridCol w:w="1358"/>
        <w:gridCol w:w="869"/>
        <w:gridCol w:w="1471"/>
        <w:gridCol w:w="833"/>
        <w:gridCol w:w="798"/>
        <w:gridCol w:w="4073"/>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30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407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9" w:right="67"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1" w:right="4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407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3,002,427,102.36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19.75%</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2,894,332,223.39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5.58%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14.17%</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2,171,671,958.33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14.29%</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1,777,399,997.13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3.43%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10.86%</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1,629,894,970.19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10.72%</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2,148,075,330.20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4.14%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6.58%</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963,243,503.44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6.34%</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926,162,303.93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4.56%</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70,873,381.15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0.47%</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54,256,807.15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0.37%</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主要是对联营企业投资收益增加所致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1,859,729,621.07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12.23%</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1,841,885,121.57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3.55%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8.68%</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bl>
    <w:p>
      <w:pPr>
        <w:spacing w:after="0" w:line="240" w:lineRule="auto"/>
        <w:jc w:val="left"/>
        <w:rPr>
          <w:rFonts w:ascii="宋体" w:hAnsi="宋体" w:cs="宋体" w:eastAsia="宋体" w:hint="default"/>
          <w:sz w:val="18"/>
          <w:szCs w:val="18"/>
        </w:rPr>
        <w:sectPr>
          <w:pgSz w:w="11910" w:h="16840"/>
          <w:pgMar w:header="747" w:footer="981" w:top="1060" w:bottom="1180" w:left="460" w:right="4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1368"/>
        <w:gridCol w:w="1358"/>
        <w:gridCol w:w="869"/>
        <w:gridCol w:w="1471"/>
        <w:gridCol w:w="833"/>
        <w:gridCol w:w="798"/>
        <w:gridCol w:w="4073"/>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1,779,694,872.54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
                <w:sz w:val="18"/>
              </w:rPr>
              <w:t>11.71%</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1,293,722,611.97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2.49%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9.22%</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主要是工程支出增加所致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1,407,408,234.53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9.26%</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833,792,714.52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7.65%</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主要是为补充流动资金而增加借款所致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1,162,990,872.15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7.65%</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1,127,144,442.59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2.17%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5.48%</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689,573,546.88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4.54%</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386,240,286.31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3.80%</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主要是下属子公司收到票据结算增加所致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281,270,183.88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1.85%</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211,942,401.80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1.44%</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主要是下属子公司备货所需增加预付款项所致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0.07%</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7,000,000.00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0.06%</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主要是应收东方证券分红款增加所致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13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37,098,122,996.11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71.49%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-71.49%</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 w:right="1"/>
              <w:jc w:val="left"/>
              <w:rPr>
                <w:rFonts w:ascii="宋体" w:hAnsi="宋体" w:cs="宋体" w:eastAsia="宋体" w:hint="default"/>
                <w:sz w:val="18"/>
                <w:szCs w:val="18"/>
              </w:rPr>
            </w:pPr>
            <w:r>
              <w:rPr>
                <w:rFonts w:ascii="宋体" w:hAnsi="宋体" w:cs="宋体" w:eastAsia="宋体" w:hint="default"/>
                <w:sz w:val="18"/>
                <w:szCs w:val="18"/>
              </w:rPr>
              <w:t>主要是由于本公司重大资产重组项下的公司整合以 及冠捷科技置出于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月实施完成，转出上年末划分为</w:t>
            </w:r>
            <w:r>
              <w:rPr>
                <w:rFonts w:ascii="宋体" w:hAnsi="宋体" w:cs="宋体" w:eastAsia="宋体" w:hint="default"/>
                <w:sz w:val="18"/>
                <w:szCs w:val="18"/>
              </w:rPr>
              <w:t> 持有待售的冠捷科技资产所致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96"/>
              <w:jc w:val="left"/>
              <w:rPr>
                <w:rFonts w:ascii="宋体" w:hAnsi="宋体" w:cs="宋体" w:eastAsia="宋体" w:hint="default"/>
                <w:sz w:val="18"/>
                <w:szCs w:val="18"/>
              </w:rPr>
            </w:pPr>
            <w:r>
              <w:rPr>
                <w:rFonts w:ascii="宋体" w:hAnsi="宋体" w:cs="宋体" w:eastAsia="宋体" w:hint="default"/>
                <w:sz w:val="18"/>
                <w:szCs w:val="18"/>
              </w:rPr>
              <w:t>一年内到期的非 流动资产</w:t>
            </w:r>
          </w:p>
        </w:tc>
        <w:tc>
          <w:tcPr>
            <w:tcW w:w="13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1,939,877.36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主要是一年内到期的长期待摊费用已摊销完毕所致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93,421,875.76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0.61%</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30,644,351.99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0.55%</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主要是下属子公司开发支出增加所致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122,493,198.31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0.81%</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176,686,412.63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0.47%</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主要是下属子公司预付采购设备款减少所致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352,836,845.95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2.32%</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870,831,773.58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0.64%</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主要是下属子公司预收款项已实际结算所致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118,714,750.32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0.78%</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173,573,996.34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0.45%</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主要是由于本报告期应交税费减少所致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145,926.55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319,914.74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0.00%</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主要是已偿还到期利息所致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13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28,454,502,832.94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54.83%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-54.83%</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 w:right="1"/>
              <w:jc w:val="left"/>
              <w:rPr>
                <w:rFonts w:ascii="宋体" w:hAnsi="宋体" w:cs="宋体" w:eastAsia="宋体" w:hint="default"/>
                <w:sz w:val="18"/>
                <w:szCs w:val="18"/>
              </w:rPr>
            </w:pPr>
            <w:r>
              <w:rPr>
                <w:rFonts w:ascii="宋体" w:hAnsi="宋体" w:cs="宋体" w:eastAsia="宋体" w:hint="default"/>
                <w:sz w:val="18"/>
                <w:szCs w:val="18"/>
              </w:rPr>
              <w:t>主要是由于本公司重大资产重组项下的公司整合以 及冠捷科技置出于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月实施完成，转出上年末划分为</w:t>
            </w:r>
            <w:r>
              <w:rPr>
                <w:rFonts w:ascii="宋体" w:hAnsi="宋体" w:cs="宋体" w:eastAsia="宋体" w:hint="default"/>
                <w:sz w:val="18"/>
                <w:szCs w:val="18"/>
              </w:rPr>
              <w:t> 持有待售的冠捷科技负债所致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96"/>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401,250,000.00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2.64%</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100,000,000.00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2.45%</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主要是转入了一年内到期的长期借款所致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35,472,735.86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0.23%</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26,437,492.90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0.18%</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主要是增加了售后维修费所致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0.66%</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6,250,000.00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0.65%</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主要是从中国电子借入专项建设基金贷款所致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28,968,122.49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0.19%</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42,767,188.62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2"/>
                <w:sz w:val="18"/>
              </w:rPr>
              <w:t>0.11%</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主要是下属子公司支付了产品质量赔款所致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2,944,069,459.00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19.37%</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1,323,593,886.00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16.82%</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101"/>
              <w:jc w:val="left"/>
              <w:rPr>
                <w:rFonts w:ascii="宋体" w:hAnsi="宋体" w:cs="宋体" w:eastAsia="宋体" w:hint="default"/>
                <w:sz w:val="18"/>
                <w:szCs w:val="18"/>
              </w:rPr>
            </w:pPr>
            <w:r>
              <w:rPr>
                <w:rFonts w:ascii="宋体" w:hAnsi="宋体" w:cs="宋体" w:eastAsia="宋体" w:hint="default"/>
                <w:sz w:val="18"/>
                <w:szCs w:val="18"/>
              </w:rPr>
              <w:t>主要是由于公司报告期内完成了重大资产项目中的 换股合并及发行股份购买资产事项所致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393,823,634.91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2.59%</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1,671,955,472.62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-0.63%</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主要是由于本公司重大资产重组项下的公司整合以 及冠捷置出于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月实施完成，子公司间资产置换和发</w:t>
            </w:r>
            <w:r>
              <w:rPr>
                <w:rFonts w:ascii="宋体" w:hAnsi="宋体" w:cs="宋体" w:eastAsia="宋体" w:hint="default"/>
                <w:sz w:val="18"/>
                <w:szCs w:val="18"/>
              </w:rPr>
              <w:t> 行股份溢价导致的资本公积的变动所致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3,746,671.08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0.02%</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550,970.99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0.02%</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主要是下属子公司计提了专项储备安全生产费所致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884,244,516.08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5.82%</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10,631,421,317.65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20.49%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-14.67%</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1"/>
              <w:jc w:val="left"/>
              <w:rPr>
                <w:rFonts w:ascii="宋体" w:hAnsi="宋体" w:cs="宋体" w:eastAsia="宋体" w:hint="default"/>
                <w:sz w:val="18"/>
                <w:szCs w:val="18"/>
              </w:rPr>
            </w:pPr>
            <w:r>
              <w:rPr>
                <w:rFonts w:ascii="宋体" w:hAnsi="宋体" w:cs="宋体" w:eastAsia="宋体" w:hint="default"/>
                <w:spacing w:val="-4"/>
                <w:sz w:val="18"/>
                <w:szCs w:val="18"/>
              </w:rPr>
              <w:t>由于本公司重大资产重组整合后，导致合并范围及少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数股东权益均相应发生变化所致</w:t>
            </w:r>
          </w:p>
        </w:tc>
      </w:tr>
    </w:tbl>
    <w:p>
      <w:pPr>
        <w:spacing w:after="0" w:line="316" w:lineRule="auto"/>
        <w:jc w:val="left"/>
        <w:rPr>
          <w:rFonts w:ascii="宋体" w:hAnsi="宋体" w:cs="宋体" w:eastAsia="宋体" w:hint="default"/>
          <w:sz w:val="18"/>
          <w:szCs w:val="18"/>
        </w:rPr>
        <w:sectPr>
          <w:pgSz w:w="11910" w:h="16840"/>
          <w:pgMar w:header="747" w:footer="981" w:top="1060" w:bottom="1180" w:left="460" w:right="44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5"/>
          <w:szCs w:val="25"/>
        </w:rPr>
      </w:pPr>
    </w:p>
    <w:p>
      <w:pPr>
        <w:pStyle w:val="Heading3"/>
        <w:spacing w:line="240" w:lineRule="auto" w:before="35"/>
        <w:ind w:left="634"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634" w:right="0"/>
        <w:jc w:val="left"/>
      </w:pPr>
      <w:r>
        <w:rPr/>
        <w:t>√ 适用 □ 不适用</w:t>
      </w:r>
    </w:p>
    <w:p>
      <w:pPr>
        <w:pStyle w:val="BodyText"/>
        <w:spacing w:line="240" w:lineRule="auto" w:before="116"/>
        <w:ind w:left="0" w:right="651"/>
        <w:jc w:val="right"/>
      </w:pPr>
      <w:r>
        <w:rPr/>
        <w:t>单位：元</w:t>
      </w:r>
    </w:p>
    <w:p>
      <w:pPr>
        <w:spacing w:line="240" w:lineRule="auto" w:before="13"/>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904"/>
        <w:gridCol w:w="1564"/>
        <w:gridCol w:w="1208"/>
        <w:gridCol w:w="1561"/>
        <w:gridCol w:w="810"/>
        <w:gridCol w:w="804"/>
        <w:gridCol w:w="1367"/>
        <w:gridCol w:w="1480"/>
      </w:tblGrid>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64"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36" w:right="59"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56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26" w:right="53"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81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29" w:right="38"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80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19" w:right="32" w:hanging="180"/>
              <w:jc w:val="left"/>
              <w:rPr>
                <w:rFonts w:ascii="宋体" w:hAnsi="宋体" w:cs="宋体" w:eastAsia="宋体" w:hint="default"/>
                <w:sz w:val="18"/>
                <w:szCs w:val="18"/>
              </w:rPr>
            </w:pPr>
            <w:r>
              <w:rPr>
                <w:rFonts w:ascii="宋体" w:hAnsi="宋体" w:cs="宋体" w:eastAsia="宋体" w:hint="default"/>
                <w:sz w:val="18"/>
                <w:szCs w:val="18"/>
              </w:rPr>
              <w:t>本期购买 金额</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8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50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8" w:type="dxa"/>
            <w:vMerge/>
            <w:tcBorders>
              <w:left w:val="single" w:sz="4" w:space="0" w:color="000000"/>
              <w:right w:val="single" w:sz="4" w:space="0" w:color="000000"/>
            </w:tcBorders>
            <w:shd w:val="clear" w:color="auto" w:fill="D3D3D3"/>
          </w:tcPr>
          <w:p>
            <w:pPr/>
          </w:p>
        </w:tc>
        <w:tc>
          <w:tcPr>
            <w:tcW w:w="1561" w:type="dxa"/>
            <w:vMerge/>
            <w:tcBorders>
              <w:left w:val="single" w:sz="4" w:space="0" w:color="000000"/>
              <w:right w:val="single" w:sz="4" w:space="0" w:color="000000"/>
            </w:tcBorders>
            <w:shd w:val="clear" w:color="auto" w:fill="D3D3D3"/>
          </w:tcPr>
          <w:p>
            <w:pPr/>
          </w:p>
        </w:tc>
        <w:tc>
          <w:tcPr>
            <w:tcW w:w="810" w:type="dxa"/>
            <w:vMerge/>
            <w:tcBorders>
              <w:left w:val="single" w:sz="4" w:space="0" w:color="000000"/>
              <w:right w:val="single" w:sz="4" w:space="0" w:color="000000"/>
            </w:tcBorders>
            <w:shd w:val="clear" w:color="auto" w:fill="D3D3D3"/>
          </w:tcPr>
          <w:p>
            <w:pPr/>
          </w:p>
        </w:tc>
        <w:tc>
          <w:tcPr>
            <w:tcW w:w="804" w:type="dxa"/>
            <w:vMerge/>
            <w:tcBorders>
              <w:left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14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4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46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0" w:hRule="exact"/>
        </w:trPr>
        <w:tc>
          <w:tcPr>
            <w:tcW w:w="190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6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8" w:type="dxa"/>
            <w:vMerge/>
            <w:tcBorders>
              <w:left w:val="single" w:sz="4" w:space="0" w:color="000000"/>
              <w:bottom w:val="single" w:sz="4" w:space="0" w:color="000000"/>
              <w:right w:val="single" w:sz="4" w:space="0" w:color="000000"/>
            </w:tcBorders>
            <w:shd w:val="clear" w:color="auto" w:fill="D3D3D3"/>
          </w:tcPr>
          <w:p>
            <w:pPr/>
          </w:p>
        </w:tc>
        <w:tc>
          <w:tcPr>
            <w:tcW w:w="1561" w:type="dxa"/>
            <w:vMerge/>
            <w:tcBorders>
              <w:left w:val="single" w:sz="4" w:space="0" w:color="000000"/>
              <w:bottom w:val="single" w:sz="4" w:space="0" w:color="000000"/>
              <w:right w:val="single" w:sz="4" w:space="0" w:color="000000"/>
            </w:tcBorders>
            <w:shd w:val="clear" w:color="auto" w:fill="D3D3D3"/>
          </w:tcPr>
          <w:p>
            <w:pPr/>
          </w:p>
        </w:tc>
        <w:tc>
          <w:tcPr>
            <w:tcW w:w="810" w:type="dxa"/>
            <w:vMerge/>
            <w:tcBorders>
              <w:left w:val="single" w:sz="4" w:space="0" w:color="000000"/>
              <w:bottom w:val="single" w:sz="4" w:space="0" w:color="000000"/>
              <w:right w:val="single" w:sz="4" w:space="0" w:color="000000"/>
            </w:tcBorders>
            <w:shd w:val="clear" w:color="auto" w:fill="D3D3D3"/>
          </w:tcPr>
          <w:p>
            <w:pPr/>
          </w:p>
        </w:tc>
        <w:tc>
          <w:tcPr>
            <w:tcW w:w="804"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8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792"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17,890,200.00</w:t>
            </w:r>
          </w:p>
        </w:tc>
        <w:tc>
          <w:tcPr>
            <w:tcW w:w="12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16,718,200.00</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2,257,481,481.91</w:t>
            </w:r>
          </w:p>
        </w:tc>
        <w:tc>
          <w:tcPr>
            <w:tcW w:w="12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1,468,054,974.52</w:t>
            </w:r>
          </w:p>
        </w:tc>
        <w:tc>
          <w:tcPr>
            <w:tcW w:w="81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327,912,000.00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1,723,488,524.69</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2,275,371,681.91</w:t>
            </w:r>
          </w:p>
        </w:tc>
        <w:tc>
          <w:tcPr>
            <w:tcW w:w="12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1,468,054,974.52</w:t>
            </w:r>
          </w:p>
        </w:tc>
        <w:tc>
          <w:tcPr>
            <w:tcW w:w="81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327,912,000.00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1,740,206,724.69</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2,275,371,681.91</w:t>
            </w:r>
          </w:p>
        </w:tc>
        <w:tc>
          <w:tcPr>
            <w:tcW w:w="12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1,468,054,974.52</w:t>
            </w:r>
          </w:p>
        </w:tc>
        <w:tc>
          <w:tcPr>
            <w:tcW w:w="81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327,912,000.00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1,740,206,724.69</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634" w:right="0"/>
        <w:jc w:val="left"/>
      </w:pPr>
      <w:r>
        <w:rPr/>
        <w:t>报告期内公司主要资产计量属性是否发生重大变化</w:t>
      </w:r>
    </w:p>
    <w:p>
      <w:pPr>
        <w:pStyle w:val="BodyText"/>
        <w:spacing w:line="240" w:lineRule="auto" w:before="116"/>
        <w:ind w:left="633" w:right="0"/>
        <w:jc w:val="left"/>
      </w:pPr>
      <w:r>
        <w:rPr/>
        <w:t>□ 是 √ 否</w:t>
      </w:r>
    </w:p>
    <w:p>
      <w:pPr>
        <w:spacing w:line="240" w:lineRule="auto" w:before="3"/>
        <w:rPr>
          <w:rFonts w:ascii="宋体" w:hAnsi="宋体" w:cs="宋体" w:eastAsia="宋体" w:hint="default"/>
          <w:sz w:val="22"/>
          <w:szCs w:val="22"/>
        </w:rPr>
      </w:pPr>
    </w:p>
    <w:p>
      <w:pPr>
        <w:pStyle w:val="Heading3"/>
        <w:spacing w:line="240" w:lineRule="auto"/>
        <w:ind w:left="634"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47" w:footer="981" w:top="1060" w:bottom="1180" w:left="500" w:right="480"/>
        </w:sect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6"/>
        <w:rPr>
          <w:rFonts w:ascii="宋体" w:hAnsi="宋体" w:cs="宋体" w:eastAsia="宋体" w:hint="default"/>
          <w:b/>
          <w:bCs/>
          <w:sz w:val="18"/>
          <w:szCs w:val="18"/>
        </w:rPr>
      </w:pPr>
    </w:p>
    <w:p>
      <w:pPr>
        <w:pStyle w:val="Heading2"/>
        <w:spacing w:line="240" w:lineRule="auto"/>
        <w:ind w:left="634" w:right="-20"/>
        <w:jc w:val="left"/>
        <w:rPr>
          <w:b w:val="0"/>
          <w:bCs w:val="0"/>
        </w:rPr>
      </w:pPr>
      <w:r>
        <w:rPr/>
        <w:pict>
          <v:shape style="position:absolute;margin-left:56.699997pt;margin-top:-236.964401pt;width:302.999969pt;height:219.779968pt;mso-position-horizontal-relative:page;mso-position-vertical-relative:paragraph;z-index:1192" type="#_x0000_t75" stroked="false">
            <v:imagedata r:id="rId12" o:title=""/>
          </v:shape>
        </w:pict>
      </w:r>
      <w:r>
        <w:rPr/>
        <w:t>五、投资状况</w:t>
      </w:r>
      <w:r>
        <w:rPr>
          <w:b w:val="0"/>
          <w:bCs w:val="0"/>
        </w:rPr>
      </w:r>
    </w:p>
    <w:p>
      <w:pPr>
        <w:spacing w:line="240" w:lineRule="auto" w:before="0"/>
        <w:rPr>
          <w:rFonts w:ascii="宋体" w:hAnsi="宋体" w:cs="宋体" w:eastAsia="宋体" w:hint="default"/>
          <w:b/>
          <w:bCs/>
          <w:sz w:val="20"/>
          <w:szCs w:val="20"/>
        </w:rPr>
      </w:pPr>
    </w:p>
    <w:p>
      <w:pPr>
        <w:pStyle w:val="Heading3"/>
        <w:spacing w:line="240" w:lineRule="auto"/>
        <w:ind w:left="634" w:right="-2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634" w:right="-20"/>
        <w:jc w:val="left"/>
      </w:pPr>
      <w:r>
        <w:rPr/>
        <w:t>√ 适用 □ 不适用</w:t>
      </w:r>
    </w:p>
    <w:p>
      <w:pPr>
        <w:pStyle w:val="BodyText"/>
        <w:spacing w:line="240" w:lineRule="auto" w:before="44"/>
        <w:ind w:left="633" w:right="0"/>
        <w:jc w:val="left"/>
      </w:pPr>
      <w:r>
        <w:rPr/>
        <w:br w:type="column"/>
      </w:r>
      <w:r>
        <w:rPr/>
        <w:t>单位：元</w:t>
      </w:r>
    </w:p>
    <w:p>
      <w:pPr>
        <w:spacing w:after="0" w:line="240" w:lineRule="auto"/>
        <w:jc w:val="left"/>
        <w:sectPr>
          <w:type w:val="continuous"/>
          <w:pgSz w:w="11910" w:h="16840"/>
          <w:pgMar w:top="1060" w:bottom="1180" w:left="500" w:right="480"/>
          <w:cols w:num="2" w:equalWidth="0">
            <w:col w:w="2165" w:space="3055"/>
            <w:col w:w="5710"/>
          </w:cols>
        </w:sectPr>
      </w:pPr>
    </w:p>
    <w:p>
      <w:pPr>
        <w:spacing w:line="240" w:lineRule="auto" w:before="13"/>
        <w:rPr>
          <w:rFonts w:ascii="宋体" w:hAnsi="宋体" w:cs="宋体" w:eastAsia="宋体" w:hint="default"/>
          <w:sz w:val="7"/>
          <w:szCs w:val="7"/>
        </w:rPr>
      </w:pPr>
    </w:p>
    <w:tbl>
      <w:tblPr>
        <w:tblW w:w="0" w:type="auto"/>
        <w:jc w:val="left"/>
        <w:tblInd w:w="662" w:type="dxa"/>
        <w:tblLayout w:type="fixed"/>
        <w:tblCellMar>
          <w:top w:w="0" w:type="dxa"/>
          <w:left w:w="0" w:type="dxa"/>
          <w:bottom w:w="0" w:type="dxa"/>
          <w:right w:w="0" w:type="dxa"/>
        </w:tblCellMar>
        <w:tblLook w:val="01E0"/>
      </w:tblPr>
      <w:tblGrid>
        <w:gridCol w:w="3188"/>
        <w:gridCol w:w="3190"/>
        <w:gridCol w:w="3192"/>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395,179,000.00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392,918,400.00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0.58%</w:t>
            </w:r>
          </w:p>
        </w:tc>
      </w:tr>
    </w:tbl>
    <w:p>
      <w:pPr>
        <w:pStyle w:val="BodyText"/>
        <w:spacing w:line="240" w:lineRule="auto" w:before="51"/>
        <w:ind w:left="994" w:right="0"/>
        <w:jc w:val="left"/>
      </w:pPr>
      <w:r>
        <w:rPr/>
        <w:t>注：报告期投资额为报告期内实际发生的对外股权投资金额。</w:t>
      </w:r>
    </w:p>
    <w:p>
      <w:pPr>
        <w:spacing w:after="0" w:line="240" w:lineRule="auto"/>
        <w:jc w:val="left"/>
        <w:sectPr>
          <w:type w:val="continuous"/>
          <w:pgSz w:w="11910" w:h="16840"/>
          <w:pgMar w:top="1060" w:bottom="1180" w:left="500" w:right="480"/>
        </w:sectPr>
      </w:pPr>
    </w:p>
    <w:p>
      <w:pPr>
        <w:spacing w:line="240" w:lineRule="auto" w:before="9"/>
        <w:rPr>
          <w:rFonts w:ascii="宋体" w:hAnsi="宋体" w:cs="宋体" w:eastAsia="宋体" w:hint="default"/>
          <w:sz w:val="24"/>
          <w:szCs w:val="24"/>
        </w:rPr>
      </w:pPr>
      <w:r>
        <w:rPr/>
        <w:pict>
          <v:group style="position:absolute;margin-left:129.779999pt;margin-top:279.200012pt;width:26.35pt;height:62.4pt;mso-position-horizontal-relative:page;mso-position-vertical-relative:page;z-index:-1244512" coordorigin="2596,5584" coordsize="527,1248">
            <v:shape style="position:absolute;left:2596;top:5584;width:527;height:1248" coordorigin="2596,5584" coordsize="527,1248" path="m2596,6832l3122,6832,3122,5584,2596,5584,2596,6832xe" filled="true" fillcolor="#ffffff" stroked="false">
              <v:path arrowok="t"/>
              <v:fill type="solid"/>
            </v:shape>
            <w10:wrap type="none"/>
          </v:group>
        </w:pict>
      </w:r>
      <w:r>
        <w:rPr/>
        <w:pict>
          <v:group style="position:absolute;margin-left:458.940002pt;margin-top:396.720001pt;width:44.55pt;height:39.1pt;mso-position-horizontal-relative:page;mso-position-vertical-relative:page;z-index:-1244488" coordorigin="9179,7934" coordsize="891,782">
            <v:shape style="position:absolute;left:9179;top:7934;width:891;height:782" coordorigin="9179,7934" coordsize="891,782" path="m10069,7934l9179,7934,9179,8716,10069,8716,10069,7934xe" filled="true" fillcolor="#ffffff" stroked="false">
              <v:path arrowok="t"/>
              <v:fill type="solid"/>
            </v:shape>
            <w10:wrap type="none"/>
          </v:group>
        </w:pict>
      </w:r>
    </w:p>
    <w:p>
      <w:pPr>
        <w:pStyle w:val="Heading3"/>
        <w:spacing w:line="240" w:lineRule="auto" w:before="35"/>
        <w:ind w:left="1034"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034" w:right="0"/>
        <w:jc w:val="left"/>
      </w:pPr>
      <w:r>
        <w:rPr/>
        <w:t>√ 适用 □ 不适用</w:t>
      </w:r>
    </w:p>
    <w:p>
      <w:pPr>
        <w:pStyle w:val="BodyText"/>
        <w:spacing w:line="240" w:lineRule="auto" w:before="116"/>
        <w:ind w:left="0" w:right="1031"/>
        <w:jc w:val="right"/>
      </w:pPr>
      <w:r>
        <w:rPr/>
        <w:t>单位：元</w:t>
      </w:r>
    </w:p>
    <w:p>
      <w:pPr>
        <w:spacing w:line="240" w:lineRule="auto" w:before="1"/>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900"/>
        <w:gridCol w:w="1480"/>
        <w:gridCol w:w="536"/>
        <w:gridCol w:w="934"/>
        <w:gridCol w:w="360"/>
        <w:gridCol w:w="540"/>
        <w:gridCol w:w="540"/>
        <w:gridCol w:w="540"/>
        <w:gridCol w:w="720"/>
        <w:gridCol w:w="720"/>
        <w:gridCol w:w="1693"/>
        <w:gridCol w:w="900"/>
        <w:gridCol w:w="540"/>
        <w:gridCol w:w="540"/>
        <w:gridCol w:w="540"/>
      </w:tblGrid>
      <w:tr>
        <w:trPr>
          <w:trHeight w:val="317" w:hRule="exact"/>
        </w:trPr>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1480" w:type="dxa"/>
            <w:tcBorders>
              <w:top w:val="single" w:sz="4" w:space="0" w:color="000000"/>
              <w:left w:val="single" w:sz="4" w:space="0" w:color="000000"/>
              <w:bottom w:val="nil" w:sz="6" w:space="0" w:color="auto"/>
              <w:right w:val="single" w:sz="4" w:space="0" w:color="000000"/>
            </w:tcBorders>
            <w:shd w:val="clear" w:color="auto" w:fill="D3D3D3"/>
          </w:tcPr>
          <w:p>
            <w:pPr/>
          </w:p>
        </w:tc>
        <w:tc>
          <w:tcPr>
            <w:tcW w:w="536" w:type="dxa"/>
            <w:tcBorders>
              <w:top w:val="single" w:sz="4" w:space="0" w:color="000000"/>
              <w:left w:val="single" w:sz="4" w:space="0" w:color="000000"/>
              <w:bottom w:val="nil" w:sz="6" w:space="0" w:color="auto"/>
              <w:right w:val="single" w:sz="4" w:space="0" w:color="000000"/>
            </w:tcBorders>
            <w:shd w:val="clear" w:color="auto" w:fill="D3D3D3"/>
          </w:tcPr>
          <w:p>
            <w:pPr/>
          </w:p>
        </w:tc>
        <w:tc>
          <w:tcPr>
            <w:tcW w:w="934" w:type="dxa"/>
            <w:tcBorders>
              <w:top w:val="single" w:sz="4" w:space="0" w:color="000000"/>
              <w:left w:val="single" w:sz="4" w:space="0" w:color="000000"/>
              <w:bottom w:val="nil" w:sz="6" w:space="0" w:color="auto"/>
              <w:right w:val="single" w:sz="4" w:space="0" w:color="000000"/>
            </w:tcBorders>
            <w:shd w:val="clear" w:color="auto" w:fill="D3D3D3"/>
          </w:tcPr>
          <w:p>
            <w:pPr/>
          </w:p>
        </w:tc>
        <w:tc>
          <w:tcPr>
            <w:tcW w:w="36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9"/>
                <w:sz w:val="18"/>
                <w:szCs w:val="18"/>
              </w:rPr>
              <w:t>截至资产</w:t>
            </w:r>
            <w:r>
              <w:rPr>
                <w:rFonts w:ascii="宋体" w:hAnsi="宋体" w:cs="宋体" w:eastAsia="宋体" w:hint="default"/>
                <w:sz w:val="18"/>
                <w:szCs w:val="18"/>
              </w:rPr>
            </w:r>
          </w:p>
        </w:tc>
        <w:tc>
          <w:tcPr>
            <w:tcW w:w="1693"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4"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72" w:right="5" w:hanging="258"/>
              <w:jc w:val="left"/>
              <w:rPr>
                <w:rFonts w:ascii="宋体" w:hAnsi="宋体" w:cs="宋体" w:eastAsia="宋体" w:hint="default"/>
                <w:sz w:val="18"/>
                <w:szCs w:val="18"/>
              </w:rPr>
            </w:pPr>
            <w:r>
              <w:rPr>
                <w:rFonts w:ascii="宋体" w:hAnsi="宋体" w:cs="宋体" w:eastAsia="宋体" w:hint="default"/>
                <w:spacing w:val="-7"/>
                <w:sz w:val="18"/>
                <w:szCs w:val="18"/>
              </w:rPr>
              <w:t>被投资公司</w:t>
            </w:r>
            <w:r>
              <w:rPr>
                <w:rFonts w:ascii="宋体" w:hAnsi="宋体" w:cs="宋体" w:eastAsia="宋体" w:hint="default"/>
                <w:sz w:val="18"/>
                <w:szCs w:val="18"/>
              </w:rPr>
              <w:t> </w:t>
            </w:r>
            <w:r>
              <w:rPr>
                <w:rFonts w:ascii="宋体" w:hAnsi="宋体" w:cs="宋体" w:eastAsia="宋体" w:hint="default"/>
                <w:spacing w:val="-8"/>
                <w:sz w:val="18"/>
                <w:szCs w:val="18"/>
              </w:rPr>
              <w:t>名称</w:t>
            </w:r>
            <w:r>
              <w:rPr>
                <w:rFonts w:ascii="宋体" w:hAnsi="宋体" w:cs="宋体" w:eastAsia="宋体" w:hint="default"/>
                <w:sz w:val="18"/>
                <w:szCs w:val="18"/>
              </w:rPr>
            </w:r>
          </w:p>
        </w:tc>
        <w:tc>
          <w:tcPr>
            <w:tcW w:w="14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9" w:right="0"/>
              <w:jc w:val="left"/>
              <w:rPr>
                <w:rFonts w:ascii="宋体" w:hAnsi="宋体" w:cs="宋体" w:eastAsia="宋体" w:hint="default"/>
                <w:sz w:val="18"/>
                <w:szCs w:val="18"/>
              </w:rPr>
            </w:pPr>
            <w:r>
              <w:rPr>
                <w:rFonts w:ascii="宋体" w:hAnsi="宋体" w:cs="宋体" w:eastAsia="宋体" w:hint="default"/>
                <w:spacing w:val="-9"/>
                <w:sz w:val="18"/>
                <w:szCs w:val="18"/>
              </w:rPr>
              <w:t>主要业务</w:t>
            </w:r>
            <w:r>
              <w:rPr>
                <w:rFonts w:ascii="宋体" w:hAnsi="宋体" w:cs="宋体" w:eastAsia="宋体" w:hint="default"/>
                <w:sz w:val="18"/>
                <w:szCs w:val="18"/>
              </w:rPr>
            </w:r>
          </w:p>
        </w:tc>
        <w:tc>
          <w:tcPr>
            <w:tcW w:w="5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89" w:right="89"/>
              <w:jc w:val="left"/>
              <w:rPr>
                <w:rFonts w:ascii="宋体" w:hAnsi="宋体" w:cs="宋体" w:eastAsia="宋体" w:hint="default"/>
                <w:sz w:val="18"/>
                <w:szCs w:val="18"/>
              </w:rPr>
            </w:pPr>
            <w:r>
              <w:rPr>
                <w:rFonts w:ascii="宋体" w:hAnsi="宋体" w:cs="宋体" w:eastAsia="宋体" w:hint="default"/>
                <w:spacing w:val="-8"/>
                <w:sz w:val="18"/>
                <w:szCs w:val="18"/>
              </w:rPr>
              <w:t>投资 方式</w:t>
            </w:r>
            <w:r>
              <w:rPr>
                <w:rFonts w:ascii="宋体" w:hAnsi="宋体" w:cs="宋体" w:eastAsia="宋体" w:hint="default"/>
                <w:sz w:val="18"/>
                <w:szCs w:val="18"/>
              </w:rPr>
            </w:r>
          </w:p>
        </w:tc>
        <w:tc>
          <w:tcPr>
            <w:tcW w:w="9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9"/>
                <w:sz w:val="18"/>
                <w:szCs w:val="18"/>
              </w:rPr>
              <w:t>投资金额</w:t>
            </w:r>
            <w:r>
              <w:rPr>
                <w:rFonts w:ascii="宋体" w:hAnsi="宋体" w:cs="宋体" w:eastAsia="宋体" w:hint="default"/>
                <w:sz w:val="18"/>
                <w:szCs w:val="18"/>
              </w:rPr>
            </w:r>
          </w:p>
        </w:tc>
        <w:tc>
          <w:tcPr>
            <w:tcW w:w="3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 w:right="0"/>
              <w:jc w:val="left"/>
              <w:rPr>
                <w:rFonts w:ascii="宋体" w:hAnsi="宋体" w:cs="宋体" w:eastAsia="宋体" w:hint="default"/>
                <w:sz w:val="18"/>
                <w:szCs w:val="18"/>
              </w:rPr>
            </w:pPr>
            <w:r>
              <w:rPr>
                <w:rFonts w:ascii="宋体" w:hAnsi="宋体" w:cs="宋体" w:eastAsia="宋体" w:hint="default"/>
                <w:spacing w:val="-8"/>
                <w:sz w:val="18"/>
                <w:szCs w:val="18"/>
              </w:rPr>
              <w:t>持股 比例</w:t>
            </w:r>
            <w:r>
              <w:rPr>
                <w:rFonts w:ascii="宋体" w:hAnsi="宋体" w:cs="宋体" w:eastAsia="宋体" w:hint="default"/>
                <w:sz w:val="18"/>
                <w:szCs w:val="18"/>
              </w:rPr>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92" w:right="90"/>
              <w:jc w:val="left"/>
              <w:rPr>
                <w:rFonts w:ascii="宋体" w:hAnsi="宋体" w:cs="宋体" w:eastAsia="宋体" w:hint="default"/>
                <w:sz w:val="18"/>
                <w:szCs w:val="18"/>
              </w:rPr>
            </w:pPr>
            <w:r>
              <w:rPr>
                <w:rFonts w:ascii="宋体" w:hAnsi="宋体" w:cs="宋体" w:eastAsia="宋体" w:hint="default"/>
                <w:spacing w:val="-8"/>
                <w:sz w:val="18"/>
                <w:szCs w:val="18"/>
              </w:rPr>
              <w:t>资金 来源</w:t>
            </w:r>
            <w:r>
              <w:rPr>
                <w:rFonts w:ascii="宋体" w:hAnsi="宋体" w:cs="宋体" w:eastAsia="宋体" w:hint="default"/>
                <w:sz w:val="18"/>
                <w:szCs w:val="18"/>
              </w:rPr>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pacing w:val="-6"/>
                <w:sz w:val="18"/>
                <w:szCs w:val="18"/>
              </w:rPr>
              <w:t>合作方</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92" w:right="90"/>
              <w:jc w:val="left"/>
              <w:rPr>
                <w:rFonts w:ascii="宋体" w:hAnsi="宋体" w:cs="宋体" w:eastAsia="宋体" w:hint="default"/>
                <w:sz w:val="18"/>
                <w:szCs w:val="18"/>
              </w:rPr>
            </w:pPr>
            <w:r>
              <w:rPr>
                <w:rFonts w:ascii="宋体" w:hAnsi="宋体" w:cs="宋体" w:eastAsia="宋体" w:hint="default"/>
                <w:spacing w:val="-8"/>
                <w:sz w:val="18"/>
                <w:szCs w:val="18"/>
              </w:rPr>
              <w:t>投资 期限</w:t>
            </w:r>
            <w:r>
              <w:rPr>
                <w:rFonts w:ascii="宋体" w:hAnsi="宋体" w:cs="宋体" w:eastAsia="宋体" w:hint="default"/>
                <w:sz w:val="18"/>
                <w:szCs w:val="18"/>
              </w:rPr>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82" w:right="180"/>
              <w:jc w:val="left"/>
              <w:rPr>
                <w:rFonts w:ascii="宋体" w:hAnsi="宋体" w:cs="宋体" w:eastAsia="宋体" w:hint="default"/>
                <w:sz w:val="18"/>
                <w:szCs w:val="18"/>
              </w:rPr>
            </w:pPr>
            <w:r>
              <w:rPr>
                <w:rFonts w:ascii="宋体" w:hAnsi="宋体" w:cs="宋体" w:eastAsia="宋体" w:hint="default"/>
                <w:spacing w:val="-8"/>
                <w:sz w:val="18"/>
                <w:szCs w:val="18"/>
              </w:rPr>
              <w:t>产品 类型</w:t>
            </w:r>
            <w:r>
              <w:rPr>
                <w:rFonts w:ascii="宋体" w:hAnsi="宋体" w:cs="宋体" w:eastAsia="宋体" w:hint="default"/>
                <w:sz w:val="18"/>
                <w:szCs w:val="18"/>
              </w:rPr>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0" w:right="10"/>
              <w:jc w:val="left"/>
              <w:rPr>
                <w:rFonts w:ascii="宋体" w:hAnsi="宋体" w:cs="宋体" w:eastAsia="宋体" w:hint="default"/>
                <w:sz w:val="18"/>
                <w:szCs w:val="18"/>
              </w:rPr>
            </w:pPr>
            <w:r>
              <w:rPr>
                <w:rFonts w:ascii="宋体" w:hAnsi="宋体" w:cs="宋体" w:eastAsia="宋体" w:hint="default"/>
                <w:spacing w:val="-9"/>
                <w:sz w:val="18"/>
                <w:szCs w:val="18"/>
              </w:rPr>
              <w:t>负债表日 的进展情</w:t>
            </w:r>
            <w:r>
              <w:rPr>
                <w:rFonts w:ascii="宋体" w:hAnsi="宋体" w:cs="宋体" w:eastAsia="宋体" w:hint="default"/>
                <w:sz w:val="18"/>
                <w:szCs w:val="18"/>
              </w:rPr>
            </w:r>
          </w:p>
        </w:tc>
        <w:tc>
          <w:tcPr>
            <w:tcW w:w="16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8" w:right="667"/>
              <w:jc w:val="center"/>
              <w:rPr>
                <w:rFonts w:ascii="宋体" w:hAnsi="宋体" w:cs="宋体" w:eastAsia="宋体" w:hint="default"/>
                <w:sz w:val="18"/>
                <w:szCs w:val="18"/>
              </w:rPr>
            </w:pPr>
            <w:r>
              <w:rPr>
                <w:rFonts w:ascii="宋体" w:hAnsi="宋体" w:cs="宋体" w:eastAsia="宋体" w:hint="default"/>
                <w:spacing w:val="-8"/>
                <w:sz w:val="18"/>
                <w:szCs w:val="18"/>
              </w:rPr>
              <w:t>预计 收益</w:t>
            </w:r>
            <w:r>
              <w:rPr>
                <w:rFonts w:ascii="宋体" w:hAnsi="宋体" w:cs="宋体" w:eastAsia="宋体" w:hint="default"/>
                <w:sz w:val="18"/>
                <w:szCs w:val="18"/>
              </w:rPr>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72" w:right="100" w:hanging="172"/>
              <w:jc w:val="left"/>
              <w:rPr>
                <w:rFonts w:ascii="宋体" w:hAnsi="宋体" w:cs="宋体" w:eastAsia="宋体" w:hint="default"/>
                <w:sz w:val="18"/>
                <w:szCs w:val="18"/>
              </w:rPr>
            </w:pPr>
            <w:r>
              <w:rPr>
                <w:rFonts w:ascii="宋体" w:hAnsi="宋体" w:cs="宋体" w:eastAsia="宋体" w:hint="default"/>
                <w:spacing w:val="-9"/>
                <w:sz w:val="18"/>
                <w:szCs w:val="18"/>
              </w:rPr>
              <w:t>本期投资 </w:t>
            </w:r>
            <w:r>
              <w:rPr>
                <w:rFonts w:ascii="宋体" w:hAnsi="宋体" w:cs="宋体" w:eastAsia="宋体" w:hint="default"/>
                <w:spacing w:val="-8"/>
                <w:sz w:val="18"/>
                <w:szCs w:val="18"/>
              </w:rPr>
              <w:t>盈亏</w:t>
            </w:r>
            <w:r>
              <w:rPr>
                <w:rFonts w:ascii="宋体" w:hAnsi="宋体" w:cs="宋体" w:eastAsia="宋体" w:hint="default"/>
                <w:sz w:val="18"/>
                <w:szCs w:val="18"/>
              </w:rPr>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92" w:right="90"/>
              <w:jc w:val="left"/>
              <w:rPr>
                <w:rFonts w:ascii="宋体" w:hAnsi="宋体" w:cs="宋体" w:eastAsia="宋体" w:hint="default"/>
                <w:sz w:val="18"/>
                <w:szCs w:val="18"/>
              </w:rPr>
            </w:pPr>
            <w:r>
              <w:rPr>
                <w:rFonts w:ascii="宋体" w:hAnsi="宋体" w:cs="宋体" w:eastAsia="宋体" w:hint="default"/>
                <w:spacing w:val="-8"/>
                <w:sz w:val="18"/>
                <w:szCs w:val="18"/>
              </w:rPr>
              <w:t>是否 涉诉</w:t>
            </w:r>
            <w:r>
              <w:rPr>
                <w:rFonts w:ascii="宋体" w:hAnsi="宋体" w:cs="宋体" w:eastAsia="宋体" w:hint="default"/>
                <w:sz w:val="18"/>
                <w:szCs w:val="18"/>
              </w:rPr>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92" w:right="90"/>
              <w:jc w:val="left"/>
              <w:rPr>
                <w:rFonts w:ascii="宋体" w:hAnsi="宋体" w:cs="宋体" w:eastAsia="宋体" w:hint="default"/>
                <w:sz w:val="18"/>
                <w:szCs w:val="18"/>
              </w:rPr>
            </w:pPr>
            <w:r>
              <w:rPr>
                <w:rFonts w:ascii="宋体" w:hAnsi="宋体" w:cs="宋体" w:eastAsia="宋体" w:hint="default"/>
                <w:spacing w:val="-8"/>
                <w:sz w:val="18"/>
                <w:szCs w:val="18"/>
              </w:rPr>
              <w:t>披露 日期</w:t>
            </w:r>
            <w:r>
              <w:rPr>
                <w:rFonts w:ascii="宋体" w:hAnsi="宋体" w:cs="宋体" w:eastAsia="宋体" w:hint="default"/>
                <w:sz w:val="18"/>
                <w:szCs w:val="18"/>
              </w:rPr>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92" w:right="90"/>
              <w:jc w:val="left"/>
              <w:rPr>
                <w:rFonts w:ascii="宋体" w:hAnsi="宋体" w:cs="宋体" w:eastAsia="宋体" w:hint="default"/>
                <w:sz w:val="18"/>
                <w:szCs w:val="18"/>
              </w:rPr>
            </w:pPr>
            <w:r>
              <w:rPr>
                <w:rFonts w:ascii="宋体" w:hAnsi="宋体" w:cs="宋体" w:eastAsia="宋体" w:hint="default"/>
                <w:spacing w:val="-8"/>
                <w:sz w:val="18"/>
                <w:szCs w:val="18"/>
              </w:rPr>
              <w:t>披露 索引</w:t>
            </w:r>
            <w:r>
              <w:rPr>
                <w:rFonts w:ascii="宋体" w:hAnsi="宋体" w:cs="宋体" w:eastAsia="宋体" w:hint="default"/>
                <w:sz w:val="18"/>
                <w:szCs w:val="18"/>
              </w:rPr>
            </w:r>
          </w:p>
        </w:tc>
      </w:tr>
      <w:tr>
        <w:trPr>
          <w:trHeight w:val="317" w:hRule="exact"/>
        </w:trPr>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480" w:type="dxa"/>
            <w:tcBorders>
              <w:top w:val="nil" w:sz="6" w:space="0" w:color="auto"/>
              <w:left w:val="single" w:sz="4" w:space="0" w:color="000000"/>
              <w:bottom w:val="single" w:sz="4" w:space="0" w:color="000000"/>
              <w:right w:val="single" w:sz="4" w:space="0" w:color="000000"/>
            </w:tcBorders>
            <w:shd w:val="clear" w:color="auto" w:fill="D3D3D3"/>
          </w:tcPr>
          <w:p>
            <w:pPr/>
          </w:p>
        </w:tc>
        <w:tc>
          <w:tcPr>
            <w:tcW w:w="536" w:type="dxa"/>
            <w:tcBorders>
              <w:top w:val="nil" w:sz="6" w:space="0" w:color="auto"/>
              <w:left w:val="single" w:sz="4" w:space="0" w:color="000000"/>
              <w:bottom w:val="single" w:sz="4" w:space="0" w:color="000000"/>
              <w:right w:val="single" w:sz="4" w:space="0" w:color="000000"/>
            </w:tcBorders>
            <w:shd w:val="clear" w:color="auto" w:fill="D3D3D3"/>
          </w:tcPr>
          <w:p>
            <w:pPr/>
          </w:p>
        </w:tc>
        <w:tc>
          <w:tcPr>
            <w:tcW w:w="934" w:type="dxa"/>
            <w:tcBorders>
              <w:top w:val="nil" w:sz="6" w:space="0" w:color="auto"/>
              <w:left w:val="single" w:sz="4" w:space="0" w:color="000000"/>
              <w:bottom w:val="single" w:sz="4" w:space="0" w:color="000000"/>
              <w:right w:val="single" w:sz="4" w:space="0" w:color="000000"/>
            </w:tcBorders>
            <w:shd w:val="clear" w:color="auto" w:fill="D3D3D3"/>
          </w:tcPr>
          <w:p>
            <w:pPr/>
          </w:p>
        </w:tc>
        <w:tc>
          <w:tcPr>
            <w:tcW w:w="36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7" w:right="0"/>
              <w:jc w:val="center"/>
              <w:rPr>
                <w:rFonts w:ascii="宋体" w:hAnsi="宋体" w:cs="宋体" w:eastAsia="宋体" w:hint="default"/>
                <w:sz w:val="18"/>
                <w:szCs w:val="18"/>
              </w:rPr>
            </w:pPr>
            <w:r>
              <w:rPr>
                <w:rFonts w:ascii="宋体" w:hAnsi="宋体" w:cs="宋体" w:eastAsia="宋体" w:hint="default"/>
                <w:sz w:val="18"/>
                <w:szCs w:val="18"/>
              </w:rPr>
              <w:t>况</w:t>
            </w:r>
          </w:p>
        </w:tc>
        <w:tc>
          <w:tcPr>
            <w:tcW w:w="1693"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16" w:hRule="exact"/>
        </w:trPr>
        <w:tc>
          <w:tcPr>
            <w:tcW w:w="900" w:type="dxa"/>
            <w:tcBorders>
              <w:top w:val="single" w:sz="4" w:space="0" w:color="000000"/>
              <w:left w:val="single" w:sz="4" w:space="0" w:color="000000"/>
              <w:bottom w:val="nil" w:sz="6" w:space="0" w:color="auto"/>
              <w:right w:val="single" w:sz="4" w:space="0" w:color="000000"/>
            </w:tcBorders>
          </w:tcPr>
          <w:p>
            <w:pPr/>
          </w:p>
        </w:tc>
        <w:tc>
          <w:tcPr>
            <w:tcW w:w="14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 w:right="0"/>
              <w:jc w:val="left"/>
              <w:rPr>
                <w:rFonts w:ascii="宋体" w:hAnsi="宋体" w:cs="宋体" w:eastAsia="宋体" w:hint="default"/>
                <w:sz w:val="13"/>
                <w:szCs w:val="13"/>
              </w:rPr>
            </w:pPr>
            <w:r>
              <w:rPr>
                <w:rFonts w:ascii="宋体" w:hAnsi="宋体" w:cs="宋体" w:eastAsia="宋体" w:hint="default"/>
                <w:spacing w:val="-9"/>
                <w:sz w:val="13"/>
                <w:szCs w:val="13"/>
              </w:rPr>
              <w:t>计算机终端及外部设备、金</w:t>
            </w:r>
            <w:r>
              <w:rPr>
                <w:rFonts w:ascii="宋体" w:hAnsi="宋体" w:cs="宋体" w:eastAsia="宋体" w:hint="default"/>
                <w:sz w:val="13"/>
                <w:szCs w:val="13"/>
              </w:rPr>
            </w:r>
          </w:p>
        </w:tc>
        <w:tc>
          <w:tcPr>
            <w:tcW w:w="536" w:type="dxa"/>
            <w:tcBorders>
              <w:top w:val="single" w:sz="4" w:space="0" w:color="000000"/>
              <w:left w:val="single" w:sz="4" w:space="0" w:color="000000"/>
              <w:bottom w:val="nil" w:sz="6" w:space="0" w:color="auto"/>
              <w:right w:val="single" w:sz="4" w:space="0" w:color="000000"/>
            </w:tcBorders>
          </w:tcPr>
          <w:p>
            <w:pPr/>
          </w:p>
        </w:tc>
        <w:tc>
          <w:tcPr>
            <w:tcW w:w="934" w:type="dxa"/>
            <w:tcBorders>
              <w:top w:val="single" w:sz="4" w:space="0" w:color="000000"/>
              <w:left w:val="single" w:sz="4" w:space="0" w:color="000000"/>
              <w:bottom w:val="nil" w:sz="6" w:space="0" w:color="auto"/>
              <w:right w:val="single" w:sz="4" w:space="0" w:color="000000"/>
            </w:tcBorders>
          </w:tcPr>
          <w:p>
            <w:pPr/>
          </w:p>
        </w:tc>
        <w:tc>
          <w:tcPr>
            <w:tcW w:w="36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693"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00" w:type="dxa"/>
            <w:tcBorders>
              <w:top w:val="nil" w:sz="6" w:space="0" w:color="auto"/>
              <w:left w:val="single" w:sz="4" w:space="0" w:color="000000"/>
              <w:bottom w:val="nil" w:sz="6" w:space="0" w:color="auto"/>
              <w:right w:val="single" w:sz="4" w:space="0" w:color="000000"/>
            </w:tcBorders>
          </w:tcPr>
          <w:p>
            <w:pPr/>
          </w:p>
        </w:tc>
        <w:tc>
          <w:tcPr>
            <w:tcW w:w="148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 w:right="0"/>
              <w:jc w:val="left"/>
              <w:rPr>
                <w:rFonts w:ascii="宋体" w:hAnsi="宋体" w:cs="宋体" w:eastAsia="宋体" w:hint="default"/>
                <w:sz w:val="13"/>
                <w:szCs w:val="13"/>
              </w:rPr>
            </w:pPr>
            <w:r>
              <w:rPr>
                <w:rFonts w:ascii="宋体" w:hAnsi="宋体" w:cs="宋体" w:eastAsia="宋体" w:hint="default"/>
                <w:spacing w:val="-9"/>
                <w:sz w:val="13"/>
                <w:szCs w:val="13"/>
              </w:rPr>
              <w:t>融机具、税控机具及商用电</w:t>
            </w:r>
            <w:r>
              <w:rPr>
                <w:rFonts w:ascii="宋体" w:hAnsi="宋体" w:cs="宋体" w:eastAsia="宋体" w:hint="default"/>
                <w:sz w:val="13"/>
                <w:szCs w:val="13"/>
              </w:rPr>
            </w:r>
          </w:p>
        </w:tc>
        <w:tc>
          <w:tcPr>
            <w:tcW w:w="536"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36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tcBorders>
              <w:top w:val="nil" w:sz="6" w:space="0" w:color="auto"/>
              <w:left w:val="single" w:sz="4" w:space="0" w:color="000000"/>
              <w:bottom w:val="nil" w:sz="6" w:space="0" w:color="auto"/>
              <w:right w:val="single" w:sz="4" w:space="0" w:color="000000"/>
            </w:tcBorders>
          </w:tcPr>
          <w:p>
            <w:pPr/>
          </w:p>
        </w:tc>
        <w:tc>
          <w:tcPr>
            <w:tcW w:w="148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 w:right="0"/>
              <w:jc w:val="left"/>
              <w:rPr>
                <w:rFonts w:ascii="宋体" w:hAnsi="宋体" w:cs="宋体" w:eastAsia="宋体" w:hint="default"/>
                <w:sz w:val="13"/>
                <w:szCs w:val="13"/>
              </w:rPr>
            </w:pPr>
            <w:r>
              <w:rPr>
                <w:rFonts w:ascii="宋体" w:hAnsi="宋体" w:cs="宋体" w:eastAsia="宋体" w:hint="default"/>
                <w:spacing w:val="-9"/>
                <w:sz w:val="13"/>
                <w:szCs w:val="13"/>
              </w:rPr>
              <w:t>子设备、计量仪表、安防产</w:t>
            </w:r>
            <w:r>
              <w:rPr>
                <w:rFonts w:ascii="宋体" w:hAnsi="宋体" w:cs="宋体" w:eastAsia="宋体" w:hint="default"/>
                <w:sz w:val="13"/>
                <w:szCs w:val="13"/>
              </w:rPr>
            </w:r>
          </w:p>
        </w:tc>
        <w:tc>
          <w:tcPr>
            <w:tcW w:w="536"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36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900" w:type="dxa"/>
            <w:tcBorders>
              <w:top w:val="nil" w:sz="6" w:space="0" w:color="auto"/>
              <w:left w:val="single" w:sz="4" w:space="0" w:color="000000"/>
              <w:bottom w:val="nil" w:sz="6" w:space="0" w:color="auto"/>
              <w:right w:val="single" w:sz="4" w:space="0" w:color="000000"/>
            </w:tcBorders>
          </w:tcPr>
          <w:p>
            <w:pPr/>
          </w:p>
        </w:tc>
        <w:tc>
          <w:tcPr>
            <w:tcW w:w="148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 w:right="0"/>
              <w:jc w:val="left"/>
              <w:rPr>
                <w:rFonts w:ascii="宋体" w:hAnsi="宋体" w:cs="宋体" w:eastAsia="宋体" w:hint="default"/>
                <w:sz w:val="13"/>
                <w:szCs w:val="13"/>
              </w:rPr>
            </w:pPr>
            <w:r>
              <w:rPr>
                <w:rFonts w:ascii="宋体" w:hAnsi="宋体" w:cs="宋体" w:eastAsia="宋体" w:hint="default"/>
                <w:spacing w:val="-9"/>
                <w:sz w:val="13"/>
                <w:szCs w:val="13"/>
              </w:rPr>
              <w:t>品、通信及网络产品、数字</w:t>
            </w:r>
            <w:r>
              <w:rPr>
                <w:rFonts w:ascii="宋体" w:hAnsi="宋体" w:cs="宋体" w:eastAsia="宋体" w:hint="default"/>
                <w:sz w:val="13"/>
                <w:szCs w:val="13"/>
              </w:rPr>
            </w:r>
          </w:p>
        </w:tc>
        <w:tc>
          <w:tcPr>
            <w:tcW w:w="536"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36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0"/>
              <w:jc w:val="left"/>
              <w:rPr>
                <w:rFonts w:ascii="宋体" w:hAnsi="宋体" w:cs="宋体" w:eastAsia="宋体" w:hint="default"/>
                <w:sz w:val="13"/>
                <w:szCs w:val="13"/>
              </w:rPr>
            </w:pPr>
            <w:r>
              <w:rPr>
                <w:rFonts w:ascii="宋体" w:hAnsi="宋体" w:cs="宋体" w:eastAsia="宋体" w:hint="default"/>
                <w:sz w:val="13"/>
                <w:szCs w:val="13"/>
              </w:rPr>
              <w:t>高新电子、</w:t>
            </w:r>
          </w:p>
        </w:tc>
        <w:tc>
          <w:tcPr>
            <w:tcW w:w="720"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61"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158" w:lineRule="exact"/>
              <w:ind w:right="0"/>
              <w:jc w:val="left"/>
              <w:rPr>
                <w:rFonts w:ascii="宋体" w:hAnsi="宋体" w:cs="宋体" w:eastAsia="宋体" w:hint="default"/>
                <w:sz w:val="15"/>
                <w:szCs w:val="15"/>
              </w:rPr>
            </w:pPr>
            <w:r>
              <w:rPr>
                <w:rFonts w:ascii="宋体" w:hAnsi="宋体" w:cs="宋体" w:eastAsia="宋体" w:hint="default"/>
                <w:spacing w:val="-9"/>
                <w:sz w:val="15"/>
                <w:szCs w:val="15"/>
              </w:rPr>
              <w:t>长城信息产业</w:t>
            </w:r>
            <w:r>
              <w:rPr>
                <w:rFonts w:ascii="宋体" w:hAnsi="宋体" w:cs="宋体" w:eastAsia="宋体" w:hint="default"/>
                <w:sz w:val="15"/>
                <w:szCs w:val="15"/>
              </w:rPr>
            </w:r>
          </w:p>
        </w:tc>
        <w:tc>
          <w:tcPr>
            <w:tcW w:w="148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36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58" w:lineRule="exact"/>
              <w:ind w:left="-1"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pacing w:val="-3"/>
                <w:sz w:val="13"/>
                <w:szCs w:val="13"/>
              </w:rPr>
              <w:t>2017</w:t>
            </w:r>
            <w:r>
              <w:rPr>
                <w:rFonts w:ascii="Times New Roman" w:hAnsi="Times New Roman" w:cs="Times New Roman" w:eastAsia="Times New Roman" w:hint="default"/>
                <w:spacing w:val="-17"/>
                <w:sz w:val="13"/>
                <w:szCs w:val="13"/>
              </w:rPr>
              <w:t> </w:t>
            </w:r>
            <w:r>
              <w:rPr>
                <w:rFonts w:ascii="宋体" w:hAnsi="宋体" w:cs="宋体" w:eastAsia="宋体" w:hint="default"/>
                <w:sz w:val="13"/>
                <w:szCs w:val="13"/>
              </w:rPr>
              <w:t>年</w:t>
            </w:r>
            <w:r>
              <w:rPr>
                <w:rFonts w:ascii="宋体" w:hAnsi="宋体" w:cs="宋体" w:eastAsia="宋体" w:hint="default"/>
                <w:spacing w:val="-53"/>
                <w:sz w:val="13"/>
                <w:szCs w:val="13"/>
              </w:rPr>
              <w:t> </w:t>
            </w:r>
            <w:r>
              <w:rPr>
                <w:rFonts w:ascii="Times New Roman" w:hAnsi="Times New Roman" w:cs="Times New Roman" w:eastAsia="Times New Roman" w:hint="default"/>
                <w:spacing w:val="-4"/>
                <w:sz w:val="13"/>
                <w:szCs w:val="13"/>
              </w:rPr>
              <w:t>01</w:t>
            </w:r>
            <w:r>
              <w:rPr>
                <w:rFonts w:ascii="Times New Roman" w:hAnsi="Times New Roman" w:cs="Times New Roman" w:eastAsia="Times New Roman" w:hint="default"/>
                <w:sz w:val="13"/>
                <w:szCs w:val="13"/>
              </w:rPr>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 w:right="0"/>
              <w:jc w:val="left"/>
              <w:rPr>
                <w:rFonts w:ascii="Times New Roman" w:hAnsi="Times New Roman" w:cs="Times New Roman" w:eastAsia="Times New Roman" w:hint="default"/>
                <w:sz w:val="13"/>
                <w:szCs w:val="13"/>
              </w:rPr>
            </w:pPr>
            <w:r>
              <w:rPr>
                <w:rFonts w:ascii="Times New Roman"/>
                <w:spacing w:val="-4"/>
                <w:sz w:val="13"/>
              </w:rPr>
              <w:t>2017-016</w:t>
            </w:r>
            <w:r>
              <w:rPr>
                <w:rFonts w:ascii="Times New Roman"/>
                <w:sz w:val="13"/>
              </w:rPr>
            </w:r>
          </w:p>
        </w:tc>
      </w:tr>
      <w:tr>
        <w:trPr>
          <w:trHeight w:val="156" w:hRule="exact"/>
        </w:trPr>
        <w:tc>
          <w:tcPr>
            <w:tcW w:w="900" w:type="dxa"/>
            <w:tcBorders>
              <w:top w:val="nil" w:sz="6" w:space="0" w:color="auto"/>
              <w:left w:val="single" w:sz="4" w:space="0" w:color="000000"/>
              <w:bottom w:val="nil" w:sz="6" w:space="0" w:color="auto"/>
              <w:right w:val="single" w:sz="4" w:space="0" w:color="000000"/>
            </w:tcBorders>
          </w:tcPr>
          <w:p>
            <w:pPr/>
          </w:p>
        </w:tc>
        <w:tc>
          <w:tcPr>
            <w:tcW w:w="1480" w:type="dxa"/>
            <w:tcBorders>
              <w:top w:val="nil" w:sz="6" w:space="0" w:color="auto"/>
              <w:left w:val="single" w:sz="4" w:space="0" w:color="000000"/>
              <w:bottom w:val="nil" w:sz="6" w:space="0" w:color="auto"/>
              <w:right w:val="single" w:sz="4" w:space="0" w:color="000000"/>
            </w:tcBorders>
          </w:tcPr>
          <w:p>
            <w:pPr>
              <w:pStyle w:val="TableParagraph"/>
              <w:spacing w:line="143" w:lineRule="exact"/>
              <w:ind w:left="-1" w:right="0"/>
              <w:jc w:val="left"/>
              <w:rPr>
                <w:rFonts w:ascii="宋体" w:hAnsi="宋体" w:cs="宋体" w:eastAsia="宋体" w:hint="default"/>
                <w:sz w:val="13"/>
                <w:szCs w:val="13"/>
              </w:rPr>
            </w:pPr>
            <w:r>
              <w:rPr>
                <w:rFonts w:ascii="宋体" w:hAnsi="宋体" w:cs="宋体" w:eastAsia="宋体" w:hint="default"/>
                <w:spacing w:val="-9"/>
                <w:sz w:val="13"/>
                <w:szCs w:val="13"/>
              </w:rPr>
              <w:t>音视频产品的开发、生产、</w:t>
            </w:r>
            <w:r>
              <w:rPr>
                <w:rFonts w:ascii="宋体" w:hAnsi="宋体" w:cs="宋体" w:eastAsia="宋体" w:hint="default"/>
                <w:sz w:val="13"/>
                <w:szCs w:val="13"/>
              </w:rPr>
            </w:r>
          </w:p>
        </w:tc>
        <w:tc>
          <w:tcPr>
            <w:tcW w:w="536"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1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5" w:right="0"/>
              <w:jc w:val="center"/>
              <w:rPr>
                <w:rFonts w:ascii="Times New Roman" w:hAnsi="Times New Roman" w:cs="Times New Roman" w:eastAsia="Times New Roman" w:hint="default"/>
                <w:sz w:val="13"/>
                <w:szCs w:val="13"/>
              </w:rPr>
            </w:pPr>
            <w:r>
              <w:rPr>
                <w:rFonts w:ascii="Times New Roman"/>
                <w:spacing w:val="-5"/>
                <w:sz w:val="13"/>
              </w:rPr>
              <w:t>19,588,239,288.24</w:t>
            </w:r>
            <w:r>
              <w:rPr>
                <w:rFonts w:ascii="Times New Roman"/>
                <w:sz w:val="13"/>
              </w:rPr>
            </w:r>
          </w:p>
        </w:tc>
        <w:tc>
          <w:tcPr>
            <w:tcW w:w="36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center"/>
              <w:rPr>
                <w:rFonts w:ascii="Times New Roman" w:hAnsi="Times New Roman" w:cs="Times New Roman" w:eastAsia="Times New Roman" w:hint="default"/>
                <w:sz w:val="13"/>
                <w:szCs w:val="13"/>
              </w:rPr>
            </w:pPr>
            <w:r>
              <w:rPr>
                <w:rFonts w:ascii="Times New Roman"/>
                <w:spacing w:val="-4"/>
                <w:sz w:val="13"/>
              </w:rPr>
              <w:t>100%</w:t>
            </w:r>
            <w:r>
              <w:rPr>
                <w:rFonts w:ascii="Times New Roman"/>
                <w:sz w:val="13"/>
              </w:rPr>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3" w:lineRule="exact"/>
              <w:ind w:right="0"/>
              <w:jc w:val="center"/>
              <w:rPr>
                <w:rFonts w:ascii="宋体" w:hAnsi="宋体" w:cs="宋体" w:eastAsia="宋体" w:hint="default"/>
                <w:sz w:val="13"/>
                <w:szCs w:val="13"/>
              </w:rPr>
            </w:pPr>
            <w:r>
              <w:rPr>
                <w:rFonts w:ascii="宋体" w:hAnsi="宋体" w:cs="宋体" w:eastAsia="宋体" w:hint="default"/>
                <w:spacing w:val="-8"/>
                <w:sz w:val="13"/>
                <w:szCs w:val="13"/>
              </w:rPr>
              <w:t>换股合并</w:t>
            </w:r>
            <w:r>
              <w:rPr>
                <w:rFonts w:ascii="宋体" w:hAnsi="宋体" w:cs="宋体" w:eastAsia="宋体" w:hint="default"/>
                <w:sz w:val="13"/>
                <w:szCs w:val="13"/>
              </w:rPr>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3" w:lineRule="exact"/>
              <w:ind w:right="0"/>
              <w:jc w:val="center"/>
              <w:rPr>
                <w:rFonts w:ascii="宋体" w:hAnsi="宋体" w:cs="宋体" w:eastAsia="宋体" w:hint="default"/>
                <w:sz w:val="13"/>
                <w:szCs w:val="13"/>
              </w:rPr>
            </w:pPr>
            <w:r>
              <w:rPr>
                <w:rFonts w:ascii="宋体" w:hAnsi="宋体" w:cs="宋体" w:eastAsia="宋体" w:hint="default"/>
                <w:spacing w:val="-8"/>
                <w:sz w:val="13"/>
                <w:szCs w:val="13"/>
              </w:rPr>
              <w:t>不适用</w:t>
            </w:r>
            <w:r>
              <w:rPr>
                <w:rFonts w:ascii="宋体" w:hAnsi="宋体" w:cs="宋体" w:eastAsia="宋体" w:hint="default"/>
                <w:sz w:val="13"/>
                <w:szCs w:val="13"/>
              </w:rPr>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3" w:lineRule="exact"/>
              <w:ind w:right="0"/>
              <w:jc w:val="center"/>
              <w:rPr>
                <w:rFonts w:ascii="宋体" w:hAnsi="宋体" w:cs="宋体" w:eastAsia="宋体" w:hint="default"/>
                <w:sz w:val="13"/>
                <w:szCs w:val="13"/>
              </w:rPr>
            </w:pPr>
            <w:r>
              <w:rPr>
                <w:rFonts w:ascii="宋体" w:hAnsi="宋体" w:cs="宋体" w:eastAsia="宋体" w:hint="default"/>
                <w:spacing w:val="-8"/>
                <w:sz w:val="13"/>
                <w:szCs w:val="13"/>
              </w:rPr>
              <w:t>不适用</w:t>
            </w:r>
            <w:r>
              <w:rPr>
                <w:rFonts w:ascii="宋体" w:hAnsi="宋体" w:cs="宋体" w:eastAsia="宋体" w:hint="default"/>
                <w:sz w:val="13"/>
                <w:szCs w:val="13"/>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3" w:lineRule="exact"/>
              <w:ind w:right="0"/>
              <w:jc w:val="left"/>
              <w:rPr>
                <w:rFonts w:ascii="宋体" w:hAnsi="宋体" w:cs="宋体" w:eastAsia="宋体" w:hint="default"/>
                <w:sz w:val="13"/>
                <w:szCs w:val="13"/>
              </w:rPr>
            </w:pPr>
            <w:r>
              <w:rPr>
                <w:rFonts w:ascii="宋体" w:hAnsi="宋体" w:cs="宋体" w:eastAsia="宋体" w:hint="default"/>
                <w:sz w:val="13"/>
                <w:szCs w:val="13"/>
              </w:rPr>
              <w:t>金融电子、</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3" w:lineRule="exact"/>
              <w:ind w:right="0"/>
              <w:jc w:val="center"/>
              <w:rPr>
                <w:rFonts w:ascii="宋体" w:hAnsi="宋体" w:cs="宋体" w:eastAsia="宋体" w:hint="default"/>
                <w:sz w:val="13"/>
                <w:szCs w:val="13"/>
              </w:rPr>
            </w:pPr>
            <w:r>
              <w:rPr>
                <w:rFonts w:ascii="宋体" w:hAnsi="宋体" w:cs="宋体" w:eastAsia="宋体" w:hint="default"/>
                <w:spacing w:val="-8"/>
                <w:sz w:val="13"/>
                <w:szCs w:val="13"/>
              </w:rPr>
              <w:t>已完成</w:t>
            </w:r>
            <w:r>
              <w:rPr>
                <w:rFonts w:ascii="宋体" w:hAnsi="宋体" w:cs="宋体" w:eastAsia="宋体" w:hint="default"/>
                <w:sz w:val="13"/>
                <w:szCs w:val="13"/>
              </w:rPr>
            </w: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143" w:lineRule="exact"/>
              <w:ind w:right="1"/>
              <w:jc w:val="center"/>
              <w:rPr>
                <w:rFonts w:ascii="宋体" w:hAnsi="宋体" w:cs="宋体" w:eastAsia="宋体" w:hint="default"/>
                <w:sz w:val="13"/>
                <w:szCs w:val="13"/>
              </w:rPr>
            </w:pPr>
            <w:r>
              <w:rPr>
                <w:rFonts w:ascii="宋体" w:hAnsi="宋体" w:cs="宋体" w:eastAsia="宋体" w:hint="default"/>
                <w:spacing w:val="-8"/>
                <w:sz w:val="13"/>
                <w:szCs w:val="13"/>
              </w:rPr>
              <w:t>不适用</w:t>
            </w:r>
            <w:r>
              <w:rPr>
                <w:rFonts w:ascii="宋体" w:hAnsi="宋体" w:cs="宋体" w:eastAsia="宋体" w:hint="default"/>
                <w:sz w:val="13"/>
                <w:szCs w:val="13"/>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4"/>
              <w:jc w:val="right"/>
              <w:rPr>
                <w:rFonts w:ascii="Times New Roman" w:hAnsi="Times New Roman" w:cs="Times New Roman" w:eastAsia="Times New Roman" w:hint="default"/>
                <w:sz w:val="13"/>
                <w:szCs w:val="13"/>
              </w:rPr>
            </w:pPr>
            <w:r>
              <w:rPr>
                <w:rFonts w:ascii="Times New Roman"/>
                <w:spacing w:val="-4"/>
                <w:w w:val="95"/>
                <w:sz w:val="13"/>
              </w:rPr>
              <w:t>381,302,100.00</w:t>
            </w:r>
            <w:r>
              <w:rPr>
                <w:rFonts w:ascii="Times New Roman"/>
                <w:spacing w:val="-4"/>
                <w:sz w:val="13"/>
              </w:rPr>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3" w:lineRule="exact"/>
              <w:ind w:left="7" w:right="0"/>
              <w:jc w:val="center"/>
              <w:rPr>
                <w:rFonts w:ascii="宋体" w:hAnsi="宋体" w:cs="宋体" w:eastAsia="宋体" w:hint="default"/>
                <w:sz w:val="13"/>
                <w:szCs w:val="13"/>
              </w:rPr>
            </w:pPr>
            <w:r>
              <w:rPr>
                <w:rFonts w:ascii="宋体" w:hAnsi="宋体" w:cs="宋体" w:eastAsia="宋体" w:hint="default"/>
                <w:w w:val="99"/>
                <w:sz w:val="13"/>
                <w:szCs w:val="13"/>
              </w:rPr>
              <w:t>否</w:t>
            </w:r>
            <w:r>
              <w:rPr>
                <w:rFonts w:ascii="宋体" w:hAnsi="宋体" w:cs="宋体" w:eastAsia="宋体" w:hint="default"/>
                <w:sz w:val="13"/>
                <w:szCs w:val="13"/>
              </w:rPr>
            </w: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61"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left"/>
              <w:rPr>
                <w:rFonts w:ascii="宋体" w:hAnsi="宋体" w:cs="宋体" w:eastAsia="宋体" w:hint="default"/>
                <w:sz w:val="15"/>
                <w:szCs w:val="15"/>
              </w:rPr>
            </w:pPr>
            <w:r>
              <w:rPr>
                <w:rFonts w:ascii="宋体" w:hAnsi="宋体" w:cs="宋体" w:eastAsia="宋体" w:hint="default"/>
                <w:spacing w:val="-9"/>
                <w:sz w:val="15"/>
                <w:szCs w:val="15"/>
              </w:rPr>
              <w:t>股份有限公司</w:t>
            </w:r>
            <w:r>
              <w:rPr>
                <w:rFonts w:ascii="宋体" w:hAnsi="宋体" w:cs="宋体" w:eastAsia="宋体" w:hint="default"/>
                <w:sz w:val="15"/>
                <w:szCs w:val="15"/>
              </w:rPr>
            </w:r>
          </w:p>
        </w:tc>
        <w:tc>
          <w:tcPr>
            <w:tcW w:w="148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36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46"/>
                <w:sz w:val="13"/>
                <w:szCs w:val="13"/>
              </w:rPr>
              <w:t> </w:t>
            </w:r>
            <w:r>
              <w:rPr>
                <w:rFonts w:ascii="Times New Roman" w:hAnsi="Times New Roman" w:cs="Times New Roman" w:eastAsia="Times New Roman" w:hint="default"/>
                <w:sz w:val="13"/>
                <w:szCs w:val="13"/>
              </w:rPr>
              <w:t>20</w:t>
            </w:r>
            <w:r>
              <w:rPr>
                <w:rFonts w:ascii="Times New Roman" w:hAnsi="Times New Roman" w:cs="Times New Roman" w:eastAsia="Times New Roman" w:hint="default"/>
                <w:spacing w:val="-10"/>
                <w:sz w:val="13"/>
                <w:szCs w:val="13"/>
              </w:rPr>
              <w:t> </w:t>
            </w:r>
            <w:r>
              <w:rPr>
                <w:rFonts w:ascii="宋体" w:hAnsi="宋体" w:cs="宋体" w:eastAsia="宋体" w:hint="default"/>
                <w:sz w:val="13"/>
                <w:szCs w:val="13"/>
              </w:rPr>
              <w:t>日</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3" w:lineRule="exact"/>
              <w:ind w:left="-1" w:right="0"/>
              <w:jc w:val="left"/>
              <w:rPr>
                <w:rFonts w:ascii="宋体" w:hAnsi="宋体" w:cs="宋体" w:eastAsia="宋体" w:hint="default"/>
                <w:sz w:val="13"/>
                <w:szCs w:val="13"/>
              </w:rPr>
            </w:pPr>
            <w:r>
              <w:rPr>
                <w:rFonts w:ascii="宋体" w:hAnsi="宋体" w:cs="宋体" w:eastAsia="宋体" w:hint="default"/>
                <w:spacing w:val="-8"/>
                <w:sz w:val="13"/>
                <w:szCs w:val="13"/>
              </w:rPr>
              <w:t>号公告</w:t>
            </w:r>
            <w:r>
              <w:rPr>
                <w:rFonts w:ascii="宋体" w:hAnsi="宋体" w:cs="宋体" w:eastAsia="宋体" w:hint="default"/>
                <w:sz w:val="13"/>
                <w:szCs w:val="13"/>
              </w:rPr>
            </w:r>
          </w:p>
        </w:tc>
      </w:tr>
      <w:tr>
        <w:trPr>
          <w:trHeight w:val="229" w:hRule="exact"/>
        </w:trPr>
        <w:tc>
          <w:tcPr>
            <w:tcW w:w="900" w:type="dxa"/>
            <w:tcBorders>
              <w:top w:val="nil" w:sz="6" w:space="0" w:color="auto"/>
              <w:left w:val="single" w:sz="4" w:space="0" w:color="000000"/>
              <w:bottom w:val="nil" w:sz="6" w:space="0" w:color="auto"/>
              <w:right w:val="single" w:sz="4" w:space="0" w:color="000000"/>
            </w:tcBorders>
          </w:tcPr>
          <w:p>
            <w:pPr/>
          </w:p>
        </w:tc>
        <w:tc>
          <w:tcPr>
            <w:tcW w:w="1480" w:type="dxa"/>
            <w:tcBorders>
              <w:top w:val="nil" w:sz="6" w:space="0" w:color="auto"/>
              <w:left w:val="single" w:sz="4" w:space="0" w:color="000000"/>
              <w:bottom w:val="nil" w:sz="6" w:space="0" w:color="auto"/>
              <w:right w:val="single" w:sz="4" w:space="0" w:color="000000"/>
            </w:tcBorders>
          </w:tcPr>
          <w:p>
            <w:pPr>
              <w:pStyle w:val="TableParagraph"/>
              <w:spacing w:line="138" w:lineRule="exact"/>
              <w:ind w:left="-1" w:right="0"/>
              <w:jc w:val="left"/>
              <w:rPr>
                <w:rFonts w:ascii="宋体" w:hAnsi="宋体" w:cs="宋体" w:eastAsia="宋体" w:hint="default"/>
                <w:sz w:val="13"/>
                <w:szCs w:val="13"/>
              </w:rPr>
            </w:pPr>
            <w:r>
              <w:rPr>
                <w:rFonts w:ascii="宋体" w:hAnsi="宋体" w:cs="宋体" w:eastAsia="宋体" w:hint="default"/>
                <w:spacing w:val="-9"/>
                <w:sz w:val="13"/>
                <w:szCs w:val="13"/>
              </w:rPr>
              <w:t>销售并提供相关服务；计算</w:t>
            </w:r>
            <w:r>
              <w:rPr>
                <w:rFonts w:ascii="宋体" w:hAnsi="宋体" w:cs="宋体" w:eastAsia="宋体" w:hint="default"/>
                <w:sz w:val="13"/>
                <w:szCs w:val="13"/>
              </w:rPr>
            </w:r>
          </w:p>
        </w:tc>
        <w:tc>
          <w:tcPr>
            <w:tcW w:w="536"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36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38" w:lineRule="exact"/>
              <w:ind w:right="0"/>
              <w:jc w:val="left"/>
              <w:rPr>
                <w:rFonts w:ascii="宋体" w:hAnsi="宋体" w:cs="宋体" w:eastAsia="宋体" w:hint="default"/>
                <w:sz w:val="13"/>
                <w:szCs w:val="13"/>
              </w:rPr>
            </w:pPr>
            <w:r>
              <w:rPr>
                <w:rFonts w:ascii="宋体" w:hAnsi="宋体" w:cs="宋体" w:eastAsia="宋体" w:hint="default"/>
                <w:sz w:val="13"/>
                <w:szCs w:val="13"/>
              </w:rPr>
              <w:t>医疗电子</w:t>
            </w:r>
          </w:p>
        </w:tc>
        <w:tc>
          <w:tcPr>
            <w:tcW w:w="720"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tcBorders>
              <w:top w:val="nil" w:sz="6" w:space="0" w:color="auto"/>
              <w:left w:val="single" w:sz="4" w:space="0" w:color="000000"/>
              <w:bottom w:val="nil" w:sz="6" w:space="0" w:color="auto"/>
              <w:right w:val="single" w:sz="4" w:space="0" w:color="000000"/>
            </w:tcBorders>
          </w:tcPr>
          <w:p>
            <w:pPr/>
          </w:p>
        </w:tc>
        <w:tc>
          <w:tcPr>
            <w:tcW w:w="148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 w:right="0"/>
              <w:jc w:val="left"/>
              <w:rPr>
                <w:rFonts w:ascii="宋体" w:hAnsi="宋体" w:cs="宋体" w:eastAsia="宋体" w:hint="default"/>
                <w:sz w:val="13"/>
                <w:szCs w:val="13"/>
              </w:rPr>
            </w:pPr>
            <w:r>
              <w:rPr>
                <w:rFonts w:ascii="宋体" w:hAnsi="宋体" w:cs="宋体" w:eastAsia="宋体" w:hint="default"/>
                <w:spacing w:val="-9"/>
                <w:sz w:val="13"/>
                <w:szCs w:val="13"/>
              </w:rPr>
              <w:t>机软件开发、系统集成及服</w:t>
            </w:r>
            <w:r>
              <w:rPr>
                <w:rFonts w:ascii="宋体" w:hAnsi="宋体" w:cs="宋体" w:eastAsia="宋体" w:hint="default"/>
                <w:sz w:val="13"/>
                <w:szCs w:val="13"/>
              </w:rPr>
            </w:r>
          </w:p>
        </w:tc>
        <w:tc>
          <w:tcPr>
            <w:tcW w:w="536"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36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tcBorders>
              <w:top w:val="nil" w:sz="6" w:space="0" w:color="auto"/>
              <w:left w:val="single" w:sz="4" w:space="0" w:color="000000"/>
              <w:bottom w:val="nil" w:sz="6" w:space="0" w:color="auto"/>
              <w:right w:val="single" w:sz="4" w:space="0" w:color="000000"/>
            </w:tcBorders>
          </w:tcPr>
          <w:p>
            <w:pPr/>
          </w:p>
        </w:tc>
        <w:tc>
          <w:tcPr>
            <w:tcW w:w="148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 w:right="0"/>
              <w:jc w:val="left"/>
              <w:rPr>
                <w:rFonts w:ascii="宋体" w:hAnsi="宋体" w:cs="宋体" w:eastAsia="宋体" w:hint="default"/>
                <w:sz w:val="13"/>
                <w:szCs w:val="13"/>
              </w:rPr>
            </w:pPr>
            <w:r>
              <w:rPr>
                <w:rFonts w:ascii="宋体" w:hAnsi="宋体" w:cs="宋体" w:eastAsia="宋体" w:hint="default"/>
                <w:spacing w:val="-8"/>
                <w:w w:val="99"/>
                <w:sz w:val="13"/>
                <w:szCs w:val="13"/>
              </w:rPr>
              <w:t>务</w:t>
            </w:r>
            <w:r>
              <w:rPr>
                <w:rFonts w:ascii="宋体" w:hAnsi="宋体" w:cs="宋体" w:eastAsia="宋体" w:hint="default"/>
                <w:spacing w:val="-63"/>
                <w:w w:val="99"/>
                <w:sz w:val="13"/>
                <w:szCs w:val="13"/>
              </w:rPr>
              <w:t>；</w:t>
            </w:r>
            <w:r>
              <w:rPr>
                <w:rFonts w:ascii="宋体" w:hAnsi="宋体" w:cs="宋体" w:eastAsia="宋体" w:hint="default"/>
                <w:spacing w:val="-8"/>
                <w:w w:val="99"/>
                <w:sz w:val="13"/>
                <w:szCs w:val="13"/>
              </w:rPr>
              <w:t>电</w:t>
            </w:r>
            <w:r>
              <w:rPr>
                <w:rFonts w:ascii="宋体" w:hAnsi="宋体" w:cs="宋体" w:eastAsia="宋体" w:hint="default"/>
                <w:spacing w:val="-9"/>
                <w:w w:val="99"/>
                <w:sz w:val="13"/>
                <w:szCs w:val="13"/>
              </w:rPr>
              <w:t>子</w:t>
            </w:r>
            <w:r>
              <w:rPr>
                <w:rFonts w:ascii="宋体" w:hAnsi="宋体" w:cs="宋体" w:eastAsia="宋体" w:hint="default"/>
                <w:spacing w:val="-8"/>
                <w:w w:val="99"/>
                <w:sz w:val="13"/>
                <w:szCs w:val="13"/>
              </w:rPr>
              <w:t>产品</w:t>
            </w:r>
            <w:r>
              <w:rPr>
                <w:rFonts w:ascii="宋体" w:hAnsi="宋体" w:cs="宋体" w:eastAsia="宋体" w:hint="default"/>
                <w:spacing w:val="-9"/>
                <w:w w:val="99"/>
                <w:sz w:val="13"/>
                <w:szCs w:val="13"/>
              </w:rPr>
              <w:t>及</w:t>
            </w:r>
            <w:r>
              <w:rPr>
                <w:rFonts w:ascii="宋体" w:hAnsi="宋体" w:cs="宋体" w:eastAsia="宋体" w:hint="default"/>
                <w:spacing w:val="-8"/>
                <w:w w:val="99"/>
                <w:sz w:val="13"/>
                <w:szCs w:val="13"/>
              </w:rPr>
              <w:t>零部</w:t>
            </w:r>
            <w:r>
              <w:rPr>
                <w:rFonts w:ascii="宋体" w:hAnsi="宋体" w:cs="宋体" w:eastAsia="宋体" w:hint="default"/>
                <w:spacing w:val="-9"/>
                <w:w w:val="99"/>
                <w:sz w:val="13"/>
                <w:szCs w:val="13"/>
              </w:rPr>
              <w:t>件</w:t>
            </w:r>
            <w:r>
              <w:rPr>
                <w:rFonts w:ascii="宋体" w:hAnsi="宋体" w:cs="宋体" w:eastAsia="宋体" w:hint="default"/>
                <w:spacing w:val="-8"/>
                <w:w w:val="99"/>
                <w:sz w:val="13"/>
                <w:szCs w:val="13"/>
              </w:rPr>
              <w:t>加工</w:t>
            </w:r>
            <w:r>
              <w:rPr>
                <w:rFonts w:ascii="宋体" w:hAnsi="宋体" w:cs="宋体" w:eastAsia="宋体" w:hint="default"/>
                <w:sz w:val="13"/>
                <w:szCs w:val="13"/>
              </w:rPr>
            </w:r>
          </w:p>
        </w:tc>
        <w:tc>
          <w:tcPr>
            <w:tcW w:w="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56" w:right="0"/>
              <w:jc w:val="left"/>
              <w:rPr>
                <w:rFonts w:ascii="宋体" w:hAnsi="宋体" w:cs="宋体" w:eastAsia="宋体" w:hint="default"/>
                <w:sz w:val="13"/>
                <w:szCs w:val="13"/>
              </w:rPr>
            </w:pPr>
            <w:r>
              <w:rPr>
                <w:rFonts w:ascii="宋体" w:hAnsi="宋体" w:cs="宋体" w:eastAsia="宋体" w:hint="default"/>
                <w:spacing w:val="-8"/>
                <w:w w:val="99"/>
                <w:sz w:val="13"/>
                <w:szCs w:val="13"/>
              </w:rPr>
              <w:t>、</w:t>
            </w:r>
            <w:r>
              <w:rPr>
                <w:rFonts w:ascii="宋体" w:hAnsi="宋体" w:cs="宋体" w:eastAsia="宋体" w:hint="default"/>
                <w:sz w:val="13"/>
                <w:szCs w:val="13"/>
              </w:rPr>
            </w:r>
          </w:p>
        </w:tc>
        <w:tc>
          <w:tcPr>
            <w:tcW w:w="934" w:type="dxa"/>
            <w:tcBorders>
              <w:top w:val="nil" w:sz="6" w:space="0" w:color="auto"/>
              <w:left w:val="single" w:sz="4" w:space="0" w:color="000000"/>
              <w:bottom w:val="nil" w:sz="6" w:space="0" w:color="auto"/>
              <w:right w:val="single" w:sz="4" w:space="0" w:color="000000"/>
            </w:tcBorders>
          </w:tcPr>
          <w:p>
            <w:pPr/>
          </w:p>
        </w:tc>
        <w:tc>
          <w:tcPr>
            <w:tcW w:w="36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900" w:type="dxa"/>
            <w:tcBorders>
              <w:top w:val="nil" w:sz="6" w:space="0" w:color="auto"/>
              <w:left w:val="single" w:sz="4" w:space="0" w:color="000000"/>
              <w:bottom w:val="single" w:sz="4" w:space="0" w:color="000000"/>
              <w:right w:val="single" w:sz="4" w:space="0" w:color="000000"/>
            </w:tcBorders>
          </w:tcPr>
          <w:p>
            <w:pPr/>
          </w:p>
        </w:tc>
        <w:tc>
          <w:tcPr>
            <w:tcW w:w="14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left="-1" w:right="0"/>
              <w:jc w:val="left"/>
              <w:rPr>
                <w:rFonts w:ascii="宋体" w:hAnsi="宋体" w:cs="宋体" w:eastAsia="宋体" w:hint="default"/>
                <w:sz w:val="13"/>
                <w:szCs w:val="13"/>
              </w:rPr>
            </w:pPr>
            <w:r>
              <w:rPr>
                <w:rFonts w:ascii="宋体" w:hAnsi="宋体" w:cs="宋体" w:eastAsia="宋体" w:hint="default"/>
                <w:spacing w:val="-9"/>
                <w:sz w:val="13"/>
                <w:szCs w:val="13"/>
              </w:rPr>
              <w:t>制造；经营国内商品贸易。</w:t>
            </w:r>
            <w:r>
              <w:rPr>
                <w:rFonts w:ascii="宋体" w:hAnsi="宋体" w:cs="宋体" w:eastAsia="宋体" w:hint="default"/>
                <w:sz w:val="13"/>
                <w:szCs w:val="13"/>
              </w:rPr>
            </w:r>
          </w:p>
        </w:tc>
        <w:tc>
          <w:tcPr>
            <w:tcW w:w="536" w:type="dxa"/>
            <w:tcBorders>
              <w:top w:val="nil" w:sz="6" w:space="0" w:color="auto"/>
              <w:left w:val="single" w:sz="4" w:space="0" w:color="000000"/>
              <w:bottom w:val="single" w:sz="4" w:space="0" w:color="000000"/>
              <w:right w:val="single" w:sz="4" w:space="0" w:color="000000"/>
            </w:tcBorders>
          </w:tcPr>
          <w:p>
            <w:pPr/>
          </w:p>
        </w:tc>
        <w:tc>
          <w:tcPr>
            <w:tcW w:w="934" w:type="dxa"/>
            <w:tcBorders>
              <w:top w:val="nil" w:sz="6" w:space="0" w:color="auto"/>
              <w:left w:val="single" w:sz="4" w:space="0" w:color="000000"/>
              <w:bottom w:val="single" w:sz="4" w:space="0" w:color="000000"/>
              <w:right w:val="single" w:sz="4" w:space="0" w:color="000000"/>
            </w:tcBorders>
          </w:tcPr>
          <w:p>
            <w:pPr/>
          </w:p>
        </w:tc>
        <w:tc>
          <w:tcPr>
            <w:tcW w:w="36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693"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r>
      <w:tr>
        <w:trPr>
          <w:trHeight w:val="319" w:hRule="exact"/>
        </w:trPr>
        <w:tc>
          <w:tcPr>
            <w:tcW w:w="900" w:type="dxa"/>
            <w:tcBorders>
              <w:top w:val="single" w:sz="4" w:space="0" w:color="000000"/>
              <w:left w:val="single" w:sz="4" w:space="0" w:color="000000"/>
              <w:bottom w:val="nil" w:sz="6" w:space="0" w:color="auto"/>
              <w:right w:val="single" w:sz="4" w:space="0" w:color="000000"/>
            </w:tcBorders>
          </w:tcPr>
          <w:p>
            <w:pPr/>
          </w:p>
        </w:tc>
        <w:tc>
          <w:tcPr>
            <w:tcW w:w="1480" w:type="dxa"/>
            <w:tcBorders>
              <w:top w:val="single" w:sz="4" w:space="0" w:color="000000"/>
              <w:left w:val="single" w:sz="4" w:space="0" w:color="000000"/>
              <w:bottom w:val="nil" w:sz="6" w:space="0" w:color="auto"/>
              <w:right w:val="single" w:sz="4" w:space="0" w:color="000000"/>
            </w:tcBorders>
          </w:tcPr>
          <w:p>
            <w:pPr/>
          </w:p>
        </w:tc>
        <w:tc>
          <w:tcPr>
            <w:tcW w:w="536" w:type="dxa"/>
            <w:tcBorders>
              <w:top w:val="single" w:sz="4" w:space="0" w:color="000000"/>
              <w:left w:val="single" w:sz="4" w:space="0" w:color="000000"/>
              <w:bottom w:val="nil" w:sz="6" w:space="0" w:color="auto"/>
              <w:right w:val="single" w:sz="4" w:space="0" w:color="000000"/>
            </w:tcBorders>
          </w:tcPr>
          <w:p>
            <w:pPr/>
          </w:p>
        </w:tc>
        <w:tc>
          <w:tcPr>
            <w:tcW w:w="934" w:type="dxa"/>
            <w:tcBorders>
              <w:top w:val="single" w:sz="4" w:space="0" w:color="000000"/>
              <w:left w:val="single" w:sz="4" w:space="0" w:color="000000"/>
              <w:bottom w:val="nil" w:sz="6" w:space="0" w:color="auto"/>
              <w:right w:val="single" w:sz="4" w:space="0" w:color="000000"/>
            </w:tcBorders>
          </w:tcPr>
          <w:p>
            <w:pPr/>
          </w:p>
        </w:tc>
        <w:tc>
          <w:tcPr>
            <w:tcW w:w="36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2"/>
              <w:jc w:val="left"/>
              <w:rPr>
                <w:rFonts w:ascii="宋体" w:hAnsi="宋体" w:cs="宋体" w:eastAsia="宋体" w:hint="default"/>
                <w:sz w:val="13"/>
                <w:szCs w:val="13"/>
              </w:rPr>
            </w:pPr>
            <w:r>
              <w:rPr>
                <w:rFonts w:ascii="宋体" w:hAnsi="宋体" w:cs="宋体" w:eastAsia="宋体" w:hint="default"/>
                <w:spacing w:val="-7"/>
                <w:sz w:val="13"/>
                <w:szCs w:val="13"/>
              </w:rPr>
              <w:t>中原电子在</w:t>
            </w:r>
            <w:r>
              <w:rPr>
                <w:rFonts w:ascii="宋体" w:hAnsi="宋体" w:cs="宋体" w:eastAsia="宋体" w:hint="default"/>
                <w:spacing w:val="-41"/>
                <w:sz w:val="13"/>
                <w:szCs w:val="13"/>
              </w:rPr>
              <w:t> </w:t>
            </w:r>
            <w:r>
              <w:rPr>
                <w:rFonts w:ascii="Times New Roman" w:hAnsi="Times New Roman" w:cs="Times New Roman" w:eastAsia="Times New Roman" w:hint="default"/>
                <w:spacing w:val="-3"/>
                <w:sz w:val="13"/>
                <w:szCs w:val="13"/>
              </w:rPr>
              <w:t>2017</w:t>
            </w:r>
            <w:r>
              <w:rPr>
                <w:rFonts w:ascii="Times New Roman" w:hAnsi="Times New Roman" w:cs="Times New Roman" w:eastAsia="Times New Roman" w:hint="default"/>
                <w:spacing w:val="-6"/>
                <w:sz w:val="13"/>
                <w:szCs w:val="13"/>
              </w:rPr>
              <w:t> </w:t>
            </w:r>
            <w:r>
              <w:rPr>
                <w:rFonts w:ascii="宋体" w:hAnsi="宋体" w:cs="宋体" w:eastAsia="宋体" w:hint="default"/>
                <w:spacing w:val="-5"/>
                <w:sz w:val="13"/>
                <w:szCs w:val="13"/>
              </w:rPr>
              <w:t>年、</w:t>
            </w:r>
            <w:r>
              <w:rPr>
                <w:rFonts w:ascii="Times New Roman" w:hAnsi="Times New Roman" w:cs="Times New Roman" w:eastAsia="Times New Roman" w:hint="default"/>
                <w:spacing w:val="-5"/>
                <w:sz w:val="13"/>
                <w:szCs w:val="13"/>
              </w:rPr>
              <w:t>2018 </w:t>
            </w:r>
            <w:r>
              <w:rPr>
                <w:rFonts w:ascii="宋体" w:hAnsi="宋体" w:cs="宋体" w:eastAsia="宋体" w:hint="default"/>
                <w:spacing w:val="-8"/>
                <w:sz w:val="13"/>
                <w:szCs w:val="13"/>
              </w:rPr>
              <w:t>年、</w:t>
            </w:r>
            <w:r>
              <w:rPr>
                <w:rFonts w:ascii="宋体" w:hAnsi="宋体" w:cs="宋体" w:eastAsia="宋体" w:hint="default"/>
                <w:sz w:val="13"/>
                <w:szCs w:val="13"/>
              </w:rPr>
            </w:r>
          </w:p>
        </w:tc>
        <w:tc>
          <w:tcPr>
            <w:tcW w:w="90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r>
      <w:tr>
        <w:trPr>
          <w:trHeight w:val="234" w:hRule="exact"/>
        </w:trPr>
        <w:tc>
          <w:tcPr>
            <w:tcW w:w="900" w:type="dxa"/>
            <w:tcBorders>
              <w:top w:val="nil" w:sz="6" w:space="0" w:color="auto"/>
              <w:left w:val="single" w:sz="4" w:space="0" w:color="000000"/>
              <w:bottom w:val="nil" w:sz="6" w:space="0" w:color="auto"/>
              <w:right w:val="single" w:sz="4" w:space="0" w:color="000000"/>
            </w:tcBorders>
          </w:tcPr>
          <w:p>
            <w:pPr/>
          </w:p>
        </w:tc>
        <w:tc>
          <w:tcPr>
            <w:tcW w:w="14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 w:right="0"/>
              <w:jc w:val="left"/>
              <w:rPr>
                <w:rFonts w:ascii="宋体" w:hAnsi="宋体" w:cs="宋体" w:eastAsia="宋体" w:hint="default"/>
                <w:sz w:val="13"/>
                <w:szCs w:val="13"/>
              </w:rPr>
            </w:pPr>
            <w:r>
              <w:rPr>
                <w:rFonts w:ascii="宋体" w:hAnsi="宋体" w:cs="宋体" w:eastAsia="宋体" w:hint="default"/>
                <w:spacing w:val="-9"/>
                <w:sz w:val="13"/>
                <w:szCs w:val="13"/>
              </w:rPr>
              <w:t>通信系统、自主可控通信装</w:t>
            </w:r>
            <w:r>
              <w:rPr>
                <w:rFonts w:ascii="宋体" w:hAnsi="宋体" w:cs="宋体" w:eastAsia="宋体" w:hint="default"/>
                <w:sz w:val="13"/>
                <w:szCs w:val="13"/>
              </w:rPr>
            </w:r>
          </w:p>
        </w:tc>
        <w:tc>
          <w:tcPr>
            <w:tcW w:w="536"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36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
              <w:jc w:val="left"/>
              <w:rPr>
                <w:rFonts w:ascii="宋体" w:hAnsi="宋体" w:cs="宋体" w:eastAsia="宋体" w:hint="default"/>
                <w:sz w:val="13"/>
                <w:szCs w:val="13"/>
              </w:rPr>
            </w:pPr>
            <w:r>
              <w:rPr>
                <w:rFonts w:ascii="Times New Roman" w:hAnsi="Times New Roman" w:cs="Times New Roman" w:eastAsia="Times New Roman" w:hint="default"/>
                <w:spacing w:val="-3"/>
                <w:sz w:val="13"/>
                <w:szCs w:val="13"/>
              </w:rPr>
              <w:t>2019 </w:t>
            </w:r>
            <w:r>
              <w:rPr>
                <w:rFonts w:ascii="Times New Roman" w:hAnsi="Times New Roman" w:cs="Times New Roman" w:eastAsia="Times New Roman" w:hint="default"/>
                <w:spacing w:val="2"/>
                <w:sz w:val="13"/>
                <w:szCs w:val="13"/>
              </w:rPr>
              <w:t> </w:t>
            </w:r>
            <w:r>
              <w:rPr>
                <w:rFonts w:ascii="宋体" w:hAnsi="宋体" w:cs="宋体" w:eastAsia="宋体" w:hint="default"/>
                <w:spacing w:val="-5"/>
                <w:sz w:val="13"/>
                <w:szCs w:val="13"/>
              </w:rPr>
              <w:t>年经审计的扣除非经常性</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51" w:hRule="exact"/>
        </w:trPr>
        <w:tc>
          <w:tcPr>
            <w:tcW w:w="900" w:type="dxa"/>
            <w:tcBorders>
              <w:top w:val="nil" w:sz="6" w:space="0" w:color="auto"/>
              <w:left w:val="single" w:sz="4" w:space="0" w:color="000000"/>
              <w:bottom w:val="nil" w:sz="6" w:space="0" w:color="auto"/>
              <w:right w:val="single" w:sz="4" w:space="0" w:color="000000"/>
            </w:tcBorders>
          </w:tcPr>
          <w:p>
            <w:pPr/>
          </w:p>
        </w:tc>
        <w:tc>
          <w:tcPr>
            <w:tcW w:w="148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36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3" w:right="0"/>
              <w:jc w:val="center"/>
              <w:rPr>
                <w:rFonts w:ascii="Times New Roman" w:hAnsi="Times New Roman" w:cs="Times New Roman" w:eastAsia="Times New Roman" w:hint="default"/>
                <w:sz w:val="13"/>
                <w:szCs w:val="13"/>
              </w:rPr>
            </w:pPr>
            <w:r>
              <w:rPr>
                <w:rFonts w:ascii="宋体" w:hAnsi="宋体" w:cs="宋体" w:eastAsia="宋体" w:hint="default"/>
                <w:spacing w:val="-7"/>
                <w:sz w:val="13"/>
                <w:szCs w:val="13"/>
              </w:rPr>
              <w:t>资产置换</w:t>
            </w:r>
            <w:r>
              <w:rPr>
                <w:rFonts w:ascii="Times New Roman" w:hAnsi="Times New Roman" w:cs="Times New Roman" w:eastAsia="Times New Roman" w:hint="default"/>
                <w:spacing w:val="-7"/>
                <w:sz w:val="13"/>
                <w:szCs w:val="13"/>
              </w:rPr>
              <w:t>/</w:t>
            </w: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39" w:lineRule="exact"/>
              <w:ind w:right="0"/>
              <w:jc w:val="left"/>
              <w:rPr>
                <w:rFonts w:ascii="宋体" w:hAnsi="宋体" w:cs="宋体" w:eastAsia="宋体" w:hint="default"/>
                <w:sz w:val="13"/>
                <w:szCs w:val="13"/>
              </w:rPr>
            </w:pPr>
            <w:r>
              <w:rPr>
                <w:rFonts w:ascii="宋体" w:hAnsi="宋体" w:cs="宋体" w:eastAsia="宋体" w:hint="default"/>
                <w:sz w:val="13"/>
                <w:szCs w:val="13"/>
              </w:rPr>
              <w:t>军事电子领</w:t>
            </w:r>
          </w:p>
        </w:tc>
        <w:tc>
          <w:tcPr>
            <w:tcW w:w="720"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57"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154" w:lineRule="exact"/>
              <w:ind w:right="0"/>
              <w:jc w:val="left"/>
              <w:rPr>
                <w:rFonts w:ascii="宋体" w:hAnsi="宋体" w:cs="宋体" w:eastAsia="宋体" w:hint="default"/>
                <w:sz w:val="15"/>
                <w:szCs w:val="15"/>
              </w:rPr>
            </w:pPr>
            <w:r>
              <w:rPr>
                <w:rFonts w:ascii="宋体" w:hAnsi="宋体" w:cs="宋体" w:eastAsia="宋体" w:hint="default"/>
                <w:spacing w:val="-9"/>
                <w:sz w:val="15"/>
                <w:szCs w:val="15"/>
              </w:rPr>
              <w:t>武汉中原电子</w:t>
            </w:r>
            <w:r>
              <w:rPr>
                <w:rFonts w:ascii="宋体" w:hAnsi="宋体" w:cs="宋体" w:eastAsia="宋体" w:hint="default"/>
                <w:sz w:val="15"/>
                <w:szCs w:val="15"/>
              </w:rPr>
            </w:r>
          </w:p>
        </w:tc>
        <w:tc>
          <w:tcPr>
            <w:tcW w:w="1480" w:type="dxa"/>
            <w:tcBorders>
              <w:top w:val="nil" w:sz="6" w:space="0" w:color="auto"/>
              <w:left w:val="single" w:sz="4" w:space="0" w:color="000000"/>
              <w:bottom w:val="nil" w:sz="6" w:space="0" w:color="auto"/>
              <w:right w:val="single" w:sz="4" w:space="0" w:color="000000"/>
            </w:tcBorders>
          </w:tcPr>
          <w:p>
            <w:pPr>
              <w:pStyle w:val="TableParagraph"/>
              <w:spacing w:line="144" w:lineRule="exact"/>
              <w:ind w:left="-1" w:right="0"/>
              <w:jc w:val="left"/>
              <w:rPr>
                <w:rFonts w:ascii="宋体" w:hAnsi="宋体" w:cs="宋体" w:eastAsia="宋体" w:hint="default"/>
                <w:sz w:val="13"/>
                <w:szCs w:val="13"/>
              </w:rPr>
            </w:pPr>
            <w:r>
              <w:rPr>
                <w:rFonts w:ascii="宋体" w:hAnsi="宋体" w:cs="宋体" w:eastAsia="宋体" w:hint="default"/>
                <w:spacing w:val="-9"/>
                <w:sz w:val="13"/>
                <w:szCs w:val="13"/>
              </w:rPr>
              <w:t>备、网络设备、信息对抗及</w:t>
            </w:r>
            <w:r>
              <w:rPr>
                <w:rFonts w:ascii="宋体" w:hAnsi="宋体" w:cs="宋体" w:eastAsia="宋体" w:hint="default"/>
                <w:sz w:val="13"/>
                <w:szCs w:val="13"/>
              </w:rPr>
            </w:r>
          </w:p>
        </w:tc>
        <w:tc>
          <w:tcPr>
            <w:tcW w:w="536"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36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144" w:lineRule="exact"/>
              <w:ind w:right="-9"/>
              <w:jc w:val="left"/>
              <w:rPr>
                <w:rFonts w:ascii="宋体" w:hAnsi="宋体" w:cs="宋体" w:eastAsia="宋体" w:hint="default"/>
                <w:sz w:val="13"/>
                <w:szCs w:val="13"/>
              </w:rPr>
            </w:pPr>
            <w:r>
              <w:rPr>
                <w:rFonts w:ascii="宋体" w:hAnsi="宋体" w:cs="宋体" w:eastAsia="宋体" w:hint="default"/>
                <w:sz w:val="13"/>
                <w:szCs w:val="13"/>
              </w:rPr>
              <w:t>损益归属于母公司所有者的净</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54" w:lineRule="exact"/>
              <w:ind w:left="-1"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pacing w:val="-3"/>
                <w:sz w:val="13"/>
                <w:szCs w:val="13"/>
              </w:rPr>
              <w:t>2017</w:t>
            </w:r>
            <w:r>
              <w:rPr>
                <w:rFonts w:ascii="Times New Roman" w:hAnsi="Times New Roman" w:cs="Times New Roman" w:eastAsia="Times New Roman" w:hint="default"/>
                <w:spacing w:val="-17"/>
                <w:sz w:val="13"/>
                <w:szCs w:val="13"/>
              </w:rPr>
              <w:t> </w:t>
            </w:r>
            <w:r>
              <w:rPr>
                <w:rFonts w:ascii="宋体" w:hAnsi="宋体" w:cs="宋体" w:eastAsia="宋体" w:hint="default"/>
                <w:sz w:val="13"/>
                <w:szCs w:val="13"/>
              </w:rPr>
              <w:t>年</w:t>
            </w:r>
            <w:r>
              <w:rPr>
                <w:rFonts w:ascii="宋体" w:hAnsi="宋体" w:cs="宋体" w:eastAsia="宋体" w:hint="default"/>
                <w:spacing w:val="-53"/>
                <w:sz w:val="13"/>
                <w:szCs w:val="13"/>
              </w:rPr>
              <w:t> </w:t>
            </w:r>
            <w:r>
              <w:rPr>
                <w:rFonts w:ascii="Times New Roman" w:hAnsi="Times New Roman" w:cs="Times New Roman" w:eastAsia="Times New Roman" w:hint="default"/>
                <w:spacing w:val="-4"/>
                <w:sz w:val="13"/>
                <w:szCs w:val="13"/>
              </w:rPr>
              <w:t>01</w:t>
            </w:r>
            <w:r>
              <w:rPr>
                <w:rFonts w:ascii="Times New Roman" w:hAnsi="Times New Roman" w:cs="Times New Roman" w:eastAsia="Times New Roman" w:hint="default"/>
                <w:sz w:val="13"/>
                <w:szCs w:val="13"/>
              </w:rPr>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left"/>
              <w:rPr>
                <w:rFonts w:ascii="Times New Roman" w:hAnsi="Times New Roman" w:cs="Times New Roman" w:eastAsia="Times New Roman" w:hint="default"/>
                <w:sz w:val="13"/>
                <w:szCs w:val="13"/>
              </w:rPr>
            </w:pPr>
            <w:r>
              <w:rPr>
                <w:rFonts w:ascii="Times New Roman"/>
                <w:spacing w:val="-4"/>
                <w:sz w:val="13"/>
              </w:rPr>
              <w:t>2017-016</w:t>
            </w:r>
            <w:r>
              <w:rPr>
                <w:rFonts w:ascii="Times New Roman"/>
                <w:sz w:val="13"/>
              </w:rPr>
            </w:r>
          </w:p>
        </w:tc>
      </w:tr>
      <w:tr>
        <w:trPr>
          <w:trHeight w:val="156" w:hRule="exact"/>
        </w:trPr>
        <w:tc>
          <w:tcPr>
            <w:tcW w:w="900" w:type="dxa"/>
            <w:tcBorders>
              <w:top w:val="nil" w:sz="6" w:space="0" w:color="auto"/>
              <w:left w:val="single" w:sz="4" w:space="0" w:color="000000"/>
              <w:bottom w:val="nil" w:sz="6" w:space="0" w:color="auto"/>
              <w:right w:val="single" w:sz="4" w:space="0" w:color="000000"/>
            </w:tcBorders>
          </w:tcPr>
          <w:p>
            <w:pPr/>
          </w:p>
        </w:tc>
        <w:tc>
          <w:tcPr>
            <w:tcW w:w="148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12" w:right="0"/>
              <w:jc w:val="left"/>
              <w:rPr>
                <w:rFonts w:ascii="宋体" w:hAnsi="宋体" w:cs="宋体" w:eastAsia="宋体" w:hint="default"/>
                <w:sz w:val="15"/>
                <w:szCs w:val="15"/>
              </w:rPr>
            </w:pPr>
            <w:r>
              <w:rPr>
                <w:rFonts w:ascii="宋体" w:hAnsi="宋体" w:cs="宋体" w:eastAsia="宋体" w:hint="default"/>
                <w:sz w:val="15"/>
                <w:szCs w:val="15"/>
              </w:rPr>
              <w:t>收购</w:t>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76" w:right="0"/>
              <w:jc w:val="center"/>
              <w:rPr>
                <w:rFonts w:ascii="Times New Roman" w:hAnsi="Times New Roman" w:cs="Times New Roman" w:eastAsia="Times New Roman" w:hint="default"/>
                <w:sz w:val="13"/>
                <w:szCs w:val="13"/>
              </w:rPr>
            </w:pPr>
            <w:r>
              <w:rPr>
                <w:rFonts w:ascii="Times New Roman"/>
                <w:spacing w:val="-5"/>
                <w:sz w:val="13"/>
              </w:rPr>
              <w:t>2,459,616,000.00</w:t>
            </w:r>
            <w:r>
              <w:rPr>
                <w:rFonts w:ascii="Times New Roman"/>
                <w:sz w:val="13"/>
              </w:rPr>
            </w:r>
          </w:p>
        </w:tc>
        <w:tc>
          <w:tcPr>
            <w:tcW w:w="36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center"/>
              <w:rPr>
                <w:rFonts w:ascii="Times New Roman" w:hAnsi="Times New Roman" w:cs="Times New Roman" w:eastAsia="Times New Roman" w:hint="default"/>
                <w:sz w:val="13"/>
                <w:szCs w:val="13"/>
              </w:rPr>
            </w:pPr>
            <w:r>
              <w:rPr>
                <w:rFonts w:ascii="Times New Roman"/>
                <w:spacing w:val="-4"/>
                <w:sz w:val="13"/>
              </w:rPr>
              <w:t>100%</w:t>
            </w:r>
            <w:r>
              <w:rPr>
                <w:rFonts w:ascii="Times New Roman"/>
                <w:sz w:val="13"/>
              </w:rPr>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3" w:lineRule="exact"/>
              <w:ind w:right="0"/>
              <w:jc w:val="center"/>
              <w:rPr>
                <w:rFonts w:ascii="宋体" w:hAnsi="宋体" w:cs="宋体" w:eastAsia="宋体" w:hint="default"/>
                <w:sz w:val="13"/>
                <w:szCs w:val="13"/>
              </w:rPr>
            </w:pPr>
            <w:r>
              <w:rPr>
                <w:rFonts w:ascii="宋体" w:hAnsi="宋体" w:cs="宋体" w:eastAsia="宋体" w:hint="default"/>
                <w:spacing w:val="-8"/>
                <w:sz w:val="13"/>
                <w:szCs w:val="13"/>
              </w:rPr>
              <w:t>发行股份</w:t>
            </w:r>
            <w:r>
              <w:rPr>
                <w:rFonts w:ascii="宋体" w:hAnsi="宋体" w:cs="宋体" w:eastAsia="宋体" w:hint="default"/>
                <w:sz w:val="13"/>
                <w:szCs w:val="13"/>
              </w:rPr>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3" w:lineRule="exact"/>
              <w:ind w:right="0"/>
              <w:jc w:val="center"/>
              <w:rPr>
                <w:rFonts w:ascii="宋体" w:hAnsi="宋体" w:cs="宋体" w:eastAsia="宋体" w:hint="default"/>
                <w:sz w:val="13"/>
                <w:szCs w:val="13"/>
              </w:rPr>
            </w:pPr>
            <w:r>
              <w:rPr>
                <w:rFonts w:ascii="宋体" w:hAnsi="宋体" w:cs="宋体" w:eastAsia="宋体" w:hint="default"/>
                <w:spacing w:val="-8"/>
                <w:sz w:val="13"/>
                <w:szCs w:val="13"/>
              </w:rPr>
              <w:t>不适用</w:t>
            </w:r>
            <w:r>
              <w:rPr>
                <w:rFonts w:ascii="宋体" w:hAnsi="宋体" w:cs="宋体" w:eastAsia="宋体" w:hint="default"/>
                <w:sz w:val="13"/>
                <w:szCs w:val="13"/>
              </w:rPr>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3" w:lineRule="exact"/>
              <w:ind w:right="0"/>
              <w:jc w:val="center"/>
              <w:rPr>
                <w:rFonts w:ascii="宋体" w:hAnsi="宋体" w:cs="宋体" w:eastAsia="宋体" w:hint="default"/>
                <w:sz w:val="13"/>
                <w:szCs w:val="13"/>
              </w:rPr>
            </w:pPr>
            <w:r>
              <w:rPr>
                <w:rFonts w:ascii="宋体" w:hAnsi="宋体" w:cs="宋体" w:eastAsia="宋体" w:hint="default"/>
                <w:spacing w:val="-8"/>
                <w:sz w:val="13"/>
                <w:szCs w:val="13"/>
              </w:rPr>
              <w:t>不适用</w:t>
            </w:r>
            <w:r>
              <w:rPr>
                <w:rFonts w:ascii="宋体" w:hAnsi="宋体" w:cs="宋体" w:eastAsia="宋体" w:hint="default"/>
                <w:sz w:val="13"/>
                <w:szCs w:val="13"/>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3" w:lineRule="exact"/>
              <w:ind w:right="0"/>
              <w:jc w:val="left"/>
              <w:rPr>
                <w:rFonts w:ascii="宋体" w:hAnsi="宋体" w:cs="宋体" w:eastAsia="宋体" w:hint="default"/>
                <w:sz w:val="13"/>
                <w:szCs w:val="13"/>
              </w:rPr>
            </w:pPr>
            <w:r>
              <w:rPr>
                <w:rFonts w:ascii="宋体" w:hAnsi="宋体" w:cs="宋体" w:eastAsia="宋体" w:hint="default"/>
                <w:sz w:val="13"/>
                <w:szCs w:val="13"/>
              </w:rPr>
              <w:t>域的研发、</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3" w:lineRule="exact"/>
              <w:ind w:right="0"/>
              <w:jc w:val="center"/>
              <w:rPr>
                <w:rFonts w:ascii="宋体" w:hAnsi="宋体" w:cs="宋体" w:eastAsia="宋体" w:hint="default"/>
                <w:sz w:val="13"/>
                <w:szCs w:val="13"/>
              </w:rPr>
            </w:pPr>
            <w:r>
              <w:rPr>
                <w:rFonts w:ascii="宋体" w:hAnsi="宋体" w:cs="宋体" w:eastAsia="宋体" w:hint="default"/>
                <w:spacing w:val="-8"/>
                <w:sz w:val="13"/>
                <w:szCs w:val="13"/>
              </w:rPr>
              <w:t>已完成</w:t>
            </w:r>
            <w:r>
              <w:rPr>
                <w:rFonts w:ascii="宋体" w:hAnsi="宋体" w:cs="宋体" w:eastAsia="宋体" w:hint="default"/>
                <w:sz w:val="13"/>
                <w:szCs w:val="13"/>
              </w:rPr>
            </w:r>
          </w:p>
        </w:tc>
        <w:tc>
          <w:tcPr>
            <w:tcW w:w="1693"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4"/>
              <w:jc w:val="right"/>
              <w:rPr>
                <w:rFonts w:ascii="Times New Roman" w:hAnsi="Times New Roman" w:cs="Times New Roman" w:eastAsia="Times New Roman" w:hint="default"/>
                <w:sz w:val="13"/>
                <w:szCs w:val="13"/>
              </w:rPr>
            </w:pPr>
            <w:r>
              <w:rPr>
                <w:rFonts w:ascii="Times New Roman"/>
                <w:spacing w:val="-5"/>
                <w:sz w:val="13"/>
              </w:rPr>
              <w:t>247,110,611.33</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3" w:lineRule="exact"/>
              <w:ind w:left="7" w:right="0"/>
              <w:jc w:val="center"/>
              <w:rPr>
                <w:rFonts w:ascii="宋体" w:hAnsi="宋体" w:cs="宋体" w:eastAsia="宋体" w:hint="default"/>
                <w:sz w:val="13"/>
                <w:szCs w:val="13"/>
              </w:rPr>
            </w:pPr>
            <w:r>
              <w:rPr>
                <w:rFonts w:ascii="宋体" w:hAnsi="宋体" w:cs="宋体" w:eastAsia="宋体" w:hint="default"/>
                <w:w w:val="99"/>
                <w:sz w:val="13"/>
                <w:szCs w:val="13"/>
              </w:rPr>
              <w:t>否</w:t>
            </w:r>
            <w:r>
              <w:rPr>
                <w:rFonts w:ascii="宋体" w:hAnsi="宋体" w:cs="宋体" w:eastAsia="宋体" w:hint="default"/>
                <w:sz w:val="13"/>
                <w:szCs w:val="13"/>
              </w:rPr>
            </w: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61"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left"/>
              <w:rPr>
                <w:rFonts w:ascii="宋体" w:hAnsi="宋体" w:cs="宋体" w:eastAsia="宋体" w:hint="default"/>
                <w:sz w:val="15"/>
                <w:szCs w:val="15"/>
              </w:rPr>
            </w:pPr>
            <w:r>
              <w:rPr>
                <w:rFonts w:ascii="宋体" w:hAnsi="宋体" w:cs="宋体" w:eastAsia="宋体" w:hint="default"/>
                <w:spacing w:val="-9"/>
                <w:sz w:val="15"/>
                <w:szCs w:val="15"/>
              </w:rPr>
              <w:t>集团有限公司</w:t>
            </w:r>
            <w:r>
              <w:rPr>
                <w:rFonts w:ascii="宋体" w:hAnsi="宋体" w:cs="宋体" w:eastAsia="宋体" w:hint="default"/>
                <w:sz w:val="15"/>
                <w:szCs w:val="15"/>
              </w:rPr>
            </w:r>
          </w:p>
        </w:tc>
        <w:tc>
          <w:tcPr>
            <w:tcW w:w="1480" w:type="dxa"/>
            <w:tcBorders>
              <w:top w:val="nil" w:sz="6" w:space="0" w:color="auto"/>
              <w:left w:val="single" w:sz="4" w:space="0" w:color="000000"/>
              <w:bottom w:val="nil" w:sz="6" w:space="0" w:color="auto"/>
              <w:right w:val="single" w:sz="4" w:space="0" w:color="000000"/>
            </w:tcBorders>
          </w:tcPr>
          <w:p>
            <w:pPr>
              <w:pStyle w:val="TableParagraph"/>
              <w:spacing w:line="143" w:lineRule="exact"/>
              <w:ind w:left="-1" w:right="0"/>
              <w:jc w:val="left"/>
              <w:rPr>
                <w:rFonts w:ascii="宋体" w:hAnsi="宋体" w:cs="宋体" w:eastAsia="宋体" w:hint="default"/>
                <w:sz w:val="13"/>
                <w:szCs w:val="13"/>
              </w:rPr>
            </w:pPr>
            <w:r>
              <w:rPr>
                <w:rFonts w:ascii="宋体" w:hAnsi="宋体" w:cs="宋体" w:eastAsia="宋体" w:hint="default"/>
                <w:spacing w:val="-9"/>
                <w:sz w:val="13"/>
                <w:szCs w:val="13"/>
              </w:rPr>
              <w:t>防护等软硬件产品及解决方</w:t>
            </w:r>
            <w:r>
              <w:rPr>
                <w:rFonts w:ascii="宋体" w:hAnsi="宋体" w:cs="宋体" w:eastAsia="宋体" w:hint="default"/>
                <w:sz w:val="13"/>
                <w:szCs w:val="13"/>
              </w:rPr>
            </w:r>
          </w:p>
        </w:tc>
        <w:tc>
          <w:tcPr>
            <w:tcW w:w="536"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36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9"/>
              <w:jc w:val="left"/>
              <w:rPr>
                <w:rFonts w:ascii="宋体" w:hAnsi="宋体" w:cs="宋体" w:eastAsia="宋体" w:hint="default"/>
                <w:sz w:val="13"/>
                <w:szCs w:val="13"/>
              </w:rPr>
            </w:pPr>
            <w:r>
              <w:rPr>
                <w:rFonts w:ascii="宋体" w:hAnsi="宋体" w:cs="宋体" w:eastAsia="宋体" w:hint="default"/>
                <w:spacing w:val="-8"/>
                <w:sz w:val="13"/>
                <w:szCs w:val="13"/>
              </w:rPr>
              <w:t>利润之和将不低于</w:t>
            </w:r>
            <w:r>
              <w:rPr>
                <w:rFonts w:ascii="宋体" w:hAnsi="宋体" w:cs="宋体" w:eastAsia="宋体" w:hint="default"/>
                <w:spacing w:val="-38"/>
                <w:sz w:val="13"/>
                <w:szCs w:val="13"/>
              </w:rPr>
              <w:t> </w:t>
            </w:r>
            <w:r>
              <w:rPr>
                <w:rFonts w:ascii="Times New Roman" w:hAnsi="Times New Roman" w:cs="Times New Roman" w:eastAsia="Times New Roman" w:hint="default"/>
                <w:spacing w:val="-3"/>
                <w:sz w:val="13"/>
                <w:szCs w:val="13"/>
              </w:rPr>
              <w:t>5.7 </w:t>
            </w:r>
            <w:r>
              <w:rPr>
                <w:rFonts w:ascii="宋体" w:hAnsi="宋体" w:cs="宋体" w:eastAsia="宋体" w:hint="default"/>
                <w:spacing w:val="-6"/>
                <w:sz w:val="13"/>
                <w:szCs w:val="13"/>
              </w:rPr>
              <w:t>亿元，具</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46"/>
                <w:sz w:val="13"/>
                <w:szCs w:val="13"/>
              </w:rPr>
              <w:t> </w:t>
            </w:r>
            <w:r>
              <w:rPr>
                <w:rFonts w:ascii="Times New Roman" w:hAnsi="Times New Roman" w:cs="Times New Roman" w:eastAsia="Times New Roman" w:hint="default"/>
                <w:sz w:val="13"/>
                <w:szCs w:val="13"/>
              </w:rPr>
              <w:t>20</w:t>
            </w:r>
            <w:r>
              <w:rPr>
                <w:rFonts w:ascii="Times New Roman" w:hAnsi="Times New Roman" w:cs="Times New Roman" w:eastAsia="Times New Roman" w:hint="default"/>
                <w:spacing w:val="-10"/>
                <w:sz w:val="13"/>
                <w:szCs w:val="13"/>
              </w:rPr>
              <w:t> </w:t>
            </w:r>
            <w:r>
              <w:rPr>
                <w:rFonts w:ascii="宋体" w:hAnsi="宋体" w:cs="宋体" w:eastAsia="宋体" w:hint="default"/>
                <w:sz w:val="13"/>
                <w:szCs w:val="13"/>
              </w:rPr>
              <w:t>日</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3" w:lineRule="exact"/>
              <w:ind w:left="-1" w:right="0"/>
              <w:jc w:val="left"/>
              <w:rPr>
                <w:rFonts w:ascii="宋体" w:hAnsi="宋体" w:cs="宋体" w:eastAsia="宋体" w:hint="default"/>
                <w:sz w:val="13"/>
                <w:szCs w:val="13"/>
              </w:rPr>
            </w:pPr>
            <w:r>
              <w:rPr>
                <w:rFonts w:ascii="宋体" w:hAnsi="宋体" w:cs="宋体" w:eastAsia="宋体" w:hint="default"/>
                <w:spacing w:val="-8"/>
                <w:sz w:val="13"/>
                <w:szCs w:val="13"/>
              </w:rPr>
              <w:t>号公告</w:t>
            </w:r>
            <w:r>
              <w:rPr>
                <w:rFonts w:ascii="宋体" w:hAnsi="宋体" w:cs="宋体" w:eastAsia="宋体" w:hint="default"/>
                <w:sz w:val="13"/>
                <w:szCs w:val="13"/>
              </w:rPr>
            </w:r>
          </w:p>
        </w:tc>
      </w:tr>
      <w:tr>
        <w:trPr>
          <w:trHeight w:val="151" w:hRule="exact"/>
        </w:trPr>
        <w:tc>
          <w:tcPr>
            <w:tcW w:w="900" w:type="dxa"/>
            <w:tcBorders>
              <w:top w:val="nil" w:sz="6" w:space="0" w:color="auto"/>
              <w:left w:val="single" w:sz="4" w:space="0" w:color="000000"/>
              <w:bottom w:val="nil" w:sz="6" w:space="0" w:color="auto"/>
              <w:right w:val="single" w:sz="4" w:space="0" w:color="000000"/>
            </w:tcBorders>
          </w:tcPr>
          <w:p>
            <w:pPr/>
          </w:p>
        </w:tc>
        <w:tc>
          <w:tcPr>
            <w:tcW w:w="148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36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38" w:lineRule="exact"/>
              <w:ind w:right="0"/>
              <w:jc w:val="center"/>
              <w:rPr>
                <w:rFonts w:ascii="宋体" w:hAnsi="宋体" w:cs="宋体" w:eastAsia="宋体" w:hint="default"/>
                <w:sz w:val="13"/>
                <w:szCs w:val="13"/>
              </w:rPr>
            </w:pPr>
            <w:r>
              <w:rPr>
                <w:rFonts w:ascii="宋体" w:hAnsi="宋体" w:cs="宋体" w:eastAsia="宋体" w:hint="default"/>
                <w:spacing w:val="-8"/>
                <w:sz w:val="13"/>
                <w:szCs w:val="13"/>
              </w:rPr>
              <w:t>购买资产</w:t>
            </w:r>
            <w:r>
              <w:rPr>
                <w:rFonts w:ascii="宋体" w:hAnsi="宋体" w:cs="宋体" w:eastAsia="宋体" w:hint="default"/>
                <w:sz w:val="13"/>
                <w:szCs w:val="13"/>
              </w:rPr>
            </w: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38" w:lineRule="exact"/>
              <w:ind w:right="0"/>
              <w:jc w:val="left"/>
              <w:rPr>
                <w:rFonts w:ascii="宋体" w:hAnsi="宋体" w:cs="宋体" w:eastAsia="宋体" w:hint="default"/>
                <w:sz w:val="13"/>
                <w:szCs w:val="13"/>
              </w:rPr>
            </w:pPr>
            <w:r>
              <w:rPr>
                <w:rFonts w:ascii="宋体" w:hAnsi="宋体" w:cs="宋体" w:eastAsia="宋体" w:hint="default"/>
                <w:sz w:val="13"/>
                <w:szCs w:val="13"/>
              </w:rPr>
              <w:t>制造与服务</w:t>
            </w:r>
          </w:p>
        </w:tc>
        <w:tc>
          <w:tcPr>
            <w:tcW w:w="720"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900" w:type="dxa"/>
            <w:tcBorders>
              <w:top w:val="nil" w:sz="6" w:space="0" w:color="auto"/>
              <w:left w:val="single" w:sz="4" w:space="0" w:color="000000"/>
              <w:bottom w:val="nil" w:sz="6" w:space="0" w:color="auto"/>
              <w:right w:val="single" w:sz="4" w:space="0" w:color="000000"/>
            </w:tcBorders>
          </w:tcPr>
          <w:p>
            <w:pPr/>
          </w:p>
        </w:tc>
        <w:tc>
          <w:tcPr>
            <w:tcW w:w="1480" w:type="dxa"/>
            <w:tcBorders>
              <w:top w:val="nil" w:sz="6" w:space="0" w:color="auto"/>
              <w:left w:val="single" w:sz="4" w:space="0" w:color="000000"/>
              <w:bottom w:val="nil" w:sz="6" w:space="0" w:color="auto"/>
              <w:right w:val="single" w:sz="4" w:space="0" w:color="000000"/>
            </w:tcBorders>
          </w:tcPr>
          <w:p>
            <w:pPr>
              <w:pStyle w:val="TableParagraph"/>
              <w:spacing w:line="143" w:lineRule="exact"/>
              <w:ind w:left="-1" w:right="0"/>
              <w:jc w:val="left"/>
              <w:rPr>
                <w:rFonts w:ascii="宋体" w:hAnsi="宋体" w:cs="宋体" w:eastAsia="宋体" w:hint="default"/>
                <w:sz w:val="13"/>
                <w:szCs w:val="13"/>
              </w:rPr>
            </w:pPr>
            <w:r>
              <w:rPr>
                <w:rFonts w:ascii="宋体" w:hAnsi="宋体" w:cs="宋体" w:eastAsia="宋体" w:hint="default"/>
                <w:spacing w:val="-8"/>
                <w:sz w:val="13"/>
                <w:szCs w:val="13"/>
              </w:rPr>
              <w:t>案。</w:t>
            </w:r>
            <w:r>
              <w:rPr>
                <w:rFonts w:ascii="宋体" w:hAnsi="宋体" w:cs="宋体" w:eastAsia="宋体" w:hint="default"/>
                <w:sz w:val="13"/>
                <w:szCs w:val="13"/>
              </w:rPr>
            </w:r>
          </w:p>
        </w:tc>
        <w:tc>
          <w:tcPr>
            <w:tcW w:w="536"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36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8"/>
              <w:jc w:val="left"/>
              <w:rPr>
                <w:rFonts w:ascii="宋体" w:hAnsi="宋体" w:cs="宋体" w:eastAsia="宋体" w:hint="default"/>
                <w:sz w:val="13"/>
                <w:szCs w:val="13"/>
              </w:rPr>
            </w:pPr>
            <w:r>
              <w:rPr>
                <w:rFonts w:ascii="宋体" w:hAnsi="宋体" w:cs="宋体" w:eastAsia="宋体" w:hint="default"/>
                <w:sz w:val="13"/>
                <w:szCs w:val="13"/>
              </w:rPr>
              <w:t>体</w:t>
            </w:r>
            <w:r>
              <w:rPr>
                <w:rFonts w:ascii="宋体" w:hAnsi="宋体" w:cs="宋体" w:eastAsia="宋体" w:hint="default"/>
                <w:spacing w:val="-41"/>
                <w:sz w:val="13"/>
                <w:szCs w:val="13"/>
              </w:rPr>
              <w:t> </w:t>
            </w:r>
            <w:r>
              <w:rPr>
                <w:rFonts w:ascii="宋体" w:hAnsi="宋体" w:cs="宋体" w:eastAsia="宋体" w:hint="default"/>
                <w:spacing w:val="16"/>
                <w:sz w:val="13"/>
                <w:szCs w:val="13"/>
              </w:rPr>
              <w:t>分别为</w:t>
            </w:r>
            <w:r>
              <w:rPr>
                <w:rFonts w:ascii="宋体" w:hAnsi="宋体" w:cs="宋体" w:eastAsia="宋体" w:hint="default"/>
                <w:spacing w:val="19"/>
                <w:sz w:val="13"/>
                <w:szCs w:val="13"/>
              </w:rPr>
              <w:t> </w:t>
            </w:r>
            <w:r>
              <w:rPr>
                <w:rFonts w:ascii="Times New Roman" w:hAnsi="Times New Roman" w:cs="Times New Roman" w:eastAsia="Times New Roman" w:hint="default"/>
                <w:spacing w:val="-4"/>
                <w:sz w:val="13"/>
                <w:szCs w:val="13"/>
              </w:rPr>
              <w:t>18,182.84  </w:t>
            </w:r>
            <w:r>
              <w:rPr>
                <w:rFonts w:ascii="Times New Roman" w:hAnsi="Times New Roman" w:cs="Times New Roman" w:eastAsia="Times New Roman" w:hint="default"/>
                <w:spacing w:val="-1"/>
                <w:sz w:val="13"/>
                <w:szCs w:val="13"/>
              </w:rPr>
              <w:t> </w:t>
            </w:r>
            <w:r>
              <w:rPr>
                <w:rFonts w:ascii="宋体" w:hAnsi="宋体" w:cs="宋体" w:eastAsia="宋体" w:hint="default"/>
                <w:spacing w:val="12"/>
                <w:sz w:val="13"/>
                <w:szCs w:val="13"/>
              </w:rPr>
              <w:t>万元</w:t>
            </w:r>
            <w:r>
              <w:rPr>
                <w:rFonts w:ascii="宋体" w:hAnsi="宋体" w:cs="宋体" w:eastAsia="宋体" w:hint="default"/>
                <w:spacing w:val="-41"/>
                <w:sz w:val="13"/>
                <w:szCs w:val="13"/>
              </w:rPr>
              <w:t> </w:t>
            </w:r>
            <w:r>
              <w:rPr>
                <w:rFonts w:ascii="宋体" w:hAnsi="宋体" w:cs="宋体" w:eastAsia="宋体" w:hint="default"/>
                <w:sz w:val="13"/>
                <w:szCs w:val="13"/>
              </w:rPr>
              <w:t>、</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900" w:type="dxa"/>
            <w:tcBorders>
              <w:top w:val="nil" w:sz="6" w:space="0" w:color="auto"/>
              <w:left w:val="single" w:sz="4" w:space="0" w:color="000000"/>
              <w:bottom w:val="single" w:sz="4" w:space="0" w:color="000000"/>
              <w:right w:val="single" w:sz="4" w:space="0" w:color="000000"/>
            </w:tcBorders>
          </w:tcPr>
          <w:p>
            <w:pPr/>
          </w:p>
        </w:tc>
        <w:tc>
          <w:tcPr>
            <w:tcW w:w="1480" w:type="dxa"/>
            <w:tcBorders>
              <w:top w:val="nil" w:sz="6" w:space="0" w:color="auto"/>
              <w:left w:val="single" w:sz="4" w:space="0" w:color="000000"/>
              <w:bottom w:val="single" w:sz="4" w:space="0" w:color="000000"/>
              <w:right w:val="single" w:sz="4" w:space="0" w:color="000000"/>
            </w:tcBorders>
          </w:tcPr>
          <w:p>
            <w:pPr/>
          </w:p>
        </w:tc>
        <w:tc>
          <w:tcPr>
            <w:tcW w:w="536" w:type="dxa"/>
            <w:tcBorders>
              <w:top w:val="nil" w:sz="6" w:space="0" w:color="auto"/>
              <w:left w:val="single" w:sz="4" w:space="0" w:color="000000"/>
              <w:bottom w:val="single" w:sz="4" w:space="0" w:color="000000"/>
              <w:right w:val="single" w:sz="4" w:space="0" w:color="000000"/>
            </w:tcBorders>
          </w:tcPr>
          <w:p>
            <w:pPr/>
          </w:p>
        </w:tc>
        <w:tc>
          <w:tcPr>
            <w:tcW w:w="934" w:type="dxa"/>
            <w:tcBorders>
              <w:top w:val="nil" w:sz="6" w:space="0" w:color="auto"/>
              <w:left w:val="single" w:sz="4" w:space="0" w:color="000000"/>
              <w:bottom w:val="single" w:sz="4" w:space="0" w:color="000000"/>
              <w:right w:val="single" w:sz="4" w:space="0" w:color="000000"/>
            </w:tcBorders>
          </w:tcPr>
          <w:p>
            <w:pPr/>
          </w:p>
        </w:tc>
        <w:tc>
          <w:tcPr>
            <w:tcW w:w="36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6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0"/>
              <w:jc w:val="left"/>
              <w:rPr>
                <w:rFonts w:ascii="宋体" w:hAnsi="宋体" w:cs="宋体" w:eastAsia="宋体" w:hint="default"/>
                <w:sz w:val="13"/>
                <w:szCs w:val="13"/>
              </w:rPr>
            </w:pPr>
            <w:r>
              <w:rPr>
                <w:rFonts w:ascii="Times New Roman" w:hAnsi="Times New Roman" w:cs="Times New Roman" w:eastAsia="Times New Roman" w:hint="default"/>
                <w:spacing w:val="-4"/>
                <w:sz w:val="13"/>
                <w:szCs w:val="13"/>
              </w:rPr>
              <w:t>18,495.39 </w:t>
            </w:r>
            <w:r>
              <w:rPr>
                <w:rFonts w:ascii="宋体" w:hAnsi="宋体" w:cs="宋体" w:eastAsia="宋体" w:hint="default"/>
                <w:spacing w:val="-7"/>
                <w:sz w:val="13"/>
                <w:szCs w:val="13"/>
              </w:rPr>
              <w:t>万元、</w:t>
            </w:r>
            <w:r>
              <w:rPr>
                <w:rFonts w:ascii="Times New Roman" w:hAnsi="Times New Roman" w:cs="Times New Roman" w:eastAsia="Times New Roman" w:hint="default"/>
                <w:spacing w:val="-7"/>
                <w:sz w:val="13"/>
                <w:szCs w:val="13"/>
              </w:rPr>
              <w:t>20,329.37</w:t>
            </w:r>
            <w:r>
              <w:rPr>
                <w:rFonts w:ascii="Times New Roman" w:hAnsi="Times New Roman" w:cs="Times New Roman" w:eastAsia="Times New Roman" w:hint="default"/>
                <w:spacing w:val="-4"/>
                <w:sz w:val="13"/>
                <w:szCs w:val="13"/>
              </w:rPr>
              <w:t> </w:t>
            </w:r>
            <w:r>
              <w:rPr>
                <w:rFonts w:ascii="宋体" w:hAnsi="宋体" w:cs="宋体" w:eastAsia="宋体" w:hint="default"/>
                <w:spacing w:val="-8"/>
                <w:sz w:val="13"/>
                <w:szCs w:val="13"/>
              </w:rPr>
              <w:t>万元</w:t>
            </w:r>
            <w:r>
              <w:rPr>
                <w:rFonts w:ascii="宋体" w:hAnsi="宋体" w:cs="宋体" w:eastAsia="宋体" w:hint="default"/>
                <w:sz w:val="13"/>
                <w:szCs w:val="13"/>
              </w:rPr>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57" w:right="0"/>
              <w:jc w:val="left"/>
              <w:rPr>
                <w:rFonts w:ascii="宋体" w:hAnsi="宋体" w:cs="宋体" w:eastAsia="宋体" w:hint="default"/>
                <w:sz w:val="13"/>
                <w:szCs w:val="13"/>
              </w:rPr>
            </w:pPr>
            <w:r>
              <w:rPr>
                <w:rFonts w:ascii="宋体" w:hAnsi="宋体" w:cs="宋体" w:eastAsia="宋体" w:hint="default"/>
                <w:spacing w:val="-8"/>
                <w:w w:val="99"/>
                <w:sz w:val="13"/>
                <w:szCs w:val="13"/>
              </w:rPr>
              <w:t>。</w:t>
            </w:r>
            <w:r>
              <w:rPr>
                <w:rFonts w:ascii="宋体" w:hAnsi="宋体" w:cs="宋体" w:eastAsia="宋体" w:hint="default"/>
                <w:sz w:val="13"/>
                <w:szCs w:val="13"/>
              </w:rPr>
            </w:r>
          </w:p>
        </w:tc>
        <w:tc>
          <w:tcPr>
            <w:tcW w:w="5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r>
      <w:tr>
        <w:trPr>
          <w:trHeight w:val="319" w:hRule="exact"/>
        </w:trPr>
        <w:tc>
          <w:tcPr>
            <w:tcW w:w="900" w:type="dxa"/>
            <w:tcBorders>
              <w:top w:val="single" w:sz="4" w:space="0" w:color="000000"/>
              <w:left w:val="single" w:sz="4" w:space="0" w:color="000000"/>
              <w:bottom w:val="nil" w:sz="6" w:space="0" w:color="auto"/>
              <w:right w:val="single" w:sz="4" w:space="0" w:color="000000"/>
            </w:tcBorders>
          </w:tcPr>
          <w:p>
            <w:pPr/>
          </w:p>
        </w:tc>
        <w:tc>
          <w:tcPr>
            <w:tcW w:w="1480" w:type="dxa"/>
            <w:tcBorders>
              <w:top w:val="single" w:sz="4" w:space="0" w:color="000000"/>
              <w:left w:val="single" w:sz="4" w:space="0" w:color="000000"/>
              <w:bottom w:val="nil" w:sz="6" w:space="0" w:color="auto"/>
              <w:right w:val="single" w:sz="4" w:space="0" w:color="000000"/>
            </w:tcBorders>
          </w:tcPr>
          <w:p>
            <w:pPr/>
          </w:p>
        </w:tc>
        <w:tc>
          <w:tcPr>
            <w:tcW w:w="536" w:type="dxa"/>
            <w:tcBorders>
              <w:top w:val="single" w:sz="4" w:space="0" w:color="000000"/>
              <w:left w:val="single" w:sz="4" w:space="0" w:color="000000"/>
              <w:bottom w:val="nil" w:sz="6" w:space="0" w:color="auto"/>
              <w:right w:val="single" w:sz="4" w:space="0" w:color="000000"/>
            </w:tcBorders>
          </w:tcPr>
          <w:p>
            <w:pPr/>
          </w:p>
        </w:tc>
        <w:tc>
          <w:tcPr>
            <w:tcW w:w="934" w:type="dxa"/>
            <w:tcBorders>
              <w:top w:val="single" w:sz="4" w:space="0" w:color="000000"/>
              <w:left w:val="single" w:sz="4" w:space="0" w:color="000000"/>
              <w:bottom w:val="nil" w:sz="6" w:space="0" w:color="auto"/>
              <w:right w:val="single" w:sz="4" w:space="0" w:color="000000"/>
            </w:tcBorders>
          </w:tcPr>
          <w:p>
            <w:pPr/>
          </w:p>
        </w:tc>
        <w:tc>
          <w:tcPr>
            <w:tcW w:w="36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13"/>
                <w:szCs w:val="13"/>
              </w:rPr>
            </w:pPr>
            <w:r>
              <w:rPr>
                <w:rFonts w:ascii="宋体" w:hAnsi="宋体" w:cs="宋体" w:eastAsia="宋体" w:hint="default"/>
                <w:spacing w:val="-8"/>
                <w:w w:val="99"/>
                <w:sz w:val="13"/>
                <w:szCs w:val="13"/>
              </w:rPr>
              <w:t>圣非凡</w:t>
            </w:r>
            <w:r>
              <w:rPr>
                <w:rFonts w:ascii="宋体" w:hAnsi="宋体" w:cs="宋体" w:eastAsia="宋体" w:hint="default"/>
                <w:w w:val="99"/>
                <w:sz w:val="13"/>
                <w:szCs w:val="13"/>
              </w:rPr>
              <w:t>在</w:t>
            </w:r>
            <w:r>
              <w:rPr>
                <w:rFonts w:ascii="宋体" w:hAnsi="宋体" w:cs="宋体" w:eastAsia="宋体" w:hint="default"/>
                <w:spacing w:val="-43"/>
                <w:sz w:val="13"/>
                <w:szCs w:val="13"/>
              </w:rPr>
              <w:t> </w:t>
            </w:r>
            <w:r>
              <w:rPr>
                <w:rFonts w:ascii="Times New Roman" w:hAnsi="Times New Roman" w:cs="Times New Roman" w:eastAsia="Times New Roman" w:hint="default"/>
                <w:spacing w:val="-4"/>
                <w:w w:val="99"/>
                <w:sz w:val="13"/>
                <w:szCs w:val="13"/>
              </w:rPr>
              <w:t>201</w:t>
            </w:r>
            <w:r>
              <w:rPr>
                <w:rFonts w:ascii="Times New Roman" w:hAnsi="Times New Roman" w:cs="Times New Roman" w:eastAsia="Times New Roman" w:hint="default"/>
                <w:w w:val="99"/>
                <w:sz w:val="13"/>
                <w:szCs w:val="13"/>
              </w:rPr>
              <w:t>7</w:t>
            </w:r>
            <w:r>
              <w:rPr>
                <w:rFonts w:ascii="Times New Roman" w:hAnsi="Times New Roman" w:cs="Times New Roman" w:eastAsia="Times New Roman" w:hint="default"/>
                <w:spacing w:val="-8"/>
                <w:sz w:val="13"/>
                <w:szCs w:val="13"/>
              </w:rPr>
              <w:t> </w:t>
            </w:r>
            <w:r>
              <w:rPr>
                <w:rFonts w:ascii="宋体" w:hAnsi="宋体" w:cs="宋体" w:eastAsia="宋体" w:hint="default"/>
                <w:spacing w:val="-8"/>
                <w:w w:val="99"/>
                <w:sz w:val="13"/>
                <w:szCs w:val="13"/>
              </w:rPr>
              <w:t>年</w:t>
            </w:r>
            <w:r>
              <w:rPr>
                <w:rFonts w:ascii="宋体" w:hAnsi="宋体" w:cs="宋体" w:eastAsia="宋体" w:hint="default"/>
                <w:spacing w:val="-66"/>
                <w:w w:val="99"/>
                <w:sz w:val="13"/>
                <w:szCs w:val="13"/>
              </w:rPr>
              <w:t>、</w:t>
            </w:r>
            <w:r>
              <w:rPr>
                <w:rFonts w:ascii="Times New Roman" w:hAnsi="Times New Roman" w:cs="Times New Roman" w:eastAsia="Times New Roman" w:hint="default"/>
                <w:spacing w:val="-4"/>
                <w:w w:val="99"/>
                <w:sz w:val="13"/>
                <w:szCs w:val="13"/>
              </w:rPr>
              <w:t>20</w:t>
            </w:r>
            <w:r>
              <w:rPr>
                <w:rFonts w:ascii="Times New Roman" w:hAnsi="Times New Roman" w:cs="Times New Roman" w:eastAsia="Times New Roman" w:hint="default"/>
                <w:spacing w:val="-5"/>
                <w:w w:val="99"/>
                <w:sz w:val="13"/>
                <w:szCs w:val="13"/>
              </w:rPr>
              <w:t>1</w:t>
            </w:r>
            <w:r>
              <w:rPr>
                <w:rFonts w:ascii="Times New Roman" w:hAnsi="Times New Roman" w:cs="Times New Roman" w:eastAsia="Times New Roman" w:hint="default"/>
                <w:w w:val="99"/>
                <w:sz w:val="13"/>
                <w:szCs w:val="13"/>
              </w:rPr>
              <w:t>8</w:t>
            </w:r>
            <w:r>
              <w:rPr>
                <w:rFonts w:ascii="Times New Roman" w:hAnsi="Times New Roman" w:cs="Times New Roman" w:eastAsia="Times New Roman" w:hint="default"/>
                <w:spacing w:val="-7"/>
                <w:sz w:val="13"/>
                <w:szCs w:val="13"/>
              </w:rPr>
              <w:t> </w:t>
            </w:r>
            <w:r>
              <w:rPr>
                <w:rFonts w:ascii="宋体" w:hAnsi="宋体" w:cs="宋体" w:eastAsia="宋体" w:hint="default"/>
                <w:spacing w:val="-8"/>
                <w:w w:val="99"/>
                <w:sz w:val="13"/>
                <w:szCs w:val="13"/>
              </w:rPr>
              <w:t>年</w:t>
            </w:r>
            <w:r>
              <w:rPr>
                <w:rFonts w:ascii="宋体" w:hAnsi="宋体" w:cs="宋体" w:eastAsia="宋体" w:hint="default"/>
                <w:spacing w:val="-66"/>
                <w:w w:val="99"/>
                <w:sz w:val="13"/>
                <w:szCs w:val="13"/>
              </w:rPr>
              <w:t>、</w:t>
            </w:r>
            <w:r>
              <w:rPr>
                <w:rFonts w:ascii="Times New Roman" w:hAnsi="Times New Roman" w:cs="Times New Roman" w:eastAsia="Times New Roman" w:hint="default"/>
                <w:spacing w:val="-4"/>
                <w:w w:val="99"/>
                <w:sz w:val="13"/>
                <w:szCs w:val="13"/>
              </w:rPr>
              <w:t>2019</w:t>
            </w:r>
            <w:r>
              <w:rPr>
                <w:rFonts w:ascii="Times New Roman" w:hAnsi="Times New Roman" w:cs="Times New Roman" w:eastAsia="Times New Roman" w:hint="default"/>
                <w:sz w:val="13"/>
                <w:szCs w:val="13"/>
              </w:rPr>
            </w:r>
          </w:p>
        </w:tc>
        <w:tc>
          <w:tcPr>
            <w:tcW w:w="90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r>
      <w:tr>
        <w:trPr>
          <w:trHeight w:val="225" w:hRule="exact"/>
        </w:trPr>
        <w:tc>
          <w:tcPr>
            <w:tcW w:w="900" w:type="dxa"/>
            <w:tcBorders>
              <w:top w:val="nil" w:sz="6" w:space="0" w:color="auto"/>
              <w:left w:val="single" w:sz="4" w:space="0" w:color="000000"/>
              <w:bottom w:val="nil" w:sz="6" w:space="0" w:color="auto"/>
              <w:right w:val="single" w:sz="4" w:space="0" w:color="000000"/>
            </w:tcBorders>
          </w:tcPr>
          <w:p>
            <w:pPr/>
          </w:p>
        </w:tc>
        <w:tc>
          <w:tcPr>
            <w:tcW w:w="148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36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
              <w:jc w:val="left"/>
              <w:rPr>
                <w:rFonts w:ascii="宋体" w:hAnsi="宋体" w:cs="宋体" w:eastAsia="宋体" w:hint="default"/>
                <w:sz w:val="13"/>
                <w:szCs w:val="13"/>
              </w:rPr>
            </w:pPr>
            <w:r>
              <w:rPr>
                <w:rFonts w:ascii="宋体" w:hAnsi="宋体" w:cs="宋体" w:eastAsia="宋体" w:hint="default"/>
                <w:sz w:val="13"/>
                <w:szCs w:val="13"/>
              </w:rPr>
              <w:t>年经审计的扣除非经常性损益</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66"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158" w:lineRule="exact"/>
              <w:ind w:right="0"/>
              <w:jc w:val="left"/>
              <w:rPr>
                <w:rFonts w:ascii="宋体" w:hAnsi="宋体" w:cs="宋体" w:eastAsia="宋体" w:hint="default"/>
                <w:sz w:val="15"/>
                <w:szCs w:val="15"/>
              </w:rPr>
            </w:pPr>
            <w:r>
              <w:rPr>
                <w:rFonts w:ascii="宋体" w:hAnsi="宋体" w:cs="宋体" w:eastAsia="宋体" w:hint="default"/>
                <w:spacing w:val="-9"/>
                <w:sz w:val="15"/>
                <w:szCs w:val="15"/>
              </w:rPr>
              <w:t>北京圣非凡电</w:t>
            </w:r>
            <w:r>
              <w:rPr>
                <w:rFonts w:ascii="宋体" w:hAnsi="宋体" w:cs="宋体" w:eastAsia="宋体" w:hint="default"/>
                <w:sz w:val="15"/>
                <w:szCs w:val="15"/>
              </w:rPr>
            </w:r>
          </w:p>
        </w:tc>
        <w:tc>
          <w:tcPr>
            <w:tcW w:w="1480" w:type="dxa"/>
            <w:tcBorders>
              <w:top w:val="nil" w:sz="6" w:space="0" w:color="auto"/>
              <w:left w:val="single" w:sz="4" w:space="0" w:color="000000"/>
              <w:bottom w:val="nil" w:sz="6" w:space="0" w:color="auto"/>
              <w:right w:val="single" w:sz="4" w:space="0" w:color="000000"/>
            </w:tcBorders>
          </w:tcPr>
          <w:p>
            <w:pPr>
              <w:pStyle w:val="TableParagraph"/>
              <w:spacing w:line="148" w:lineRule="exact"/>
              <w:ind w:left="-1" w:right="0"/>
              <w:jc w:val="left"/>
              <w:rPr>
                <w:rFonts w:ascii="宋体" w:hAnsi="宋体" w:cs="宋体" w:eastAsia="宋体" w:hint="default"/>
                <w:sz w:val="13"/>
                <w:szCs w:val="13"/>
              </w:rPr>
            </w:pPr>
            <w:r>
              <w:rPr>
                <w:rFonts w:ascii="宋体" w:hAnsi="宋体" w:cs="宋体" w:eastAsia="宋体" w:hint="default"/>
                <w:spacing w:val="-9"/>
                <w:sz w:val="13"/>
                <w:szCs w:val="13"/>
              </w:rPr>
              <w:t>水下与远程通信、危爆品拆</w:t>
            </w:r>
            <w:r>
              <w:rPr>
                <w:rFonts w:ascii="宋体" w:hAnsi="宋体" w:cs="宋体" w:eastAsia="宋体" w:hint="default"/>
                <w:sz w:val="13"/>
                <w:szCs w:val="13"/>
              </w:rPr>
            </w:r>
          </w:p>
        </w:tc>
        <w:tc>
          <w:tcPr>
            <w:tcW w:w="536"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36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8" w:lineRule="exact"/>
              <w:ind w:right="0"/>
              <w:jc w:val="left"/>
              <w:rPr>
                <w:rFonts w:ascii="宋体" w:hAnsi="宋体" w:cs="宋体" w:eastAsia="宋体" w:hint="default"/>
                <w:sz w:val="13"/>
                <w:szCs w:val="13"/>
              </w:rPr>
            </w:pPr>
            <w:r>
              <w:rPr>
                <w:rFonts w:ascii="宋体" w:hAnsi="宋体" w:cs="宋体" w:eastAsia="宋体" w:hint="default"/>
                <w:sz w:val="13"/>
                <w:szCs w:val="13"/>
              </w:rPr>
              <w:t>军用通信系</w:t>
            </w:r>
          </w:p>
        </w:tc>
        <w:tc>
          <w:tcPr>
            <w:tcW w:w="720"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49" w:hRule="exact"/>
        </w:trPr>
        <w:tc>
          <w:tcPr>
            <w:tcW w:w="900" w:type="dxa"/>
            <w:tcBorders>
              <w:top w:val="nil" w:sz="6" w:space="0" w:color="auto"/>
              <w:left w:val="single" w:sz="4" w:space="0" w:color="000000"/>
              <w:bottom w:val="nil" w:sz="6" w:space="0" w:color="auto"/>
              <w:right w:val="single" w:sz="4" w:space="0" w:color="000000"/>
            </w:tcBorders>
          </w:tcPr>
          <w:p>
            <w:pPr/>
          </w:p>
        </w:tc>
        <w:tc>
          <w:tcPr>
            <w:tcW w:w="148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36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38" w:lineRule="exact"/>
              <w:ind w:right="0"/>
              <w:jc w:val="center"/>
              <w:rPr>
                <w:rFonts w:ascii="宋体" w:hAnsi="宋体" w:cs="宋体" w:eastAsia="宋体" w:hint="default"/>
                <w:sz w:val="13"/>
                <w:szCs w:val="13"/>
              </w:rPr>
            </w:pPr>
            <w:r>
              <w:rPr>
                <w:rFonts w:ascii="宋体" w:hAnsi="宋体" w:cs="宋体" w:eastAsia="宋体" w:hint="default"/>
                <w:spacing w:val="-8"/>
                <w:sz w:val="13"/>
                <w:szCs w:val="13"/>
              </w:rPr>
              <w:t>发行股份</w:t>
            </w:r>
            <w:r>
              <w:rPr>
                <w:rFonts w:ascii="宋体" w:hAnsi="宋体" w:cs="宋体" w:eastAsia="宋体" w:hint="default"/>
                <w:sz w:val="13"/>
                <w:szCs w:val="13"/>
              </w:rPr>
            </w: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138" w:lineRule="exact"/>
              <w:ind w:right="-9"/>
              <w:jc w:val="left"/>
              <w:rPr>
                <w:rFonts w:ascii="宋体" w:hAnsi="宋体" w:cs="宋体" w:eastAsia="宋体" w:hint="default"/>
                <w:sz w:val="13"/>
                <w:szCs w:val="13"/>
              </w:rPr>
            </w:pPr>
            <w:r>
              <w:rPr>
                <w:rFonts w:ascii="宋体" w:hAnsi="宋体" w:cs="宋体" w:eastAsia="宋体" w:hint="default"/>
                <w:sz w:val="13"/>
                <w:szCs w:val="13"/>
              </w:rPr>
              <w:t>归属于母公司所有者的净利润</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8" w:lineRule="exact"/>
              <w:ind w:left="-1"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pacing w:val="-3"/>
                <w:sz w:val="13"/>
                <w:szCs w:val="13"/>
              </w:rPr>
              <w:t>2017</w:t>
            </w:r>
            <w:r>
              <w:rPr>
                <w:rFonts w:ascii="Times New Roman" w:hAnsi="Times New Roman" w:cs="Times New Roman" w:eastAsia="Times New Roman" w:hint="default"/>
                <w:spacing w:val="-17"/>
                <w:sz w:val="13"/>
                <w:szCs w:val="13"/>
              </w:rPr>
              <w:t> </w:t>
            </w:r>
            <w:r>
              <w:rPr>
                <w:rFonts w:ascii="宋体" w:hAnsi="宋体" w:cs="宋体" w:eastAsia="宋体" w:hint="default"/>
                <w:sz w:val="13"/>
                <w:szCs w:val="13"/>
              </w:rPr>
              <w:t>年</w:t>
            </w:r>
            <w:r>
              <w:rPr>
                <w:rFonts w:ascii="宋体" w:hAnsi="宋体" w:cs="宋体" w:eastAsia="宋体" w:hint="default"/>
                <w:spacing w:val="-53"/>
                <w:sz w:val="13"/>
                <w:szCs w:val="13"/>
              </w:rPr>
              <w:t> </w:t>
            </w:r>
            <w:r>
              <w:rPr>
                <w:rFonts w:ascii="Times New Roman" w:hAnsi="Times New Roman" w:cs="Times New Roman" w:eastAsia="Times New Roman" w:hint="default"/>
                <w:spacing w:val="-4"/>
                <w:sz w:val="13"/>
                <w:szCs w:val="13"/>
              </w:rPr>
              <w:t>01</w:t>
            </w:r>
            <w:r>
              <w:rPr>
                <w:rFonts w:ascii="Times New Roman" w:hAnsi="Times New Roman" w:cs="Times New Roman" w:eastAsia="Times New Roman" w:hint="default"/>
                <w:sz w:val="13"/>
                <w:szCs w:val="13"/>
              </w:rPr>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8" w:lineRule="exact"/>
              <w:ind w:left="-1" w:right="0"/>
              <w:jc w:val="left"/>
              <w:rPr>
                <w:rFonts w:ascii="Times New Roman" w:hAnsi="Times New Roman" w:cs="Times New Roman" w:eastAsia="Times New Roman" w:hint="default"/>
                <w:sz w:val="13"/>
                <w:szCs w:val="13"/>
              </w:rPr>
            </w:pPr>
            <w:r>
              <w:rPr>
                <w:rFonts w:ascii="Times New Roman"/>
                <w:spacing w:val="-4"/>
                <w:sz w:val="13"/>
              </w:rPr>
              <w:t>2017-016</w:t>
            </w:r>
            <w:r>
              <w:rPr>
                <w:rFonts w:ascii="Times New Roman"/>
                <w:sz w:val="13"/>
              </w:rPr>
            </w:r>
          </w:p>
        </w:tc>
      </w:tr>
      <w:tr>
        <w:trPr>
          <w:trHeight w:val="163"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154" w:lineRule="exact"/>
              <w:ind w:right="0"/>
              <w:jc w:val="left"/>
              <w:rPr>
                <w:rFonts w:ascii="宋体" w:hAnsi="宋体" w:cs="宋体" w:eastAsia="宋体" w:hint="default"/>
                <w:sz w:val="15"/>
                <w:szCs w:val="15"/>
              </w:rPr>
            </w:pPr>
            <w:r>
              <w:rPr>
                <w:rFonts w:ascii="宋体" w:hAnsi="宋体" w:cs="宋体" w:eastAsia="宋体" w:hint="default"/>
                <w:spacing w:val="-9"/>
                <w:sz w:val="15"/>
                <w:szCs w:val="15"/>
              </w:rPr>
              <w:t>子系统技术开</w:t>
            </w:r>
            <w:r>
              <w:rPr>
                <w:rFonts w:ascii="宋体" w:hAnsi="宋体" w:cs="宋体" w:eastAsia="宋体" w:hint="default"/>
                <w:sz w:val="15"/>
                <w:szCs w:val="15"/>
              </w:rPr>
            </w:r>
          </w:p>
        </w:tc>
        <w:tc>
          <w:tcPr>
            <w:tcW w:w="1480" w:type="dxa"/>
            <w:tcBorders>
              <w:top w:val="nil" w:sz="6" w:space="0" w:color="auto"/>
              <w:left w:val="single" w:sz="4" w:space="0" w:color="000000"/>
              <w:bottom w:val="nil" w:sz="6" w:space="0" w:color="auto"/>
              <w:right w:val="single" w:sz="4" w:space="0" w:color="000000"/>
            </w:tcBorders>
          </w:tcPr>
          <w:p>
            <w:pPr>
              <w:pStyle w:val="TableParagraph"/>
              <w:spacing w:line="144" w:lineRule="exact"/>
              <w:ind w:left="-1" w:right="0"/>
              <w:jc w:val="left"/>
              <w:rPr>
                <w:rFonts w:ascii="宋体" w:hAnsi="宋体" w:cs="宋体" w:eastAsia="宋体" w:hint="default"/>
                <w:sz w:val="13"/>
                <w:szCs w:val="13"/>
              </w:rPr>
            </w:pPr>
            <w:r>
              <w:rPr>
                <w:rFonts w:ascii="宋体" w:hAnsi="宋体" w:cs="宋体" w:eastAsia="宋体" w:hint="default"/>
                <w:spacing w:val="-9"/>
                <w:sz w:val="13"/>
                <w:szCs w:val="13"/>
              </w:rPr>
              <w:t>解领域相关系统和设备的设</w:t>
            </w:r>
            <w:r>
              <w:rPr>
                <w:rFonts w:ascii="宋体" w:hAnsi="宋体" w:cs="宋体" w:eastAsia="宋体" w:hint="default"/>
                <w:sz w:val="13"/>
                <w:szCs w:val="13"/>
              </w:rPr>
            </w:r>
          </w:p>
        </w:tc>
        <w:tc>
          <w:tcPr>
            <w:tcW w:w="536" w:type="dxa"/>
            <w:tcBorders>
              <w:top w:val="nil" w:sz="6" w:space="0" w:color="auto"/>
              <w:left w:val="single" w:sz="4" w:space="0" w:color="000000"/>
              <w:bottom w:val="nil" w:sz="6" w:space="0" w:color="auto"/>
              <w:right w:val="single" w:sz="4" w:space="0" w:color="000000"/>
            </w:tcBorders>
          </w:tcPr>
          <w:p>
            <w:pPr>
              <w:pStyle w:val="TableParagraph"/>
              <w:spacing w:line="154" w:lineRule="exact"/>
              <w:ind w:left="112" w:right="0"/>
              <w:jc w:val="left"/>
              <w:rPr>
                <w:rFonts w:ascii="宋体" w:hAnsi="宋体" w:cs="宋体" w:eastAsia="宋体" w:hint="default"/>
                <w:sz w:val="15"/>
                <w:szCs w:val="15"/>
              </w:rPr>
            </w:pPr>
            <w:r>
              <w:rPr>
                <w:rFonts w:ascii="宋体" w:hAnsi="宋体" w:cs="宋体" w:eastAsia="宋体" w:hint="default"/>
                <w:sz w:val="15"/>
                <w:szCs w:val="15"/>
              </w:rPr>
              <w:t>收购</w:t>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66" w:right="-4"/>
              <w:jc w:val="center"/>
              <w:rPr>
                <w:rFonts w:ascii="Times New Roman" w:hAnsi="Times New Roman" w:cs="Times New Roman" w:eastAsia="Times New Roman" w:hint="default"/>
                <w:sz w:val="13"/>
                <w:szCs w:val="13"/>
              </w:rPr>
            </w:pPr>
            <w:r>
              <w:rPr>
                <w:rFonts w:ascii="Times New Roman"/>
                <w:spacing w:val="-4"/>
                <w:sz w:val="13"/>
              </w:rPr>
              <w:t>680,406,200.00</w:t>
            </w:r>
          </w:p>
        </w:tc>
        <w:tc>
          <w:tcPr>
            <w:tcW w:w="3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13"/>
                <w:szCs w:val="13"/>
              </w:rPr>
            </w:pPr>
            <w:r>
              <w:rPr>
                <w:rFonts w:ascii="Times New Roman"/>
                <w:spacing w:val="-4"/>
                <w:sz w:val="13"/>
              </w:rPr>
              <w:t>100%</w:t>
            </w:r>
            <w:r>
              <w:rPr>
                <w:rFonts w:ascii="Times New Roman"/>
                <w:sz w:val="13"/>
              </w:rPr>
            </w: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4" w:lineRule="exact"/>
              <w:ind w:right="0"/>
              <w:jc w:val="center"/>
              <w:rPr>
                <w:rFonts w:ascii="宋体" w:hAnsi="宋体" w:cs="宋体" w:eastAsia="宋体" w:hint="default"/>
                <w:sz w:val="13"/>
                <w:szCs w:val="13"/>
              </w:rPr>
            </w:pPr>
            <w:r>
              <w:rPr>
                <w:rFonts w:ascii="宋体" w:hAnsi="宋体" w:cs="宋体" w:eastAsia="宋体" w:hint="default"/>
                <w:spacing w:val="-8"/>
                <w:sz w:val="13"/>
                <w:szCs w:val="13"/>
              </w:rPr>
              <w:t>不适用</w:t>
            </w:r>
            <w:r>
              <w:rPr>
                <w:rFonts w:ascii="宋体" w:hAnsi="宋体" w:cs="宋体" w:eastAsia="宋体" w:hint="default"/>
                <w:sz w:val="13"/>
                <w:szCs w:val="13"/>
              </w:rPr>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4" w:lineRule="exact"/>
              <w:ind w:right="0"/>
              <w:jc w:val="center"/>
              <w:rPr>
                <w:rFonts w:ascii="宋体" w:hAnsi="宋体" w:cs="宋体" w:eastAsia="宋体" w:hint="default"/>
                <w:sz w:val="13"/>
                <w:szCs w:val="13"/>
              </w:rPr>
            </w:pPr>
            <w:r>
              <w:rPr>
                <w:rFonts w:ascii="宋体" w:hAnsi="宋体" w:cs="宋体" w:eastAsia="宋体" w:hint="default"/>
                <w:spacing w:val="-8"/>
                <w:sz w:val="13"/>
                <w:szCs w:val="13"/>
              </w:rPr>
              <w:t>不适用</w:t>
            </w:r>
            <w:r>
              <w:rPr>
                <w:rFonts w:ascii="宋体" w:hAnsi="宋体" w:cs="宋体" w:eastAsia="宋体" w:hint="default"/>
                <w:sz w:val="13"/>
                <w:szCs w:val="13"/>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4" w:lineRule="exact"/>
              <w:ind w:right="0"/>
              <w:jc w:val="left"/>
              <w:rPr>
                <w:rFonts w:ascii="宋体" w:hAnsi="宋体" w:cs="宋体" w:eastAsia="宋体" w:hint="default"/>
                <w:sz w:val="13"/>
                <w:szCs w:val="13"/>
              </w:rPr>
            </w:pPr>
            <w:r>
              <w:rPr>
                <w:rFonts w:ascii="宋体" w:hAnsi="宋体" w:cs="宋体" w:eastAsia="宋体" w:hint="default"/>
                <w:sz w:val="13"/>
                <w:szCs w:val="13"/>
              </w:rPr>
              <w:t>统和自动化</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4" w:lineRule="exact"/>
              <w:ind w:right="0"/>
              <w:jc w:val="center"/>
              <w:rPr>
                <w:rFonts w:ascii="宋体" w:hAnsi="宋体" w:cs="宋体" w:eastAsia="宋体" w:hint="default"/>
                <w:sz w:val="13"/>
                <w:szCs w:val="13"/>
              </w:rPr>
            </w:pPr>
            <w:r>
              <w:rPr>
                <w:rFonts w:ascii="宋体" w:hAnsi="宋体" w:cs="宋体" w:eastAsia="宋体" w:hint="default"/>
                <w:spacing w:val="-8"/>
                <w:sz w:val="13"/>
                <w:szCs w:val="13"/>
              </w:rPr>
              <w:t>已完成</w:t>
            </w:r>
            <w:r>
              <w:rPr>
                <w:rFonts w:ascii="宋体" w:hAnsi="宋体" w:cs="宋体" w:eastAsia="宋体" w:hint="default"/>
                <w:sz w:val="13"/>
                <w:szCs w:val="13"/>
              </w:rPr>
            </w:r>
          </w:p>
        </w:tc>
        <w:tc>
          <w:tcPr>
            <w:tcW w:w="1693"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right"/>
              <w:rPr>
                <w:rFonts w:ascii="Times New Roman" w:hAnsi="Times New Roman" w:cs="Times New Roman" w:eastAsia="Times New Roman" w:hint="default"/>
                <w:sz w:val="13"/>
                <w:szCs w:val="13"/>
              </w:rPr>
            </w:pPr>
            <w:r>
              <w:rPr>
                <w:rFonts w:ascii="Times New Roman"/>
                <w:spacing w:val="-5"/>
                <w:sz w:val="13"/>
              </w:rPr>
              <w:t>35,890,842.56</w:t>
            </w:r>
            <w:r>
              <w:rPr>
                <w:rFonts w:ascii="Times New Roman"/>
                <w:sz w:val="13"/>
              </w:rPr>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4" w:lineRule="exact"/>
              <w:ind w:left="7" w:right="0"/>
              <w:jc w:val="center"/>
              <w:rPr>
                <w:rFonts w:ascii="宋体" w:hAnsi="宋体" w:cs="宋体" w:eastAsia="宋体" w:hint="default"/>
                <w:sz w:val="13"/>
                <w:szCs w:val="13"/>
              </w:rPr>
            </w:pPr>
            <w:r>
              <w:rPr>
                <w:rFonts w:ascii="宋体" w:hAnsi="宋体" w:cs="宋体" w:eastAsia="宋体" w:hint="default"/>
                <w:w w:val="99"/>
                <w:sz w:val="13"/>
                <w:szCs w:val="13"/>
              </w:rPr>
              <w:t>否</w:t>
            </w:r>
            <w:r>
              <w:rPr>
                <w:rFonts w:ascii="宋体" w:hAnsi="宋体" w:cs="宋体" w:eastAsia="宋体" w:hint="default"/>
                <w:sz w:val="13"/>
                <w:szCs w:val="13"/>
              </w:rPr>
            </w: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49" w:hRule="exact"/>
        </w:trPr>
        <w:tc>
          <w:tcPr>
            <w:tcW w:w="900" w:type="dxa"/>
            <w:tcBorders>
              <w:top w:val="nil" w:sz="6" w:space="0" w:color="auto"/>
              <w:left w:val="single" w:sz="4" w:space="0" w:color="000000"/>
              <w:bottom w:val="nil" w:sz="6" w:space="0" w:color="auto"/>
              <w:right w:val="single" w:sz="4" w:space="0" w:color="000000"/>
            </w:tcBorders>
          </w:tcPr>
          <w:p>
            <w:pPr/>
          </w:p>
        </w:tc>
        <w:tc>
          <w:tcPr>
            <w:tcW w:w="148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36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38" w:lineRule="exact"/>
              <w:ind w:right="0"/>
              <w:jc w:val="center"/>
              <w:rPr>
                <w:rFonts w:ascii="宋体" w:hAnsi="宋体" w:cs="宋体" w:eastAsia="宋体" w:hint="default"/>
                <w:sz w:val="13"/>
                <w:szCs w:val="13"/>
              </w:rPr>
            </w:pPr>
            <w:r>
              <w:rPr>
                <w:rFonts w:ascii="宋体" w:hAnsi="宋体" w:cs="宋体" w:eastAsia="宋体" w:hint="default"/>
                <w:spacing w:val="-8"/>
                <w:sz w:val="13"/>
                <w:szCs w:val="13"/>
              </w:rPr>
              <w:t>购买资产</w:t>
            </w:r>
            <w:r>
              <w:rPr>
                <w:rFonts w:ascii="宋体" w:hAnsi="宋体" w:cs="宋体" w:eastAsia="宋体" w:hint="default"/>
                <w:sz w:val="13"/>
                <w:szCs w:val="13"/>
              </w:rPr>
            </w: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148" w:lineRule="exact"/>
              <w:ind w:right="-9"/>
              <w:jc w:val="left"/>
              <w:rPr>
                <w:rFonts w:ascii="宋体" w:hAnsi="宋体" w:cs="宋体" w:eastAsia="宋体" w:hint="default"/>
                <w:sz w:val="13"/>
                <w:szCs w:val="13"/>
              </w:rPr>
            </w:pPr>
            <w:r>
              <w:rPr>
                <w:rFonts w:ascii="宋体" w:hAnsi="宋体" w:cs="宋体" w:eastAsia="宋体" w:hint="default"/>
                <w:spacing w:val="-7"/>
                <w:sz w:val="13"/>
                <w:szCs w:val="13"/>
              </w:rPr>
              <w:t>之和将不低于</w:t>
            </w:r>
            <w:r>
              <w:rPr>
                <w:rFonts w:ascii="宋体" w:hAnsi="宋体" w:cs="宋体" w:eastAsia="宋体" w:hint="default"/>
                <w:spacing w:val="-41"/>
                <w:sz w:val="13"/>
                <w:szCs w:val="13"/>
              </w:rPr>
              <w:t> </w:t>
            </w:r>
            <w:r>
              <w:rPr>
                <w:rFonts w:ascii="Times New Roman" w:hAnsi="Times New Roman" w:cs="Times New Roman" w:eastAsia="Times New Roman" w:hint="default"/>
                <w:spacing w:val="-3"/>
                <w:sz w:val="13"/>
                <w:szCs w:val="13"/>
              </w:rPr>
              <w:t>2.2</w:t>
            </w:r>
            <w:r>
              <w:rPr>
                <w:rFonts w:ascii="Times New Roman" w:hAnsi="Times New Roman" w:cs="Times New Roman" w:eastAsia="Times New Roman" w:hint="default"/>
                <w:spacing w:val="-4"/>
                <w:sz w:val="13"/>
                <w:szCs w:val="13"/>
              </w:rPr>
              <w:t> </w:t>
            </w:r>
            <w:r>
              <w:rPr>
                <w:rFonts w:ascii="宋体" w:hAnsi="宋体" w:cs="宋体" w:eastAsia="宋体" w:hint="default"/>
                <w:spacing w:val="-7"/>
                <w:sz w:val="13"/>
                <w:szCs w:val="13"/>
              </w:rPr>
              <w:t>亿元，具体分</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8" w:lineRule="exact"/>
              <w:ind w:left="-1"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46"/>
                <w:sz w:val="13"/>
                <w:szCs w:val="13"/>
              </w:rPr>
              <w:t> </w:t>
            </w:r>
            <w:r>
              <w:rPr>
                <w:rFonts w:ascii="Times New Roman" w:hAnsi="Times New Roman" w:cs="Times New Roman" w:eastAsia="Times New Roman" w:hint="default"/>
                <w:sz w:val="13"/>
                <w:szCs w:val="13"/>
              </w:rPr>
              <w:t>20</w:t>
            </w:r>
            <w:r>
              <w:rPr>
                <w:rFonts w:ascii="Times New Roman" w:hAnsi="Times New Roman" w:cs="Times New Roman" w:eastAsia="Times New Roman" w:hint="default"/>
                <w:spacing w:val="-10"/>
                <w:sz w:val="13"/>
                <w:szCs w:val="13"/>
              </w:rPr>
              <w:t> </w:t>
            </w:r>
            <w:r>
              <w:rPr>
                <w:rFonts w:ascii="宋体" w:hAnsi="宋体" w:cs="宋体" w:eastAsia="宋体" w:hint="default"/>
                <w:sz w:val="13"/>
                <w:szCs w:val="13"/>
              </w:rPr>
              <w:t>日</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38" w:lineRule="exact"/>
              <w:ind w:left="-1" w:right="0"/>
              <w:jc w:val="left"/>
              <w:rPr>
                <w:rFonts w:ascii="宋体" w:hAnsi="宋体" w:cs="宋体" w:eastAsia="宋体" w:hint="default"/>
                <w:sz w:val="13"/>
                <w:szCs w:val="13"/>
              </w:rPr>
            </w:pPr>
            <w:r>
              <w:rPr>
                <w:rFonts w:ascii="宋体" w:hAnsi="宋体" w:cs="宋体" w:eastAsia="宋体" w:hint="default"/>
                <w:spacing w:val="-8"/>
                <w:sz w:val="13"/>
                <w:szCs w:val="13"/>
              </w:rPr>
              <w:t>号公告</w:t>
            </w:r>
            <w:r>
              <w:rPr>
                <w:rFonts w:ascii="宋体" w:hAnsi="宋体" w:cs="宋体" w:eastAsia="宋体" w:hint="default"/>
                <w:sz w:val="13"/>
                <w:szCs w:val="13"/>
              </w:rPr>
            </w:r>
          </w:p>
        </w:tc>
      </w:tr>
      <w:tr>
        <w:trPr>
          <w:trHeight w:val="163"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154" w:lineRule="exact"/>
              <w:ind w:right="0"/>
              <w:jc w:val="left"/>
              <w:rPr>
                <w:rFonts w:ascii="宋体" w:hAnsi="宋体" w:cs="宋体" w:eastAsia="宋体" w:hint="default"/>
                <w:sz w:val="15"/>
                <w:szCs w:val="15"/>
              </w:rPr>
            </w:pPr>
            <w:r>
              <w:rPr>
                <w:rFonts w:ascii="宋体" w:hAnsi="宋体" w:cs="宋体" w:eastAsia="宋体" w:hint="default"/>
                <w:spacing w:val="-7"/>
                <w:sz w:val="15"/>
                <w:szCs w:val="15"/>
              </w:rPr>
              <w:t>发有限公司</w:t>
            </w:r>
          </w:p>
        </w:tc>
        <w:tc>
          <w:tcPr>
            <w:tcW w:w="1480" w:type="dxa"/>
            <w:tcBorders>
              <w:top w:val="nil" w:sz="6" w:space="0" w:color="auto"/>
              <w:left w:val="single" w:sz="4" w:space="0" w:color="000000"/>
              <w:bottom w:val="nil" w:sz="6" w:space="0" w:color="auto"/>
              <w:right w:val="single" w:sz="4" w:space="0" w:color="000000"/>
            </w:tcBorders>
          </w:tcPr>
          <w:p>
            <w:pPr>
              <w:pStyle w:val="TableParagraph"/>
              <w:spacing w:line="144" w:lineRule="exact"/>
              <w:ind w:left="-1" w:right="0"/>
              <w:jc w:val="left"/>
              <w:rPr>
                <w:rFonts w:ascii="宋体" w:hAnsi="宋体" w:cs="宋体" w:eastAsia="宋体" w:hint="default"/>
                <w:sz w:val="13"/>
                <w:szCs w:val="13"/>
              </w:rPr>
            </w:pPr>
            <w:r>
              <w:rPr>
                <w:rFonts w:ascii="宋体" w:hAnsi="宋体" w:cs="宋体" w:eastAsia="宋体" w:hint="default"/>
                <w:spacing w:val="-8"/>
                <w:sz w:val="13"/>
                <w:szCs w:val="13"/>
              </w:rPr>
              <w:t>计、开发、生产和服务。</w:t>
            </w:r>
          </w:p>
        </w:tc>
        <w:tc>
          <w:tcPr>
            <w:tcW w:w="536"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36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4" w:lineRule="exact"/>
              <w:ind w:right="0"/>
              <w:jc w:val="left"/>
              <w:rPr>
                <w:rFonts w:ascii="宋体" w:hAnsi="宋体" w:cs="宋体" w:eastAsia="宋体" w:hint="default"/>
                <w:sz w:val="13"/>
                <w:szCs w:val="13"/>
              </w:rPr>
            </w:pPr>
            <w:r>
              <w:rPr>
                <w:rFonts w:ascii="宋体" w:hAnsi="宋体" w:cs="宋体" w:eastAsia="宋体" w:hint="default"/>
                <w:sz w:val="13"/>
                <w:szCs w:val="13"/>
              </w:rPr>
              <w:t>控制系统</w:t>
            </w:r>
          </w:p>
        </w:tc>
        <w:tc>
          <w:tcPr>
            <w:tcW w:w="720"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900" w:type="dxa"/>
            <w:tcBorders>
              <w:top w:val="nil" w:sz="6" w:space="0" w:color="auto"/>
              <w:left w:val="single" w:sz="4" w:space="0" w:color="000000"/>
              <w:bottom w:val="nil" w:sz="6" w:space="0" w:color="auto"/>
              <w:right w:val="single" w:sz="4" w:space="0" w:color="000000"/>
            </w:tcBorders>
          </w:tcPr>
          <w:p>
            <w:pPr/>
          </w:p>
        </w:tc>
        <w:tc>
          <w:tcPr>
            <w:tcW w:w="148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36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148" w:lineRule="exact"/>
              <w:ind w:right="-9"/>
              <w:jc w:val="left"/>
              <w:rPr>
                <w:rFonts w:ascii="宋体" w:hAnsi="宋体" w:cs="宋体" w:eastAsia="宋体" w:hint="default"/>
                <w:sz w:val="13"/>
                <w:szCs w:val="13"/>
              </w:rPr>
            </w:pPr>
            <w:r>
              <w:rPr>
                <w:rFonts w:ascii="宋体" w:hAnsi="宋体" w:cs="宋体" w:eastAsia="宋体" w:hint="default"/>
                <w:spacing w:val="-4"/>
                <w:sz w:val="13"/>
                <w:szCs w:val="13"/>
              </w:rPr>
              <w:t>别为</w:t>
            </w:r>
            <w:r>
              <w:rPr>
                <w:rFonts w:ascii="宋体" w:hAnsi="宋体" w:cs="宋体" w:eastAsia="宋体" w:hint="default"/>
                <w:spacing w:val="-39"/>
                <w:sz w:val="13"/>
                <w:szCs w:val="13"/>
              </w:rPr>
              <w:t> </w:t>
            </w:r>
            <w:r>
              <w:rPr>
                <w:rFonts w:ascii="Times New Roman" w:hAnsi="Times New Roman" w:cs="Times New Roman" w:eastAsia="Times New Roman" w:hint="default"/>
                <w:spacing w:val="-4"/>
                <w:sz w:val="13"/>
                <w:szCs w:val="13"/>
              </w:rPr>
              <w:t>7,146.38</w:t>
            </w:r>
            <w:r>
              <w:rPr>
                <w:rFonts w:ascii="Times New Roman" w:hAnsi="Times New Roman" w:cs="Times New Roman" w:eastAsia="Times New Roman" w:hint="default"/>
                <w:spacing w:val="-3"/>
                <w:sz w:val="13"/>
                <w:szCs w:val="13"/>
              </w:rPr>
              <w:t> </w:t>
            </w:r>
            <w:r>
              <w:rPr>
                <w:rFonts w:ascii="宋体" w:hAnsi="宋体" w:cs="宋体" w:eastAsia="宋体" w:hint="default"/>
                <w:spacing w:val="-5"/>
                <w:sz w:val="13"/>
                <w:szCs w:val="13"/>
              </w:rPr>
              <w:t>万元、</w:t>
            </w:r>
            <w:r>
              <w:rPr>
                <w:rFonts w:ascii="Times New Roman" w:hAnsi="Times New Roman" w:cs="Times New Roman" w:eastAsia="Times New Roman" w:hint="default"/>
                <w:spacing w:val="-5"/>
                <w:sz w:val="13"/>
                <w:szCs w:val="13"/>
              </w:rPr>
              <w:t>7,160.17</w:t>
            </w:r>
            <w:r>
              <w:rPr>
                <w:rFonts w:ascii="Times New Roman" w:hAnsi="Times New Roman" w:cs="Times New Roman" w:eastAsia="Times New Roman" w:hint="default"/>
                <w:spacing w:val="-3"/>
                <w:sz w:val="13"/>
                <w:szCs w:val="13"/>
              </w:rPr>
              <w:t> </w:t>
            </w:r>
            <w:r>
              <w:rPr>
                <w:rFonts w:ascii="宋体" w:hAnsi="宋体" w:cs="宋体" w:eastAsia="宋体" w:hint="default"/>
                <w:sz w:val="13"/>
                <w:szCs w:val="13"/>
              </w:rPr>
              <w:t>万</w:t>
            </w: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900" w:type="dxa"/>
            <w:tcBorders>
              <w:top w:val="nil" w:sz="6" w:space="0" w:color="auto"/>
              <w:left w:val="single" w:sz="4" w:space="0" w:color="000000"/>
              <w:bottom w:val="single" w:sz="4" w:space="0" w:color="000000"/>
              <w:right w:val="single" w:sz="4" w:space="0" w:color="000000"/>
            </w:tcBorders>
          </w:tcPr>
          <w:p>
            <w:pPr/>
          </w:p>
        </w:tc>
        <w:tc>
          <w:tcPr>
            <w:tcW w:w="1480" w:type="dxa"/>
            <w:tcBorders>
              <w:top w:val="nil" w:sz="6" w:space="0" w:color="auto"/>
              <w:left w:val="single" w:sz="4" w:space="0" w:color="000000"/>
              <w:bottom w:val="single" w:sz="4" w:space="0" w:color="000000"/>
              <w:right w:val="single" w:sz="4" w:space="0" w:color="000000"/>
            </w:tcBorders>
          </w:tcPr>
          <w:p>
            <w:pPr/>
          </w:p>
        </w:tc>
        <w:tc>
          <w:tcPr>
            <w:tcW w:w="536" w:type="dxa"/>
            <w:tcBorders>
              <w:top w:val="nil" w:sz="6" w:space="0" w:color="auto"/>
              <w:left w:val="single" w:sz="4" w:space="0" w:color="000000"/>
              <w:bottom w:val="single" w:sz="4" w:space="0" w:color="000000"/>
              <w:right w:val="single" w:sz="4" w:space="0" w:color="000000"/>
            </w:tcBorders>
          </w:tcPr>
          <w:p>
            <w:pPr/>
          </w:p>
        </w:tc>
        <w:tc>
          <w:tcPr>
            <w:tcW w:w="934" w:type="dxa"/>
            <w:tcBorders>
              <w:top w:val="nil" w:sz="6" w:space="0" w:color="auto"/>
              <w:left w:val="single" w:sz="4" w:space="0" w:color="000000"/>
              <w:bottom w:val="single" w:sz="4" w:space="0" w:color="000000"/>
              <w:right w:val="single" w:sz="4" w:space="0" w:color="000000"/>
            </w:tcBorders>
          </w:tcPr>
          <w:p>
            <w:pPr/>
          </w:p>
        </w:tc>
        <w:tc>
          <w:tcPr>
            <w:tcW w:w="36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6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0"/>
              <w:jc w:val="left"/>
              <w:rPr>
                <w:rFonts w:ascii="宋体" w:hAnsi="宋体" w:cs="宋体" w:eastAsia="宋体" w:hint="default"/>
                <w:sz w:val="13"/>
                <w:szCs w:val="13"/>
              </w:rPr>
            </w:pPr>
            <w:r>
              <w:rPr>
                <w:rFonts w:ascii="宋体" w:hAnsi="宋体" w:cs="宋体" w:eastAsia="宋体" w:hint="default"/>
                <w:spacing w:val="-5"/>
                <w:sz w:val="13"/>
                <w:szCs w:val="13"/>
              </w:rPr>
              <w:t>元、</w:t>
            </w:r>
            <w:r>
              <w:rPr>
                <w:rFonts w:ascii="Times New Roman" w:hAnsi="Times New Roman" w:cs="Times New Roman" w:eastAsia="Times New Roman" w:hint="default"/>
                <w:spacing w:val="-5"/>
                <w:sz w:val="13"/>
                <w:szCs w:val="13"/>
              </w:rPr>
              <w:t>8,418.46 </w:t>
            </w:r>
            <w:r>
              <w:rPr>
                <w:rFonts w:ascii="宋体" w:hAnsi="宋体" w:cs="宋体" w:eastAsia="宋体" w:hint="default"/>
                <w:spacing w:val="-6"/>
                <w:sz w:val="13"/>
                <w:szCs w:val="13"/>
              </w:rPr>
              <w:t>万元。</w:t>
            </w:r>
          </w:p>
        </w:tc>
        <w:tc>
          <w:tcPr>
            <w:tcW w:w="90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r>
      <w:tr>
        <w:trPr>
          <w:trHeight w:val="238" w:hRule="exact"/>
        </w:trPr>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pacing w:val="-9"/>
                <w:sz w:val="15"/>
                <w:szCs w:val="15"/>
              </w:rPr>
              <w:t>深圳中电长城</w:t>
            </w:r>
            <w:r>
              <w:rPr>
                <w:rFonts w:ascii="宋体" w:hAnsi="宋体" w:cs="宋体" w:eastAsia="宋体" w:hint="default"/>
                <w:sz w:val="15"/>
                <w:szCs w:val="15"/>
              </w:rPr>
            </w:r>
          </w:p>
        </w:tc>
        <w:tc>
          <w:tcPr>
            <w:tcW w:w="1480" w:type="dxa"/>
            <w:tcBorders>
              <w:top w:val="single" w:sz="4" w:space="0" w:color="000000"/>
              <w:left w:val="single" w:sz="4" w:space="0" w:color="000000"/>
              <w:bottom w:val="nil" w:sz="6" w:space="0" w:color="auto"/>
              <w:right w:val="single" w:sz="4" w:space="0" w:color="000000"/>
            </w:tcBorders>
          </w:tcPr>
          <w:p>
            <w:pPr/>
          </w:p>
        </w:tc>
        <w:tc>
          <w:tcPr>
            <w:tcW w:w="536" w:type="dxa"/>
            <w:tcBorders>
              <w:top w:val="single" w:sz="4" w:space="0" w:color="000000"/>
              <w:left w:val="single" w:sz="4" w:space="0" w:color="000000"/>
              <w:bottom w:val="nil" w:sz="6" w:space="0" w:color="auto"/>
              <w:right w:val="single" w:sz="4" w:space="0" w:color="000000"/>
            </w:tcBorders>
          </w:tcPr>
          <w:p>
            <w:pPr/>
          </w:p>
        </w:tc>
        <w:tc>
          <w:tcPr>
            <w:tcW w:w="934" w:type="dxa"/>
            <w:tcBorders>
              <w:top w:val="single" w:sz="4" w:space="0" w:color="000000"/>
              <w:left w:val="single" w:sz="4" w:space="0" w:color="000000"/>
              <w:bottom w:val="nil" w:sz="6" w:space="0" w:color="auto"/>
              <w:right w:val="single" w:sz="4" w:space="0" w:color="000000"/>
            </w:tcBorders>
          </w:tcPr>
          <w:p>
            <w:pPr/>
          </w:p>
        </w:tc>
        <w:tc>
          <w:tcPr>
            <w:tcW w:w="36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693"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r>
      <w:tr>
        <w:trPr>
          <w:trHeight w:val="156" w:hRule="exact"/>
        </w:trPr>
        <w:tc>
          <w:tcPr>
            <w:tcW w:w="900" w:type="dxa"/>
            <w:tcBorders>
              <w:top w:val="nil" w:sz="6" w:space="0" w:color="auto"/>
              <w:left w:val="single" w:sz="4" w:space="0" w:color="000000"/>
              <w:bottom w:val="nil" w:sz="6" w:space="0" w:color="auto"/>
              <w:right w:val="single" w:sz="4" w:space="0" w:color="000000"/>
            </w:tcBorders>
          </w:tcPr>
          <w:p>
            <w:pPr/>
          </w:p>
        </w:tc>
        <w:tc>
          <w:tcPr>
            <w:tcW w:w="1480" w:type="dxa"/>
            <w:tcBorders>
              <w:top w:val="nil" w:sz="6" w:space="0" w:color="auto"/>
              <w:left w:val="single" w:sz="4" w:space="0" w:color="000000"/>
              <w:bottom w:val="nil" w:sz="6" w:space="0" w:color="auto"/>
              <w:right w:val="single" w:sz="4" w:space="0" w:color="000000"/>
            </w:tcBorders>
          </w:tcPr>
          <w:p>
            <w:pPr>
              <w:pStyle w:val="TableParagraph"/>
              <w:spacing w:line="143" w:lineRule="exact"/>
              <w:ind w:left="-1" w:right="0"/>
              <w:jc w:val="left"/>
              <w:rPr>
                <w:rFonts w:ascii="宋体" w:hAnsi="宋体" w:cs="宋体" w:eastAsia="宋体" w:hint="default"/>
                <w:sz w:val="13"/>
                <w:szCs w:val="13"/>
              </w:rPr>
            </w:pPr>
            <w:r>
              <w:rPr>
                <w:rFonts w:ascii="宋体" w:hAnsi="宋体" w:cs="宋体" w:eastAsia="宋体" w:hint="default"/>
                <w:spacing w:val="-9"/>
                <w:sz w:val="13"/>
                <w:szCs w:val="13"/>
              </w:rPr>
              <w:t>计算机及网络相关软硬件产</w:t>
            </w:r>
            <w:r>
              <w:rPr>
                <w:rFonts w:ascii="宋体" w:hAnsi="宋体" w:cs="宋体" w:eastAsia="宋体" w:hint="default"/>
                <w:sz w:val="13"/>
                <w:szCs w:val="13"/>
              </w:rPr>
            </w:r>
          </w:p>
        </w:tc>
        <w:tc>
          <w:tcPr>
            <w:tcW w:w="536"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37" w:right="0"/>
              <w:jc w:val="left"/>
              <w:rPr>
                <w:rFonts w:ascii="宋体" w:hAnsi="宋体" w:cs="宋体" w:eastAsia="宋体" w:hint="default"/>
                <w:sz w:val="15"/>
                <w:szCs w:val="15"/>
              </w:rPr>
            </w:pPr>
            <w:r>
              <w:rPr>
                <w:rFonts w:ascii="宋体" w:hAnsi="宋体" w:cs="宋体" w:eastAsia="宋体" w:hint="default"/>
                <w:sz w:val="15"/>
                <w:szCs w:val="15"/>
              </w:rPr>
              <w:t>收购及</w:t>
            </w:r>
          </w:p>
        </w:tc>
        <w:tc>
          <w:tcPr>
            <w:tcW w:w="934" w:type="dxa"/>
            <w:tcBorders>
              <w:top w:val="nil" w:sz="6" w:space="0" w:color="auto"/>
              <w:left w:val="single" w:sz="4" w:space="0" w:color="000000"/>
              <w:bottom w:val="nil" w:sz="6" w:space="0" w:color="auto"/>
              <w:right w:val="single" w:sz="4" w:space="0" w:color="000000"/>
            </w:tcBorders>
          </w:tcPr>
          <w:p>
            <w:pPr/>
          </w:p>
        </w:tc>
        <w:tc>
          <w:tcPr>
            <w:tcW w:w="36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3" w:lineRule="exact"/>
              <w:ind w:right="0"/>
              <w:jc w:val="left"/>
              <w:rPr>
                <w:rFonts w:ascii="宋体" w:hAnsi="宋体" w:cs="宋体" w:eastAsia="宋体" w:hint="default"/>
                <w:sz w:val="13"/>
                <w:szCs w:val="13"/>
              </w:rPr>
            </w:pPr>
            <w:r>
              <w:rPr>
                <w:rFonts w:ascii="宋体" w:hAnsi="宋体" w:cs="宋体" w:eastAsia="宋体" w:hint="default"/>
                <w:sz w:val="13"/>
                <w:szCs w:val="13"/>
              </w:rPr>
              <w:t>信息安全业</w:t>
            </w:r>
          </w:p>
        </w:tc>
        <w:tc>
          <w:tcPr>
            <w:tcW w:w="720"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pacing w:val="-3"/>
                <w:sz w:val="13"/>
                <w:szCs w:val="13"/>
              </w:rPr>
              <w:t>2017 </w:t>
            </w:r>
            <w:r>
              <w:rPr>
                <w:rFonts w:ascii="宋体" w:hAnsi="宋体" w:cs="宋体" w:eastAsia="宋体" w:hint="default"/>
                <w:sz w:val="13"/>
                <w:szCs w:val="13"/>
              </w:rPr>
              <w:t>年</w:t>
            </w:r>
            <w:r>
              <w:rPr>
                <w:rFonts w:ascii="宋体" w:hAnsi="宋体" w:cs="宋体" w:eastAsia="宋体" w:hint="default"/>
                <w:spacing w:val="-49"/>
                <w:sz w:val="13"/>
                <w:szCs w:val="13"/>
              </w:rPr>
              <w:t> </w:t>
            </w:r>
            <w:r>
              <w:rPr>
                <w:rFonts w:ascii="Times New Roman" w:hAnsi="Times New Roman" w:cs="Times New Roman" w:eastAsia="Times New Roman" w:hint="default"/>
                <w:sz w:val="13"/>
                <w:szCs w:val="13"/>
              </w:rPr>
              <w:t>8</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 w:right="0"/>
              <w:jc w:val="left"/>
              <w:rPr>
                <w:rFonts w:ascii="Times New Roman" w:hAnsi="Times New Roman" w:cs="Times New Roman" w:eastAsia="Times New Roman" w:hint="default"/>
                <w:sz w:val="13"/>
                <w:szCs w:val="13"/>
              </w:rPr>
            </w:pPr>
            <w:r>
              <w:rPr>
                <w:rFonts w:ascii="Times New Roman"/>
                <w:spacing w:val="-4"/>
                <w:sz w:val="13"/>
              </w:rPr>
              <w:t>2017-075</w:t>
            </w:r>
            <w:r>
              <w:rPr>
                <w:rFonts w:ascii="Times New Roman"/>
                <w:sz w:val="13"/>
              </w:rPr>
            </w:r>
          </w:p>
        </w:tc>
      </w:tr>
      <w:tr>
        <w:trPr>
          <w:trHeight w:val="156"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left"/>
              <w:rPr>
                <w:rFonts w:ascii="宋体" w:hAnsi="宋体" w:cs="宋体" w:eastAsia="宋体" w:hint="default"/>
                <w:sz w:val="15"/>
                <w:szCs w:val="15"/>
              </w:rPr>
            </w:pPr>
            <w:r>
              <w:rPr>
                <w:rFonts w:ascii="宋体" w:hAnsi="宋体" w:cs="宋体" w:eastAsia="宋体" w:hint="default"/>
                <w:spacing w:val="-9"/>
                <w:sz w:val="15"/>
                <w:szCs w:val="15"/>
              </w:rPr>
              <w:t>信息安全系统</w:t>
            </w:r>
            <w:r>
              <w:rPr>
                <w:rFonts w:ascii="宋体" w:hAnsi="宋体" w:cs="宋体" w:eastAsia="宋体" w:hint="default"/>
                <w:sz w:val="15"/>
                <w:szCs w:val="15"/>
              </w:rPr>
            </w:r>
          </w:p>
        </w:tc>
        <w:tc>
          <w:tcPr>
            <w:tcW w:w="148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66" w:right="-4"/>
              <w:jc w:val="center"/>
              <w:rPr>
                <w:rFonts w:ascii="Times New Roman" w:hAnsi="Times New Roman" w:cs="Times New Roman" w:eastAsia="Times New Roman" w:hint="default"/>
                <w:sz w:val="13"/>
                <w:szCs w:val="13"/>
              </w:rPr>
            </w:pPr>
            <w:r>
              <w:rPr>
                <w:rFonts w:ascii="Times New Roman"/>
                <w:spacing w:val="-4"/>
                <w:sz w:val="13"/>
              </w:rPr>
              <w:t>204,679,000.00</w:t>
            </w:r>
          </w:p>
        </w:tc>
        <w:tc>
          <w:tcPr>
            <w:tcW w:w="36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center"/>
              <w:rPr>
                <w:rFonts w:ascii="Times New Roman" w:hAnsi="Times New Roman" w:cs="Times New Roman" w:eastAsia="Times New Roman" w:hint="default"/>
                <w:sz w:val="13"/>
                <w:szCs w:val="13"/>
              </w:rPr>
            </w:pPr>
            <w:r>
              <w:rPr>
                <w:rFonts w:ascii="Times New Roman"/>
                <w:spacing w:val="-4"/>
                <w:sz w:val="13"/>
              </w:rPr>
              <w:t>100%</w:t>
            </w:r>
            <w:r>
              <w:rPr>
                <w:rFonts w:ascii="Times New Roman"/>
                <w:sz w:val="13"/>
              </w:rPr>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3" w:lineRule="exact"/>
              <w:ind w:right="0"/>
              <w:jc w:val="center"/>
              <w:rPr>
                <w:rFonts w:ascii="宋体" w:hAnsi="宋体" w:cs="宋体" w:eastAsia="宋体" w:hint="default"/>
                <w:sz w:val="13"/>
                <w:szCs w:val="13"/>
              </w:rPr>
            </w:pPr>
            <w:r>
              <w:rPr>
                <w:rFonts w:ascii="宋体" w:hAnsi="宋体" w:cs="宋体" w:eastAsia="宋体" w:hint="default"/>
                <w:spacing w:val="-8"/>
                <w:sz w:val="13"/>
                <w:szCs w:val="13"/>
              </w:rPr>
              <w:t>自筹</w:t>
            </w:r>
            <w:r>
              <w:rPr>
                <w:rFonts w:ascii="宋体" w:hAnsi="宋体" w:cs="宋体" w:eastAsia="宋体" w:hint="default"/>
                <w:sz w:val="13"/>
                <w:szCs w:val="13"/>
              </w:rPr>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3" w:lineRule="exact"/>
              <w:ind w:right="0"/>
              <w:jc w:val="center"/>
              <w:rPr>
                <w:rFonts w:ascii="宋体" w:hAnsi="宋体" w:cs="宋体" w:eastAsia="宋体" w:hint="default"/>
                <w:sz w:val="13"/>
                <w:szCs w:val="13"/>
              </w:rPr>
            </w:pPr>
            <w:r>
              <w:rPr>
                <w:rFonts w:ascii="宋体" w:hAnsi="宋体" w:cs="宋体" w:eastAsia="宋体" w:hint="default"/>
                <w:spacing w:val="-8"/>
                <w:sz w:val="13"/>
                <w:szCs w:val="13"/>
              </w:rPr>
              <w:t>不适用</w:t>
            </w:r>
            <w:r>
              <w:rPr>
                <w:rFonts w:ascii="宋体" w:hAnsi="宋体" w:cs="宋体" w:eastAsia="宋体" w:hint="default"/>
                <w:sz w:val="13"/>
                <w:szCs w:val="13"/>
              </w:rPr>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3" w:lineRule="exact"/>
              <w:ind w:right="0"/>
              <w:jc w:val="center"/>
              <w:rPr>
                <w:rFonts w:ascii="宋体" w:hAnsi="宋体" w:cs="宋体" w:eastAsia="宋体" w:hint="default"/>
                <w:sz w:val="13"/>
                <w:szCs w:val="13"/>
              </w:rPr>
            </w:pPr>
            <w:r>
              <w:rPr>
                <w:rFonts w:ascii="宋体" w:hAnsi="宋体" w:cs="宋体" w:eastAsia="宋体" w:hint="default"/>
                <w:spacing w:val="-8"/>
                <w:sz w:val="13"/>
                <w:szCs w:val="13"/>
              </w:rPr>
              <w:t>不适用</w:t>
            </w:r>
            <w:r>
              <w:rPr>
                <w:rFonts w:ascii="宋体" w:hAnsi="宋体" w:cs="宋体" w:eastAsia="宋体" w:hint="default"/>
                <w:sz w:val="13"/>
                <w:szCs w:val="13"/>
              </w:rPr>
            </w: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3" w:lineRule="exact"/>
              <w:ind w:right="0"/>
              <w:jc w:val="center"/>
              <w:rPr>
                <w:rFonts w:ascii="宋体" w:hAnsi="宋体" w:cs="宋体" w:eastAsia="宋体" w:hint="default"/>
                <w:sz w:val="13"/>
                <w:szCs w:val="13"/>
              </w:rPr>
            </w:pPr>
            <w:r>
              <w:rPr>
                <w:rFonts w:ascii="宋体" w:hAnsi="宋体" w:cs="宋体" w:eastAsia="宋体" w:hint="default"/>
                <w:spacing w:val="-8"/>
                <w:sz w:val="13"/>
                <w:szCs w:val="13"/>
              </w:rPr>
              <w:t>已完成</w:t>
            </w:r>
            <w:r>
              <w:rPr>
                <w:rFonts w:ascii="宋体" w:hAnsi="宋体" w:cs="宋体" w:eastAsia="宋体" w:hint="default"/>
                <w:sz w:val="13"/>
                <w:szCs w:val="13"/>
              </w:rPr>
            </w: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143" w:lineRule="exact"/>
              <w:ind w:right="1"/>
              <w:jc w:val="center"/>
              <w:rPr>
                <w:rFonts w:ascii="宋体" w:hAnsi="宋体" w:cs="宋体" w:eastAsia="宋体" w:hint="default"/>
                <w:sz w:val="13"/>
                <w:szCs w:val="13"/>
              </w:rPr>
            </w:pPr>
            <w:r>
              <w:rPr>
                <w:rFonts w:ascii="宋体" w:hAnsi="宋体" w:cs="宋体" w:eastAsia="宋体" w:hint="default"/>
                <w:spacing w:val="-8"/>
                <w:sz w:val="13"/>
                <w:szCs w:val="13"/>
              </w:rPr>
              <w:t>不适用</w:t>
            </w:r>
            <w:r>
              <w:rPr>
                <w:rFonts w:ascii="宋体" w:hAnsi="宋体" w:cs="宋体" w:eastAsia="宋体" w:hint="default"/>
                <w:sz w:val="13"/>
                <w:szCs w:val="13"/>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right"/>
              <w:rPr>
                <w:rFonts w:ascii="Times New Roman" w:hAnsi="Times New Roman" w:cs="Times New Roman" w:eastAsia="Times New Roman" w:hint="default"/>
                <w:sz w:val="13"/>
                <w:szCs w:val="13"/>
              </w:rPr>
            </w:pPr>
            <w:r>
              <w:rPr>
                <w:rFonts w:ascii="Times New Roman"/>
                <w:spacing w:val="-5"/>
                <w:sz w:val="13"/>
              </w:rPr>
              <w:t>-55,862,252.60</w:t>
            </w:r>
            <w:r>
              <w:rPr>
                <w:rFonts w:ascii="Times New Roman"/>
                <w:sz w:val="13"/>
              </w:rPr>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3" w:lineRule="exact"/>
              <w:ind w:left="7" w:right="0"/>
              <w:jc w:val="center"/>
              <w:rPr>
                <w:rFonts w:ascii="宋体" w:hAnsi="宋体" w:cs="宋体" w:eastAsia="宋体" w:hint="default"/>
                <w:sz w:val="13"/>
                <w:szCs w:val="13"/>
              </w:rPr>
            </w:pPr>
            <w:r>
              <w:rPr>
                <w:rFonts w:ascii="宋体" w:hAnsi="宋体" w:cs="宋体" w:eastAsia="宋体" w:hint="default"/>
                <w:w w:val="99"/>
                <w:sz w:val="13"/>
                <w:szCs w:val="13"/>
              </w:rPr>
              <w:t>否</w:t>
            </w:r>
            <w:r>
              <w:rPr>
                <w:rFonts w:ascii="宋体" w:hAnsi="宋体" w:cs="宋体" w:eastAsia="宋体" w:hint="default"/>
                <w:sz w:val="13"/>
                <w:szCs w:val="13"/>
              </w:rPr>
            </w: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56" w:hRule="exact"/>
        </w:trPr>
        <w:tc>
          <w:tcPr>
            <w:tcW w:w="900" w:type="dxa"/>
            <w:tcBorders>
              <w:top w:val="nil" w:sz="6" w:space="0" w:color="auto"/>
              <w:left w:val="single" w:sz="4" w:space="0" w:color="000000"/>
              <w:bottom w:val="nil" w:sz="6" w:space="0" w:color="auto"/>
              <w:right w:val="single" w:sz="4" w:space="0" w:color="000000"/>
            </w:tcBorders>
          </w:tcPr>
          <w:p>
            <w:pPr/>
          </w:p>
        </w:tc>
        <w:tc>
          <w:tcPr>
            <w:tcW w:w="1480" w:type="dxa"/>
            <w:tcBorders>
              <w:top w:val="nil" w:sz="6" w:space="0" w:color="auto"/>
              <w:left w:val="single" w:sz="4" w:space="0" w:color="000000"/>
              <w:bottom w:val="nil" w:sz="6" w:space="0" w:color="auto"/>
              <w:right w:val="single" w:sz="4" w:space="0" w:color="000000"/>
            </w:tcBorders>
          </w:tcPr>
          <w:p>
            <w:pPr>
              <w:pStyle w:val="TableParagraph"/>
              <w:spacing w:line="143" w:lineRule="exact"/>
              <w:ind w:left="-1" w:right="0"/>
              <w:jc w:val="left"/>
              <w:rPr>
                <w:rFonts w:ascii="宋体" w:hAnsi="宋体" w:cs="宋体" w:eastAsia="宋体" w:hint="default"/>
                <w:sz w:val="13"/>
                <w:szCs w:val="13"/>
              </w:rPr>
            </w:pPr>
            <w:r>
              <w:rPr>
                <w:rFonts w:ascii="宋体" w:hAnsi="宋体" w:cs="宋体" w:eastAsia="宋体" w:hint="default"/>
                <w:spacing w:val="-8"/>
                <w:sz w:val="13"/>
                <w:szCs w:val="13"/>
              </w:rPr>
              <w:t>品的研发、销售及服务。</w:t>
            </w:r>
          </w:p>
        </w:tc>
        <w:tc>
          <w:tcPr>
            <w:tcW w:w="536"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12" w:right="0"/>
              <w:jc w:val="left"/>
              <w:rPr>
                <w:rFonts w:ascii="宋体" w:hAnsi="宋体" w:cs="宋体" w:eastAsia="宋体" w:hint="default"/>
                <w:sz w:val="15"/>
                <w:szCs w:val="15"/>
              </w:rPr>
            </w:pPr>
            <w:r>
              <w:rPr>
                <w:rFonts w:ascii="宋体" w:hAnsi="宋体" w:cs="宋体" w:eastAsia="宋体" w:hint="default"/>
                <w:sz w:val="15"/>
                <w:szCs w:val="15"/>
              </w:rPr>
              <w:t>增资</w:t>
            </w:r>
          </w:p>
        </w:tc>
        <w:tc>
          <w:tcPr>
            <w:tcW w:w="934" w:type="dxa"/>
            <w:tcBorders>
              <w:top w:val="nil" w:sz="6" w:space="0" w:color="auto"/>
              <w:left w:val="single" w:sz="4" w:space="0" w:color="000000"/>
              <w:bottom w:val="nil" w:sz="6" w:space="0" w:color="auto"/>
              <w:right w:val="single" w:sz="4" w:space="0" w:color="000000"/>
            </w:tcBorders>
          </w:tcPr>
          <w:p>
            <w:pPr/>
          </w:p>
        </w:tc>
        <w:tc>
          <w:tcPr>
            <w:tcW w:w="36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3" w:lineRule="exact"/>
              <w:ind w:right="0"/>
              <w:jc w:val="left"/>
              <w:rPr>
                <w:rFonts w:ascii="宋体" w:hAnsi="宋体" w:cs="宋体" w:eastAsia="宋体" w:hint="default"/>
                <w:sz w:val="13"/>
                <w:szCs w:val="13"/>
              </w:rPr>
            </w:pPr>
            <w:r>
              <w:rPr>
                <w:rFonts w:ascii="宋体" w:hAnsi="宋体" w:cs="宋体" w:eastAsia="宋体" w:hint="default"/>
                <w:w w:val="99"/>
                <w:sz w:val="13"/>
                <w:szCs w:val="13"/>
              </w:rPr>
              <w:t>务</w:t>
            </w:r>
            <w:r>
              <w:rPr>
                <w:rFonts w:ascii="宋体" w:hAnsi="宋体" w:cs="宋体" w:eastAsia="宋体" w:hint="default"/>
                <w:sz w:val="13"/>
                <w:szCs w:val="13"/>
              </w:rPr>
            </w:r>
          </w:p>
        </w:tc>
        <w:tc>
          <w:tcPr>
            <w:tcW w:w="720"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46"/>
                <w:sz w:val="13"/>
                <w:szCs w:val="13"/>
              </w:rPr>
              <w:t> </w:t>
            </w:r>
            <w:r>
              <w:rPr>
                <w:rFonts w:ascii="Times New Roman" w:hAnsi="Times New Roman" w:cs="Times New Roman" w:eastAsia="Times New Roman" w:hint="default"/>
                <w:sz w:val="13"/>
                <w:szCs w:val="13"/>
              </w:rPr>
              <w:t>23</w:t>
            </w:r>
            <w:r>
              <w:rPr>
                <w:rFonts w:ascii="Times New Roman" w:hAnsi="Times New Roman" w:cs="Times New Roman" w:eastAsia="Times New Roman" w:hint="default"/>
                <w:spacing w:val="-10"/>
                <w:sz w:val="13"/>
                <w:szCs w:val="13"/>
              </w:rPr>
              <w:t> </w:t>
            </w:r>
            <w:r>
              <w:rPr>
                <w:rFonts w:ascii="宋体" w:hAnsi="宋体" w:cs="宋体" w:eastAsia="宋体" w:hint="default"/>
                <w:sz w:val="13"/>
                <w:szCs w:val="13"/>
              </w:rPr>
              <w:t>日</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3" w:lineRule="exact"/>
              <w:ind w:left="-1" w:right="0"/>
              <w:jc w:val="left"/>
              <w:rPr>
                <w:rFonts w:ascii="宋体" w:hAnsi="宋体" w:cs="宋体" w:eastAsia="宋体" w:hint="default"/>
                <w:sz w:val="13"/>
                <w:szCs w:val="13"/>
              </w:rPr>
            </w:pPr>
            <w:r>
              <w:rPr>
                <w:rFonts w:ascii="宋体" w:hAnsi="宋体" w:cs="宋体" w:eastAsia="宋体" w:hint="default"/>
                <w:spacing w:val="-8"/>
                <w:sz w:val="13"/>
                <w:szCs w:val="13"/>
              </w:rPr>
              <w:t>号公告</w:t>
            </w:r>
            <w:r>
              <w:rPr>
                <w:rFonts w:ascii="宋体" w:hAnsi="宋体" w:cs="宋体" w:eastAsia="宋体" w:hint="default"/>
                <w:sz w:val="13"/>
                <w:szCs w:val="13"/>
              </w:rPr>
            </w:r>
          </w:p>
        </w:tc>
      </w:tr>
      <w:tr>
        <w:trPr>
          <w:trHeight w:val="240" w:hRule="exact"/>
        </w:trPr>
        <w:tc>
          <w:tcPr>
            <w:tcW w:w="900" w:type="dxa"/>
            <w:tcBorders>
              <w:top w:val="nil" w:sz="6" w:space="0" w:color="auto"/>
              <w:left w:val="single" w:sz="4" w:space="0" w:color="000000"/>
              <w:bottom w:val="single" w:sz="4" w:space="0" w:color="000000"/>
              <w:right w:val="single" w:sz="4" w:space="0" w:color="000000"/>
            </w:tcBorders>
          </w:tcPr>
          <w:p>
            <w:pPr>
              <w:pStyle w:val="TableParagraph"/>
              <w:spacing w:line="153" w:lineRule="exact"/>
              <w:ind w:right="0"/>
              <w:jc w:val="left"/>
              <w:rPr>
                <w:rFonts w:ascii="宋体" w:hAnsi="宋体" w:cs="宋体" w:eastAsia="宋体" w:hint="default"/>
                <w:sz w:val="15"/>
                <w:szCs w:val="15"/>
              </w:rPr>
            </w:pPr>
            <w:r>
              <w:rPr>
                <w:rFonts w:ascii="宋体" w:hAnsi="宋体" w:cs="宋体" w:eastAsia="宋体" w:hint="default"/>
                <w:spacing w:val="-9"/>
                <w:sz w:val="15"/>
                <w:szCs w:val="15"/>
              </w:rPr>
              <w:t>有限公司</w:t>
            </w:r>
            <w:r>
              <w:rPr>
                <w:rFonts w:ascii="宋体" w:hAnsi="宋体" w:cs="宋体" w:eastAsia="宋体" w:hint="default"/>
                <w:sz w:val="15"/>
                <w:szCs w:val="15"/>
              </w:rPr>
            </w:r>
          </w:p>
        </w:tc>
        <w:tc>
          <w:tcPr>
            <w:tcW w:w="1480" w:type="dxa"/>
            <w:tcBorders>
              <w:top w:val="nil" w:sz="6" w:space="0" w:color="auto"/>
              <w:left w:val="single" w:sz="4" w:space="0" w:color="000000"/>
              <w:bottom w:val="single" w:sz="4" w:space="0" w:color="000000"/>
              <w:right w:val="single" w:sz="4" w:space="0" w:color="000000"/>
            </w:tcBorders>
          </w:tcPr>
          <w:p>
            <w:pPr/>
          </w:p>
        </w:tc>
        <w:tc>
          <w:tcPr>
            <w:tcW w:w="536" w:type="dxa"/>
            <w:tcBorders>
              <w:top w:val="nil" w:sz="6" w:space="0" w:color="auto"/>
              <w:left w:val="single" w:sz="4" w:space="0" w:color="000000"/>
              <w:bottom w:val="single" w:sz="4" w:space="0" w:color="000000"/>
              <w:right w:val="single" w:sz="4" w:space="0" w:color="000000"/>
            </w:tcBorders>
          </w:tcPr>
          <w:p>
            <w:pPr/>
          </w:p>
        </w:tc>
        <w:tc>
          <w:tcPr>
            <w:tcW w:w="934" w:type="dxa"/>
            <w:tcBorders>
              <w:top w:val="nil" w:sz="6" w:space="0" w:color="auto"/>
              <w:left w:val="single" w:sz="4" w:space="0" w:color="000000"/>
              <w:bottom w:val="single" w:sz="4" w:space="0" w:color="000000"/>
              <w:right w:val="single" w:sz="4" w:space="0" w:color="000000"/>
            </w:tcBorders>
          </w:tcPr>
          <w:p>
            <w:pPr/>
          </w:p>
        </w:tc>
        <w:tc>
          <w:tcPr>
            <w:tcW w:w="36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693"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pacing w:val="-8"/>
                <w:sz w:val="18"/>
                <w:szCs w:val="18"/>
              </w:rPr>
              <w:t>合计</w:t>
            </w:r>
            <w:r>
              <w:rPr>
                <w:rFonts w:ascii="宋体" w:hAnsi="宋体" w:cs="宋体" w:eastAsia="宋体" w:hint="default"/>
                <w:sz w:val="18"/>
                <w:szCs w:val="18"/>
              </w:rPr>
            </w:r>
          </w:p>
        </w:tc>
        <w:tc>
          <w:tcPr>
            <w:tcW w:w="1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5" w:right="0"/>
              <w:jc w:val="center"/>
              <w:rPr>
                <w:rFonts w:ascii="Times New Roman" w:hAnsi="Times New Roman" w:cs="Times New Roman" w:eastAsia="Times New Roman" w:hint="default"/>
                <w:sz w:val="13"/>
                <w:szCs w:val="13"/>
              </w:rPr>
            </w:pPr>
            <w:r>
              <w:rPr>
                <w:rFonts w:ascii="Times New Roman"/>
                <w:spacing w:val="-5"/>
                <w:sz w:val="13"/>
              </w:rPr>
              <w:t>22,932,940,488.24</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right"/>
              <w:rPr>
                <w:rFonts w:ascii="Times New Roman" w:hAnsi="Times New Roman" w:cs="Times New Roman" w:eastAsia="Times New Roman" w:hint="default"/>
                <w:sz w:val="13"/>
                <w:szCs w:val="13"/>
              </w:rPr>
            </w:pPr>
            <w:r>
              <w:rPr>
                <w:rFonts w:ascii="Times New Roman"/>
                <w:spacing w:val="-4"/>
                <w:w w:val="95"/>
                <w:sz w:val="13"/>
              </w:rPr>
              <w:t>608,441,301.29</w:t>
            </w:r>
            <w:r>
              <w:rPr>
                <w:rFonts w:ascii="Times New Roman"/>
                <w:spacing w:val="-4"/>
                <w:sz w:val="13"/>
              </w:rPr>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Heading5"/>
        <w:spacing w:line="240" w:lineRule="auto"/>
        <w:ind w:left="1034" w:right="0"/>
        <w:jc w:val="left"/>
        <w:rPr>
          <w:b w:val="0"/>
          <w:bCs w:val="0"/>
        </w:rPr>
      </w:pPr>
      <w:r>
        <w:rPr/>
        <w:t>重大股权投资情况说明</w:t>
      </w:r>
      <w:r>
        <w:rPr>
          <w:b w:val="0"/>
          <w:bCs w:val="0"/>
        </w:rPr>
      </w:r>
    </w:p>
    <w:p>
      <w:pPr>
        <w:pStyle w:val="BodyText"/>
        <w:spacing w:line="240" w:lineRule="auto" w:before="117"/>
        <w:ind w:left="1394" w:right="0"/>
        <w:jc w:val="left"/>
      </w:pPr>
      <w:r>
        <w:rPr/>
        <w:t>（</w:t>
      </w:r>
      <w:r>
        <w:rPr>
          <w:rFonts w:ascii="Times New Roman" w:hAnsi="Times New Roman" w:cs="Times New Roman" w:eastAsia="Times New Roman" w:hint="default"/>
        </w:rPr>
        <w:t>1</w:t>
      </w:r>
      <w:r>
        <w:rPr/>
        <w:t>）重大资产重组</w:t>
      </w:r>
    </w:p>
    <w:p>
      <w:pPr>
        <w:pStyle w:val="BodyText"/>
        <w:spacing w:line="300" w:lineRule="auto" w:before="101"/>
        <w:ind w:left="1034" w:right="993" w:firstLine="360"/>
        <w:jc w:val="both"/>
      </w:pPr>
      <w:r>
        <w:rPr/>
        <w:t>公司重大资产重组项目总体方案包括：</w:t>
      </w:r>
      <w:r>
        <w:rPr>
          <w:rFonts w:ascii="Times New Roman" w:hAnsi="Times New Roman" w:cs="Times New Roman" w:eastAsia="Times New Roman" w:hint="default"/>
        </w:rPr>
        <w:t>1</w:t>
      </w:r>
      <w:r>
        <w:rPr/>
        <w:t>）以新增发行股份换股合并长城信息，</w:t>
      </w:r>
      <w:r>
        <w:rPr>
          <w:rFonts w:ascii="Times New Roman" w:hAnsi="Times New Roman" w:cs="Times New Roman" w:eastAsia="Times New Roman" w:hint="default"/>
        </w:rPr>
        <w:t>2</w:t>
      </w:r>
      <w:r>
        <w:rPr/>
        <w:t>）以持有冠捷科技</w:t>
      </w:r>
      <w:r>
        <w:rPr>
          <w:spacing w:val="-10"/>
        </w:rPr>
        <w:t> </w:t>
      </w:r>
      <w:r>
        <w:rPr>
          <w:rFonts w:ascii="Times New Roman" w:hAnsi="Times New Roman" w:cs="Times New Roman" w:eastAsia="Times New Roman" w:hint="default"/>
        </w:rPr>
        <w:t>24.32%</w:t>
      </w:r>
      <w:r>
        <w:rPr/>
        <w:t>股权与中国 电子持有的中原电子</w:t>
      </w:r>
      <w:r>
        <w:rPr>
          <w:spacing w:val="-46"/>
        </w:rPr>
        <w:t> </w:t>
      </w:r>
      <w:r>
        <w:rPr>
          <w:rFonts w:ascii="Times New Roman" w:hAnsi="Times New Roman" w:cs="Times New Roman" w:eastAsia="Times New Roman" w:hint="default"/>
        </w:rPr>
        <w:t>64.94%</w:t>
      </w:r>
      <w:r>
        <w:rPr/>
        <w:t>股权进行置换，</w:t>
      </w:r>
      <w:r>
        <w:rPr>
          <w:rFonts w:ascii="Times New Roman" w:hAnsi="Times New Roman" w:cs="Times New Roman" w:eastAsia="Times New Roman" w:hint="default"/>
        </w:rPr>
        <w:t>3</w:t>
      </w:r>
      <w:r>
        <w:rPr/>
        <w:t>）以非公开发行股份方式购买中原电子剩余</w:t>
      </w:r>
      <w:r>
        <w:rPr>
          <w:spacing w:val="-46"/>
        </w:rPr>
        <w:t> </w:t>
      </w:r>
      <w:r>
        <w:rPr>
          <w:rFonts w:ascii="Times New Roman" w:hAnsi="Times New Roman" w:cs="Times New Roman" w:eastAsia="Times New Roman" w:hint="default"/>
        </w:rPr>
        <w:t>35.06%</w:t>
      </w:r>
      <w:r>
        <w:rPr/>
        <w:t>股权、圣非凡</w:t>
      </w:r>
      <w:r>
        <w:rPr>
          <w:spacing w:val="-46"/>
        </w:rPr>
        <w:t> </w:t>
      </w:r>
      <w:r>
        <w:rPr>
          <w:rFonts w:ascii="Times New Roman" w:hAnsi="Times New Roman" w:cs="Times New Roman" w:eastAsia="Times New Roman" w:hint="default"/>
        </w:rPr>
        <w:t>100%</w:t>
      </w:r>
      <w:r>
        <w:rPr/>
        <w:t>股权， </w:t>
      </w:r>
      <w:r>
        <w:rPr>
          <w:rFonts w:ascii="Times New Roman" w:hAnsi="Times New Roman" w:cs="Times New Roman" w:eastAsia="Times New Roman" w:hint="default"/>
        </w:rPr>
        <w:t>4</w:t>
      </w:r>
      <w:r>
        <w:rPr/>
        <w:t>）募集配套资金不超过</w:t>
      </w:r>
      <w:r>
        <w:rPr>
          <w:spacing w:val="-46"/>
        </w:rPr>
        <w:t> </w:t>
      </w:r>
      <w:r>
        <w:rPr>
          <w:rFonts w:ascii="Times New Roman" w:hAnsi="Times New Roman" w:cs="Times New Roman" w:eastAsia="Times New Roman" w:hint="default"/>
        </w:rPr>
        <w:t>73.58</w:t>
      </w:r>
      <w:r>
        <w:rPr>
          <w:rFonts w:ascii="Times New Roman" w:hAnsi="Times New Roman" w:cs="Times New Roman" w:eastAsia="Times New Roman" w:hint="default"/>
          <w:spacing w:val="-1"/>
        </w:rPr>
        <w:t> </w:t>
      </w:r>
      <w:r>
        <w:rPr/>
        <w:t>亿元。</w:t>
      </w:r>
    </w:p>
    <w:p>
      <w:pPr>
        <w:pStyle w:val="BodyText"/>
        <w:spacing w:line="312" w:lineRule="auto" w:before="51"/>
        <w:ind w:left="1034" w:right="1029" w:firstLine="360"/>
        <w:jc w:val="both"/>
      </w:pPr>
      <w:r>
        <w:rPr/>
        <w:t>中国长城、长城信息、中原电子、圣非凡四家公司整合及冠捷科技置出于</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月实施完成；募集配套资金部分由 </w:t>
      </w:r>
      <w:r>
        <w:rPr>
          <w:spacing w:val="-2"/>
        </w:rPr>
        <w:t>于资本市场的变化，自取得核准文件之日起至批复有效期届满之日，公司股票价格大部分时间较募集配套资金的发行底价存</w:t>
      </w:r>
      <w:r>
        <w:rPr>
          <w:spacing w:val="-64"/>
        </w:rPr>
        <w:t> </w:t>
      </w:r>
      <w:r>
        <w:rPr>
          <w:spacing w:val="-64"/>
        </w:rPr>
      </w:r>
      <w:r>
        <w:rPr>
          <w:spacing w:val="-2"/>
        </w:rPr>
        <w:t>在一定差距，最终公司未能在批复的有效期内实施募集配套资金事宜。具体内容详见第五节“其他重大事项的说明”中的相</w:t>
      </w:r>
      <w:r>
        <w:rPr>
          <w:spacing w:val="-66"/>
        </w:rPr>
        <w:t> </w:t>
      </w:r>
      <w:r>
        <w:rPr>
          <w:spacing w:val="-66"/>
        </w:rPr>
      </w:r>
      <w:r>
        <w:rPr/>
        <w:t>关介绍。</w:t>
      </w:r>
    </w:p>
    <w:p>
      <w:pPr>
        <w:spacing w:after="0" w:line="312" w:lineRule="auto"/>
        <w:jc w:val="both"/>
        <w:sectPr>
          <w:pgSz w:w="11910" w:h="16840"/>
          <w:pgMar w:header="747" w:footer="981" w:top="1060" w:bottom="1180" w:left="100" w:right="100"/>
        </w:sectPr>
      </w:pPr>
    </w:p>
    <w:p>
      <w:pPr>
        <w:spacing w:line="240" w:lineRule="auto" w:before="13"/>
        <w:rPr>
          <w:rFonts w:ascii="宋体" w:hAnsi="宋体" w:cs="宋体" w:eastAsia="宋体" w:hint="default"/>
          <w:sz w:val="25"/>
          <w:szCs w:val="25"/>
        </w:rPr>
      </w:pPr>
    </w:p>
    <w:p>
      <w:pPr>
        <w:pStyle w:val="BodyText"/>
        <w:spacing w:line="338" w:lineRule="auto" w:before="44"/>
        <w:ind w:left="1273" w:right="833"/>
        <w:jc w:val="left"/>
      </w:pPr>
      <w:r>
        <w:rPr/>
        <w:t>（</w:t>
      </w:r>
      <w:r>
        <w:rPr>
          <w:rFonts w:ascii="Times New Roman" w:hAnsi="Times New Roman" w:cs="Times New Roman" w:eastAsia="Times New Roman" w:hint="default"/>
        </w:rPr>
        <w:t>2</w:t>
      </w:r>
      <w:r>
        <w:rPr/>
        <w:t>）收购长城信安并对其增资暨关联交易 </w:t>
      </w:r>
      <w:r>
        <w:rPr>
          <w:spacing w:val="-2"/>
        </w:rPr>
        <w:t>鉴于公司重大资产重组整合部分已经完成，结合公司未来发展战略规划和长城信安多年来经过共同培育所积累的自主可</w:t>
      </w:r>
    </w:p>
    <w:p>
      <w:pPr>
        <w:pStyle w:val="BodyText"/>
        <w:spacing w:line="316" w:lineRule="auto" w:before="2"/>
        <w:ind w:left="913" w:right="928"/>
        <w:jc w:val="both"/>
      </w:pPr>
      <w:r>
        <w:rPr>
          <w:spacing w:val="-2"/>
        </w:rPr>
        <w:t>控领域技术及渠道基础，为更好整合体系内信息安全自主可控的相关技术和业务的同时解决长城信安因加快研发和市场培育</w:t>
      </w:r>
      <w:r>
        <w:rPr>
          <w:spacing w:val="-64"/>
        </w:rPr>
        <w:t> </w:t>
      </w:r>
      <w:r>
        <w:rPr>
          <w:spacing w:val="-64"/>
        </w:rPr>
      </w:r>
      <w:r>
        <w:rPr/>
        <w:t>形成的资金需求，经</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日公司第六届董事会、</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年度第四次临时股东大会审议，同意公</w:t>
      </w:r>
    </w:p>
    <w:p>
      <w:pPr>
        <w:pStyle w:val="BodyText"/>
        <w:spacing w:line="248" w:lineRule="exact"/>
        <w:ind w:left="913" w:right="0"/>
        <w:jc w:val="both"/>
        <w:rPr>
          <w:rFonts w:ascii="Times New Roman" w:hAnsi="Times New Roman" w:cs="Times New Roman" w:eastAsia="Times New Roman" w:hint="default"/>
        </w:rPr>
      </w:pPr>
      <w:r>
        <w:rPr/>
        <w:t>司向中国电子收购其所持有的长城信安全部 </w:t>
      </w:r>
      <w:r>
        <w:rPr>
          <w:rFonts w:ascii="Times New Roman" w:hAnsi="Times New Roman" w:cs="Times New Roman" w:eastAsia="Times New Roman" w:hint="default"/>
        </w:rPr>
        <w:t>85.11%</w:t>
      </w:r>
      <w:r>
        <w:rPr/>
        <w:t>股权，同意公司在收购事项顺利完成后对长城信安进行现金增资</w:t>
      </w:r>
      <w:r>
        <w:rPr>
          <w:spacing w:val="-54"/>
        </w:rPr>
        <w:t> </w:t>
      </w:r>
      <w:r>
        <w:rPr>
          <w:rFonts w:ascii="Times New Roman" w:hAnsi="Times New Roman" w:cs="Times New Roman" w:eastAsia="Times New Roman" w:hint="default"/>
        </w:rPr>
        <w:t>15,000</w:t>
      </w:r>
    </w:p>
    <w:p>
      <w:pPr>
        <w:pStyle w:val="BodyText"/>
        <w:spacing w:line="302" w:lineRule="auto" w:before="63"/>
        <w:ind w:left="913" w:right="930" w:hanging="1"/>
        <w:jc w:val="both"/>
      </w:pPr>
      <w:r>
        <w:rPr>
          <w:spacing w:val="-1"/>
        </w:rPr>
        <w:t>万元（具体内容详见</w:t>
      </w:r>
      <w:r>
        <w:rPr>
          <w:spacing w:val="-46"/>
        </w:rPr>
        <w:t> </w:t>
      </w:r>
      <w:r>
        <w:rPr>
          <w:rFonts w:ascii="Times New Roman" w:hAnsi="Times New Roman" w:cs="Times New Roman" w:eastAsia="Times New Roman" w:hint="default"/>
        </w:rPr>
        <w:t>2017-075</w:t>
      </w:r>
      <w:r>
        <w:rPr>
          <w:rFonts w:ascii="Times New Roman" w:hAnsi="Times New Roman" w:cs="Times New Roman" w:eastAsia="Times New Roman" w:hint="default"/>
          <w:spacing w:val="-1"/>
        </w:rPr>
        <w:t> </w:t>
      </w:r>
      <w:r>
        <w:rPr>
          <w:spacing w:val="-11"/>
        </w:rPr>
        <w:t>号公告）。</w:t>
      </w:r>
      <w:r>
        <w:rPr>
          <w:rFonts w:ascii="Times New Roman" w:hAnsi="Times New Roman" w:cs="Times New Roman" w:eastAsia="Times New Roman" w:hint="default"/>
          <w:spacing w:val="-11"/>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1"/>
        </w:rPr>
        <w:t>月，收购事项已完成，长城信安成为公司全资子公司。</w:t>
      </w:r>
      <w:r>
        <w:rPr>
          <w:rFonts w:ascii="Times New Roman" w:hAnsi="Times New Roman" w:cs="Times New Roman" w:eastAsia="Times New Roman" w:hint="default"/>
          <w:spacing w:val="-1"/>
        </w:rPr>
        <w:t>2017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rPr>
        <w:t> </w:t>
      </w:r>
      <w:r>
        <w:rPr>
          <w:spacing w:val="-3"/>
        </w:rPr>
        <w:t>月，增</w:t>
      </w:r>
      <w:r>
        <w:rPr/>
        <w:t> 资事项完成。</w:t>
      </w:r>
    </w:p>
    <w:p>
      <w:pPr>
        <w:pStyle w:val="BodyText"/>
        <w:spacing w:line="338" w:lineRule="auto" w:before="70"/>
        <w:ind w:left="1273" w:right="833"/>
        <w:jc w:val="left"/>
      </w:pPr>
      <w:r>
        <w:rPr/>
        <w:t>（</w:t>
      </w:r>
      <w:r>
        <w:rPr>
          <w:rFonts w:ascii="Times New Roman" w:hAnsi="Times New Roman" w:cs="Times New Roman" w:eastAsia="Times New Roman" w:hint="default"/>
        </w:rPr>
        <w:t>3</w:t>
      </w:r>
      <w:r>
        <w:rPr/>
        <w:t>）与长城网际、株洲国投共同投资暨关联交易 </w:t>
      </w:r>
      <w:r>
        <w:rPr>
          <w:spacing w:val="-2"/>
        </w:rPr>
        <w:t>基于对智慧城市未来市场发展前景的展望，充分利用公司、中电长城网际系统应用有限公司（简称“长城网际”，为公</w:t>
      </w:r>
    </w:p>
    <w:p>
      <w:pPr>
        <w:pStyle w:val="BodyText"/>
        <w:spacing w:line="309" w:lineRule="auto" w:before="2"/>
        <w:ind w:left="913" w:right="928"/>
        <w:jc w:val="both"/>
      </w:pPr>
      <w:r>
        <w:rPr/>
        <w:t>司关联方）的优势技术及依托株洲市政府资源政策，积极探索“智慧株洲”投资、建设、运营新模式，经</w:t>
      </w:r>
      <w:r>
        <w:rPr>
          <w:spacing w:val="-3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w:t>
      </w:r>
      <w:r>
        <w:rPr>
          <w:spacing w:val="-35"/>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35"/>
        </w:rPr>
        <w:t> </w:t>
      </w:r>
      <w:r>
        <w:rPr>
          <w:rFonts w:ascii="Times New Roman" w:hAnsi="Times New Roman" w:cs="Times New Roman" w:eastAsia="Times New Roman" w:hint="default"/>
        </w:rPr>
        <w:t>20 </w:t>
      </w:r>
      <w:r>
        <w:rPr>
          <w:spacing w:val="-2"/>
        </w:rPr>
        <w:t>日公司第六届董事会审议，同意公司与长城网际、株洲市国有资产投资控股集团有限公司（简称“株洲国投”，株洲市国资</w:t>
      </w:r>
      <w:r>
        <w:rPr>
          <w:spacing w:val="-66"/>
        </w:rPr>
        <w:t> </w:t>
      </w:r>
      <w:r>
        <w:rPr>
          <w:spacing w:val="-66"/>
        </w:rPr>
      </w:r>
      <w:r>
        <w:rPr>
          <w:spacing w:val="-2"/>
        </w:rPr>
        <w:t>委下属公司）就在湖南省株洲市共同投资成立合资公司事宜订立《合资成立公司协议书》，注册资本为人民币</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亿元。其中</w:t>
      </w:r>
    </w:p>
    <w:p>
      <w:pPr>
        <w:pStyle w:val="BodyText"/>
        <w:spacing w:line="240" w:lineRule="auto" w:before="5"/>
        <w:ind w:left="913" w:right="0"/>
        <w:jc w:val="both"/>
        <w:rPr>
          <w:rFonts w:ascii="Times New Roman" w:hAnsi="Times New Roman" w:cs="Times New Roman" w:eastAsia="Times New Roman" w:hint="default"/>
        </w:rPr>
      </w:pPr>
      <w:r>
        <w:rPr/>
        <w:t>长城网际出资人民币</w:t>
      </w:r>
      <w:r>
        <w:rPr>
          <w:spacing w:val="-46"/>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t>万元</w:t>
      </w:r>
      <w:r>
        <w:rPr>
          <w:spacing w:val="-74"/>
        </w:rPr>
        <w:t>，</w:t>
      </w:r>
      <w:r>
        <w:rPr/>
        <w:t>持股比例为</w:t>
      </w:r>
      <w:r>
        <w:rPr>
          <w:spacing w:val="-46"/>
        </w:rPr>
        <w:t> </w:t>
      </w:r>
      <w:r>
        <w:rPr>
          <w:rFonts w:ascii="Times New Roman" w:hAnsi="Times New Roman" w:cs="Times New Roman" w:eastAsia="Times New Roman" w:hint="default"/>
        </w:rPr>
        <w:t>40%</w:t>
      </w:r>
      <w:r>
        <w:rPr>
          <w:spacing w:val="-74"/>
        </w:rPr>
        <w:t>；</w:t>
      </w:r>
      <w:r>
        <w:rPr/>
        <w:t>株洲</w:t>
      </w:r>
      <w:r>
        <w:rPr>
          <w:spacing w:val="1"/>
        </w:rPr>
        <w:t>国</w:t>
      </w:r>
      <w:r>
        <w:rPr/>
        <w:t>投出资人民币</w:t>
      </w:r>
      <w:r>
        <w:rPr>
          <w:spacing w:val="-46"/>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t>万元</w:t>
      </w:r>
      <w:r>
        <w:rPr>
          <w:spacing w:val="-74"/>
        </w:rPr>
        <w:t>，</w:t>
      </w:r>
      <w:r>
        <w:rPr/>
        <w:t>持股比例为</w:t>
      </w:r>
      <w:r>
        <w:rPr>
          <w:spacing w:val="-46"/>
        </w:rPr>
        <w:t> </w:t>
      </w:r>
      <w:r>
        <w:rPr>
          <w:rFonts w:ascii="Times New Roman" w:hAnsi="Times New Roman" w:cs="Times New Roman" w:eastAsia="Times New Roman" w:hint="default"/>
        </w:rPr>
        <w:t>40%</w:t>
      </w:r>
      <w:r>
        <w:rPr>
          <w:spacing w:val="-74"/>
        </w:rPr>
        <w:t>；</w:t>
      </w:r>
      <w:r>
        <w:rPr>
          <w:spacing w:val="1"/>
        </w:rPr>
        <w:t>公</w:t>
      </w:r>
      <w:r>
        <w:rPr/>
        <w:t>司出资人民币</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pStyle w:val="BodyText"/>
        <w:spacing w:line="240" w:lineRule="auto" w:before="64"/>
        <w:ind w:left="913" w:right="0"/>
        <w:jc w:val="both"/>
      </w:pPr>
      <w:r>
        <w:rPr/>
        <w:t>万元，持股比例为</w:t>
      </w:r>
      <w:r>
        <w:rPr>
          <w:spacing w:val="-46"/>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日，合资公司湖南中电长城信息技术服务运营有限公司成立。</w:t>
      </w:r>
    </w:p>
    <w:p>
      <w:pPr>
        <w:pStyle w:val="BodyText"/>
        <w:spacing w:line="338" w:lineRule="auto" w:before="102"/>
        <w:ind w:left="1273" w:right="833"/>
        <w:jc w:val="left"/>
      </w:pPr>
      <w:r>
        <w:rPr/>
        <w:t>（</w:t>
      </w:r>
      <w:r>
        <w:rPr>
          <w:rFonts w:ascii="Times New Roman" w:hAnsi="Times New Roman" w:cs="Times New Roman" w:eastAsia="Times New Roman" w:hint="default"/>
        </w:rPr>
        <w:t>4</w:t>
      </w:r>
      <w:r>
        <w:rPr/>
        <w:t>）于长沙市新设全资子公司 </w:t>
      </w:r>
      <w:r>
        <w:rPr>
          <w:spacing w:val="-4"/>
        </w:rPr>
        <w:t>为确保重大资产重组项目完成后，公司在湖南省继续顺利开展现有业务的管理和市场开拓，持续打造信息安全业务平台，</w:t>
      </w:r>
    </w:p>
    <w:p>
      <w:pPr>
        <w:pStyle w:val="BodyText"/>
        <w:spacing w:line="240" w:lineRule="auto" w:before="2"/>
        <w:ind w:left="913" w:right="0"/>
        <w:jc w:val="both"/>
      </w:pPr>
      <w:r>
        <w:rPr/>
        <w:t>经</w:t>
      </w:r>
      <w:r>
        <w:rPr>
          <w:spacing w:val="-2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7"/>
        </w:rPr>
        <w:t> </w:t>
      </w:r>
      <w:r>
        <w:rPr/>
        <w:t>年</w:t>
      </w:r>
      <w:r>
        <w:rPr>
          <w:spacing w:val="-28"/>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spacing w:val="-28"/>
        </w:rPr>
        <w:t> </w:t>
      </w:r>
      <w:r>
        <w:rPr>
          <w:rFonts w:ascii="Times New Roman" w:hAnsi="Times New Roman" w:cs="Times New Roman" w:eastAsia="Times New Roman" w:hint="default"/>
        </w:rPr>
        <w:t>27</w:t>
      </w:r>
      <w:r>
        <w:rPr>
          <w:rFonts w:ascii="Times New Roman" w:hAnsi="Times New Roman" w:cs="Times New Roman" w:eastAsia="Times New Roman" w:hint="default"/>
          <w:spacing w:val="17"/>
        </w:rPr>
        <w:t> </w:t>
      </w:r>
      <w:r>
        <w:rPr/>
        <w:t>日公司第六届董事会审议，同意公司投资</w:t>
      </w:r>
      <w:r>
        <w:rPr>
          <w:spacing w:val="-28"/>
        </w:rPr>
        <w:t> </w:t>
      </w:r>
      <w:r>
        <w:rPr>
          <w:rFonts w:ascii="Times New Roman" w:hAnsi="Times New Roman" w:cs="Times New Roman" w:eastAsia="Times New Roman" w:hint="default"/>
        </w:rPr>
        <w:t>35,000</w:t>
      </w:r>
      <w:r>
        <w:rPr>
          <w:rFonts w:ascii="Times New Roman" w:hAnsi="Times New Roman" w:cs="Times New Roman" w:eastAsia="Times New Roman" w:hint="default"/>
          <w:spacing w:val="17"/>
        </w:rPr>
        <w:t> </w:t>
      </w:r>
      <w:r>
        <w:rPr/>
        <w:t>万元在湖南省长沙市设立全资子公司（具体内容详见</w:t>
      </w:r>
    </w:p>
    <w:p>
      <w:pPr>
        <w:pStyle w:val="BodyText"/>
        <w:spacing w:line="240" w:lineRule="auto" w:before="64"/>
        <w:ind w:left="914" w:right="0"/>
        <w:jc w:val="both"/>
      </w:pPr>
      <w:r>
        <w:rPr>
          <w:rFonts w:ascii="Times New Roman" w:hAnsi="Times New Roman" w:cs="Times New Roman" w:eastAsia="Times New Roman" w:hint="default"/>
        </w:rPr>
        <w:t>2016-147</w:t>
      </w:r>
      <w:r>
        <w:rPr>
          <w:rFonts w:ascii="Times New Roman" w:hAnsi="Times New Roman" w:cs="Times New Roman" w:eastAsia="Times New Roman" w:hint="default"/>
          <w:spacing w:val="-1"/>
        </w:rPr>
        <w:t> </w:t>
      </w:r>
      <w:r>
        <w:rPr/>
        <w:t>号公告</w:t>
      </w:r>
      <w:r>
        <w:rPr>
          <w:spacing w:val="-90"/>
        </w:rPr>
        <w:t>）</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w:t>
      </w:r>
      <w:r>
        <w:rPr>
          <w:spacing w:val="1"/>
        </w:rPr>
        <w:t>全</w:t>
      </w:r>
      <w:r>
        <w:rPr/>
        <w:t>资子公司湖南长城科技信息有限公司成立。</w:t>
      </w:r>
    </w:p>
    <w:p>
      <w:pPr>
        <w:pStyle w:val="BodyText"/>
        <w:spacing w:line="338" w:lineRule="auto" w:before="102"/>
        <w:ind w:left="1274" w:right="833"/>
        <w:jc w:val="left"/>
      </w:pPr>
      <w:r>
        <w:rPr/>
        <w:t>（</w:t>
      </w:r>
      <w:r>
        <w:rPr>
          <w:rFonts w:ascii="Times New Roman" w:hAnsi="Times New Roman" w:cs="Times New Roman" w:eastAsia="Times New Roman" w:hint="default"/>
        </w:rPr>
        <w:t>5</w:t>
      </w:r>
      <w:r>
        <w:rPr/>
        <w:t>）中原电子收购中电财务</w:t>
      </w:r>
      <w:r>
        <w:rPr>
          <w:spacing w:val="-46"/>
        </w:rPr>
        <w:t> </w:t>
      </w:r>
      <w:r>
        <w:rPr>
          <w:rFonts w:ascii="Times New Roman" w:hAnsi="Times New Roman" w:cs="Times New Roman" w:eastAsia="Times New Roman" w:hint="default"/>
        </w:rPr>
        <w:t>15%</w:t>
      </w:r>
      <w:r>
        <w:rPr/>
        <w:t>股权暨关联交易 </w:t>
      </w:r>
      <w:r>
        <w:rPr>
          <w:spacing w:val="-2"/>
        </w:rPr>
        <w:t>为了更好利用中国电子财务有限责任公司（简称“中电财务”）的金融平台做好公司资金管理及存贷工作，通过优质金</w:t>
      </w:r>
    </w:p>
    <w:p>
      <w:pPr>
        <w:pStyle w:val="BodyText"/>
        <w:spacing w:line="300" w:lineRule="auto" w:before="2"/>
        <w:ind w:left="914" w:right="928"/>
        <w:jc w:val="both"/>
      </w:pPr>
      <w:r>
        <w:rPr>
          <w:spacing w:val="-1"/>
        </w:rPr>
        <w:t>融资产和业务促进公司实业发展，同时考虑到中原电子原已持有中电财务</w:t>
      </w:r>
      <w:r>
        <w:rPr>
          <w:spacing w:val="-25"/>
        </w:rPr>
        <w:t> </w:t>
      </w:r>
      <w:r>
        <w:rPr>
          <w:rFonts w:ascii="Times New Roman" w:hAnsi="Times New Roman" w:cs="Times New Roman" w:eastAsia="Times New Roman" w:hint="default"/>
          <w:spacing w:val="-2"/>
        </w:rPr>
        <w:t>5.7112%</w:t>
      </w:r>
      <w:r>
        <w:rPr>
          <w:spacing w:val="-2"/>
        </w:rPr>
        <w:t>的股权，相对而言更为熟悉中电财务的内</w:t>
      </w:r>
      <w:r>
        <w:rPr>
          <w:spacing w:val="-84"/>
        </w:rPr>
        <w:t> </w:t>
      </w:r>
      <w:r>
        <w:rPr>
          <w:spacing w:val="-84"/>
        </w:rPr>
      </w:r>
      <w:r>
        <w:rPr/>
        <w:t>部管理流程，为方便收购后的股权统一归集管理，经</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日公司第六届董事会、</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日公司</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 </w:t>
      </w:r>
      <w:r>
        <w:rPr>
          <w:spacing w:val="2"/>
        </w:rPr>
        <w:t>第三次临时股东大会审议，同意中原电子与中国电子就收购中电财务</w:t>
      </w:r>
      <w:r>
        <w:rPr>
          <w:spacing w:val="4"/>
        </w:rPr>
        <w:t> </w:t>
      </w:r>
      <w:r>
        <w:rPr>
          <w:rFonts w:ascii="Times New Roman" w:hAnsi="Times New Roman" w:cs="Times New Roman" w:eastAsia="Times New Roman" w:hint="default"/>
          <w:spacing w:val="-2"/>
        </w:rPr>
        <w:t>15%</w:t>
      </w:r>
      <w:r>
        <w:rPr>
          <w:spacing w:val="-2"/>
        </w:rPr>
        <w:t>股权事宜签署《股权转让协议》（具体内容详见</w:t>
      </w:r>
      <w:r>
        <w:rPr/>
        <w:t> </w:t>
      </w:r>
      <w:r>
        <w:rPr>
          <w:rFonts w:ascii="Times New Roman" w:hAnsi="Times New Roman" w:cs="Times New Roman" w:eastAsia="Times New Roman" w:hint="default"/>
        </w:rPr>
        <w:t>2017-047</w:t>
      </w:r>
      <w:r>
        <w:rPr>
          <w:rFonts w:ascii="Times New Roman" w:hAnsi="Times New Roman" w:cs="Times New Roman" w:eastAsia="Times New Roman" w:hint="default"/>
          <w:spacing w:val="4"/>
        </w:rPr>
        <w:t> </w:t>
      </w:r>
      <w:r>
        <w:rPr>
          <w:spacing w:val="-5"/>
        </w:rPr>
        <w:t>号公告）。截至目前，该项目仍在进行中。</w:t>
      </w:r>
    </w:p>
    <w:p>
      <w:pPr>
        <w:pStyle w:val="BodyText"/>
        <w:spacing w:line="338" w:lineRule="auto" w:before="53"/>
        <w:ind w:left="1274" w:right="833"/>
        <w:jc w:val="left"/>
      </w:pPr>
      <w:r>
        <w:rPr/>
        <w:t>（</w:t>
      </w:r>
      <w:r>
        <w:rPr>
          <w:rFonts w:ascii="Times New Roman" w:hAnsi="Times New Roman" w:cs="Times New Roman" w:eastAsia="Times New Roman" w:hint="default"/>
        </w:rPr>
        <w:t>6</w:t>
      </w:r>
      <w:r>
        <w:rPr/>
        <w:t>）与中科院声学所、中晟嘉华共同投资设立合资公司 </w:t>
      </w:r>
      <w:r>
        <w:rPr>
          <w:spacing w:val="-2"/>
        </w:rPr>
        <w:t>为更好利用各方优势资源深化推进产学研合作，共同发展水下探测、通信导航和海洋观测技术，推动海洋信息装备工程</w:t>
      </w:r>
    </w:p>
    <w:p>
      <w:pPr>
        <w:pStyle w:val="BodyText"/>
        <w:spacing w:line="304" w:lineRule="auto" w:before="2"/>
        <w:ind w:left="914" w:right="833"/>
        <w:jc w:val="left"/>
      </w:pPr>
      <w:r>
        <w:rPr>
          <w:spacing w:val="-5"/>
        </w:rPr>
        <w:t>应用和产业发展，经</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8 </w:t>
      </w:r>
      <w:r>
        <w:rPr/>
        <w:t>月</w:t>
      </w:r>
      <w:r>
        <w:rPr>
          <w:spacing w:val="-45"/>
        </w:rPr>
        <w:t> </w:t>
      </w:r>
      <w:r>
        <w:rPr>
          <w:rFonts w:ascii="Times New Roman" w:hAnsi="Times New Roman" w:cs="Times New Roman" w:eastAsia="Times New Roman" w:hint="default"/>
        </w:rPr>
        <w:t>28 </w:t>
      </w:r>
      <w:r>
        <w:rPr>
          <w:spacing w:val="-8"/>
        </w:rPr>
        <w:t>日公司第六届董事会审议，同意公司与中国科学院声学研究所（简称“中科院声学所”）、</w:t>
      </w:r>
      <w:r>
        <w:rPr/>
        <w:t> </w:t>
      </w:r>
      <w:r>
        <w:rPr>
          <w:spacing w:val="-5"/>
        </w:rPr>
        <w:t>北京中晟嘉华投资中心（有限合伙）（简称“中晟嘉华”）签署《关于共建中科长城海洋信息系统工程有限公司的协议》。合</w:t>
      </w:r>
      <w:r>
        <w:rPr>
          <w:spacing w:val="-79"/>
        </w:rPr>
        <w:t> </w:t>
      </w:r>
      <w:r>
        <w:rPr>
          <w:spacing w:val="-79"/>
        </w:rPr>
      </w:r>
      <w:r>
        <w:rPr/>
        <w:t>资公司注册资本为人民币 </w:t>
      </w:r>
      <w:r>
        <w:rPr>
          <w:rFonts w:ascii="Times New Roman" w:hAnsi="Times New Roman" w:cs="Times New Roman" w:eastAsia="Times New Roman" w:hint="default"/>
        </w:rPr>
        <w:t>10,000 </w:t>
      </w:r>
      <w:r>
        <w:rPr/>
        <w:t>万元，其中本公司以现金认缴出资人民币 </w:t>
      </w:r>
      <w:r>
        <w:rPr>
          <w:rFonts w:ascii="Times New Roman" w:hAnsi="Times New Roman" w:cs="Times New Roman" w:eastAsia="Times New Roman" w:hint="default"/>
        </w:rPr>
        <w:t>3,400 </w:t>
      </w:r>
      <w:r>
        <w:rPr/>
        <w:t>万元，持股比例为</w:t>
      </w:r>
      <w:r>
        <w:rPr>
          <w:spacing w:val="-55"/>
        </w:rPr>
        <w:t> </w:t>
      </w:r>
      <w:r>
        <w:rPr>
          <w:rFonts w:ascii="Times New Roman" w:hAnsi="Times New Roman" w:cs="Times New Roman" w:eastAsia="Times New Roman" w:hint="default"/>
        </w:rPr>
        <w:t>34%</w:t>
      </w:r>
      <w:r>
        <w:rPr/>
        <w:t>；中科院声学所以 下属研究单元声场声信息国家重点实验室的科技成果评估作价入股，持股占比</w:t>
      </w:r>
      <w:r>
        <w:rPr>
          <w:spacing w:val="-46"/>
        </w:rPr>
        <w:t> </w:t>
      </w:r>
      <w:r>
        <w:rPr>
          <w:rFonts w:ascii="Times New Roman" w:hAnsi="Times New Roman" w:cs="Times New Roman" w:eastAsia="Times New Roman" w:hint="default"/>
        </w:rPr>
        <w:t>30%</w:t>
      </w:r>
      <w:r>
        <w:rPr/>
        <w:t>；中晟嘉华以现金认缴出资</w:t>
      </w:r>
      <w:r>
        <w:rPr>
          <w:spacing w:val="-46"/>
        </w:rPr>
        <w:t> </w:t>
      </w:r>
      <w:r>
        <w:rPr>
          <w:rFonts w:ascii="Times New Roman" w:hAnsi="Times New Roman" w:cs="Times New Roman" w:eastAsia="Times New Roman" w:hint="default"/>
        </w:rPr>
        <w:t>3,600</w:t>
      </w:r>
      <w:r>
        <w:rPr>
          <w:rFonts w:ascii="Times New Roman" w:hAnsi="Times New Roman" w:cs="Times New Roman" w:eastAsia="Times New Roman" w:hint="default"/>
          <w:spacing w:val="-1"/>
        </w:rPr>
        <w:t> </w:t>
      </w:r>
      <w:r>
        <w:rPr/>
        <w:t>万元， 持股占比</w:t>
      </w:r>
      <w:r>
        <w:rPr>
          <w:spacing w:val="-46"/>
        </w:rPr>
        <w:t> </w:t>
      </w:r>
      <w:r>
        <w:rPr>
          <w:rFonts w:ascii="Times New Roman" w:hAnsi="Times New Roman" w:cs="Times New Roman" w:eastAsia="Times New Roman" w:hint="default"/>
        </w:rPr>
        <w:t>36%</w:t>
      </w:r>
      <w:r>
        <w:rPr/>
        <w:t>（具体内容详见</w:t>
      </w:r>
      <w:r>
        <w:rPr>
          <w:spacing w:val="-46"/>
        </w:rPr>
        <w:t> </w:t>
      </w:r>
      <w:r>
        <w:rPr>
          <w:rFonts w:ascii="Times New Roman" w:hAnsi="Times New Roman" w:cs="Times New Roman" w:eastAsia="Times New Roman" w:hint="default"/>
        </w:rPr>
        <w:t>2017-078</w:t>
      </w:r>
      <w:r>
        <w:rPr>
          <w:rFonts w:ascii="Times New Roman" w:hAnsi="Times New Roman" w:cs="Times New Roman" w:eastAsia="Times New Roman" w:hint="default"/>
          <w:spacing w:val="-1"/>
        </w:rPr>
        <w:t> </w:t>
      </w:r>
      <w:r>
        <w:rPr>
          <w:spacing w:val="-10"/>
        </w:rPr>
        <w:t>号公告）。</w:t>
      </w:r>
      <w:r>
        <w:rPr>
          <w:rFonts w:ascii="Times New Roman" w:hAnsi="Times New Roman" w:cs="Times New Roman" w:eastAsia="Times New Roman" w:hint="default"/>
          <w:spacing w:val="-10"/>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日，合资公司中科海盾信息系统有限公司成立。</w:t>
      </w:r>
    </w:p>
    <w:p>
      <w:pPr>
        <w:spacing w:line="240" w:lineRule="auto" w:before="8"/>
        <w:rPr>
          <w:rFonts w:ascii="宋体" w:hAnsi="宋体" w:cs="宋体" w:eastAsia="宋体" w:hint="default"/>
          <w:sz w:val="21"/>
          <w:szCs w:val="21"/>
        </w:rPr>
      </w:pPr>
    </w:p>
    <w:p>
      <w:pPr>
        <w:pStyle w:val="Heading3"/>
        <w:spacing w:line="240" w:lineRule="auto"/>
        <w:ind w:left="914" w:right="0"/>
        <w:jc w:val="both"/>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914" w:right="833"/>
        <w:jc w:val="left"/>
      </w:pPr>
      <w:r>
        <w:rPr/>
        <w:t>√ 适用 □ 不适用</w:t>
      </w:r>
    </w:p>
    <w:p>
      <w:pPr>
        <w:pStyle w:val="BodyText"/>
        <w:spacing w:line="240" w:lineRule="auto" w:before="116"/>
        <w:ind w:left="0" w:right="931"/>
        <w:jc w:val="right"/>
      </w:pPr>
      <w:r>
        <w:rPr/>
        <w:t>单位：元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295"/>
        <w:gridCol w:w="540"/>
        <w:gridCol w:w="720"/>
        <w:gridCol w:w="540"/>
        <w:gridCol w:w="1080"/>
        <w:gridCol w:w="1080"/>
        <w:gridCol w:w="540"/>
        <w:gridCol w:w="557"/>
        <w:gridCol w:w="900"/>
        <w:gridCol w:w="922"/>
        <w:gridCol w:w="1399"/>
        <w:gridCol w:w="901"/>
        <w:gridCol w:w="779"/>
      </w:tblGrid>
      <w:tr>
        <w:trPr>
          <w:trHeight w:val="1258" w:hRule="exact"/>
        </w:trPr>
        <w:tc>
          <w:tcPr>
            <w:tcW w:w="1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85" w:right="83"/>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85" w:right="83"/>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85" w:right="83"/>
              <w:jc w:val="both"/>
              <w:rPr>
                <w:rFonts w:ascii="宋体" w:hAnsi="宋体" w:cs="宋体" w:eastAsia="宋体" w:hint="default"/>
                <w:sz w:val="18"/>
                <w:szCs w:val="18"/>
              </w:rPr>
            </w:pPr>
            <w:r>
              <w:rPr>
                <w:rFonts w:ascii="宋体" w:hAnsi="宋体" w:cs="宋体" w:eastAsia="宋体" w:hint="default"/>
                <w:sz w:val="18"/>
                <w:szCs w:val="18"/>
              </w:rPr>
              <w:t>投资 项目 涉及 行业</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65" w:right="83"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85" w:right="83"/>
              <w:jc w:val="both"/>
              <w:rPr>
                <w:rFonts w:ascii="宋体" w:hAnsi="宋体" w:cs="宋体" w:eastAsia="宋体" w:hint="default"/>
                <w:sz w:val="18"/>
                <w:szCs w:val="18"/>
              </w:rPr>
            </w:pPr>
            <w:r>
              <w:rPr>
                <w:rFonts w:ascii="宋体" w:hAnsi="宋体" w:cs="宋体" w:eastAsia="宋体" w:hint="default"/>
                <w:sz w:val="18"/>
                <w:szCs w:val="18"/>
              </w:rPr>
              <w:t>截至报告期 末累计实际 投入金额</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85" w:right="83"/>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项目 进度</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预计收益</w:t>
            </w:r>
          </w:p>
        </w:tc>
        <w:tc>
          <w:tcPr>
            <w:tcW w:w="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 w:right="5"/>
              <w:jc w:val="center"/>
              <w:rPr>
                <w:rFonts w:ascii="宋体" w:hAnsi="宋体" w:cs="宋体" w:eastAsia="宋体" w:hint="default"/>
                <w:sz w:val="18"/>
                <w:szCs w:val="18"/>
              </w:rPr>
            </w:pPr>
            <w:r>
              <w:rPr>
                <w:rFonts w:ascii="宋体" w:hAnsi="宋体" w:cs="宋体" w:eastAsia="宋体" w:hint="default"/>
                <w:sz w:val="18"/>
                <w:szCs w:val="18"/>
              </w:rPr>
              <w:t>截止报告期 末累计实现 的收益</w:t>
            </w:r>
          </w:p>
        </w:tc>
        <w:tc>
          <w:tcPr>
            <w:tcW w:w="13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64" w:right="62"/>
              <w:jc w:val="center"/>
              <w:rPr>
                <w:rFonts w:ascii="宋体" w:hAnsi="宋体" w:cs="宋体" w:eastAsia="宋体" w:hint="default"/>
                <w:sz w:val="18"/>
                <w:szCs w:val="18"/>
              </w:rPr>
            </w:pPr>
            <w:r>
              <w:rPr>
                <w:rFonts w:ascii="宋体" w:hAnsi="宋体" w:cs="宋体" w:eastAsia="宋体" w:hint="default"/>
                <w:sz w:val="18"/>
                <w:szCs w:val="18"/>
              </w:rPr>
              <w:t>未达到计划进度 和预计收益的原 因</w:t>
            </w:r>
          </w:p>
        </w:tc>
        <w:tc>
          <w:tcPr>
            <w:tcW w:w="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65" w:right="264"/>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03" w:right="203"/>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634" w:hRule="exact"/>
        </w:trPr>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中电长城大厦项目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自建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362,224,612.42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1,203,335,563.35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23" w:right="47" w:hanging="76"/>
              <w:jc w:val="left"/>
              <w:rPr>
                <w:rFonts w:ascii="宋体" w:hAnsi="宋体" w:cs="宋体" w:eastAsia="宋体" w:hint="default"/>
                <w:sz w:val="15"/>
                <w:szCs w:val="15"/>
              </w:rPr>
            </w:pPr>
            <w:r>
              <w:rPr>
                <w:rFonts w:ascii="宋体" w:hAnsi="宋体" w:cs="宋体" w:eastAsia="宋体" w:hint="default"/>
                <w:sz w:val="15"/>
                <w:szCs w:val="15"/>
              </w:rPr>
              <w:t>仍在进 行中</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不适用</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pacing w:val="-3"/>
                <w:sz w:val="15"/>
                <w:szCs w:val="15"/>
              </w:rPr>
              <w:t>11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 </w:t>
            </w:r>
            <w:r>
              <w:rPr>
                <w:rFonts w:ascii="宋体" w:hAnsi="宋体" w:cs="宋体" w:eastAsia="宋体" w:hint="default"/>
                <w:sz w:val="15"/>
                <w:szCs w:val="15"/>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2015-078</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号</w:t>
            </w:r>
          </w:p>
          <w:p>
            <w:pPr>
              <w:pStyle w:val="TableParagraph"/>
              <w:spacing w:line="240" w:lineRule="auto" w:before="104"/>
              <w:ind w:left="-1"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323" w:hRule="exact"/>
        </w:trPr>
        <w:tc>
          <w:tcPr>
            <w:tcW w:w="1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362,224,612.42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1,203,335,563.35</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3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1" w:top="1060" w:bottom="1180" w:left="220" w:right="200"/>
        </w:sectPr>
      </w:pPr>
    </w:p>
    <w:p>
      <w:pPr>
        <w:spacing w:line="240" w:lineRule="auto" w:before="13"/>
        <w:rPr>
          <w:rFonts w:ascii="宋体" w:hAnsi="宋体" w:cs="宋体" w:eastAsia="宋体" w:hint="default"/>
          <w:sz w:val="25"/>
          <w:szCs w:val="25"/>
        </w:rPr>
      </w:pPr>
    </w:p>
    <w:p>
      <w:pPr>
        <w:pStyle w:val="Heading5"/>
        <w:spacing w:line="240" w:lineRule="auto" w:before="44"/>
        <w:ind w:left="973" w:right="0"/>
        <w:jc w:val="left"/>
        <w:rPr>
          <w:b w:val="0"/>
          <w:bCs w:val="0"/>
        </w:rPr>
      </w:pPr>
      <w:r>
        <w:rPr/>
        <w:t>重大非股权投资情况说明</w:t>
      </w:r>
      <w:r>
        <w:rPr>
          <w:b w:val="0"/>
          <w:bCs w:val="0"/>
        </w:rPr>
      </w:r>
    </w:p>
    <w:p>
      <w:pPr>
        <w:pStyle w:val="BodyText"/>
        <w:spacing w:line="240" w:lineRule="auto" w:before="116"/>
        <w:ind w:left="1333" w:right="0"/>
        <w:jc w:val="left"/>
      </w:pPr>
      <w:r>
        <w:rPr/>
        <w:t>（</w:t>
      </w:r>
      <w:r>
        <w:rPr>
          <w:rFonts w:ascii="Times New Roman" w:hAnsi="Times New Roman" w:cs="Times New Roman" w:eastAsia="Times New Roman" w:hint="default"/>
        </w:rPr>
        <w:t>1</w:t>
      </w:r>
      <w:r>
        <w:rPr/>
        <w:t>）中电长城大厦项目</w:t>
      </w:r>
    </w:p>
    <w:p>
      <w:pPr>
        <w:pStyle w:val="BodyText"/>
        <w:spacing w:line="309" w:lineRule="auto" w:before="102"/>
        <w:ind w:left="973" w:right="970" w:firstLine="360"/>
        <w:jc w:val="both"/>
      </w:pPr>
      <w:r>
        <w:rPr/>
        <w:t>鉴于公司自身发展的需求，经</w:t>
      </w:r>
      <w:r>
        <w:rPr>
          <w:spacing w:val="-4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日公司第五届董事会、</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月</w:t>
      </w:r>
      <w:r>
        <w:rPr>
          <w:spacing w:val="-41"/>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日公司</w:t>
      </w:r>
      <w:r>
        <w:rPr>
          <w:spacing w:val="-4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年度第二次临时股东 </w:t>
      </w:r>
      <w:r>
        <w:rPr>
          <w:spacing w:val="-2"/>
        </w:rPr>
        <w:t>大会审议，同意公司于深圳市南山科技园区中国长城工业园内投资建设中电长城大厦，原项目建设投资预算为不超过人民币</w:t>
      </w:r>
      <w:r>
        <w:rPr>
          <w:spacing w:val="-64"/>
        </w:rPr>
        <w:t> </w:t>
      </w:r>
      <w:r>
        <w:rPr>
          <w:spacing w:val="-64"/>
        </w:rPr>
      </w:r>
      <w:r>
        <w:rPr>
          <w:rFonts w:ascii="Times New Roman" w:hAnsi="Times New Roman" w:cs="Times New Roman" w:eastAsia="Times New Roman" w:hint="default"/>
        </w:rPr>
        <w:t>19.33</w:t>
      </w:r>
      <w:r>
        <w:rPr>
          <w:rFonts w:ascii="Times New Roman" w:hAnsi="Times New Roman" w:cs="Times New Roman" w:eastAsia="Times New Roman" w:hint="default"/>
          <w:spacing w:val="-1"/>
        </w:rPr>
        <w:t> </w:t>
      </w:r>
      <w:r>
        <w:rPr/>
        <w:t>亿元（具体内容详见</w:t>
      </w:r>
      <w:r>
        <w:rPr>
          <w:spacing w:val="-46"/>
        </w:rPr>
        <w:t> </w:t>
      </w:r>
      <w:r>
        <w:rPr>
          <w:rFonts w:ascii="Times New Roman" w:hAnsi="Times New Roman" w:cs="Times New Roman" w:eastAsia="Times New Roman" w:hint="default"/>
        </w:rPr>
        <w:t>2013-030</w:t>
      </w:r>
      <w:r>
        <w:rPr>
          <w:rFonts w:ascii="Times New Roman" w:hAnsi="Times New Roman" w:cs="Times New Roman" w:eastAsia="Times New Roman" w:hint="default"/>
          <w:spacing w:val="-1"/>
        </w:rPr>
        <w:t> </w:t>
      </w:r>
      <w:r>
        <w:rPr>
          <w:spacing w:val="-18"/>
        </w:rPr>
        <w:t>号公告）。</w:t>
      </w:r>
    </w:p>
    <w:p>
      <w:pPr>
        <w:pStyle w:val="BodyText"/>
        <w:spacing w:line="240" w:lineRule="auto" w:before="43"/>
        <w:ind w:left="1333" w:right="0"/>
        <w:jc w:val="left"/>
        <w:rPr>
          <w:rFonts w:ascii="Times New Roman" w:hAnsi="Times New Roman" w:cs="Times New Roman" w:eastAsia="Times New Roman" w:hint="default"/>
        </w:rPr>
      </w:pPr>
      <w:r>
        <w:rPr/>
        <w:t>随着项目的开发推进，综合考虑项目设计调整优化、市场条件及已实施项目的实际情况等各种因素，经</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t>月</w:t>
      </w:r>
      <w:r>
        <w:rPr>
          <w:spacing w:val="-52"/>
        </w:rPr>
        <w:t> </w:t>
      </w:r>
      <w:r>
        <w:rPr>
          <w:rFonts w:ascii="Times New Roman" w:hAnsi="Times New Roman" w:cs="Times New Roman" w:eastAsia="Times New Roman" w:hint="default"/>
        </w:rPr>
        <w:t>9</w:t>
      </w:r>
    </w:p>
    <w:p>
      <w:pPr>
        <w:pStyle w:val="BodyText"/>
        <w:spacing w:line="240" w:lineRule="auto" w:before="63"/>
        <w:ind w:left="973" w:right="0"/>
        <w:jc w:val="left"/>
      </w:pPr>
      <w:r>
        <w:rPr/>
        <w:t>日公司第六届董事会、</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27</w:t>
      </w:r>
      <w:r>
        <w:rPr>
          <w:rFonts w:ascii="Times New Roman" w:hAnsi="Times New Roman" w:cs="Times New Roman" w:eastAsia="Times New Roman" w:hint="default"/>
          <w:spacing w:val="-5"/>
        </w:rPr>
        <w:t> </w:t>
      </w:r>
      <w:r>
        <w:rPr/>
        <w:t>日公司</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年度第三次临时股东大会审议，同意对中电长城大厦项目追加投资，追</w:t>
      </w:r>
    </w:p>
    <w:p>
      <w:pPr>
        <w:pStyle w:val="BodyText"/>
        <w:spacing w:line="240" w:lineRule="auto" w:before="64"/>
        <w:ind w:left="973" w:right="0"/>
        <w:jc w:val="left"/>
      </w:pPr>
      <w:r>
        <w:rPr/>
        <w:t>加后项目总投资不超过人民币</w:t>
      </w:r>
      <w:r>
        <w:rPr>
          <w:spacing w:val="-46"/>
        </w:rPr>
        <w:t> </w:t>
      </w:r>
      <w:r>
        <w:rPr>
          <w:rFonts w:ascii="Times New Roman" w:hAnsi="Times New Roman" w:cs="Times New Roman" w:eastAsia="Times New Roman" w:hint="default"/>
        </w:rPr>
        <w:t>23.75</w:t>
      </w:r>
      <w:r>
        <w:rPr>
          <w:rFonts w:ascii="Times New Roman" w:hAnsi="Times New Roman" w:cs="Times New Roman" w:eastAsia="Times New Roman" w:hint="default"/>
          <w:spacing w:val="-1"/>
        </w:rPr>
        <w:t> </w:t>
      </w:r>
      <w:r>
        <w:rPr/>
        <w:t>亿元，所需资金由公司自筹解决（具体内容详见</w:t>
      </w:r>
      <w:r>
        <w:rPr>
          <w:spacing w:val="-46"/>
        </w:rPr>
        <w:t> </w:t>
      </w:r>
      <w:r>
        <w:rPr>
          <w:rFonts w:ascii="Times New Roman" w:hAnsi="Times New Roman" w:cs="Times New Roman" w:eastAsia="Times New Roman" w:hint="default"/>
        </w:rPr>
        <w:t>2015-078</w:t>
      </w:r>
      <w:r>
        <w:rPr>
          <w:rFonts w:ascii="Times New Roman" w:hAnsi="Times New Roman" w:cs="Times New Roman" w:eastAsia="Times New Roman" w:hint="default"/>
          <w:spacing w:val="-1"/>
        </w:rPr>
        <w:t> </w:t>
      </w:r>
      <w:r>
        <w:rPr/>
        <w:t>号公告</w:t>
      </w:r>
      <w:r>
        <w:rPr>
          <w:spacing w:val="-90"/>
        </w:rPr>
        <w:t>）</w:t>
      </w:r>
      <w:r>
        <w:rPr/>
        <w:t>。</w:t>
      </w:r>
    </w:p>
    <w:p>
      <w:pPr>
        <w:pStyle w:val="BodyText"/>
        <w:spacing w:line="240" w:lineRule="auto" w:before="102"/>
        <w:ind w:left="133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月，中电长城大厦主体结构正式封顶。截至目前，该项目仍在进行中。</w:t>
      </w:r>
    </w:p>
    <w:p>
      <w:pPr>
        <w:pStyle w:val="BodyText"/>
        <w:spacing w:line="240" w:lineRule="auto" w:before="103"/>
        <w:ind w:left="1334" w:right="0"/>
        <w:jc w:val="left"/>
      </w:pPr>
      <w:r>
        <w:rPr/>
        <w:t>（</w:t>
      </w:r>
      <w:r>
        <w:rPr>
          <w:rFonts w:ascii="Times New Roman" w:hAnsi="Times New Roman" w:cs="Times New Roman" w:eastAsia="Times New Roman" w:hint="default"/>
        </w:rPr>
        <w:t>2</w:t>
      </w:r>
      <w:r>
        <w:rPr/>
        <w:t>）石岩基地三期项目</w:t>
      </w:r>
    </w:p>
    <w:p>
      <w:pPr>
        <w:pStyle w:val="BodyText"/>
        <w:spacing w:line="240" w:lineRule="auto" w:before="101"/>
        <w:ind w:left="1334"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52"/>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7"/>
        </w:rPr>
        <w:t> </w:t>
      </w:r>
      <w:r>
        <w:rPr/>
        <w:t>日，经公司第五届董事会审议，同意公司对石岩基地三期项目建设立项，计划建设标准化的电子厂房二</w:t>
      </w:r>
    </w:p>
    <w:p>
      <w:pPr>
        <w:pStyle w:val="BodyText"/>
        <w:spacing w:line="240" w:lineRule="auto" w:before="63"/>
        <w:ind w:left="974" w:right="0"/>
        <w:jc w:val="left"/>
        <w:rPr>
          <w:rFonts w:ascii="Times New Roman" w:hAnsi="Times New Roman" w:cs="Times New Roman" w:eastAsia="Times New Roman" w:hint="default"/>
        </w:rPr>
      </w:pPr>
      <w:r>
        <w:rPr/>
        <w:t>栋</w:t>
      </w:r>
      <w:r>
        <w:rPr>
          <w:spacing w:val="-90"/>
        </w:rPr>
        <w:t>、</w:t>
      </w:r>
      <w:r>
        <w:rPr/>
        <w:t>仓库一栋及配套宿舍一栋</w:t>
      </w:r>
      <w:r>
        <w:rPr>
          <w:spacing w:val="-90"/>
        </w:rPr>
        <w:t>，</w:t>
      </w:r>
      <w:r>
        <w:rPr/>
        <w:t>建筑总面积约</w:t>
      </w:r>
      <w:r>
        <w:rPr>
          <w:spacing w:val="-47"/>
        </w:rPr>
        <w:t> </w:t>
      </w:r>
      <w:r>
        <w:rPr>
          <w:rFonts w:ascii="Times New Roman" w:hAnsi="Times New Roman" w:cs="Times New Roman" w:eastAsia="Times New Roman" w:hint="default"/>
        </w:rPr>
        <w:t>14.16</w:t>
      </w:r>
      <w:r>
        <w:rPr>
          <w:rFonts w:ascii="Times New Roman" w:hAnsi="Times New Roman" w:cs="Times New Roman" w:eastAsia="Times New Roman" w:hint="default"/>
          <w:spacing w:val="-2"/>
        </w:rPr>
        <w:t> </w:t>
      </w:r>
      <w:r>
        <w:rPr/>
        <w:t>万平方米</w:t>
      </w:r>
      <w:r>
        <w:rPr>
          <w:spacing w:val="-90"/>
        </w:rPr>
        <w:t>，</w:t>
      </w:r>
      <w:r>
        <w:rPr/>
        <w:t>预计项目建设总投资约</w:t>
      </w:r>
      <w:r>
        <w:rPr>
          <w:spacing w:val="-47"/>
        </w:rPr>
        <w:t> </w:t>
      </w:r>
      <w:r>
        <w:rPr>
          <w:rFonts w:ascii="Times New Roman" w:hAnsi="Times New Roman" w:cs="Times New Roman" w:eastAsia="Times New Roman" w:hint="default"/>
        </w:rPr>
        <w:t>4.7</w:t>
      </w:r>
      <w:r>
        <w:rPr>
          <w:rFonts w:ascii="Times New Roman" w:hAnsi="Times New Roman" w:cs="Times New Roman" w:eastAsia="Times New Roman" w:hint="default"/>
          <w:spacing w:val="-2"/>
        </w:rPr>
        <w:t> </w:t>
      </w:r>
      <w:r>
        <w:rPr/>
        <w:t>亿元人民</w:t>
      </w:r>
      <w:r>
        <w:rPr>
          <w:spacing w:val="-90"/>
        </w:rPr>
        <w:t>币</w:t>
      </w:r>
      <w:r>
        <w:rPr/>
        <w:t>（具体内容详见</w:t>
      </w:r>
      <w:r>
        <w:rPr>
          <w:spacing w:val="-47"/>
        </w:rPr>
        <w:t> </w:t>
      </w:r>
      <w:r>
        <w:rPr>
          <w:rFonts w:ascii="Times New Roman" w:hAnsi="Times New Roman" w:cs="Times New Roman" w:eastAsia="Times New Roman" w:hint="default"/>
        </w:rPr>
        <w:t>2012-004</w:t>
      </w:r>
    </w:p>
    <w:p>
      <w:pPr>
        <w:pStyle w:val="BodyText"/>
        <w:spacing w:line="240" w:lineRule="auto" w:before="64"/>
        <w:ind w:left="974" w:right="0"/>
        <w:jc w:val="left"/>
      </w:pPr>
      <w:r>
        <w:rPr/>
        <w:t>号公告</w:t>
      </w:r>
      <w:r>
        <w:rPr>
          <w:spacing w:val="-90"/>
        </w:rPr>
        <w:t>）</w:t>
      </w:r>
      <w:r>
        <w:rPr/>
        <w:t>。</w:t>
      </w:r>
    </w:p>
    <w:p>
      <w:pPr>
        <w:pStyle w:val="BodyText"/>
        <w:spacing w:line="316" w:lineRule="auto" w:before="115"/>
        <w:ind w:left="974" w:right="879" w:firstLine="360"/>
        <w:jc w:val="both"/>
      </w:pPr>
      <w:r>
        <w:rPr>
          <w:spacing w:val="-2"/>
        </w:rPr>
        <w:t>在项目推进过程中，由于深圳地区人工成本、制造成本不断增长，公司原有的一般产品生产产能需逐步向更具人工成本</w:t>
      </w:r>
      <w:r>
        <w:rPr/>
        <w:t> </w:t>
      </w:r>
      <w:r>
        <w:rPr>
          <w:spacing w:val="-2"/>
        </w:rPr>
        <w:t>优势及能享受更为优惠的地方政府扶持政策的地区转移。为最大发挥公司所持有的稀缺深圳地区土地资源优势，创造更大综</w:t>
      </w:r>
      <w:r>
        <w:rPr>
          <w:spacing w:val="-64"/>
        </w:rPr>
        <w:t> </w:t>
      </w:r>
      <w:r>
        <w:rPr>
          <w:spacing w:val="-64"/>
        </w:rPr>
      </w:r>
      <w:r>
        <w:rPr>
          <w:spacing w:val="-2"/>
        </w:rPr>
        <w:t>合效益，公司希望能将原基建项目由单一工业厂房向综合性高端研发用房及工程测试中心转变。基于该目的，公司过程中与</w:t>
      </w:r>
      <w:r>
        <w:rPr>
          <w:spacing w:val="-66"/>
        </w:rPr>
        <w:t> </w:t>
      </w:r>
      <w:r>
        <w:rPr>
          <w:spacing w:val="-66"/>
        </w:rPr>
      </w:r>
      <w:r>
        <w:rPr>
          <w:spacing w:val="-3"/>
        </w:rPr>
        <w:t>相关方进行多次沟通，以求确定最优方案。后续，实际控制人及控股股东中国电子、公司于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年进入重大资产重组筹划、</w:t>
      </w:r>
    </w:p>
    <w:p>
      <w:pPr>
        <w:pStyle w:val="BodyText"/>
        <w:spacing w:line="240" w:lineRule="auto"/>
        <w:ind w:left="974" w:right="0"/>
        <w:jc w:val="left"/>
      </w:pPr>
      <w:r>
        <w:rPr/>
        <w:t>推进阶段，并于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月完成重组部分的整合工作，前述基建项目用地需结合重大资产重组项目统筹安排。</w:t>
      </w:r>
    </w:p>
    <w:p>
      <w:pPr>
        <w:pStyle w:val="BodyText"/>
        <w:spacing w:line="240" w:lineRule="auto" w:before="103"/>
        <w:ind w:left="133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季度公司对石岩基地三期项目进行重新论证定位，决定重启项目并分步开发建设。</w:t>
      </w:r>
    </w:p>
    <w:p>
      <w:pPr>
        <w:spacing w:line="240" w:lineRule="auto" w:before="9"/>
        <w:rPr>
          <w:rFonts w:ascii="宋体" w:hAnsi="宋体" w:cs="宋体" w:eastAsia="宋体" w:hint="default"/>
          <w:sz w:val="25"/>
          <w:szCs w:val="25"/>
        </w:rPr>
      </w:pPr>
    </w:p>
    <w:p>
      <w:pPr>
        <w:pStyle w:val="Heading3"/>
        <w:spacing w:line="240" w:lineRule="auto"/>
        <w:ind w:left="974" w:right="0"/>
        <w:jc w:val="left"/>
        <w:rPr>
          <w:b w:val="0"/>
          <w:bCs w:val="0"/>
        </w:rPr>
      </w:pP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974" w:right="0"/>
        <w:jc w:val="left"/>
        <w:rPr>
          <w:b w:val="0"/>
          <w:bCs w:val="0"/>
        </w:rPr>
      </w:pPr>
      <w:r>
        <w:rPr/>
        <w:t>（</w:t>
      </w:r>
      <w:r>
        <w:rPr>
          <w:rFonts w:ascii="Times New Roman" w:hAnsi="Times New Roman" w:cs="Times New Roman" w:eastAsia="Times New Roman" w:hint="default"/>
        </w:rPr>
        <w:t>1</w:t>
      </w:r>
      <w:r>
        <w:rPr/>
        <w:t>）证券投资情况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974" w:right="0"/>
        <w:jc w:val="left"/>
      </w:pPr>
      <w:r>
        <w:rPr/>
        <w:t>√ 适用 □ 不适用</w:t>
      </w:r>
    </w:p>
    <w:p>
      <w:pPr>
        <w:pStyle w:val="BodyText"/>
        <w:spacing w:line="240" w:lineRule="auto" w:before="116"/>
        <w:ind w:left="0" w:right="971"/>
        <w:jc w:val="right"/>
      </w:pPr>
      <w:r>
        <w:rPr/>
        <w:t>单位：元</w:t>
      </w:r>
    </w:p>
    <w:p>
      <w:pPr>
        <w:spacing w:line="240" w:lineRule="auto" w:before="13"/>
        <w:rPr>
          <w:rFonts w:ascii="宋体" w:hAnsi="宋体" w:cs="宋体" w:eastAsia="宋体"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481"/>
        <w:gridCol w:w="1024"/>
        <w:gridCol w:w="900"/>
        <w:gridCol w:w="900"/>
        <w:gridCol w:w="588"/>
        <w:gridCol w:w="1009"/>
        <w:gridCol w:w="900"/>
        <w:gridCol w:w="1080"/>
        <w:gridCol w:w="474"/>
        <w:gridCol w:w="943"/>
        <w:gridCol w:w="919"/>
        <w:gridCol w:w="996"/>
        <w:gridCol w:w="596"/>
        <w:gridCol w:w="540"/>
      </w:tblGrid>
      <w:tr>
        <w:trPr>
          <w:trHeight w:val="635" w:hRule="exact"/>
        </w:trPr>
        <w:tc>
          <w:tcPr>
            <w:tcW w:w="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81" w:lineRule="auto" w:before="33"/>
              <w:ind w:left="85" w:right="84"/>
              <w:jc w:val="left"/>
              <w:rPr>
                <w:rFonts w:ascii="宋体" w:hAnsi="宋体" w:cs="宋体" w:eastAsia="宋体" w:hint="default"/>
                <w:sz w:val="15"/>
                <w:szCs w:val="15"/>
              </w:rPr>
            </w:pPr>
            <w:r>
              <w:rPr>
                <w:rFonts w:ascii="宋体" w:hAnsi="宋体" w:cs="宋体" w:eastAsia="宋体" w:hint="default"/>
                <w:sz w:val="15"/>
                <w:szCs w:val="15"/>
              </w:rPr>
              <w:t>证券 品种</w:t>
            </w:r>
          </w:p>
        </w:tc>
        <w:tc>
          <w:tcPr>
            <w:tcW w:w="1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5"/>
                <w:szCs w:val="15"/>
              </w:rPr>
            </w:pPr>
            <w:r>
              <w:rPr>
                <w:rFonts w:ascii="宋体" w:hAnsi="宋体" w:cs="宋体" w:eastAsia="宋体" w:hint="default"/>
                <w:sz w:val="15"/>
                <w:szCs w:val="15"/>
              </w:rPr>
              <w:t>证券代码</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45" w:right="0"/>
              <w:jc w:val="left"/>
              <w:rPr>
                <w:rFonts w:ascii="宋体" w:hAnsi="宋体" w:cs="宋体" w:eastAsia="宋体" w:hint="default"/>
                <w:sz w:val="15"/>
                <w:szCs w:val="15"/>
              </w:rPr>
            </w:pPr>
            <w:r>
              <w:rPr>
                <w:rFonts w:ascii="宋体" w:hAnsi="宋体" w:cs="宋体" w:eastAsia="宋体" w:hint="default"/>
                <w:sz w:val="15"/>
                <w:szCs w:val="15"/>
              </w:rPr>
              <w:t>证券简称</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81" w:lineRule="auto" w:before="33"/>
              <w:ind w:left="295" w:right="143" w:hanging="150"/>
              <w:jc w:val="left"/>
              <w:rPr>
                <w:rFonts w:ascii="宋体" w:hAnsi="宋体" w:cs="宋体" w:eastAsia="宋体" w:hint="default"/>
                <w:sz w:val="15"/>
                <w:szCs w:val="15"/>
              </w:rPr>
            </w:pPr>
            <w:r>
              <w:rPr>
                <w:rFonts w:ascii="宋体" w:hAnsi="宋体" w:cs="宋体" w:eastAsia="宋体" w:hint="default"/>
                <w:sz w:val="15"/>
                <w:szCs w:val="15"/>
              </w:rPr>
              <w:t>最初投资 成本</w:t>
            </w:r>
          </w:p>
        </w:tc>
        <w:tc>
          <w:tcPr>
            <w:tcW w:w="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81" w:lineRule="auto" w:before="33"/>
              <w:ind w:left="63" w:right="62"/>
              <w:jc w:val="left"/>
              <w:rPr>
                <w:rFonts w:ascii="宋体" w:hAnsi="宋体" w:cs="宋体" w:eastAsia="宋体" w:hint="default"/>
                <w:sz w:val="15"/>
                <w:szCs w:val="15"/>
              </w:rPr>
            </w:pPr>
            <w:r>
              <w:rPr>
                <w:rFonts w:ascii="宋体" w:hAnsi="宋体" w:cs="宋体" w:eastAsia="宋体" w:hint="default"/>
                <w:sz w:val="15"/>
                <w:szCs w:val="15"/>
              </w:rPr>
              <w:t>会计计 量模式</w:t>
            </w:r>
          </w:p>
        </w:tc>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81" w:lineRule="auto" w:before="33"/>
              <w:ind w:left="349" w:right="198" w:hanging="150"/>
              <w:jc w:val="left"/>
              <w:rPr>
                <w:rFonts w:ascii="宋体" w:hAnsi="宋体" w:cs="宋体" w:eastAsia="宋体" w:hint="default"/>
                <w:sz w:val="15"/>
                <w:szCs w:val="15"/>
              </w:rPr>
            </w:pPr>
            <w:r>
              <w:rPr>
                <w:rFonts w:ascii="宋体" w:hAnsi="宋体" w:cs="宋体" w:eastAsia="宋体" w:hint="default"/>
                <w:sz w:val="15"/>
                <w:szCs w:val="15"/>
              </w:rPr>
              <w:t>期初账面 价值</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81" w:lineRule="auto" w:before="33"/>
              <w:ind w:left="69" w:right="68"/>
              <w:jc w:val="left"/>
              <w:rPr>
                <w:rFonts w:ascii="宋体" w:hAnsi="宋体" w:cs="宋体" w:eastAsia="宋体" w:hint="default"/>
                <w:sz w:val="15"/>
                <w:szCs w:val="15"/>
              </w:rPr>
            </w:pPr>
            <w:r>
              <w:rPr>
                <w:rFonts w:ascii="宋体" w:hAnsi="宋体" w:cs="宋体" w:eastAsia="宋体" w:hint="default"/>
                <w:sz w:val="15"/>
                <w:szCs w:val="15"/>
              </w:rPr>
              <w:t>本期公允价 值变动损益</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81" w:lineRule="auto" w:before="33"/>
              <w:ind w:left="85" w:right="8" w:hanging="76"/>
              <w:jc w:val="left"/>
              <w:rPr>
                <w:rFonts w:ascii="宋体" w:hAnsi="宋体" w:cs="宋体" w:eastAsia="宋体" w:hint="default"/>
                <w:sz w:val="15"/>
                <w:szCs w:val="15"/>
              </w:rPr>
            </w:pPr>
            <w:r>
              <w:rPr>
                <w:rFonts w:ascii="宋体" w:hAnsi="宋体" w:cs="宋体" w:eastAsia="宋体" w:hint="default"/>
                <w:sz w:val="15"/>
                <w:szCs w:val="15"/>
              </w:rPr>
              <w:t>计入权益的累计 公允价值变动</w:t>
            </w:r>
          </w:p>
        </w:tc>
        <w:tc>
          <w:tcPr>
            <w:tcW w:w="4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81" w:lineRule="auto" w:before="33"/>
              <w:ind w:left="7" w:right="5"/>
              <w:jc w:val="left"/>
              <w:rPr>
                <w:rFonts w:ascii="宋体" w:hAnsi="宋体" w:cs="宋体" w:eastAsia="宋体" w:hint="default"/>
                <w:sz w:val="15"/>
                <w:szCs w:val="15"/>
              </w:rPr>
            </w:pPr>
            <w:r>
              <w:rPr>
                <w:rFonts w:ascii="宋体" w:hAnsi="宋体" w:cs="宋体" w:eastAsia="宋体" w:hint="default"/>
                <w:sz w:val="15"/>
                <w:szCs w:val="15"/>
              </w:rPr>
              <w:t>本期购 买金额</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81" w:lineRule="auto" w:before="33"/>
              <w:ind w:left="315" w:right="167" w:hanging="150"/>
              <w:jc w:val="left"/>
              <w:rPr>
                <w:rFonts w:ascii="宋体" w:hAnsi="宋体" w:cs="宋体" w:eastAsia="宋体" w:hint="default"/>
                <w:sz w:val="15"/>
                <w:szCs w:val="15"/>
              </w:rPr>
            </w:pPr>
            <w:r>
              <w:rPr>
                <w:rFonts w:ascii="宋体" w:hAnsi="宋体" w:cs="宋体" w:eastAsia="宋体" w:hint="default"/>
                <w:sz w:val="15"/>
                <w:szCs w:val="15"/>
              </w:rPr>
              <w:t>本期出售 金额</w:t>
            </w:r>
          </w:p>
        </w:tc>
        <w:tc>
          <w:tcPr>
            <w:tcW w:w="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81" w:lineRule="auto" w:before="33"/>
              <w:ind w:left="304" w:right="228" w:hanging="76"/>
              <w:jc w:val="left"/>
              <w:rPr>
                <w:rFonts w:ascii="宋体" w:hAnsi="宋体" w:cs="宋体" w:eastAsia="宋体" w:hint="default"/>
                <w:sz w:val="15"/>
                <w:szCs w:val="15"/>
              </w:rPr>
            </w:pPr>
            <w:r>
              <w:rPr>
                <w:rFonts w:ascii="宋体" w:hAnsi="宋体" w:cs="宋体" w:eastAsia="宋体" w:hint="default"/>
                <w:sz w:val="15"/>
                <w:szCs w:val="15"/>
              </w:rPr>
              <w:t>报告期 损益</w:t>
            </w:r>
          </w:p>
        </w:tc>
        <w:tc>
          <w:tcPr>
            <w:tcW w:w="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81" w:lineRule="auto" w:before="33"/>
              <w:ind w:left="343" w:right="191" w:hanging="150"/>
              <w:jc w:val="left"/>
              <w:rPr>
                <w:rFonts w:ascii="宋体" w:hAnsi="宋体" w:cs="宋体" w:eastAsia="宋体" w:hint="default"/>
                <w:sz w:val="15"/>
                <w:szCs w:val="15"/>
              </w:rPr>
            </w:pPr>
            <w:r>
              <w:rPr>
                <w:rFonts w:ascii="宋体" w:hAnsi="宋体" w:cs="宋体" w:eastAsia="宋体" w:hint="default"/>
                <w:sz w:val="15"/>
                <w:szCs w:val="15"/>
              </w:rPr>
              <w:t>期末账面 价值</w:t>
            </w:r>
          </w:p>
        </w:tc>
        <w:tc>
          <w:tcPr>
            <w:tcW w:w="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81" w:lineRule="auto" w:before="33"/>
              <w:ind w:left="67" w:right="67"/>
              <w:jc w:val="left"/>
              <w:rPr>
                <w:rFonts w:ascii="宋体" w:hAnsi="宋体" w:cs="宋体" w:eastAsia="宋体" w:hint="default"/>
                <w:sz w:val="15"/>
                <w:szCs w:val="15"/>
              </w:rPr>
            </w:pPr>
            <w:r>
              <w:rPr>
                <w:rFonts w:ascii="宋体" w:hAnsi="宋体" w:cs="宋体" w:eastAsia="宋体" w:hint="default"/>
                <w:sz w:val="15"/>
                <w:szCs w:val="15"/>
              </w:rPr>
              <w:t>会计核 算科目</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81" w:lineRule="auto" w:before="33"/>
              <w:ind w:left="115" w:right="113"/>
              <w:jc w:val="left"/>
              <w:rPr>
                <w:rFonts w:ascii="宋体" w:hAnsi="宋体" w:cs="宋体" w:eastAsia="宋体" w:hint="default"/>
                <w:sz w:val="15"/>
                <w:szCs w:val="15"/>
              </w:rPr>
            </w:pPr>
            <w:r>
              <w:rPr>
                <w:rFonts w:ascii="宋体" w:hAnsi="宋体" w:cs="宋体" w:eastAsia="宋体" w:hint="default"/>
                <w:sz w:val="15"/>
                <w:szCs w:val="15"/>
              </w:rPr>
              <w:t>资金 来源</w:t>
            </w:r>
          </w:p>
        </w:tc>
      </w:tr>
      <w:tr>
        <w:trPr>
          <w:trHeight w:val="634" w:hRule="exact"/>
        </w:trPr>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3"/>
                <w:szCs w:val="13"/>
              </w:rPr>
            </w:pPr>
            <w:r>
              <w:rPr>
                <w:rFonts w:ascii="宋体" w:hAnsi="宋体" w:cs="宋体" w:eastAsia="宋体" w:hint="default"/>
                <w:w w:val="95"/>
                <w:sz w:val="13"/>
                <w:szCs w:val="13"/>
              </w:rPr>
              <w:t>债券</w:t>
            </w:r>
            <w:r>
              <w:rPr>
                <w:rFonts w:ascii="宋体" w:hAnsi="宋体" w:cs="宋体" w:eastAsia="宋体" w:hint="default"/>
                <w:sz w:val="13"/>
                <w:szCs w:val="13"/>
              </w:rPr>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left="-1" w:right="0"/>
              <w:jc w:val="left"/>
              <w:rPr>
                <w:rFonts w:ascii="Times New Roman" w:hAnsi="Times New Roman" w:cs="Times New Roman" w:eastAsia="Times New Roman" w:hint="default"/>
                <w:sz w:val="13"/>
                <w:szCs w:val="13"/>
              </w:rPr>
            </w:pPr>
            <w:r>
              <w:rPr>
                <w:rFonts w:ascii="Times New Roman"/>
                <w:sz w:val="13"/>
              </w:rPr>
              <w:t>USY1391CAJ00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0"/>
              <w:jc w:val="left"/>
              <w:rPr>
                <w:rFonts w:ascii="Times New Roman" w:hAnsi="Times New Roman" w:cs="Times New Roman" w:eastAsia="Times New Roman" w:hint="default"/>
                <w:sz w:val="13"/>
                <w:szCs w:val="13"/>
              </w:rPr>
            </w:pPr>
            <w:r>
              <w:rPr>
                <w:rFonts w:ascii="Times New Roman"/>
                <w:sz w:val="13"/>
              </w:rPr>
              <w:t>BOC</w:t>
            </w:r>
            <w:r>
              <w:rPr>
                <w:rFonts w:ascii="Times New Roman"/>
                <w:spacing w:val="-4"/>
                <w:sz w:val="13"/>
              </w:rPr>
              <w:t> </w:t>
            </w:r>
            <w:r>
              <w:rPr>
                <w:rFonts w:ascii="Times New Roman"/>
                <w:sz w:val="13"/>
              </w:rPr>
              <w:t>BOND</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9,351,492.82</w:t>
            </w:r>
            <w:r>
              <w:rPr>
                <w:rFonts w:ascii="Times New Roman"/>
                <w:sz w:val="13"/>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9"/>
              <w:ind w:left="159" w:right="29" w:hanging="131"/>
              <w:jc w:val="left"/>
              <w:rPr>
                <w:rFonts w:ascii="宋体" w:hAnsi="宋体" w:cs="宋体" w:eastAsia="宋体" w:hint="default"/>
                <w:sz w:val="13"/>
                <w:szCs w:val="13"/>
              </w:rPr>
            </w:pPr>
            <w:r>
              <w:rPr>
                <w:rFonts w:ascii="宋体" w:hAnsi="宋体" w:cs="宋体" w:eastAsia="宋体" w:hint="default"/>
                <w:sz w:val="13"/>
                <w:szCs w:val="13"/>
              </w:rPr>
              <w:t>公允价值</w:t>
            </w:r>
            <w:r>
              <w:rPr>
                <w:rFonts w:ascii="宋体" w:hAnsi="宋体" w:cs="宋体" w:eastAsia="宋体" w:hint="default"/>
                <w:w w:val="99"/>
                <w:sz w:val="13"/>
                <w:szCs w:val="13"/>
              </w:rPr>
              <w:t> </w:t>
            </w:r>
            <w:r>
              <w:rPr>
                <w:rFonts w:ascii="宋体" w:hAnsi="宋体" w:cs="宋体" w:eastAsia="宋体" w:hint="default"/>
                <w:sz w:val="13"/>
                <w:szCs w:val="13"/>
              </w:rPr>
              <w:t>计量</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10,320,213.49</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0"/>
              <w:jc w:val="right"/>
              <w:rPr>
                <w:rFonts w:ascii="Times New Roman" w:hAnsi="Times New Roman" w:cs="Times New Roman" w:eastAsia="Times New Roman" w:hint="default"/>
                <w:sz w:val="13"/>
                <w:szCs w:val="13"/>
              </w:rPr>
            </w:pPr>
            <w:r>
              <w:rPr>
                <w:rFonts w:ascii="Times New Roman"/>
                <w:w w:val="95"/>
                <w:sz w:val="13"/>
              </w:rPr>
              <w:t>-140,634.73</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0"/>
              <w:jc w:val="right"/>
              <w:rPr>
                <w:rFonts w:ascii="Times New Roman" w:hAnsi="Times New Roman" w:cs="Times New Roman" w:eastAsia="Times New Roman" w:hint="default"/>
                <w:sz w:val="13"/>
                <w:szCs w:val="13"/>
              </w:rPr>
            </w:pPr>
            <w:r>
              <w:rPr>
                <w:rFonts w:ascii="Times New Roman"/>
                <w:w w:val="95"/>
                <w:sz w:val="13"/>
              </w:rPr>
              <w:t>-140,634.74</w:t>
            </w:r>
            <w:r>
              <w:rPr>
                <w:rFonts w:ascii="Times New Roman"/>
                <w:sz w:val="13"/>
              </w:rPr>
            </w:r>
          </w:p>
        </w:tc>
        <w:tc>
          <w:tcPr>
            <w:tcW w:w="47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524,299.52</w:t>
            </w:r>
            <w:r>
              <w:rPr>
                <w:rFonts w:ascii="Times New Roman"/>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9,576,712.10</w:t>
            </w:r>
            <w:r>
              <w:rPr>
                <w:rFonts w:ascii="Times New Roman"/>
                <w:sz w:val="13"/>
              </w:rPr>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9"/>
              <w:ind w:left="-1" w:right="66"/>
              <w:jc w:val="left"/>
              <w:rPr>
                <w:rFonts w:ascii="宋体" w:hAnsi="宋体" w:cs="宋体" w:eastAsia="宋体" w:hint="default"/>
                <w:sz w:val="13"/>
                <w:szCs w:val="13"/>
              </w:rPr>
            </w:pPr>
            <w:r>
              <w:rPr>
                <w:rFonts w:ascii="宋体" w:hAnsi="宋体" w:cs="宋体" w:eastAsia="宋体" w:hint="default"/>
                <w:sz w:val="13"/>
                <w:szCs w:val="13"/>
              </w:rPr>
              <w:t>可供出售</w:t>
            </w:r>
            <w:r>
              <w:rPr>
                <w:rFonts w:ascii="宋体" w:hAnsi="宋体" w:cs="宋体" w:eastAsia="宋体" w:hint="default"/>
                <w:w w:val="99"/>
                <w:sz w:val="13"/>
                <w:szCs w:val="13"/>
              </w:rPr>
              <w:t> </w:t>
            </w:r>
            <w:r>
              <w:rPr>
                <w:rFonts w:ascii="宋体" w:hAnsi="宋体" w:cs="宋体" w:eastAsia="宋体" w:hint="default"/>
                <w:sz w:val="13"/>
                <w:szCs w:val="13"/>
              </w:rPr>
              <w:t>金融资产</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11"/>
              <w:jc w:val="center"/>
              <w:rPr>
                <w:rFonts w:ascii="宋体" w:hAnsi="宋体" w:cs="宋体" w:eastAsia="宋体" w:hint="default"/>
                <w:sz w:val="13"/>
                <w:szCs w:val="13"/>
              </w:rPr>
            </w:pPr>
            <w:r>
              <w:rPr>
                <w:rFonts w:ascii="宋体" w:hAnsi="宋体" w:cs="宋体" w:eastAsia="宋体" w:hint="default"/>
                <w:sz w:val="13"/>
                <w:szCs w:val="13"/>
              </w:rPr>
              <w:t>自有资金</w:t>
            </w:r>
          </w:p>
        </w:tc>
      </w:tr>
      <w:tr>
        <w:trPr>
          <w:trHeight w:val="634" w:hRule="exact"/>
        </w:trPr>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3"/>
                <w:szCs w:val="13"/>
              </w:rPr>
            </w:pPr>
            <w:r>
              <w:rPr>
                <w:rFonts w:ascii="宋体" w:hAnsi="宋体" w:cs="宋体" w:eastAsia="宋体" w:hint="default"/>
                <w:w w:val="95"/>
                <w:sz w:val="13"/>
                <w:szCs w:val="13"/>
              </w:rPr>
              <w:t>债券</w:t>
            </w:r>
            <w:r>
              <w:rPr>
                <w:rFonts w:ascii="宋体" w:hAnsi="宋体" w:cs="宋体" w:eastAsia="宋体" w:hint="default"/>
                <w:sz w:val="13"/>
                <w:szCs w:val="13"/>
              </w:rPr>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left="-1" w:right="0"/>
              <w:jc w:val="left"/>
              <w:rPr>
                <w:rFonts w:ascii="Times New Roman" w:hAnsi="Times New Roman" w:cs="Times New Roman" w:eastAsia="Times New Roman" w:hint="default"/>
                <w:sz w:val="13"/>
                <w:szCs w:val="13"/>
              </w:rPr>
            </w:pPr>
            <w:r>
              <w:rPr>
                <w:rFonts w:ascii="Times New Roman"/>
                <w:sz w:val="13"/>
              </w:rPr>
              <w:t>XS0521073428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0"/>
              <w:jc w:val="left"/>
              <w:rPr>
                <w:rFonts w:ascii="Times New Roman" w:hAnsi="Times New Roman" w:cs="Times New Roman" w:eastAsia="Times New Roman" w:hint="default"/>
                <w:sz w:val="13"/>
                <w:szCs w:val="13"/>
              </w:rPr>
            </w:pPr>
            <w:r>
              <w:rPr>
                <w:rFonts w:ascii="Times New Roman"/>
                <w:sz w:val="13"/>
              </w:rPr>
              <w:t>BEA</w:t>
            </w:r>
            <w:r>
              <w:rPr>
                <w:rFonts w:ascii="Times New Roman"/>
                <w:spacing w:val="-9"/>
                <w:sz w:val="13"/>
              </w:rPr>
              <w:t> </w:t>
            </w:r>
            <w:r>
              <w:rPr>
                <w:rFonts w:ascii="Times New Roman"/>
                <w:sz w:val="13"/>
              </w:rPr>
              <w:t>BOND</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8,783,253.05</w:t>
            </w:r>
            <w:r>
              <w:rPr>
                <w:rFonts w:ascii="Times New Roman"/>
                <w:sz w:val="13"/>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9"/>
              <w:ind w:left="159" w:right="29" w:hanging="131"/>
              <w:jc w:val="left"/>
              <w:rPr>
                <w:rFonts w:ascii="宋体" w:hAnsi="宋体" w:cs="宋体" w:eastAsia="宋体" w:hint="default"/>
                <w:sz w:val="13"/>
                <w:szCs w:val="13"/>
              </w:rPr>
            </w:pPr>
            <w:r>
              <w:rPr>
                <w:rFonts w:ascii="宋体" w:hAnsi="宋体" w:cs="宋体" w:eastAsia="宋体" w:hint="default"/>
                <w:sz w:val="13"/>
                <w:szCs w:val="13"/>
              </w:rPr>
              <w:t>公允价值</w:t>
            </w:r>
            <w:r>
              <w:rPr>
                <w:rFonts w:ascii="宋体" w:hAnsi="宋体" w:cs="宋体" w:eastAsia="宋体" w:hint="default"/>
                <w:w w:val="99"/>
                <w:sz w:val="13"/>
                <w:szCs w:val="13"/>
              </w:rPr>
              <w:t> </w:t>
            </w:r>
            <w:r>
              <w:rPr>
                <w:rFonts w:ascii="宋体" w:hAnsi="宋体" w:cs="宋体" w:eastAsia="宋体" w:hint="default"/>
                <w:sz w:val="13"/>
                <w:szCs w:val="13"/>
              </w:rPr>
              <w:t>计量</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9,754,597.69</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0"/>
              <w:jc w:val="right"/>
              <w:rPr>
                <w:rFonts w:ascii="Times New Roman" w:hAnsi="Times New Roman" w:cs="Times New Roman" w:eastAsia="Times New Roman" w:hint="default"/>
                <w:sz w:val="13"/>
                <w:szCs w:val="13"/>
              </w:rPr>
            </w:pPr>
            <w:r>
              <w:rPr>
                <w:rFonts w:ascii="Times New Roman"/>
                <w:w w:val="95"/>
                <w:sz w:val="13"/>
              </w:rPr>
              <w:t>-122,514.21</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0"/>
              <w:jc w:val="right"/>
              <w:rPr>
                <w:rFonts w:ascii="Times New Roman" w:hAnsi="Times New Roman" w:cs="Times New Roman" w:eastAsia="Times New Roman" w:hint="default"/>
                <w:sz w:val="13"/>
                <w:szCs w:val="13"/>
              </w:rPr>
            </w:pPr>
            <w:r>
              <w:rPr>
                <w:rFonts w:ascii="Times New Roman"/>
                <w:w w:val="95"/>
                <w:sz w:val="13"/>
              </w:rPr>
              <w:t>-122,514.21</w:t>
            </w:r>
            <w:r>
              <w:rPr>
                <w:rFonts w:ascii="Times New Roman"/>
                <w:sz w:val="13"/>
              </w:rPr>
            </w:r>
          </w:p>
        </w:tc>
        <w:tc>
          <w:tcPr>
            <w:tcW w:w="47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537,288.94</w:t>
            </w:r>
            <w:r>
              <w:rPr>
                <w:rFonts w:ascii="Times New Roman"/>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9,061,730.78</w:t>
            </w:r>
            <w:r>
              <w:rPr>
                <w:rFonts w:ascii="Times New Roman"/>
                <w:sz w:val="13"/>
              </w:rPr>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9"/>
              <w:ind w:left="-1" w:right="66"/>
              <w:jc w:val="left"/>
              <w:rPr>
                <w:rFonts w:ascii="宋体" w:hAnsi="宋体" w:cs="宋体" w:eastAsia="宋体" w:hint="default"/>
                <w:sz w:val="13"/>
                <w:szCs w:val="13"/>
              </w:rPr>
            </w:pPr>
            <w:r>
              <w:rPr>
                <w:rFonts w:ascii="宋体" w:hAnsi="宋体" w:cs="宋体" w:eastAsia="宋体" w:hint="default"/>
                <w:sz w:val="13"/>
                <w:szCs w:val="13"/>
              </w:rPr>
              <w:t>可供出售</w:t>
            </w:r>
            <w:r>
              <w:rPr>
                <w:rFonts w:ascii="宋体" w:hAnsi="宋体" w:cs="宋体" w:eastAsia="宋体" w:hint="default"/>
                <w:w w:val="99"/>
                <w:sz w:val="13"/>
                <w:szCs w:val="13"/>
              </w:rPr>
              <w:t> </w:t>
            </w:r>
            <w:r>
              <w:rPr>
                <w:rFonts w:ascii="宋体" w:hAnsi="宋体" w:cs="宋体" w:eastAsia="宋体" w:hint="default"/>
                <w:sz w:val="13"/>
                <w:szCs w:val="13"/>
              </w:rPr>
              <w:t>金融资产</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11"/>
              <w:jc w:val="center"/>
              <w:rPr>
                <w:rFonts w:ascii="宋体" w:hAnsi="宋体" w:cs="宋体" w:eastAsia="宋体" w:hint="default"/>
                <w:sz w:val="13"/>
                <w:szCs w:val="13"/>
              </w:rPr>
            </w:pPr>
            <w:r>
              <w:rPr>
                <w:rFonts w:ascii="宋体" w:hAnsi="宋体" w:cs="宋体" w:eastAsia="宋体" w:hint="default"/>
                <w:sz w:val="13"/>
                <w:szCs w:val="13"/>
              </w:rPr>
              <w:t>自有资金</w:t>
            </w:r>
          </w:p>
        </w:tc>
      </w:tr>
      <w:tr>
        <w:trPr>
          <w:trHeight w:val="635" w:hRule="exact"/>
        </w:trPr>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3"/>
                <w:szCs w:val="13"/>
              </w:rPr>
            </w:pPr>
            <w:r>
              <w:rPr>
                <w:rFonts w:ascii="宋体" w:hAnsi="宋体" w:cs="宋体" w:eastAsia="宋体" w:hint="default"/>
                <w:w w:val="95"/>
                <w:sz w:val="13"/>
                <w:szCs w:val="13"/>
              </w:rPr>
              <w:t>债券</w:t>
            </w:r>
            <w:r>
              <w:rPr>
                <w:rFonts w:ascii="宋体" w:hAnsi="宋体" w:cs="宋体" w:eastAsia="宋体" w:hint="default"/>
                <w:sz w:val="13"/>
                <w:szCs w:val="13"/>
              </w:rPr>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left="-1" w:right="0"/>
              <w:jc w:val="left"/>
              <w:rPr>
                <w:rFonts w:ascii="Times New Roman" w:hAnsi="Times New Roman" w:cs="Times New Roman" w:eastAsia="Times New Roman" w:hint="default"/>
                <w:sz w:val="13"/>
                <w:szCs w:val="13"/>
              </w:rPr>
            </w:pPr>
            <w:r>
              <w:rPr>
                <w:rFonts w:ascii="Times New Roman"/>
                <w:sz w:val="13"/>
              </w:rPr>
              <w:t>USG4639DWC57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0"/>
              <w:jc w:val="left"/>
              <w:rPr>
                <w:rFonts w:ascii="Times New Roman" w:hAnsi="Times New Roman" w:cs="Times New Roman" w:eastAsia="Times New Roman" w:hint="default"/>
                <w:sz w:val="13"/>
                <w:szCs w:val="13"/>
              </w:rPr>
            </w:pPr>
            <w:r>
              <w:rPr>
                <w:rFonts w:ascii="Times New Roman"/>
                <w:sz w:val="13"/>
              </w:rPr>
              <w:t>HSBC</w:t>
            </w:r>
            <w:r>
              <w:rPr>
                <w:rFonts w:ascii="Times New Roman"/>
                <w:spacing w:val="-9"/>
                <w:sz w:val="13"/>
              </w:rPr>
              <w:t> </w:t>
            </w:r>
            <w:r>
              <w:rPr>
                <w:rFonts w:ascii="Times New Roman"/>
                <w:sz w:val="13"/>
              </w:rPr>
              <w:t>BOND</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8,898,749.46</w:t>
            </w:r>
            <w:r>
              <w:rPr>
                <w:rFonts w:ascii="Times New Roman"/>
                <w:sz w:val="13"/>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9"/>
              <w:ind w:left="159" w:right="29" w:hanging="131"/>
              <w:jc w:val="left"/>
              <w:rPr>
                <w:rFonts w:ascii="宋体" w:hAnsi="宋体" w:cs="宋体" w:eastAsia="宋体" w:hint="default"/>
                <w:sz w:val="13"/>
                <w:szCs w:val="13"/>
              </w:rPr>
            </w:pPr>
            <w:r>
              <w:rPr>
                <w:rFonts w:ascii="宋体" w:hAnsi="宋体" w:cs="宋体" w:eastAsia="宋体" w:hint="default"/>
                <w:sz w:val="13"/>
                <w:szCs w:val="13"/>
              </w:rPr>
              <w:t>公允价值</w:t>
            </w:r>
            <w:r>
              <w:rPr>
                <w:rFonts w:ascii="宋体" w:hAnsi="宋体" w:cs="宋体" w:eastAsia="宋体" w:hint="default"/>
                <w:w w:val="99"/>
                <w:sz w:val="13"/>
                <w:szCs w:val="13"/>
              </w:rPr>
              <w:t> </w:t>
            </w:r>
            <w:r>
              <w:rPr>
                <w:rFonts w:ascii="宋体" w:hAnsi="宋体" w:cs="宋体" w:eastAsia="宋体" w:hint="default"/>
                <w:sz w:val="13"/>
                <w:szCs w:val="13"/>
              </w:rPr>
              <w:t>计量</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9,577,734.18</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0"/>
              <w:jc w:val="right"/>
              <w:rPr>
                <w:rFonts w:ascii="Times New Roman" w:hAnsi="Times New Roman" w:cs="Times New Roman" w:eastAsia="Times New Roman" w:hint="default"/>
                <w:sz w:val="13"/>
                <w:szCs w:val="13"/>
              </w:rPr>
            </w:pPr>
            <w:r>
              <w:rPr>
                <w:rFonts w:ascii="Times New Roman"/>
                <w:w w:val="95"/>
                <w:sz w:val="13"/>
              </w:rPr>
              <w:t>-41,291.86</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0"/>
              <w:jc w:val="right"/>
              <w:rPr>
                <w:rFonts w:ascii="Times New Roman" w:hAnsi="Times New Roman" w:cs="Times New Roman" w:eastAsia="Times New Roman" w:hint="default"/>
                <w:sz w:val="13"/>
                <w:szCs w:val="13"/>
              </w:rPr>
            </w:pPr>
            <w:r>
              <w:rPr>
                <w:rFonts w:ascii="Times New Roman"/>
                <w:w w:val="95"/>
                <w:sz w:val="13"/>
              </w:rPr>
              <w:t>-41,291.86</w:t>
            </w:r>
            <w:r>
              <w:rPr>
                <w:rFonts w:ascii="Times New Roman"/>
                <w:sz w:val="13"/>
              </w:rPr>
            </w:r>
          </w:p>
        </w:tc>
        <w:tc>
          <w:tcPr>
            <w:tcW w:w="47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416,673.04</w:t>
            </w:r>
            <w:r>
              <w:rPr>
                <w:rFonts w:ascii="Times New Roman"/>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8,973,631.27</w:t>
            </w:r>
            <w:r>
              <w:rPr>
                <w:rFonts w:ascii="Times New Roman"/>
                <w:sz w:val="13"/>
              </w:rPr>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9"/>
              <w:ind w:left="-1" w:right="66"/>
              <w:jc w:val="left"/>
              <w:rPr>
                <w:rFonts w:ascii="宋体" w:hAnsi="宋体" w:cs="宋体" w:eastAsia="宋体" w:hint="default"/>
                <w:sz w:val="13"/>
                <w:szCs w:val="13"/>
              </w:rPr>
            </w:pPr>
            <w:r>
              <w:rPr>
                <w:rFonts w:ascii="宋体" w:hAnsi="宋体" w:cs="宋体" w:eastAsia="宋体" w:hint="default"/>
                <w:sz w:val="13"/>
                <w:szCs w:val="13"/>
              </w:rPr>
              <w:t>可供出售</w:t>
            </w:r>
            <w:r>
              <w:rPr>
                <w:rFonts w:ascii="宋体" w:hAnsi="宋体" w:cs="宋体" w:eastAsia="宋体" w:hint="default"/>
                <w:w w:val="99"/>
                <w:sz w:val="13"/>
                <w:szCs w:val="13"/>
              </w:rPr>
              <w:t> </w:t>
            </w:r>
            <w:r>
              <w:rPr>
                <w:rFonts w:ascii="宋体" w:hAnsi="宋体" w:cs="宋体" w:eastAsia="宋体" w:hint="default"/>
                <w:sz w:val="13"/>
                <w:szCs w:val="13"/>
              </w:rPr>
              <w:t>金融资产</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11"/>
              <w:jc w:val="center"/>
              <w:rPr>
                <w:rFonts w:ascii="宋体" w:hAnsi="宋体" w:cs="宋体" w:eastAsia="宋体" w:hint="default"/>
                <w:sz w:val="13"/>
                <w:szCs w:val="13"/>
              </w:rPr>
            </w:pPr>
            <w:r>
              <w:rPr>
                <w:rFonts w:ascii="宋体" w:hAnsi="宋体" w:cs="宋体" w:eastAsia="宋体" w:hint="default"/>
                <w:sz w:val="13"/>
                <w:szCs w:val="13"/>
              </w:rPr>
              <w:t>自有资金</w:t>
            </w:r>
          </w:p>
        </w:tc>
      </w:tr>
      <w:tr>
        <w:trPr>
          <w:trHeight w:val="634" w:hRule="exact"/>
        </w:trPr>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9"/>
              <w:ind w:left="105" w:right="41" w:hanging="65"/>
              <w:jc w:val="left"/>
              <w:rPr>
                <w:rFonts w:ascii="宋体" w:hAnsi="宋体" w:cs="宋体" w:eastAsia="宋体" w:hint="default"/>
                <w:sz w:val="13"/>
                <w:szCs w:val="13"/>
              </w:rPr>
            </w:pPr>
            <w:r>
              <w:rPr>
                <w:rFonts w:ascii="宋体" w:hAnsi="宋体" w:cs="宋体" w:eastAsia="宋体" w:hint="default"/>
                <w:sz w:val="13"/>
                <w:szCs w:val="13"/>
              </w:rPr>
              <w:t>境内外</w:t>
            </w:r>
            <w:r>
              <w:rPr>
                <w:rFonts w:ascii="宋体" w:hAnsi="宋体" w:cs="宋体" w:eastAsia="宋体" w:hint="default"/>
                <w:w w:val="99"/>
                <w:sz w:val="13"/>
                <w:szCs w:val="13"/>
              </w:rPr>
              <w:t> </w:t>
            </w:r>
            <w:r>
              <w:rPr>
                <w:rFonts w:ascii="宋体" w:hAnsi="宋体" w:cs="宋体" w:eastAsia="宋体" w:hint="default"/>
                <w:sz w:val="13"/>
                <w:szCs w:val="13"/>
              </w:rPr>
              <w:t>股票</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left="-1" w:right="0"/>
              <w:jc w:val="left"/>
              <w:rPr>
                <w:rFonts w:ascii="Times New Roman" w:hAnsi="Times New Roman" w:cs="Times New Roman" w:eastAsia="Times New Roman" w:hint="default"/>
                <w:sz w:val="13"/>
                <w:szCs w:val="13"/>
              </w:rPr>
            </w:pPr>
            <w:r>
              <w:rPr>
                <w:rFonts w:ascii="Times New Roman"/>
                <w:sz w:val="13"/>
              </w:rPr>
              <w:t>600958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3"/>
                <w:szCs w:val="13"/>
              </w:rPr>
            </w:pPr>
            <w:r>
              <w:rPr>
                <w:rFonts w:ascii="宋体" w:hAnsi="宋体" w:cs="宋体" w:eastAsia="宋体" w:hint="default"/>
                <w:sz w:val="13"/>
                <w:szCs w:val="13"/>
              </w:rPr>
              <w:t>东方证券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264,000,000.00</w:t>
            </w:r>
            <w:r>
              <w:rPr>
                <w:rFonts w:ascii="Times New Roman"/>
                <w:sz w:val="13"/>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9"/>
              <w:ind w:left="159" w:right="29" w:hanging="131"/>
              <w:jc w:val="left"/>
              <w:rPr>
                <w:rFonts w:ascii="宋体" w:hAnsi="宋体" w:cs="宋体" w:eastAsia="宋体" w:hint="default"/>
                <w:sz w:val="13"/>
                <w:szCs w:val="13"/>
              </w:rPr>
            </w:pPr>
            <w:r>
              <w:rPr>
                <w:rFonts w:ascii="宋体" w:hAnsi="宋体" w:cs="宋体" w:eastAsia="宋体" w:hint="default"/>
                <w:sz w:val="13"/>
                <w:szCs w:val="13"/>
              </w:rPr>
              <w:t>公允价值</w:t>
            </w:r>
            <w:r>
              <w:rPr>
                <w:rFonts w:ascii="宋体" w:hAnsi="宋体" w:cs="宋体" w:eastAsia="宋体" w:hint="default"/>
                <w:w w:val="99"/>
                <w:sz w:val="13"/>
                <w:szCs w:val="13"/>
              </w:rPr>
              <w:t> </w:t>
            </w:r>
            <w:r>
              <w:rPr>
                <w:rFonts w:ascii="宋体" w:hAnsi="宋体" w:cs="宋体" w:eastAsia="宋体" w:hint="default"/>
                <w:sz w:val="13"/>
                <w:szCs w:val="13"/>
              </w:rPr>
              <w:t>计量</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2,220,790,000.00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0"/>
              <w:jc w:val="right"/>
              <w:rPr>
                <w:rFonts w:ascii="Times New Roman" w:hAnsi="Times New Roman" w:cs="Times New Roman" w:eastAsia="Times New Roman" w:hint="default"/>
                <w:sz w:val="13"/>
                <w:szCs w:val="13"/>
              </w:rPr>
            </w:pPr>
            <w:r>
              <w:rPr>
                <w:rFonts w:ascii="Times New Roman"/>
                <w:w w:val="95"/>
                <w:sz w:val="13"/>
              </w:rPr>
              <w:t>-202,235,200.00</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1,245,632,435.40</w:t>
            </w:r>
            <w:r>
              <w:rPr>
                <w:rFonts w:ascii="Times New Roman"/>
                <w:sz w:val="13"/>
              </w:rPr>
            </w:r>
          </w:p>
        </w:tc>
        <w:tc>
          <w:tcPr>
            <w:tcW w:w="47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327,912,000.00</w:t>
            </w:r>
            <w:r>
              <w:rPr>
                <w:rFonts w:ascii="Times New Roman"/>
                <w:sz w:val="13"/>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270,979,320.64</w:t>
            </w:r>
            <w:r>
              <w:rPr>
                <w:rFonts w:ascii="Times New Roman"/>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1,690,642,800.00</w:t>
            </w:r>
            <w:r>
              <w:rPr>
                <w:rFonts w:ascii="Times New Roman"/>
                <w:sz w:val="13"/>
              </w:rPr>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9"/>
              <w:ind w:left="-1" w:right="66"/>
              <w:jc w:val="left"/>
              <w:rPr>
                <w:rFonts w:ascii="宋体" w:hAnsi="宋体" w:cs="宋体" w:eastAsia="宋体" w:hint="default"/>
                <w:sz w:val="13"/>
                <w:szCs w:val="13"/>
              </w:rPr>
            </w:pPr>
            <w:r>
              <w:rPr>
                <w:rFonts w:ascii="宋体" w:hAnsi="宋体" w:cs="宋体" w:eastAsia="宋体" w:hint="default"/>
                <w:sz w:val="13"/>
                <w:szCs w:val="13"/>
              </w:rPr>
              <w:t>可供出售</w:t>
            </w:r>
            <w:r>
              <w:rPr>
                <w:rFonts w:ascii="宋体" w:hAnsi="宋体" w:cs="宋体" w:eastAsia="宋体" w:hint="default"/>
                <w:w w:val="99"/>
                <w:sz w:val="13"/>
                <w:szCs w:val="13"/>
              </w:rPr>
              <w:t> </w:t>
            </w:r>
            <w:r>
              <w:rPr>
                <w:rFonts w:ascii="宋体" w:hAnsi="宋体" w:cs="宋体" w:eastAsia="宋体" w:hint="default"/>
                <w:sz w:val="13"/>
                <w:szCs w:val="13"/>
              </w:rPr>
              <w:t>金融资产</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11"/>
              <w:jc w:val="center"/>
              <w:rPr>
                <w:rFonts w:ascii="宋体" w:hAnsi="宋体" w:cs="宋体" w:eastAsia="宋体" w:hint="default"/>
                <w:sz w:val="13"/>
                <w:szCs w:val="13"/>
              </w:rPr>
            </w:pPr>
            <w:r>
              <w:rPr>
                <w:rFonts w:ascii="宋体" w:hAnsi="宋体" w:cs="宋体" w:eastAsia="宋体" w:hint="default"/>
                <w:sz w:val="13"/>
                <w:szCs w:val="13"/>
              </w:rPr>
              <w:t>自有资金</w:t>
            </w:r>
          </w:p>
        </w:tc>
      </w:tr>
      <w:tr>
        <w:trPr>
          <w:trHeight w:val="634" w:hRule="exact"/>
        </w:trPr>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9"/>
              <w:ind w:left="105" w:right="41" w:hanging="65"/>
              <w:jc w:val="left"/>
              <w:rPr>
                <w:rFonts w:ascii="宋体" w:hAnsi="宋体" w:cs="宋体" w:eastAsia="宋体" w:hint="default"/>
                <w:sz w:val="13"/>
                <w:szCs w:val="13"/>
              </w:rPr>
            </w:pPr>
            <w:r>
              <w:rPr>
                <w:rFonts w:ascii="宋体" w:hAnsi="宋体" w:cs="宋体" w:eastAsia="宋体" w:hint="default"/>
                <w:sz w:val="13"/>
                <w:szCs w:val="13"/>
              </w:rPr>
              <w:t>境内外</w:t>
            </w:r>
            <w:r>
              <w:rPr>
                <w:rFonts w:ascii="宋体" w:hAnsi="宋体" w:cs="宋体" w:eastAsia="宋体" w:hint="default"/>
                <w:w w:val="99"/>
                <w:sz w:val="13"/>
                <w:szCs w:val="13"/>
              </w:rPr>
              <w:t> </w:t>
            </w:r>
            <w:r>
              <w:rPr>
                <w:rFonts w:ascii="宋体" w:hAnsi="宋体" w:cs="宋体" w:eastAsia="宋体" w:hint="default"/>
                <w:sz w:val="13"/>
                <w:szCs w:val="13"/>
              </w:rPr>
              <w:t>股票</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left="-1" w:right="0"/>
              <w:jc w:val="left"/>
              <w:rPr>
                <w:rFonts w:ascii="Times New Roman" w:hAnsi="Times New Roman" w:cs="Times New Roman" w:eastAsia="Times New Roman" w:hint="default"/>
                <w:sz w:val="13"/>
                <w:szCs w:val="13"/>
              </w:rPr>
            </w:pPr>
            <w:r>
              <w:rPr>
                <w:rFonts w:ascii="Times New Roman"/>
                <w:sz w:val="13"/>
              </w:rPr>
              <w:t>430399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3"/>
                <w:szCs w:val="13"/>
              </w:rPr>
            </w:pPr>
            <w:r>
              <w:rPr>
                <w:rFonts w:ascii="宋体" w:hAnsi="宋体" w:cs="宋体" w:eastAsia="宋体" w:hint="default"/>
                <w:sz w:val="13"/>
                <w:szCs w:val="13"/>
              </w:rPr>
              <w:t>湘财证券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60,000,000.00</w:t>
            </w:r>
            <w:r>
              <w:rPr>
                <w:rFonts w:ascii="Times New Roman"/>
                <w:sz w:val="13"/>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9"/>
              <w:ind w:left="224" w:right="29" w:hanging="196"/>
              <w:jc w:val="left"/>
              <w:rPr>
                <w:rFonts w:ascii="宋体" w:hAnsi="宋体" w:cs="宋体" w:eastAsia="宋体" w:hint="default"/>
                <w:sz w:val="13"/>
                <w:szCs w:val="13"/>
              </w:rPr>
            </w:pPr>
            <w:r>
              <w:rPr>
                <w:rFonts w:ascii="宋体" w:hAnsi="宋体" w:cs="宋体" w:eastAsia="宋体" w:hint="default"/>
                <w:sz w:val="13"/>
                <w:szCs w:val="13"/>
              </w:rPr>
              <w:t>成本法计</w:t>
            </w:r>
            <w:r>
              <w:rPr>
                <w:rFonts w:ascii="宋体" w:hAnsi="宋体" w:cs="宋体" w:eastAsia="宋体" w:hint="default"/>
                <w:w w:val="99"/>
                <w:sz w:val="13"/>
                <w:szCs w:val="13"/>
              </w:rPr>
              <w:t> </w:t>
            </w:r>
            <w:r>
              <w:rPr>
                <w:rFonts w:ascii="宋体" w:hAnsi="宋体" w:cs="宋体" w:eastAsia="宋体" w:hint="default"/>
                <w:sz w:val="13"/>
                <w:szCs w:val="13"/>
              </w:rPr>
              <w:t>量</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9,937,800.00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9,937,800.00</w:t>
            </w:r>
            <w:r>
              <w:rPr>
                <w:rFonts w:ascii="Times New Roman"/>
                <w:sz w:val="13"/>
              </w:rPr>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9"/>
              <w:ind w:left="-1" w:right="66"/>
              <w:jc w:val="left"/>
              <w:rPr>
                <w:rFonts w:ascii="宋体" w:hAnsi="宋体" w:cs="宋体" w:eastAsia="宋体" w:hint="default"/>
                <w:sz w:val="13"/>
                <w:szCs w:val="13"/>
              </w:rPr>
            </w:pPr>
            <w:r>
              <w:rPr>
                <w:rFonts w:ascii="宋体" w:hAnsi="宋体" w:cs="宋体" w:eastAsia="宋体" w:hint="default"/>
                <w:sz w:val="13"/>
                <w:szCs w:val="13"/>
              </w:rPr>
              <w:t>可供出售</w:t>
            </w:r>
            <w:r>
              <w:rPr>
                <w:rFonts w:ascii="宋体" w:hAnsi="宋体" w:cs="宋体" w:eastAsia="宋体" w:hint="default"/>
                <w:w w:val="99"/>
                <w:sz w:val="13"/>
                <w:szCs w:val="13"/>
              </w:rPr>
              <w:t> </w:t>
            </w:r>
            <w:r>
              <w:rPr>
                <w:rFonts w:ascii="宋体" w:hAnsi="宋体" w:cs="宋体" w:eastAsia="宋体" w:hint="default"/>
                <w:sz w:val="13"/>
                <w:szCs w:val="13"/>
              </w:rPr>
              <w:t>金融资产</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11"/>
              <w:jc w:val="center"/>
              <w:rPr>
                <w:rFonts w:ascii="宋体" w:hAnsi="宋体" w:cs="宋体" w:eastAsia="宋体" w:hint="default"/>
                <w:sz w:val="13"/>
                <w:szCs w:val="13"/>
              </w:rPr>
            </w:pPr>
            <w:r>
              <w:rPr>
                <w:rFonts w:ascii="宋体" w:hAnsi="宋体" w:cs="宋体" w:eastAsia="宋体" w:hint="default"/>
                <w:sz w:val="13"/>
                <w:szCs w:val="13"/>
              </w:rPr>
              <w:t>自有资金</w:t>
            </w:r>
          </w:p>
        </w:tc>
      </w:tr>
      <w:tr>
        <w:trPr>
          <w:trHeight w:val="635" w:hRule="exact"/>
        </w:trPr>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9"/>
              <w:ind w:left="105" w:right="41" w:hanging="65"/>
              <w:jc w:val="left"/>
              <w:rPr>
                <w:rFonts w:ascii="宋体" w:hAnsi="宋体" w:cs="宋体" w:eastAsia="宋体" w:hint="default"/>
                <w:sz w:val="13"/>
                <w:szCs w:val="13"/>
              </w:rPr>
            </w:pPr>
            <w:r>
              <w:rPr>
                <w:rFonts w:ascii="宋体" w:hAnsi="宋体" w:cs="宋体" w:eastAsia="宋体" w:hint="default"/>
                <w:sz w:val="13"/>
                <w:szCs w:val="13"/>
              </w:rPr>
              <w:t>境内外</w:t>
            </w:r>
            <w:r>
              <w:rPr>
                <w:rFonts w:ascii="宋体" w:hAnsi="宋体" w:cs="宋体" w:eastAsia="宋体" w:hint="default"/>
                <w:w w:val="99"/>
                <w:sz w:val="13"/>
                <w:szCs w:val="13"/>
              </w:rPr>
              <w:t> </w:t>
            </w:r>
            <w:r>
              <w:rPr>
                <w:rFonts w:ascii="宋体" w:hAnsi="宋体" w:cs="宋体" w:eastAsia="宋体" w:hint="default"/>
                <w:sz w:val="13"/>
                <w:szCs w:val="13"/>
              </w:rPr>
              <w:t>股票</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left="-1" w:right="0"/>
              <w:jc w:val="left"/>
              <w:rPr>
                <w:rFonts w:ascii="Times New Roman" w:hAnsi="Times New Roman" w:cs="Times New Roman" w:eastAsia="Times New Roman" w:hint="default"/>
                <w:sz w:val="13"/>
                <w:szCs w:val="13"/>
              </w:rPr>
            </w:pPr>
            <w:r>
              <w:rPr>
                <w:rFonts w:ascii="Times New Roman"/>
                <w:sz w:val="13"/>
              </w:rPr>
              <w:t>601328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3"/>
                <w:szCs w:val="13"/>
              </w:rPr>
            </w:pPr>
            <w:r>
              <w:rPr>
                <w:rFonts w:ascii="宋体" w:hAnsi="宋体" w:cs="宋体" w:eastAsia="宋体" w:hint="default"/>
                <w:sz w:val="13"/>
                <w:szCs w:val="13"/>
              </w:rPr>
              <w:t>交通银行</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100,000.00</w:t>
            </w:r>
            <w:r>
              <w:rPr>
                <w:rFonts w:ascii="Times New Roman"/>
                <w:sz w:val="13"/>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9"/>
              <w:ind w:left="159" w:right="29" w:hanging="131"/>
              <w:jc w:val="left"/>
              <w:rPr>
                <w:rFonts w:ascii="宋体" w:hAnsi="宋体" w:cs="宋体" w:eastAsia="宋体" w:hint="default"/>
                <w:sz w:val="13"/>
                <w:szCs w:val="13"/>
              </w:rPr>
            </w:pPr>
            <w:r>
              <w:rPr>
                <w:rFonts w:ascii="宋体" w:hAnsi="宋体" w:cs="宋体" w:eastAsia="宋体" w:hint="default"/>
                <w:sz w:val="13"/>
                <w:szCs w:val="13"/>
              </w:rPr>
              <w:t>公允价值</w:t>
            </w:r>
            <w:r>
              <w:rPr>
                <w:rFonts w:ascii="宋体" w:hAnsi="宋体" w:cs="宋体" w:eastAsia="宋体" w:hint="default"/>
                <w:w w:val="99"/>
                <w:sz w:val="13"/>
                <w:szCs w:val="13"/>
              </w:rPr>
              <w:t> </w:t>
            </w:r>
            <w:r>
              <w:rPr>
                <w:rFonts w:ascii="宋体" w:hAnsi="宋体" w:cs="宋体" w:eastAsia="宋体" w:hint="default"/>
                <w:sz w:val="13"/>
                <w:szCs w:val="13"/>
              </w:rPr>
              <w:t>计量</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756,245.05</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57,668.60</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813,913.65</w:t>
            </w:r>
            <w:r>
              <w:rPr>
                <w:rFonts w:ascii="Times New Roman"/>
                <w:sz w:val="13"/>
              </w:rPr>
            </w:r>
          </w:p>
        </w:tc>
        <w:tc>
          <w:tcPr>
            <w:tcW w:w="47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35,584.15</w:t>
            </w:r>
            <w:r>
              <w:rPr>
                <w:rFonts w:ascii="Times New Roman"/>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813,913.65</w:t>
            </w:r>
            <w:r>
              <w:rPr>
                <w:rFonts w:ascii="Times New Roman"/>
                <w:sz w:val="13"/>
              </w:rPr>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9"/>
              <w:ind w:left="-1" w:right="66"/>
              <w:jc w:val="left"/>
              <w:rPr>
                <w:rFonts w:ascii="宋体" w:hAnsi="宋体" w:cs="宋体" w:eastAsia="宋体" w:hint="default"/>
                <w:sz w:val="13"/>
                <w:szCs w:val="13"/>
              </w:rPr>
            </w:pPr>
            <w:r>
              <w:rPr>
                <w:rFonts w:ascii="宋体" w:hAnsi="宋体" w:cs="宋体" w:eastAsia="宋体" w:hint="default"/>
                <w:sz w:val="13"/>
                <w:szCs w:val="13"/>
              </w:rPr>
              <w:t>可供出售</w:t>
            </w:r>
            <w:r>
              <w:rPr>
                <w:rFonts w:ascii="宋体" w:hAnsi="宋体" w:cs="宋体" w:eastAsia="宋体" w:hint="default"/>
                <w:w w:val="99"/>
                <w:sz w:val="13"/>
                <w:szCs w:val="13"/>
              </w:rPr>
              <w:t> </w:t>
            </w:r>
            <w:r>
              <w:rPr>
                <w:rFonts w:ascii="宋体" w:hAnsi="宋体" w:cs="宋体" w:eastAsia="宋体" w:hint="default"/>
                <w:sz w:val="13"/>
                <w:szCs w:val="13"/>
              </w:rPr>
              <w:t>金融资产</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11"/>
              <w:jc w:val="center"/>
              <w:rPr>
                <w:rFonts w:ascii="宋体" w:hAnsi="宋体" w:cs="宋体" w:eastAsia="宋体" w:hint="default"/>
                <w:sz w:val="13"/>
                <w:szCs w:val="13"/>
              </w:rPr>
            </w:pPr>
            <w:r>
              <w:rPr>
                <w:rFonts w:ascii="宋体" w:hAnsi="宋体" w:cs="宋体" w:eastAsia="宋体" w:hint="default"/>
                <w:sz w:val="13"/>
                <w:szCs w:val="13"/>
              </w:rPr>
              <w:t>自有资金</w:t>
            </w:r>
          </w:p>
        </w:tc>
      </w:tr>
      <w:tr>
        <w:trPr>
          <w:trHeight w:val="634" w:hRule="exact"/>
        </w:trPr>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9"/>
              <w:ind w:left="105" w:right="41" w:hanging="65"/>
              <w:jc w:val="left"/>
              <w:rPr>
                <w:rFonts w:ascii="宋体" w:hAnsi="宋体" w:cs="宋体" w:eastAsia="宋体" w:hint="default"/>
                <w:sz w:val="13"/>
                <w:szCs w:val="13"/>
              </w:rPr>
            </w:pPr>
            <w:r>
              <w:rPr>
                <w:rFonts w:ascii="宋体" w:hAnsi="宋体" w:cs="宋体" w:eastAsia="宋体" w:hint="default"/>
                <w:sz w:val="13"/>
                <w:szCs w:val="13"/>
              </w:rPr>
              <w:t>境内外</w:t>
            </w:r>
            <w:r>
              <w:rPr>
                <w:rFonts w:ascii="宋体" w:hAnsi="宋体" w:cs="宋体" w:eastAsia="宋体" w:hint="default"/>
                <w:w w:val="99"/>
                <w:sz w:val="13"/>
                <w:szCs w:val="13"/>
              </w:rPr>
              <w:t> </w:t>
            </w:r>
            <w:r>
              <w:rPr>
                <w:rFonts w:ascii="宋体" w:hAnsi="宋体" w:cs="宋体" w:eastAsia="宋体" w:hint="default"/>
                <w:sz w:val="13"/>
                <w:szCs w:val="13"/>
              </w:rPr>
              <w:t>股票</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left="-1" w:right="0"/>
              <w:jc w:val="left"/>
              <w:rPr>
                <w:rFonts w:ascii="Times New Roman" w:hAnsi="Times New Roman" w:cs="Times New Roman" w:eastAsia="Times New Roman" w:hint="default"/>
                <w:sz w:val="13"/>
                <w:szCs w:val="13"/>
              </w:rPr>
            </w:pPr>
            <w:r>
              <w:rPr>
                <w:rFonts w:ascii="Times New Roman"/>
                <w:sz w:val="13"/>
              </w:rPr>
              <w:t>600057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3"/>
                <w:szCs w:val="13"/>
              </w:rPr>
            </w:pPr>
            <w:r>
              <w:rPr>
                <w:rFonts w:ascii="宋体" w:hAnsi="宋体" w:cs="宋体" w:eastAsia="宋体" w:hint="default"/>
                <w:sz w:val="13"/>
                <w:szCs w:val="13"/>
              </w:rPr>
              <w:t>象屿股份</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2,224,159.22</w:t>
            </w:r>
            <w:r>
              <w:rPr>
                <w:rFonts w:ascii="Times New Roman"/>
                <w:sz w:val="13"/>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9"/>
              <w:ind w:left="159" w:right="29" w:hanging="131"/>
              <w:jc w:val="left"/>
              <w:rPr>
                <w:rFonts w:ascii="宋体" w:hAnsi="宋体" w:cs="宋体" w:eastAsia="宋体" w:hint="default"/>
                <w:sz w:val="13"/>
                <w:szCs w:val="13"/>
              </w:rPr>
            </w:pPr>
            <w:r>
              <w:rPr>
                <w:rFonts w:ascii="宋体" w:hAnsi="宋体" w:cs="宋体" w:eastAsia="宋体" w:hint="default"/>
                <w:sz w:val="13"/>
                <w:szCs w:val="13"/>
              </w:rPr>
              <w:t>公允价值</w:t>
            </w:r>
            <w:r>
              <w:rPr>
                <w:rFonts w:ascii="宋体" w:hAnsi="宋体" w:cs="宋体" w:eastAsia="宋体" w:hint="default"/>
                <w:w w:val="99"/>
                <w:sz w:val="13"/>
                <w:szCs w:val="13"/>
              </w:rPr>
              <w:t> </w:t>
            </w:r>
            <w:r>
              <w:rPr>
                <w:rFonts w:ascii="宋体" w:hAnsi="宋体" w:cs="宋体" w:eastAsia="宋体" w:hint="default"/>
                <w:sz w:val="13"/>
                <w:szCs w:val="13"/>
              </w:rPr>
              <w:t>计量</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6,282,691.50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0"/>
              <w:jc w:val="right"/>
              <w:rPr>
                <w:rFonts w:ascii="Times New Roman" w:hAnsi="Times New Roman" w:cs="Times New Roman" w:eastAsia="Times New Roman" w:hint="default"/>
                <w:sz w:val="13"/>
                <w:szCs w:val="13"/>
              </w:rPr>
            </w:pPr>
            <w:r>
              <w:rPr>
                <w:rFonts w:ascii="Times New Roman"/>
                <w:w w:val="95"/>
                <w:sz w:val="13"/>
              </w:rPr>
              <w:t>-1,862,954.61</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1,324,688.38</w:t>
            </w:r>
            <w:r>
              <w:rPr>
                <w:rFonts w:ascii="Times New Roman"/>
                <w:sz w:val="13"/>
              </w:rPr>
            </w:r>
          </w:p>
        </w:tc>
        <w:tc>
          <w:tcPr>
            <w:tcW w:w="47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54,632.10</w:t>
            </w:r>
            <w:r>
              <w:rPr>
                <w:rFonts w:ascii="Times New Roman"/>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4,419,736.89</w:t>
            </w:r>
            <w:r>
              <w:rPr>
                <w:rFonts w:ascii="Times New Roman"/>
                <w:sz w:val="13"/>
              </w:rPr>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9"/>
              <w:ind w:left="-1" w:right="66"/>
              <w:jc w:val="left"/>
              <w:rPr>
                <w:rFonts w:ascii="宋体" w:hAnsi="宋体" w:cs="宋体" w:eastAsia="宋体" w:hint="default"/>
                <w:sz w:val="13"/>
                <w:szCs w:val="13"/>
              </w:rPr>
            </w:pPr>
            <w:r>
              <w:rPr>
                <w:rFonts w:ascii="宋体" w:hAnsi="宋体" w:cs="宋体" w:eastAsia="宋体" w:hint="default"/>
                <w:sz w:val="13"/>
                <w:szCs w:val="13"/>
              </w:rPr>
              <w:t>可供出售</w:t>
            </w:r>
            <w:r>
              <w:rPr>
                <w:rFonts w:ascii="宋体" w:hAnsi="宋体" w:cs="宋体" w:eastAsia="宋体" w:hint="default"/>
                <w:w w:val="99"/>
                <w:sz w:val="13"/>
                <w:szCs w:val="13"/>
              </w:rPr>
              <w:t> </w:t>
            </w:r>
            <w:r>
              <w:rPr>
                <w:rFonts w:ascii="宋体" w:hAnsi="宋体" w:cs="宋体" w:eastAsia="宋体" w:hint="default"/>
                <w:sz w:val="13"/>
                <w:szCs w:val="13"/>
              </w:rPr>
              <w:t>金融资产</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11"/>
              <w:jc w:val="center"/>
              <w:rPr>
                <w:rFonts w:ascii="宋体" w:hAnsi="宋体" w:cs="宋体" w:eastAsia="宋体" w:hint="default"/>
                <w:sz w:val="13"/>
                <w:szCs w:val="13"/>
              </w:rPr>
            </w:pPr>
            <w:r>
              <w:rPr>
                <w:rFonts w:ascii="宋体" w:hAnsi="宋体" w:cs="宋体" w:eastAsia="宋体" w:hint="default"/>
                <w:sz w:val="13"/>
                <w:szCs w:val="13"/>
              </w:rPr>
              <w:t>自有资金</w:t>
            </w:r>
          </w:p>
        </w:tc>
      </w:tr>
      <w:tr>
        <w:trPr>
          <w:trHeight w:val="323" w:hRule="exact"/>
        </w:trPr>
        <w:tc>
          <w:tcPr>
            <w:tcW w:w="240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right"/>
              <w:rPr>
                <w:rFonts w:ascii="Times New Roman" w:hAnsi="Times New Roman" w:cs="Times New Roman" w:eastAsia="Times New Roman" w:hint="default"/>
                <w:sz w:val="13"/>
                <w:szCs w:val="13"/>
              </w:rPr>
            </w:pPr>
            <w:r>
              <w:rPr>
                <w:rFonts w:ascii="Times New Roman"/>
                <w:w w:val="95"/>
                <w:sz w:val="13"/>
              </w:rPr>
              <w:t>353,357,654.55</w:t>
            </w:r>
            <w:r>
              <w:rPr>
                <w:rFonts w:ascii="Times New Roman"/>
                <w:sz w:val="13"/>
              </w:rPr>
            </w:r>
          </w:p>
        </w:tc>
        <w:tc>
          <w:tcPr>
            <w:tcW w:w="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right"/>
              <w:rPr>
                <w:rFonts w:ascii="Times New Roman" w:hAnsi="Times New Roman" w:cs="Times New Roman" w:eastAsia="Times New Roman" w:hint="default"/>
                <w:sz w:val="13"/>
                <w:szCs w:val="13"/>
              </w:rPr>
            </w:pPr>
            <w:r>
              <w:rPr>
                <w:rFonts w:ascii="Times New Roman"/>
                <w:w w:val="95"/>
                <w:sz w:val="13"/>
              </w:rPr>
              <w:t>2,267,419,281.91</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right"/>
              <w:rPr>
                <w:rFonts w:ascii="Times New Roman" w:hAnsi="Times New Roman" w:cs="Times New Roman" w:eastAsia="Times New Roman" w:hint="default"/>
                <w:sz w:val="13"/>
                <w:szCs w:val="13"/>
              </w:rPr>
            </w:pPr>
            <w:r>
              <w:rPr>
                <w:rFonts w:ascii="Times New Roman"/>
                <w:w w:val="95"/>
                <w:sz w:val="13"/>
              </w:rPr>
              <w:t>-204,344,926.81</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right"/>
              <w:rPr>
                <w:rFonts w:ascii="Times New Roman" w:hAnsi="Times New Roman" w:cs="Times New Roman" w:eastAsia="Times New Roman" w:hint="default"/>
                <w:sz w:val="13"/>
                <w:szCs w:val="13"/>
              </w:rPr>
            </w:pPr>
            <w:r>
              <w:rPr>
                <w:rFonts w:ascii="Times New Roman"/>
                <w:w w:val="95"/>
                <w:sz w:val="13"/>
              </w:rPr>
              <w:t>1,247,466,596.62</w:t>
            </w:r>
            <w:r>
              <w:rPr>
                <w:rFonts w:ascii="Times New Roman"/>
                <w:sz w:val="13"/>
              </w:rPr>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7" w:right="-1"/>
              <w:jc w:val="left"/>
              <w:rPr>
                <w:rFonts w:ascii="Times New Roman" w:hAnsi="Times New Roman" w:cs="Times New Roman" w:eastAsia="Times New Roman" w:hint="default"/>
                <w:sz w:val="13"/>
                <w:szCs w:val="13"/>
              </w:rPr>
            </w:pPr>
            <w:r>
              <w:rPr>
                <w:rFonts w:ascii="Times New Roman"/>
                <w:sz w:val="13"/>
              </w:rPr>
              <w:t>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right"/>
              <w:rPr>
                <w:rFonts w:ascii="Times New Roman" w:hAnsi="Times New Roman" w:cs="Times New Roman" w:eastAsia="Times New Roman" w:hint="default"/>
                <w:sz w:val="13"/>
                <w:szCs w:val="13"/>
              </w:rPr>
            </w:pPr>
            <w:r>
              <w:rPr>
                <w:rFonts w:ascii="Times New Roman"/>
                <w:w w:val="95"/>
                <w:sz w:val="13"/>
              </w:rPr>
              <w:t>327,912,000.00</w:t>
            </w:r>
            <w:r>
              <w:rPr>
                <w:rFonts w:ascii="Times New Roman"/>
                <w:sz w:val="13"/>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right"/>
              <w:rPr>
                <w:rFonts w:ascii="Times New Roman" w:hAnsi="Times New Roman" w:cs="Times New Roman" w:eastAsia="Times New Roman" w:hint="default"/>
                <w:sz w:val="13"/>
                <w:szCs w:val="13"/>
              </w:rPr>
            </w:pPr>
            <w:r>
              <w:rPr>
                <w:rFonts w:ascii="Times New Roman"/>
                <w:w w:val="95"/>
                <w:sz w:val="13"/>
              </w:rPr>
              <w:t>272,547,798.39</w:t>
            </w:r>
            <w:r>
              <w:rPr>
                <w:rFonts w:ascii="Times New Roman"/>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right"/>
              <w:rPr>
                <w:rFonts w:ascii="Times New Roman" w:hAnsi="Times New Roman" w:cs="Times New Roman" w:eastAsia="Times New Roman" w:hint="default"/>
                <w:sz w:val="13"/>
                <w:szCs w:val="13"/>
              </w:rPr>
            </w:pPr>
            <w:r>
              <w:rPr>
                <w:rFonts w:ascii="Times New Roman"/>
                <w:w w:val="95"/>
                <w:sz w:val="13"/>
              </w:rPr>
              <w:t>1,733,426,324.69</w:t>
            </w:r>
            <w:r>
              <w:rPr>
                <w:rFonts w:ascii="Times New Roman"/>
                <w:sz w:val="13"/>
              </w:rPr>
            </w:r>
          </w:p>
        </w:tc>
        <w:tc>
          <w:tcPr>
            <w:tcW w:w="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right="1"/>
              <w:jc w:val="center"/>
              <w:rPr>
                <w:rFonts w:ascii="Times New Roman" w:hAnsi="Times New Roman" w:cs="Times New Roman" w:eastAsia="Times New Roman" w:hint="default"/>
                <w:sz w:val="15"/>
                <w:szCs w:val="15"/>
              </w:rPr>
            </w:pPr>
            <w:r>
              <w:rPr>
                <w:rFonts w:ascii="Times New Roman"/>
                <w:sz w:val="15"/>
              </w:rPr>
              <w:t>--</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w:t>
            </w:r>
          </w:p>
        </w:tc>
      </w:tr>
    </w:tbl>
    <w:p>
      <w:pPr>
        <w:spacing w:after="0" w:line="240" w:lineRule="auto"/>
        <w:jc w:val="center"/>
        <w:rPr>
          <w:rFonts w:ascii="Times New Roman" w:hAnsi="Times New Roman" w:cs="Times New Roman" w:eastAsia="Times New Roman" w:hint="default"/>
          <w:sz w:val="15"/>
          <w:szCs w:val="15"/>
        </w:rPr>
        <w:sectPr>
          <w:pgSz w:w="11910" w:h="16840"/>
          <w:pgMar w:header="747" w:footer="981" w:top="1060" w:bottom="1180" w:left="160" w:right="160"/>
        </w:sectPr>
      </w:pPr>
    </w:p>
    <w:p>
      <w:pPr>
        <w:spacing w:line="240" w:lineRule="auto" w:before="13"/>
        <w:rPr>
          <w:rFonts w:ascii="宋体" w:hAnsi="宋体" w:cs="宋体" w:eastAsia="宋体" w:hint="default"/>
          <w:sz w:val="25"/>
          <w:szCs w:val="25"/>
        </w:rPr>
      </w:pPr>
    </w:p>
    <w:p>
      <w:pPr>
        <w:pStyle w:val="Heading5"/>
        <w:spacing w:line="240" w:lineRule="auto" w:before="44"/>
        <w:ind w:left="793" w:right="0"/>
        <w:jc w:val="left"/>
        <w:rPr>
          <w:b w:val="0"/>
          <w:bCs w:val="0"/>
        </w:rPr>
      </w:pPr>
      <w:r>
        <w:rPr/>
        <w:t>证券投资情况说明</w:t>
      </w:r>
      <w:r>
        <w:rPr>
          <w:b w:val="0"/>
          <w:bCs w:val="0"/>
        </w:rPr>
      </w:r>
    </w:p>
    <w:p>
      <w:pPr>
        <w:pStyle w:val="BodyText"/>
        <w:spacing w:line="240" w:lineRule="auto" w:before="116"/>
        <w:ind w:left="1153" w:right="0"/>
        <w:jc w:val="left"/>
      </w:pPr>
      <w:r>
        <w:rPr/>
        <w:t>（</w:t>
      </w:r>
      <w:r>
        <w:rPr>
          <w:rFonts w:ascii="Times New Roman" w:hAnsi="Times New Roman" w:cs="Times New Roman" w:eastAsia="Times New Roman" w:hint="default"/>
        </w:rPr>
        <w:t>1</w:t>
      </w:r>
      <w:r>
        <w:rPr/>
        <w:t>）上述债券均为公司控股子公司柏怡国际所持有，质押于香港汇丰银行，作为柏怡国际融资业务的担保。</w:t>
      </w:r>
    </w:p>
    <w:p>
      <w:pPr>
        <w:pStyle w:val="BodyText"/>
        <w:spacing w:line="240" w:lineRule="auto" w:before="102"/>
        <w:ind w:left="1153" w:right="0"/>
        <w:jc w:val="left"/>
      </w:pPr>
      <w:r>
        <w:rPr/>
        <w:t>（</w:t>
      </w:r>
      <w:r>
        <w:rPr>
          <w:rFonts w:ascii="Times New Roman" w:hAnsi="Times New Roman" w:cs="Times New Roman" w:eastAsia="Times New Roman" w:hint="default"/>
        </w:rPr>
        <w:t>2</w:t>
      </w:r>
      <w:r>
        <w:rPr/>
        <w:t>）收到大额现金分红的情况：根据东方证券《</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年度利润分配方案</w:t>
      </w:r>
      <w:r>
        <w:rPr>
          <w:spacing w:val="-90"/>
        </w:rPr>
        <w:t>》</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36"/>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月公司获得</w:t>
      </w:r>
      <w:r>
        <w:rPr>
          <w:spacing w:val="-36"/>
        </w:rPr>
        <w:t> </w:t>
      </w:r>
      <w:r>
        <w:rPr>
          <w:rFonts w:ascii="Times New Roman" w:hAnsi="Times New Roman" w:cs="Times New Roman" w:eastAsia="Times New Roman" w:hint="default"/>
        </w:rPr>
        <w:t>2,145</w:t>
      </w:r>
      <w:r>
        <w:rPr>
          <w:rFonts w:ascii="Times New Roman" w:hAnsi="Times New Roman" w:cs="Times New Roman" w:eastAsia="Times New Roman" w:hint="default"/>
          <w:spacing w:val="9"/>
        </w:rPr>
        <w:t> </w:t>
      </w:r>
      <w:r>
        <w:rPr/>
        <w:t>万元现</w:t>
      </w:r>
      <w:r>
        <w:rPr>
          <w:spacing w:val="-2"/>
        </w:rPr>
        <w:t>金</w:t>
      </w:r>
      <w:r>
        <w:rPr/>
        <w:t>红利</w:t>
      </w:r>
    </w:p>
    <w:p>
      <w:pPr>
        <w:pStyle w:val="BodyText"/>
        <w:spacing w:line="240" w:lineRule="auto" w:before="64"/>
        <w:ind w:left="793" w:right="0"/>
        <w:jc w:val="left"/>
      </w:pPr>
      <w:r>
        <w:rPr/>
        <w:t>（具体内容详见</w:t>
      </w:r>
      <w:r>
        <w:rPr>
          <w:spacing w:val="-46"/>
        </w:rPr>
        <w:t> </w:t>
      </w:r>
      <w:r>
        <w:rPr>
          <w:rFonts w:ascii="Times New Roman" w:hAnsi="Times New Roman" w:cs="Times New Roman" w:eastAsia="Times New Roman" w:hint="default"/>
        </w:rPr>
        <w:t>2017-073</w:t>
      </w:r>
      <w:r>
        <w:rPr>
          <w:rFonts w:ascii="Times New Roman" w:hAnsi="Times New Roman" w:cs="Times New Roman" w:eastAsia="Times New Roman" w:hint="default"/>
          <w:spacing w:val="-1"/>
        </w:rPr>
        <w:t> </w:t>
      </w:r>
      <w:r>
        <w:rPr>
          <w:spacing w:val="1"/>
        </w:rPr>
        <w:t>号</w:t>
      </w:r>
      <w:r>
        <w:rPr/>
        <w:t>公告</w:t>
      </w:r>
      <w:r>
        <w:rPr>
          <w:spacing w:val="-90"/>
        </w:rPr>
        <w:t>）</w:t>
      </w:r>
      <w:r>
        <w:rPr/>
        <w:t>。</w:t>
      </w:r>
    </w:p>
    <w:p>
      <w:pPr>
        <w:pStyle w:val="BodyText"/>
        <w:spacing w:line="240" w:lineRule="auto" w:before="101"/>
        <w:ind w:left="1154" w:right="0"/>
        <w:jc w:val="left"/>
        <w:rPr>
          <w:rFonts w:ascii="Times New Roman" w:hAnsi="Times New Roman" w:cs="Times New Roman" w:eastAsia="Times New Roman" w:hint="default"/>
        </w:rPr>
      </w:pPr>
      <w:r>
        <w:rPr>
          <w:spacing w:val="-3"/>
        </w:rPr>
        <w:t>（</w:t>
      </w:r>
      <w:r>
        <w:rPr>
          <w:rFonts w:ascii="Times New Roman" w:hAnsi="Times New Roman" w:cs="Times New Roman" w:eastAsia="Times New Roman" w:hint="default"/>
          <w:spacing w:val="-3"/>
        </w:rPr>
        <w:t>3</w:t>
      </w:r>
      <w:r>
        <w:rPr>
          <w:spacing w:val="-3"/>
        </w:rPr>
        <w:t>）为盘活存量资产及支持主营业务发展，提高经营效率，经</w:t>
      </w:r>
      <w:r>
        <w:rPr>
          <w:spacing w:val="-46"/>
        </w:rPr>
        <w:t> </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日公司第六届董事会、</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14</w:t>
      </w:r>
    </w:p>
    <w:p>
      <w:pPr>
        <w:pStyle w:val="BodyText"/>
        <w:spacing w:line="240" w:lineRule="auto" w:before="63"/>
        <w:ind w:left="794" w:right="0"/>
        <w:jc w:val="left"/>
      </w:pPr>
      <w:r>
        <w:rPr/>
        <w:t>日公司</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年度第五次临时股东大会审议，同意公司择机出售所持有的东方证券部分股票。截至报告期末，公司通过上海</w:t>
      </w:r>
    </w:p>
    <w:p>
      <w:pPr>
        <w:pStyle w:val="BodyText"/>
        <w:spacing w:line="240" w:lineRule="auto" w:before="64"/>
        <w:ind w:left="794" w:right="0"/>
        <w:jc w:val="left"/>
      </w:pPr>
      <w:r>
        <w:rPr/>
        <w:t>证券交易所集中竞价交易系统累计出售</w:t>
      </w:r>
      <w:r>
        <w:rPr>
          <w:spacing w:val="-46"/>
        </w:rPr>
        <w:t> </w:t>
      </w:r>
      <w:r>
        <w:rPr>
          <w:rFonts w:ascii="Times New Roman" w:hAnsi="Times New Roman" w:cs="Times New Roman" w:eastAsia="Times New Roman" w:hint="default"/>
        </w:rPr>
        <w:t>2,102</w:t>
      </w:r>
      <w:r>
        <w:rPr>
          <w:rFonts w:ascii="Times New Roman" w:hAnsi="Times New Roman" w:cs="Times New Roman" w:eastAsia="Times New Roman" w:hint="default"/>
          <w:spacing w:val="-1"/>
        </w:rPr>
        <w:t> </w:t>
      </w:r>
      <w:r>
        <w:rPr/>
        <w:t>万股。</w:t>
      </w:r>
    </w:p>
    <w:p>
      <w:pPr>
        <w:pStyle w:val="BodyText"/>
        <w:spacing w:line="300" w:lineRule="auto" w:before="101"/>
        <w:ind w:left="794" w:right="851" w:firstLine="360"/>
        <w:jc w:val="both"/>
      </w:pPr>
      <w:r>
        <w:rPr>
          <w:spacing w:val="-3"/>
        </w:rPr>
        <w:t>（</w:t>
      </w:r>
      <w:r>
        <w:rPr>
          <w:rFonts w:ascii="Times New Roman" w:hAnsi="Times New Roman" w:cs="Times New Roman" w:eastAsia="Times New Roman" w:hint="default"/>
          <w:spacing w:val="-3"/>
        </w:rPr>
        <w:t>4</w:t>
      </w:r>
      <w:r>
        <w:rPr>
          <w:spacing w:val="-3"/>
        </w:rPr>
        <w:t>）报告期末，公司持有东方证券</w:t>
      </w:r>
      <w:r>
        <w:rPr>
          <w:spacing w:val="-47"/>
        </w:rPr>
        <w:t> </w:t>
      </w:r>
      <w:r>
        <w:rPr>
          <w:rFonts w:ascii="Times New Roman" w:hAnsi="Times New Roman" w:cs="Times New Roman" w:eastAsia="Times New Roman" w:hint="default"/>
        </w:rPr>
        <w:t>12,198</w:t>
      </w:r>
      <w:r>
        <w:rPr>
          <w:rFonts w:ascii="Times New Roman" w:hAnsi="Times New Roman" w:cs="Times New Roman" w:eastAsia="Times New Roman" w:hint="default"/>
          <w:spacing w:val="-2"/>
        </w:rPr>
        <w:t> </w:t>
      </w:r>
      <w:r>
        <w:rPr/>
        <w:t>万股占该公司最新股权比例</w:t>
      </w:r>
      <w:r>
        <w:rPr>
          <w:spacing w:val="-47"/>
        </w:rPr>
        <w:t> </w:t>
      </w:r>
      <w:r>
        <w:rPr>
          <w:rFonts w:ascii="Times New Roman" w:hAnsi="Times New Roman" w:cs="Times New Roman" w:eastAsia="Times New Roman" w:hint="default"/>
        </w:rPr>
        <w:t>1.74%</w:t>
      </w:r>
      <w:r>
        <w:rPr/>
        <w:t>，持有湘财证券</w:t>
      </w:r>
      <w:r>
        <w:rPr>
          <w:spacing w:val="-47"/>
        </w:rPr>
        <w:t> </w:t>
      </w:r>
      <w:r>
        <w:rPr>
          <w:rFonts w:ascii="Times New Roman" w:hAnsi="Times New Roman" w:cs="Times New Roman" w:eastAsia="Times New Roman" w:hint="default"/>
        </w:rPr>
        <w:t>331.26</w:t>
      </w:r>
      <w:r>
        <w:rPr>
          <w:rFonts w:ascii="Times New Roman" w:hAnsi="Times New Roman" w:cs="Times New Roman" w:eastAsia="Times New Roman" w:hint="default"/>
          <w:spacing w:val="-2"/>
        </w:rPr>
        <w:t> </w:t>
      </w:r>
      <w:r>
        <w:rPr/>
        <w:t>万股占该公司最新 股权比例</w:t>
      </w:r>
      <w:r>
        <w:rPr>
          <w:spacing w:val="-51"/>
        </w:rPr>
        <w:t> </w:t>
      </w:r>
      <w:r>
        <w:rPr>
          <w:rFonts w:ascii="Times New Roman" w:hAnsi="Times New Roman" w:cs="Times New Roman" w:eastAsia="Times New Roman" w:hint="default"/>
          <w:spacing w:val="-3"/>
        </w:rPr>
        <w:t>0.09%</w:t>
      </w:r>
      <w:r>
        <w:rPr>
          <w:spacing w:val="-3"/>
        </w:rPr>
        <w:t>；中原电子持有交通银行</w:t>
      </w:r>
      <w:r>
        <w:rPr>
          <w:spacing w:val="-51"/>
        </w:rPr>
        <w:t> </w:t>
      </w:r>
      <w:r>
        <w:rPr>
          <w:rFonts w:ascii="Times New Roman" w:hAnsi="Times New Roman" w:cs="Times New Roman" w:eastAsia="Times New Roman" w:hint="default"/>
        </w:rPr>
        <w:t>131,065</w:t>
      </w:r>
      <w:r>
        <w:rPr>
          <w:rFonts w:ascii="Times New Roman" w:hAnsi="Times New Roman" w:cs="Times New Roman" w:eastAsia="Times New Roman" w:hint="default"/>
          <w:spacing w:val="-6"/>
        </w:rPr>
        <w:t> </w:t>
      </w:r>
      <w:r>
        <w:rPr/>
        <w:t>股占该公司最新股权比例</w:t>
      </w:r>
      <w:r>
        <w:rPr>
          <w:spacing w:val="-51"/>
        </w:rPr>
        <w:t> </w:t>
      </w:r>
      <w:r>
        <w:rPr>
          <w:rFonts w:ascii="Times New Roman" w:hAnsi="Times New Roman" w:cs="Times New Roman" w:eastAsia="Times New Roman" w:hint="default"/>
        </w:rPr>
        <w:t>0.00018%</w:t>
      </w:r>
      <w:r>
        <w:rPr/>
        <w:t>；武汉中元通信股份有限公司持有象屿 股份</w:t>
      </w:r>
      <w:r>
        <w:rPr>
          <w:spacing w:val="-49"/>
        </w:rPr>
        <w:t> </w:t>
      </w:r>
      <w:r>
        <w:rPr>
          <w:rFonts w:ascii="Times New Roman" w:hAnsi="Times New Roman" w:cs="Times New Roman" w:eastAsia="Times New Roman" w:hint="default"/>
        </w:rPr>
        <w:t>546,321</w:t>
      </w:r>
      <w:r>
        <w:rPr>
          <w:rFonts w:ascii="Times New Roman" w:hAnsi="Times New Roman" w:cs="Times New Roman" w:eastAsia="Times New Roman" w:hint="default"/>
          <w:spacing w:val="-4"/>
        </w:rPr>
        <w:t> </w:t>
      </w:r>
      <w:r>
        <w:rPr/>
        <w:t>股占该公司最新股权比例</w:t>
      </w:r>
      <w:r>
        <w:rPr>
          <w:spacing w:val="-49"/>
        </w:rPr>
        <w:t> </w:t>
      </w:r>
      <w:r>
        <w:rPr>
          <w:rFonts w:ascii="Times New Roman" w:hAnsi="Times New Roman" w:cs="Times New Roman" w:eastAsia="Times New Roman" w:hint="default"/>
        </w:rPr>
        <w:t>0.04%</w:t>
      </w:r>
      <w:r>
        <w:rPr/>
        <w:t>。前述公司所持有的其他上市公司股权均为在重大资产重组整合完成前已经存 在，不属于报告期内新增的情形。</w:t>
      </w:r>
    </w:p>
    <w:p>
      <w:pPr>
        <w:spacing w:line="240" w:lineRule="auto" w:before="5"/>
        <w:rPr>
          <w:rFonts w:ascii="宋体" w:hAnsi="宋体" w:cs="宋体" w:eastAsia="宋体" w:hint="default"/>
          <w:sz w:val="23"/>
          <w:szCs w:val="23"/>
        </w:rPr>
      </w:pPr>
    </w:p>
    <w:p>
      <w:pPr>
        <w:pStyle w:val="Heading3"/>
        <w:spacing w:line="240" w:lineRule="auto"/>
        <w:ind w:left="794"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54" w:right="7590" w:hanging="360"/>
        <w:jc w:val="left"/>
      </w:pPr>
      <w:r>
        <w:rPr/>
        <w:t>□ 适用 √ 不适用 公司报告期不存在衍生品投资。</w:t>
      </w:r>
    </w:p>
    <w:p>
      <w:pPr>
        <w:spacing w:line="240" w:lineRule="auto" w:before="11"/>
        <w:rPr>
          <w:rFonts w:ascii="宋体" w:hAnsi="宋体" w:cs="宋体" w:eastAsia="宋体" w:hint="default"/>
          <w:sz w:val="19"/>
          <w:szCs w:val="19"/>
        </w:rPr>
      </w:pPr>
    </w:p>
    <w:p>
      <w:pPr>
        <w:pStyle w:val="Heading3"/>
        <w:spacing w:line="240" w:lineRule="auto"/>
        <w:ind w:left="794"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79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left="794"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794" w:right="0"/>
        <w:jc w:val="left"/>
      </w:pPr>
      <w:r>
        <w:rPr/>
        <w:t>√ 适用 □ 不适用</w:t>
      </w:r>
    </w:p>
    <w:p>
      <w:pPr>
        <w:pStyle w:val="BodyText"/>
        <w:spacing w:line="240" w:lineRule="auto" w:before="116"/>
        <w:ind w:left="0" w:right="85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before="44"/>
        <w:ind w:left="0" w:right="116"/>
        <w:jc w:val="right"/>
      </w:pPr>
      <w:r>
        <w:rPr/>
        <w:pict>
          <v:shape style="position:absolute;margin-left:22.799999pt;margin-top:-207.967957pt;width:550pt;height:290.2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2080"/>
                    <w:gridCol w:w="108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2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4" w:right="43" w:hanging="810"/>
                          <w:jc w:val="left"/>
                          <w:rPr>
                            <w:rFonts w:ascii="宋体" w:hAnsi="宋体" w:cs="宋体" w:eastAsia="宋体" w:hint="default"/>
                            <w:sz w:val="18"/>
                            <w:szCs w:val="18"/>
                          </w:rPr>
                        </w:pPr>
                        <w:r>
                          <w:rPr>
                            <w:rFonts w:ascii="宋体" w:hAnsi="宋体" w:cs="宋体" w:eastAsia="宋体" w:hint="default"/>
                            <w:sz w:val="18"/>
                            <w:szCs w:val="18"/>
                          </w:rPr>
                          <w:t>尚未使用募集资金用途及 去向</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4" w:right="84"/>
                          <w:jc w:val="center"/>
                          <w:rPr>
                            <w:rFonts w:ascii="宋体" w:hAnsi="宋体" w:cs="宋体" w:eastAsia="宋体" w:hint="default"/>
                            <w:sz w:val="18"/>
                            <w:szCs w:val="18"/>
                          </w:rPr>
                        </w:pPr>
                        <w:r>
                          <w:rPr>
                            <w:rFonts w:ascii="宋体" w:hAnsi="宋体" w:cs="宋体" w:eastAsia="宋体" w:hint="default"/>
                            <w:sz w:val="18"/>
                            <w:szCs w:val="18"/>
                          </w:rPr>
                          <w:t>闲置两年以 上募集资金 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97,960.00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8,296.91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47,434.27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52,816.48</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尚未使用募集资金（暂时 补充流动资金除外）存放 于公司募集资金专户管理</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97,960.00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8,296.91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47,434.27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9"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0"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left="102" w:right="0"/>
                          <w:jc w:val="center"/>
                          <w:rPr>
                            <w:rFonts w:ascii="Times New Roman" w:hAnsi="Times New Roman" w:cs="Times New Roman" w:eastAsia="Times New Roman" w:hint="default"/>
                            <w:sz w:val="18"/>
                            <w:szCs w:val="18"/>
                          </w:rPr>
                        </w:pPr>
                        <w:r>
                          <w:rPr>
                            <w:rFonts w:ascii="Times New Roman"/>
                            <w:sz w:val="18"/>
                          </w:rPr>
                          <w:t>52,816.48</w:t>
                        </w:r>
                      </w:p>
                    </w:tc>
                    <w:tc>
                      <w:tcPr>
                        <w:tcW w:w="2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0985"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626" w:hRule="exact"/>
                    </w:trPr>
                    <w:tc>
                      <w:tcPr>
                        <w:tcW w:w="1098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firstLine="36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月实施重大资产重组吸收合并了长城信息，因而承继及承接了长城信息于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月的非公开发行募集资金的存放 与使用。</w:t>
                        </w:r>
                      </w:p>
                      <w:p>
                        <w:pPr>
                          <w:pStyle w:val="TableParagraph"/>
                          <w:spacing w:line="300" w:lineRule="auto" w:before="70"/>
                          <w:ind w:left="22" w:right="-28"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日长城信息召开的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年度第二次临时股东大会审议通过的《关于非公开发行股票发行方案（修订版）的议案》，</w:t>
                        </w:r>
                        <w:r>
                          <w:rPr>
                            <w:rFonts w:ascii="宋体" w:hAnsi="宋体" w:cs="宋体" w:eastAsia="宋体" w:hint="default"/>
                            <w:sz w:val="18"/>
                            <w:szCs w:val="18"/>
                          </w:rPr>
                          <w:t> </w:t>
                        </w:r>
                        <w:r>
                          <w:rPr>
                            <w:rFonts w:ascii="宋体" w:hAnsi="宋体" w:cs="宋体" w:eastAsia="宋体" w:hint="default"/>
                            <w:spacing w:val="-2"/>
                            <w:sz w:val="18"/>
                            <w:szCs w:val="18"/>
                          </w:rPr>
                          <w:t>以及中国证券监督管理委员会“证监许可</w:t>
                        </w:r>
                        <w:r>
                          <w:rPr>
                            <w:rFonts w:ascii="Times New Roman" w:hAnsi="Times New Roman" w:cs="Times New Roman" w:eastAsia="Times New Roman" w:hint="default"/>
                            <w:spacing w:val="-2"/>
                            <w:sz w:val="18"/>
                            <w:szCs w:val="18"/>
                          </w:rPr>
                          <w:t>[2014]1313</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号”文件核准，长城信息获准以非公开发行的方式发行在境内上市人民币普通股（</w:t>
                        </w:r>
                        <w:r>
                          <w:rPr>
                            <w:rFonts w:ascii="Times New Roman" w:hAnsi="Times New Roman" w:cs="Times New Roman" w:eastAsia="Times New Roman" w:hint="default"/>
                            <w:spacing w:val="-5"/>
                            <w:sz w:val="18"/>
                            <w:szCs w:val="18"/>
                          </w:rPr>
                          <w:t>A</w:t>
                        </w:r>
                        <w:r>
                          <w:rPr>
                            <w:rFonts w:ascii="Times New Roman" w:hAnsi="Times New Roman" w:cs="Times New Roman" w:eastAsia="Times New Roman" w:hint="default"/>
                            <w:spacing w:val="8"/>
                            <w:sz w:val="18"/>
                            <w:szCs w:val="18"/>
                          </w:rPr>
                          <w:t> </w:t>
                        </w:r>
                        <w:r>
                          <w:rPr>
                            <w:rFonts w:ascii="宋体" w:hAnsi="宋体" w:cs="宋体" w:eastAsia="宋体" w:hint="default"/>
                            <w:spacing w:val="-45"/>
                            <w:sz w:val="18"/>
                            <w:szCs w:val="18"/>
                          </w:rPr>
                          <w:t>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每股面值为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元，发行价格不低于人民币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股，发行股份总数不超过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5,171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万股。长城信息当年非公开实际发行人民币普通股（</w:t>
                        </w:r>
                        <w:r>
                          <w:rPr>
                            <w:rFonts w:ascii="Times New Roman" w:hAnsi="Times New Roman" w:cs="Times New Roman" w:eastAsia="Times New Roman" w:hint="default"/>
                            <w:sz w:val="18"/>
                            <w:szCs w:val="18"/>
                          </w:rPr>
                          <w:t>A</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31,847,133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股，每股面值人民币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元，每股发行价为人民币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元，募集资金总额为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万元；扣除承销费、保荐费等发行</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费用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2,040.00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万元后，实际募集资金净额为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97,960.00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万元；募集资金到账时间为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日，募集资金到账情况已经天职国际会计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师事务所（特殊普通合伙）审验，并于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日出具“天职业字</w:t>
                        </w:r>
                        <w:r>
                          <w:rPr>
                            <w:rFonts w:ascii="Times New Roman" w:hAnsi="Times New Roman" w:cs="Times New Roman" w:eastAsia="Times New Roman" w:hint="default"/>
                            <w:sz w:val="18"/>
                            <w:szCs w:val="18"/>
                          </w:rPr>
                          <w:t>[2014]12877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w:t>
                        </w:r>
                      </w:p>
                    </w:tc>
                  </w:tr>
                </w:tbl>
                <w:p>
                  <w:pPr/>
                </w:p>
              </w:txbxContent>
            </v:textbox>
            <w10:wrap type="none"/>
          </v:shape>
        </w:pict>
      </w:r>
      <w:r>
        <w:rPr/>
        <w:t>，</w:t>
      </w:r>
    </w:p>
    <w:p>
      <w:pPr>
        <w:spacing w:after="0" w:line="240" w:lineRule="auto"/>
        <w:jc w:val="right"/>
        <w:sectPr>
          <w:pgSz w:w="11910" w:h="16840"/>
          <w:pgMar w:header="747" w:footer="981" w:top="1060" w:bottom="1180" w:left="340" w:right="280"/>
        </w:sectPr>
      </w:pPr>
    </w:p>
    <w:p>
      <w:pPr>
        <w:spacing w:line="240" w:lineRule="auto" w:before="11"/>
        <w:rPr>
          <w:rFonts w:ascii="宋体" w:hAnsi="宋体" w:cs="宋体" w:eastAsia="宋体" w:hint="default"/>
          <w:sz w:val="28"/>
          <w:szCs w:val="28"/>
        </w:rPr>
      </w:pPr>
      <w:r>
        <w:rPr/>
        <w:pict>
          <v:shape style="position:absolute;margin-left:123.659706pt;margin-top:474.359985pt;width:454.05pt;height:22.15pt;mso-position-horizontal-relative:page;mso-position-vertical-relative:page;z-index:-1244416" type="#_x0000_t202" filled="false" stroked="false">
            <v:textbox inset="0,0,0,0">
              <w:txbxContent>
                <w:p>
                  <w:pPr>
                    <w:spacing w:line="240" w:lineRule="auto" w:before="11"/>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pict>
          <v:group style="position:absolute;margin-left:128.699997pt;margin-top:474.359985pt;width:449.05pt;height:27.45pt;mso-position-horizontal-relative:page;mso-position-vertical-relative:page;z-index:-1244392" coordorigin="2574,9487" coordsize="8981,549">
            <v:group style="position:absolute;left:2574;top:9878;width:8981;height:158" coordorigin="2574,9878" coordsize="8981,158">
              <v:shape style="position:absolute;left:2574;top:9878;width:8981;height:158" coordorigin="2574,9878" coordsize="8981,158" path="m2574,10036l11555,10036,11555,9878,2574,9878,2574,10036xe" filled="true" fillcolor="#ffffff" stroked="false">
                <v:path arrowok="t"/>
                <v:fill type="solid"/>
              </v:shape>
            </v:group>
            <v:group style="position:absolute;left:2574;top:9487;width:8980;height:392" coordorigin="2574,9487" coordsize="8980,392">
              <v:shape style="position:absolute;left:2574;top:9487;width:8980;height:392" coordorigin="2574,9487" coordsize="8980,392" path="m2574,9487l11554,9487,11554,9878,2574,9878,2574,9487xe" filled="true" fillcolor="#ffffff" stroked="false">
                <v:path arrowok="t"/>
                <v:fill type="solid"/>
              </v:shape>
            </v:group>
            <w10:wrap type="none"/>
          </v:group>
        </w:pict>
      </w:r>
    </w:p>
    <w:p>
      <w:pPr>
        <w:spacing w:line="986" w:lineRule="exact"/>
        <w:ind w:left="220" w:right="0" w:firstLine="0"/>
        <w:rPr>
          <w:rFonts w:ascii="宋体" w:hAnsi="宋体" w:cs="宋体" w:eastAsia="宋体" w:hint="default"/>
          <w:sz w:val="20"/>
          <w:szCs w:val="20"/>
        </w:rPr>
      </w:pPr>
      <w:r>
        <w:rPr>
          <w:rFonts w:ascii="宋体" w:hAnsi="宋体" w:cs="宋体" w:eastAsia="宋体" w:hint="default"/>
          <w:position w:val="-19"/>
          <w:sz w:val="20"/>
          <w:szCs w:val="20"/>
        </w:rPr>
        <w:pict>
          <v:shape style="width:549.25pt;height:49.35pt;mso-position-horizontal-relative:char;mso-position-vertical-relative:line" type="#_x0000_t202" filled="false" stroked="true" strokeweight=".48004pt" strokecolor="#000000">
            <w10:anchorlock/>
            <v:textbox inset="0,0,0,0">
              <w:txbxContent>
                <w:p>
                  <w:pPr>
                    <w:pStyle w:val="BodyText"/>
                    <w:spacing w:line="240" w:lineRule="auto" w:before="10"/>
                    <w:ind w:left="382" w:right="0"/>
                    <w:jc w:val="left"/>
                  </w:pPr>
                  <w:r>
                    <w:rPr/>
                    <w:t>截至</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日，募集资金专户累计取得银行利息及支出银行手续费净额</w:t>
                  </w:r>
                  <w:r>
                    <w:rPr>
                      <w:spacing w:val="-42"/>
                    </w:rPr>
                    <w:t> </w:t>
                  </w:r>
                  <w:r>
                    <w:rPr>
                      <w:rFonts w:ascii="Times New Roman" w:hAnsi="Times New Roman" w:cs="Times New Roman" w:eastAsia="Times New Roman" w:hint="default"/>
                    </w:rPr>
                    <w:t>2,290.75</w:t>
                  </w:r>
                  <w:r>
                    <w:rPr>
                      <w:rFonts w:ascii="Times New Roman" w:hAnsi="Times New Roman" w:cs="Times New Roman" w:eastAsia="Times New Roman" w:hint="default"/>
                      <w:spacing w:val="3"/>
                    </w:rPr>
                    <w:t> </w:t>
                  </w:r>
                  <w:r>
                    <w:rPr/>
                    <w:t>万元，募集资金合计</w:t>
                  </w:r>
                  <w:r>
                    <w:rPr>
                      <w:spacing w:val="-42"/>
                    </w:rPr>
                    <w:t> </w:t>
                  </w:r>
                  <w:r>
                    <w:rPr>
                      <w:rFonts w:ascii="Times New Roman" w:hAnsi="Times New Roman" w:cs="Times New Roman" w:eastAsia="Times New Roman" w:hint="default"/>
                    </w:rPr>
                    <w:t>100,250.75</w:t>
                  </w:r>
                  <w:r>
                    <w:rPr>
                      <w:rFonts w:ascii="Times New Roman" w:hAnsi="Times New Roman" w:cs="Times New Roman" w:eastAsia="Times New Roman" w:hint="default"/>
                      <w:spacing w:val="3"/>
                    </w:rPr>
                    <w:t> </w:t>
                  </w:r>
                  <w:r>
                    <w:rPr/>
                    <w:t>万元；累计</w:t>
                  </w:r>
                </w:p>
                <w:p>
                  <w:pPr>
                    <w:pStyle w:val="BodyText"/>
                    <w:spacing w:line="240" w:lineRule="auto" w:before="63"/>
                    <w:ind w:left="22" w:right="0"/>
                    <w:jc w:val="left"/>
                    <w:rPr>
                      <w:rFonts w:ascii="Times New Roman" w:hAnsi="Times New Roman" w:cs="Times New Roman" w:eastAsia="Times New Roman" w:hint="default"/>
                    </w:rPr>
                  </w:pPr>
                  <w:r>
                    <w:rPr/>
                    <w:t>使用募集资金</w:t>
                  </w:r>
                  <w:r>
                    <w:rPr>
                      <w:spacing w:val="-40"/>
                    </w:rPr>
                    <w:t> </w:t>
                  </w:r>
                  <w:r>
                    <w:rPr>
                      <w:rFonts w:ascii="Times New Roman" w:hAnsi="Times New Roman" w:cs="Times New Roman" w:eastAsia="Times New Roman" w:hint="default"/>
                    </w:rPr>
                    <w:t>67,434.27</w:t>
                  </w:r>
                  <w:r>
                    <w:rPr>
                      <w:rFonts w:ascii="Times New Roman" w:hAnsi="Times New Roman" w:cs="Times New Roman" w:eastAsia="Times New Roman" w:hint="default"/>
                      <w:spacing w:val="5"/>
                    </w:rPr>
                    <w:t> </w:t>
                  </w:r>
                  <w:r>
                    <w:rPr/>
                    <w:t>万元，其中累计投入募集资金项目</w:t>
                  </w:r>
                  <w:r>
                    <w:rPr>
                      <w:spacing w:val="-40"/>
                    </w:rPr>
                    <w:t> </w:t>
                  </w:r>
                  <w:r>
                    <w:rPr>
                      <w:rFonts w:ascii="Times New Roman" w:hAnsi="Times New Roman" w:cs="Times New Roman" w:eastAsia="Times New Roman" w:hint="default"/>
                    </w:rPr>
                    <w:t>47,434.27</w:t>
                  </w:r>
                  <w:r>
                    <w:rPr>
                      <w:rFonts w:ascii="Times New Roman" w:hAnsi="Times New Roman" w:cs="Times New Roman" w:eastAsia="Times New Roman" w:hint="default"/>
                      <w:spacing w:val="5"/>
                    </w:rPr>
                    <w:t> </w:t>
                  </w:r>
                  <w:r>
                    <w:rPr/>
                    <w:t>万元，使用部分闲置募集资金暂时补充流动资金</w:t>
                  </w:r>
                  <w:r>
                    <w:rPr>
                      <w:spacing w:val="-40"/>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5"/>
                    </w:rPr>
                    <w:t> </w:t>
                  </w:r>
                  <w:r>
                    <w:rPr/>
                    <w:t>万元，</w:t>
                  </w:r>
                  <w:r>
                    <w:rPr>
                      <w:rFonts w:ascii="Times New Roman" w:hAnsi="Times New Roman" w:cs="Times New Roman" w:eastAsia="Times New Roman" w:hint="default"/>
                    </w:rPr>
                    <w:t>2017</w:t>
                  </w:r>
                </w:p>
                <w:p>
                  <w:pPr>
                    <w:pStyle w:val="BodyText"/>
                    <w:spacing w:line="240" w:lineRule="auto" w:before="64"/>
                    <w:ind w:left="22" w:right="0"/>
                    <w:jc w:val="left"/>
                  </w:pPr>
                  <w:r>
                    <w:rPr/>
                    <w:t>年度投入募集资金项目</w:t>
                  </w:r>
                  <w:r>
                    <w:rPr>
                      <w:spacing w:val="-46"/>
                    </w:rPr>
                    <w:t> </w:t>
                  </w:r>
                  <w:r>
                    <w:rPr>
                      <w:rFonts w:ascii="Times New Roman" w:hAnsi="Times New Roman" w:cs="Times New Roman" w:eastAsia="Times New Roman" w:hint="default"/>
                    </w:rPr>
                    <w:t>8,296.91</w:t>
                  </w:r>
                  <w:r>
                    <w:rPr>
                      <w:rFonts w:ascii="Times New Roman" w:hAnsi="Times New Roman" w:cs="Times New Roman" w:eastAsia="Times New Roman" w:hint="default"/>
                      <w:spacing w:val="-1"/>
                    </w:rPr>
                    <w:t> </w:t>
                  </w:r>
                  <w:r>
                    <w:rPr/>
                    <w:t>万元；本公司募集资金专户余额为</w:t>
                  </w:r>
                  <w:r>
                    <w:rPr>
                      <w:spacing w:val="-46"/>
                    </w:rPr>
                    <w:t> </w:t>
                  </w:r>
                  <w:r>
                    <w:rPr>
                      <w:rFonts w:ascii="Times New Roman" w:hAnsi="Times New Roman" w:cs="Times New Roman" w:eastAsia="Times New Roman" w:hint="default"/>
                    </w:rPr>
                    <w:t>32,816.48</w:t>
                  </w:r>
                  <w:r>
                    <w:rPr>
                      <w:rFonts w:ascii="Times New Roman" w:hAnsi="Times New Roman" w:cs="Times New Roman" w:eastAsia="Times New Roman" w:hint="default"/>
                      <w:spacing w:val="-1"/>
                    </w:rPr>
                    <w:t> </w:t>
                  </w:r>
                  <w:r>
                    <w:rPr/>
                    <w:t>万元，其中活期存款账户余额为</w:t>
                  </w:r>
                  <w:r>
                    <w:rPr>
                      <w:spacing w:val="-46"/>
                    </w:rPr>
                    <w:t> </w:t>
                  </w:r>
                  <w:r>
                    <w:rPr>
                      <w:rFonts w:ascii="Times New Roman" w:hAnsi="Times New Roman" w:cs="Times New Roman" w:eastAsia="Times New Roman" w:hint="default"/>
                    </w:rPr>
                    <w:t>32,816.48</w:t>
                  </w:r>
                  <w:r>
                    <w:rPr>
                      <w:rFonts w:ascii="Times New Roman" w:hAnsi="Times New Roman" w:cs="Times New Roman" w:eastAsia="Times New Roman" w:hint="default"/>
                      <w:spacing w:val="-1"/>
                    </w:rPr>
                    <w:t> </w:t>
                  </w:r>
                  <w:r>
                    <w:rPr/>
                    <w:t>万元。</w:t>
                  </w:r>
                </w:p>
              </w:txbxContent>
            </v:textbox>
          </v:shape>
        </w:pict>
      </w:r>
      <w:r>
        <w:rPr>
          <w:rFonts w:ascii="宋体" w:hAnsi="宋体" w:cs="宋体" w:eastAsia="宋体" w:hint="default"/>
          <w:position w:val="-19"/>
          <w:sz w:val="20"/>
          <w:szCs w:val="20"/>
        </w:rPr>
      </w:r>
    </w:p>
    <w:p>
      <w:pPr>
        <w:spacing w:line="240" w:lineRule="auto" w:before="8"/>
        <w:rPr>
          <w:rFonts w:ascii="宋体" w:hAnsi="宋体" w:cs="宋体" w:eastAsia="宋体" w:hint="default"/>
          <w:sz w:val="19"/>
          <w:szCs w:val="19"/>
        </w:rPr>
      </w:pPr>
    </w:p>
    <w:p>
      <w:pPr>
        <w:pStyle w:val="Heading3"/>
        <w:spacing w:line="240" w:lineRule="auto" w:before="35"/>
        <w:ind w:left="894"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894" w:right="0"/>
        <w:jc w:val="left"/>
      </w:pPr>
      <w:r>
        <w:rPr/>
        <w:t>√ 适用 □ 不适用</w:t>
      </w:r>
    </w:p>
    <w:p>
      <w:pPr>
        <w:pStyle w:val="BodyText"/>
        <w:spacing w:line="240" w:lineRule="auto" w:before="116"/>
        <w:ind w:left="0" w:right="911"/>
        <w:jc w:val="right"/>
      </w:pPr>
      <w:r>
        <w:rPr/>
        <w:t>单位：万元</w:t>
      </w:r>
    </w:p>
    <w:p>
      <w:pPr>
        <w:spacing w:line="240" w:lineRule="auto" w:before="1"/>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223"/>
        <w:gridCol w:w="745"/>
        <w:gridCol w:w="862"/>
        <w:gridCol w:w="862"/>
        <w:gridCol w:w="863"/>
        <w:gridCol w:w="862"/>
        <w:gridCol w:w="748"/>
        <w:gridCol w:w="1475"/>
        <w:gridCol w:w="929"/>
        <w:gridCol w:w="726"/>
        <w:gridCol w:w="920"/>
      </w:tblGrid>
      <w:tr>
        <w:trPr>
          <w:trHeight w:val="1338" w:hRule="exact"/>
        </w:trPr>
        <w:tc>
          <w:tcPr>
            <w:tcW w:w="22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16" w:right="25" w:hanging="990"/>
              <w:jc w:val="left"/>
              <w:rPr>
                <w:rFonts w:ascii="宋体" w:hAnsi="宋体" w:cs="宋体" w:eastAsia="宋体" w:hint="default"/>
                <w:sz w:val="18"/>
                <w:szCs w:val="18"/>
              </w:rPr>
            </w:pPr>
            <w:r>
              <w:rPr>
                <w:rFonts w:ascii="宋体" w:hAnsi="宋体" w:cs="宋体" w:eastAsia="宋体" w:hint="default"/>
                <w:sz w:val="18"/>
                <w:szCs w:val="18"/>
              </w:rPr>
              <w:t>承诺投资项目和超募资金投 向</w:t>
            </w:r>
          </w:p>
        </w:tc>
        <w:tc>
          <w:tcPr>
            <w:tcW w:w="7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7"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0" w:right="49" w:firstLine="1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5" w:right="65"/>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1"/>
              <w:ind w:left="8" w:right="7"/>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14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82" w:right="11" w:hanging="270"/>
              <w:jc w:val="left"/>
              <w:rPr>
                <w:rFonts w:ascii="宋体" w:hAnsi="宋体" w:cs="宋体" w:eastAsia="宋体" w:hint="default"/>
                <w:sz w:val="18"/>
                <w:szCs w:val="18"/>
              </w:rPr>
            </w:pPr>
            <w:r>
              <w:rPr>
                <w:rFonts w:ascii="宋体" w:hAnsi="宋体" w:cs="宋体" w:eastAsia="宋体" w:hint="default"/>
                <w:sz w:val="18"/>
                <w:szCs w:val="18"/>
              </w:rPr>
              <w:t>项目达到预定可使 用状态日期</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9" w:right="7"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 w:right="4"/>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402" w:hRule="exact"/>
        </w:trPr>
        <w:tc>
          <w:tcPr>
            <w:tcW w:w="1121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2"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光纤水下探测系统产业</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6"/>
              <w:jc w:val="right"/>
              <w:rPr>
                <w:rFonts w:ascii="宋体" w:hAnsi="宋体" w:cs="宋体" w:eastAsia="宋体" w:hint="default"/>
                <w:sz w:val="18"/>
                <w:szCs w:val="18"/>
              </w:rPr>
            </w:pPr>
            <w:r>
              <w:rPr>
                <w:rFonts w:ascii="宋体" w:hAnsi="宋体" w:cs="宋体" w:eastAsia="宋体" w:hint="default"/>
                <w:sz w:val="18"/>
                <w:szCs w:val="18"/>
              </w:rPr>
              <w:t>否</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31,935.00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31,935.00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5,639.57</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19,346.30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60.58%</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自主可控安全计算机产业化</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6"/>
              <w:jc w:val="right"/>
              <w:rPr>
                <w:rFonts w:ascii="宋体" w:hAnsi="宋体" w:cs="宋体" w:eastAsia="宋体" w:hint="default"/>
                <w:sz w:val="18"/>
                <w:szCs w:val="18"/>
              </w:rPr>
            </w:pPr>
            <w:r>
              <w:rPr>
                <w:rFonts w:ascii="宋体" w:hAnsi="宋体" w:cs="宋体" w:eastAsia="宋体" w:hint="default"/>
                <w:sz w:val="18"/>
                <w:szCs w:val="18"/>
              </w:rPr>
              <w:t>否</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17,897.00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17,897.00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168.19</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6,019.12</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33.63%</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right="51"/>
              <w:jc w:val="left"/>
              <w:rPr>
                <w:rFonts w:ascii="宋体" w:hAnsi="宋体" w:cs="宋体" w:eastAsia="宋体" w:hint="default"/>
                <w:sz w:val="18"/>
                <w:szCs w:val="18"/>
              </w:rPr>
            </w:pPr>
            <w:r>
              <w:rPr>
                <w:rFonts w:ascii="宋体" w:hAnsi="宋体" w:cs="宋体" w:eastAsia="宋体" w:hint="default"/>
                <w:sz w:val="18"/>
                <w:szCs w:val="18"/>
              </w:rPr>
              <w:t>基于居民健康卡的区域诊疗 一卡通平台</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76"/>
              <w:jc w:val="right"/>
              <w:rPr>
                <w:rFonts w:ascii="宋体" w:hAnsi="宋体" w:cs="宋体" w:eastAsia="宋体" w:hint="default"/>
                <w:sz w:val="18"/>
                <w:szCs w:val="18"/>
              </w:rPr>
            </w:pPr>
            <w:r>
              <w:rPr>
                <w:rFonts w:ascii="宋体" w:hAnsi="宋体" w:cs="宋体" w:eastAsia="宋体" w:hint="default"/>
                <w:sz w:val="18"/>
                <w:szCs w:val="18"/>
              </w:rPr>
              <w:t>否</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27,858.00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27,858.00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1,129.06</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8,623.81</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30.96%</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安全高端金融机具产业化</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6"/>
              <w:jc w:val="right"/>
              <w:rPr>
                <w:rFonts w:ascii="宋体" w:hAnsi="宋体" w:cs="宋体" w:eastAsia="宋体" w:hint="default"/>
                <w:sz w:val="18"/>
                <w:szCs w:val="18"/>
              </w:rPr>
            </w:pPr>
            <w:r>
              <w:rPr>
                <w:rFonts w:ascii="宋体" w:hAnsi="宋体" w:cs="宋体" w:eastAsia="宋体" w:hint="default"/>
                <w:sz w:val="18"/>
                <w:szCs w:val="18"/>
              </w:rPr>
              <w:t>否</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20,270.00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20,270.00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1,360.09</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13,445.04</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66.33%</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06"/>
              <w:jc w:val="right"/>
              <w:rPr>
                <w:rFonts w:ascii="Times New Roman" w:hAnsi="Times New Roman" w:cs="Times New Roman" w:eastAsia="Times New Roman" w:hint="default"/>
                <w:sz w:val="18"/>
                <w:szCs w:val="18"/>
              </w:rPr>
            </w:pPr>
            <w:r>
              <w:rPr>
                <w:rFonts w:ascii="Times New Roman"/>
                <w:sz w:val="18"/>
              </w:rPr>
              <w:t>--</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97,960.00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97,960.00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8,296.91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47,434.27</w:t>
            </w:r>
          </w:p>
        </w:tc>
        <w:tc>
          <w:tcPr>
            <w:tcW w:w="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121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45"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06"/>
              <w:jc w:val="right"/>
              <w:rPr>
                <w:rFonts w:ascii="Times New Roman" w:hAnsi="Times New Roman" w:cs="Times New Roman" w:eastAsia="Times New Roman" w:hint="default"/>
                <w:sz w:val="18"/>
                <w:szCs w:val="18"/>
              </w:rPr>
            </w:pPr>
            <w:r>
              <w:rPr>
                <w:rFonts w:ascii="Times New Roman"/>
                <w:sz w:val="18"/>
              </w:rPr>
              <w:t>--</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97,960.00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97,960.00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8,296.91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47,434.27</w:t>
            </w:r>
          </w:p>
        </w:tc>
        <w:tc>
          <w:tcPr>
            <w:tcW w:w="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3" w:right="0"/>
              <w:jc w:val="left"/>
              <w:rPr>
                <w:rFonts w:ascii="Times New Roman" w:hAnsi="Times New Roman" w:cs="Times New Roman" w:eastAsia="Times New Roman" w:hint="default"/>
                <w:sz w:val="18"/>
                <w:szCs w:val="18"/>
              </w:rPr>
            </w:pPr>
            <w:r>
              <w:rPr>
                <w:rFonts w:ascii="Times New Roman"/>
                <w:sz w:val="18"/>
              </w:rPr>
              <w:t>0.00</w:t>
            </w:r>
          </w:p>
        </w:tc>
        <w:tc>
          <w:tcPr>
            <w:tcW w:w="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2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right="51"/>
              <w:jc w:val="left"/>
              <w:rPr>
                <w:rFonts w:ascii="宋体" w:hAnsi="宋体" w:cs="宋体" w:eastAsia="宋体" w:hint="default"/>
                <w:sz w:val="18"/>
                <w:szCs w:val="18"/>
              </w:rPr>
            </w:pPr>
            <w:r>
              <w:rPr>
                <w:rFonts w:ascii="宋体" w:hAnsi="宋体" w:cs="宋体" w:eastAsia="宋体" w:hint="default"/>
                <w:sz w:val="18"/>
                <w:szCs w:val="18"/>
              </w:rPr>
              <w:t>未达到计划进度或预计收益 </w:t>
            </w:r>
            <w:r>
              <w:rPr>
                <w:rFonts w:ascii="宋体" w:hAnsi="宋体" w:cs="宋体" w:eastAsia="宋体" w:hint="default"/>
                <w:spacing w:val="-4"/>
                <w:sz w:val="18"/>
                <w:szCs w:val="18"/>
              </w:rPr>
              <w:t>的情况和原因（分具体项目</w:t>
            </w:r>
          </w:p>
        </w:tc>
        <w:tc>
          <w:tcPr>
            <w:tcW w:w="899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2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right="51"/>
              <w:jc w:val="left"/>
              <w:rPr>
                <w:rFonts w:ascii="宋体" w:hAnsi="宋体" w:cs="宋体" w:eastAsia="宋体" w:hint="default"/>
                <w:sz w:val="18"/>
                <w:szCs w:val="18"/>
              </w:rPr>
            </w:pPr>
            <w:r>
              <w:rPr>
                <w:rFonts w:ascii="宋体" w:hAnsi="宋体" w:cs="宋体" w:eastAsia="宋体" w:hint="default"/>
                <w:sz w:val="18"/>
                <w:szCs w:val="18"/>
              </w:rPr>
              <w:t>项目可行性发生重大变化的 情况说明</w:t>
            </w:r>
          </w:p>
        </w:tc>
        <w:tc>
          <w:tcPr>
            <w:tcW w:w="899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2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right="51"/>
              <w:jc w:val="left"/>
              <w:rPr>
                <w:rFonts w:ascii="宋体" w:hAnsi="宋体" w:cs="宋体" w:eastAsia="宋体" w:hint="default"/>
                <w:sz w:val="18"/>
                <w:szCs w:val="18"/>
              </w:rPr>
            </w:pPr>
            <w:r>
              <w:rPr>
                <w:rFonts w:ascii="宋体" w:hAnsi="宋体" w:cs="宋体" w:eastAsia="宋体" w:hint="default"/>
                <w:sz w:val="18"/>
                <w:szCs w:val="18"/>
              </w:rPr>
              <w:t>超募资金的金额、用途及使 用进展情况</w:t>
            </w:r>
          </w:p>
        </w:tc>
        <w:tc>
          <w:tcPr>
            <w:tcW w:w="899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2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right="51"/>
              <w:jc w:val="left"/>
              <w:rPr>
                <w:rFonts w:ascii="宋体" w:hAnsi="宋体" w:cs="宋体" w:eastAsia="宋体" w:hint="default"/>
                <w:sz w:val="18"/>
                <w:szCs w:val="18"/>
              </w:rPr>
            </w:pPr>
            <w:r>
              <w:rPr>
                <w:rFonts w:ascii="宋体" w:hAnsi="宋体" w:cs="宋体" w:eastAsia="宋体" w:hint="default"/>
                <w:sz w:val="18"/>
                <w:szCs w:val="18"/>
              </w:rPr>
              <w:t>募集资金投资项目实施地点 变更情况</w:t>
            </w:r>
          </w:p>
        </w:tc>
        <w:tc>
          <w:tcPr>
            <w:tcW w:w="899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2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right="51"/>
              <w:jc w:val="left"/>
              <w:rPr>
                <w:rFonts w:ascii="宋体" w:hAnsi="宋体" w:cs="宋体" w:eastAsia="宋体" w:hint="default"/>
                <w:sz w:val="18"/>
                <w:szCs w:val="18"/>
              </w:rPr>
            </w:pPr>
            <w:r>
              <w:rPr>
                <w:rFonts w:ascii="宋体" w:hAnsi="宋体" w:cs="宋体" w:eastAsia="宋体" w:hint="default"/>
                <w:sz w:val="18"/>
                <w:szCs w:val="18"/>
              </w:rPr>
              <w:t>募集资金投资项目实施方式 调整情况</w:t>
            </w:r>
          </w:p>
        </w:tc>
        <w:tc>
          <w:tcPr>
            <w:tcW w:w="899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2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right="51"/>
              <w:jc w:val="left"/>
              <w:rPr>
                <w:rFonts w:ascii="宋体" w:hAnsi="宋体" w:cs="宋体" w:eastAsia="宋体" w:hint="default"/>
                <w:sz w:val="18"/>
                <w:szCs w:val="18"/>
              </w:rPr>
            </w:pPr>
            <w:r>
              <w:rPr>
                <w:rFonts w:ascii="宋体" w:hAnsi="宋体" w:cs="宋体" w:eastAsia="宋体" w:hint="default"/>
                <w:sz w:val="18"/>
                <w:szCs w:val="18"/>
              </w:rPr>
              <w:t>募集资金投资项目先期投入 及置换情况</w:t>
            </w:r>
          </w:p>
        </w:tc>
        <w:tc>
          <w:tcPr>
            <w:tcW w:w="899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2223" w:type="dxa"/>
            <w:vMerge/>
            <w:tcBorders>
              <w:left w:val="single" w:sz="4" w:space="0" w:color="000000"/>
              <w:bottom w:val="single" w:sz="4" w:space="0" w:color="000000"/>
              <w:right w:val="single" w:sz="4" w:space="0" w:color="000000"/>
            </w:tcBorders>
            <w:shd w:val="clear" w:color="auto" w:fill="D3D3D3"/>
          </w:tcPr>
          <w:p>
            <w:pPr/>
          </w:p>
        </w:tc>
        <w:tc>
          <w:tcPr>
            <w:tcW w:w="899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日，长城信息第六届董事会第二十一次会议审议通过了《关于使用募集资金置换预先投入募投</w:t>
            </w:r>
          </w:p>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项目的自筹资金的议案</w:t>
            </w:r>
            <w:r>
              <w:rPr>
                <w:rFonts w:ascii="宋体" w:hAnsi="宋体" w:cs="宋体" w:eastAsia="宋体" w:hint="default"/>
                <w:spacing w:val="-90"/>
                <w:sz w:val="18"/>
                <w:szCs w:val="18"/>
              </w:rPr>
              <w:t>》</w:t>
            </w:r>
            <w:r>
              <w:rPr>
                <w:rFonts w:ascii="宋体" w:hAnsi="宋体" w:cs="宋体" w:eastAsia="宋体" w:hint="default"/>
                <w:sz w:val="18"/>
                <w:szCs w:val="18"/>
              </w:rPr>
              <w:t>，同意长城信息以募集资金</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7,292.81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万元置换截至</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日已投入募集资金投资</w:t>
            </w:r>
          </w:p>
          <w:p>
            <w:pPr>
              <w:pStyle w:val="TableParagraph"/>
              <w:spacing w:line="240" w:lineRule="auto" w:before="64"/>
              <w:ind w:right="0"/>
              <w:jc w:val="left"/>
              <w:rPr>
                <w:rFonts w:ascii="宋体" w:hAnsi="宋体" w:cs="宋体" w:eastAsia="宋体" w:hint="default"/>
                <w:sz w:val="18"/>
                <w:szCs w:val="18"/>
              </w:rPr>
            </w:pPr>
            <w:r>
              <w:rPr>
                <w:rFonts w:ascii="宋体" w:hAnsi="宋体" w:cs="宋体" w:eastAsia="宋体" w:hint="default"/>
                <w:sz w:val="18"/>
                <w:szCs w:val="18"/>
              </w:rPr>
              <w:t>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7,292.81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222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0"/>
              <w:ind w:right="51"/>
              <w:jc w:val="left"/>
              <w:rPr>
                <w:rFonts w:ascii="宋体" w:hAnsi="宋体" w:cs="宋体" w:eastAsia="宋体" w:hint="default"/>
                <w:sz w:val="18"/>
                <w:szCs w:val="18"/>
              </w:rPr>
            </w:pPr>
            <w:r>
              <w:rPr>
                <w:rFonts w:ascii="宋体" w:hAnsi="宋体" w:cs="宋体" w:eastAsia="宋体" w:hint="default"/>
                <w:sz w:val="18"/>
                <w:szCs w:val="18"/>
              </w:rPr>
              <w:t>用闲置募集资金暂时补充流 动资金情况</w:t>
            </w:r>
          </w:p>
        </w:tc>
        <w:tc>
          <w:tcPr>
            <w:tcW w:w="899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62" w:hRule="exact"/>
        </w:trPr>
        <w:tc>
          <w:tcPr>
            <w:tcW w:w="2223" w:type="dxa"/>
            <w:vMerge/>
            <w:tcBorders>
              <w:left w:val="single" w:sz="4" w:space="0" w:color="000000"/>
              <w:bottom w:val="single" w:sz="4" w:space="0" w:color="000000"/>
              <w:right w:val="single" w:sz="4" w:space="0" w:color="000000"/>
            </w:tcBorders>
            <w:shd w:val="clear" w:color="auto" w:fill="D3D3D3"/>
          </w:tcPr>
          <w:p>
            <w:pPr/>
          </w:p>
        </w:tc>
        <w:tc>
          <w:tcPr>
            <w:tcW w:w="899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日，长城信息第六届董事会第四十二次会议审议通过了《关于使用部分闲置募集资金暂时补充</w:t>
            </w:r>
          </w:p>
        </w:tc>
      </w:tr>
    </w:tbl>
    <w:p>
      <w:pPr>
        <w:spacing w:after="0" w:line="240" w:lineRule="auto"/>
        <w:jc w:val="left"/>
        <w:rPr>
          <w:rFonts w:ascii="宋体" w:hAnsi="宋体" w:cs="宋体" w:eastAsia="宋体" w:hint="default"/>
          <w:sz w:val="18"/>
          <w:szCs w:val="18"/>
        </w:rPr>
        <w:sectPr>
          <w:pgSz w:w="11910" w:h="16840"/>
          <w:pgMar w:header="747" w:footer="981" w:top="1060" w:bottom="1180" w:left="240" w:right="22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224"/>
        <w:gridCol w:w="8990"/>
      </w:tblGrid>
      <w:tr>
        <w:trPr>
          <w:trHeight w:val="1962" w:hRule="exact"/>
        </w:trPr>
        <w:tc>
          <w:tcPr>
            <w:tcW w:w="22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9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right="-1"/>
              <w:jc w:val="left"/>
              <w:rPr>
                <w:rFonts w:ascii="宋体" w:hAnsi="宋体" w:cs="宋体" w:eastAsia="宋体" w:hint="default"/>
                <w:sz w:val="18"/>
                <w:szCs w:val="18"/>
              </w:rPr>
            </w:pPr>
            <w:r>
              <w:rPr>
                <w:rFonts w:ascii="宋体" w:hAnsi="宋体" w:cs="宋体" w:eastAsia="宋体" w:hint="default"/>
                <w:spacing w:val="-1"/>
                <w:sz w:val="18"/>
                <w:szCs w:val="18"/>
              </w:rPr>
              <w:t>流动资金的议案》，在确保不影响募集资金投资项目建设和募集资金使用计划的前提下，同意长城信息使用部分闲</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置募集资金人民币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亿元暂时补充流动资金，使用期限不超过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日，前述用于补充流动资</w:t>
            </w: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金的人民币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亿元募集资金全部归还至募集资金专用账户。</w:t>
            </w:r>
          </w:p>
          <w:p>
            <w:pPr>
              <w:pStyle w:val="TableParagraph"/>
              <w:spacing w:line="240" w:lineRule="auto" w:before="101"/>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日，公司第六届董事会临时会议审议通过了《关于使用部分闲置募集资金暂时补充流动资金的</w:t>
            </w:r>
          </w:p>
          <w:p>
            <w:pPr>
              <w:pStyle w:val="TableParagraph"/>
              <w:spacing w:line="240" w:lineRule="auto" w:before="63"/>
              <w:ind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z w:val="18"/>
                <w:szCs w:val="18"/>
              </w:rPr>
              <w:t>，在确保不影响募集资金项目建设和募集资金使用计划的前提下，继续使用部分闲置募集资金人民币</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10"/>
                <w:sz w:val="18"/>
                <w:szCs w:val="18"/>
              </w:rPr>
              <w:t> </w:t>
            </w:r>
            <w:r>
              <w:rPr>
                <w:rFonts w:ascii="宋体" w:hAnsi="宋体" w:cs="宋体" w:eastAsia="宋体" w:hint="default"/>
                <w:spacing w:val="-2"/>
                <w:sz w:val="18"/>
                <w:szCs w:val="18"/>
              </w:rPr>
              <w:t>亿元</w:t>
            </w:r>
            <w:r>
              <w:rPr>
                <w:rFonts w:ascii="宋体" w:hAnsi="宋体" w:cs="宋体" w:eastAsia="宋体" w:hint="default"/>
                <w:sz w:val="18"/>
                <w:szCs w:val="18"/>
              </w:rPr>
            </w:r>
          </w:p>
          <w:p>
            <w:pPr>
              <w:pStyle w:val="TableParagraph"/>
              <w:spacing w:line="240" w:lineRule="auto" w:before="64"/>
              <w:ind w:right="0"/>
              <w:jc w:val="left"/>
              <w:rPr>
                <w:rFonts w:ascii="宋体" w:hAnsi="宋体" w:cs="宋体" w:eastAsia="宋体" w:hint="default"/>
                <w:sz w:val="18"/>
                <w:szCs w:val="18"/>
              </w:rPr>
            </w:pPr>
            <w:r>
              <w:rPr>
                <w:rFonts w:ascii="宋体" w:hAnsi="宋体" w:cs="宋体" w:eastAsia="宋体" w:hint="default"/>
                <w:sz w:val="18"/>
                <w:szCs w:val="18"/>
              </w:rPr>
              <w:t>暂时用于补充公司生产经营所需的流动资金，期限不超过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714" w:hRule="exact"/>
        </w:trPr>
        <w:tc>
          <w:tcPr>
            <w:tcW w:w="22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right="53"/>
              <w:jc w:val="left"/>
              <w:rPr>
                <w:rFonts w:ascii="宋体" w:hAnsi="宋体" w:cs="宋体" w:eastAsia="宋体" w:hint="default"/>
                <w:sz w:val="18"/>
                <w:szCs w:val="18"/>
              </w:rPr>
            </w:pPr>
            <w:r>
              <w:rPr>
                <w:rFonts w:ascii="宋体" w:hAnsi="宋体" w:cs="宋体" w:eastAsia="宋体" w:hint="default"/>
                <w:sz w:val="18"/>
                <w:szCs w:val="18"/>
              </w:rPr>
              <w:t>项目实施出现募集资金结余 的金额及原因</w:t>
            </w:r>
          </w:p>
        </w:tc>
        <w:tc>
          <w:tcPr>
            <w:tcW w:w="8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2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right="53"/>
              <w:jc w:val="left"/>
              <w:rPr>
                <w:rFonts w:ascii="宋体" w:hAnsi="宋体" w:cs="宋体" w:eastAsia="宋体" w:hint="default"/>
                <w:sz w:val="18"/>
                <w:szCs w:val="18"/>
              </w:rPr>
            </w:pPr>
            <w:r>
              <w:rPr>
                <w:rFonts w:ascii="宋体" w:hAnsi="宋体" w:cs="宋体" w:eastAsia="宋体" w:hint="default"/>
                <w:sz w:val="18"/>
                <w:szCs w:val="18"/>
              </w:rPr>
              <w:t>尚未使用的募集资金用途及 去向</w:t>
            </w:r>
          </w:p>
        </w:tc>
        <w:tc>
          <w:tcPr>
            <w:tcW w:w="8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尚未使用的募集资金（暂时补充流动资金除外）存放于公司募集资金专户管理。</w:t>
            </w:r>
          </w:p>
        </w:tc>
      </w:tr>
      <w:tr>
        <w:trPr>
          <w:trHeight w:val="714" w:hRule="exact"/>
        </w:trPr>
        <w:tc>
          <w:tcPr>
            <w:tcW w:w="22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right="53"/>
              <w:jc w:val="left"/>
              <w:rPr>
                <w:rFonts w:ascii="宋体" w:hAnsi="宋体" w:cs="宋体" w:eastAsia="宋体" w:hint="default"/>
                <w:sz w:val="18"/>
                <w:szCs w:val="18"/>
              </w:rPr>
            </w:pPr>
            <w:r>
              <w:rPr>
                <w:rFonts w:ascii="宋体" w:hAnsi="宋体" w:cs="宋体" w:eastAsia="宋体" w:hint="default"/>
                <w:sz w:val="18"/>
                <w:szCs w:val="18"/>
              </w:rPr>
              <w:t>募集资金使用及披露中存在 的问题或其他情况</w:t>
            </w:r>
          </w:p>
        </w:tc>
        <w:tc>
          <w:tcPr>
            <w:tcW w:w="8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left="954" w:right="679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314" w:right="6790" w:hanging="360"/>
        <w:jc w:val="left"/>
      </w:pPr>
      <w:r>
        <w:rPr/>
        <w:t>□ 适用 √ 不适用 公司报告期不存在募集资金变更项目情况。</w:t>
      </w:r>
    </w:p>
    <w:p>
      <w:pPr>
        <w:pStyle w:val="BodyText"/>
        <w:spacing w:line="314" w:lineRule="auto" w:before="25"/>
        <w:ind w:left="953" w:right="0" w:firstLine="360"/>
        <w:jc w:val="left"/>
      </w:pPr>
      <w:r>
        <w:rPr>
          <w:spacing w:val="-2"/>
        </w:rPr>
        <w:t>鉴于长城信息的实际变化，涉及信息安全的“安全高端金融机具产业化”的金融电子项目及“基于居民健康卡的区域诊</w:t>
      </w:r>
      <w:r>
        <w:rPr/>
        <w:t> </w:t>
      </w:r>
      <w:r>
        <w:rPr>
          <w:spacing w:val="-2"/>
        </w:rPr>
        <w:t>疗一卡通平台”的医疗电子项目在后续实施过程中将主要由全资子公司湖南长城信息金融设备有限责任公司（简称“长城金</w:t>
      </w:r>
      <w:r>
        <w:rPr>
          <w:spacing w:val="-66"/>
        </w:rPr>
        <w:t> </w:t>
      </w:r>
      <w:r>
        <w:rPr>
          <w:spacing w:val="-66"/>
        </w:rPr>
      </w:r>
      <w:r>
        <w:rPr>
          <w:spacing w:val="-5"/>
        </w:rPr>
        <w:t>融”）和湖南长城医疗科技有限公司（简称“长城医疗”）开展相关工作，为更好利用专业化团队力量继续推进项目完成，提</w:t>
      </w:r>
      <w:r>
        <w:rPr>
          <w:spacing w:val="-80"/>
        </w:rPr>
        <w:t> </w:t>
      </w:r>
      <w:r>
        <w:rPr>
          <w:spacing w:val="-80"/>
        </w:rPr>
      </w:r>
      <w:r>
        <w:rPr>
          <w:spacing w:val="-4"/>
        </w:rPr>
        <w:t>高募集资金的使用效率，经</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1"/>
        </w:rPr>
        <w:t> </w:t>
      </w:r>
      <w:r>
        <w:rPr>
          <w:rFonts w:ascii="Times New Roman" w:hAnsi="Times New Roman" w:cs="Times New Roman" w:eastAsia="Times New Roman" w:hint="default"/>
        </w:rPr>
        <w:t>29</w:t>
      </w:r>
      <w:r>
        <w:rPr>
          <w:rFonts w:ascii="Times New Roman" w:hAnsi="Times New Roman" w:cs="Times New Roman" w:eastAsia="Times New Roman" w:hint="default"/>
          <w:spacing w:val="-5"/>
        </w:rPr>
        <w:t> </w:t>
      </w:r>
      <w:r>
        <w:rPr/>
        <w:t>日公司第六届董事会第十六次会议审议，同意把前述金融电子项目及医疗电子项 </w:t>
      </w:r>
      <w:r>
        <w:rPr>
          <w:spacing w:val="-4"/>
        </w:rPr>
        <w:t>目交由长城金融及长城医疗实施，长城金融和长城医疗开设募集资金专项账户并与相关各方签署《募集资金四方监管协议》，</w:t>
      </w:r>
      <w:r>
        <w:rPr>
          <w:spacing w:val="-42"/>
        </w:rPr>
        <w:t> </w:t>
      </w:r>
      <w:r>
        <w:rPr>
          <w:spacing w:val="-42"/>
        </w:rPr>
      </w:r>
      <w:r>
        <w:rPr/>
        <w:t>实现募集资金专款专用。</w:t>
      </w:r>
    </w:p>
    <w:p>
      <w:pPr>
        <w:spacing w:line="240" w:lineRule="auto" w:before="9"/>
        <w:rPr>
          <w:rFonts w:ascii="宋体" w:hAnsi="宋体" w:cs="宋体" w:eastAsia="宋体" w:hint="default"/>
          <w:sz w:val="20"/>
          <w:szCs w:val="20"/>
        </w:rPr>
      </w:pPr>
    </w:p>
    <w:p>
      <w:pPr>
        <w:pStyle w:val="Heading2"/>
        <w:spacing w:line="240" w:lineRule="auto"/>
        <w:ind w:left="954" w:right="6790"/>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954" w:right="679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954" w:right="6790"/>
        <w:jc w:val="left"/>
      </w:pPr>
      <w:r>
        <w:rPr/>
        <w:t>√ 适用 □ 不适用</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412"/>
        <w:gridCol w:w="1405"/>
        <w:gridCol w:w="658"/>
        <w:gridCol w:w="641"/>
        <w:gridCol w:w="638"/>
        <w:gridCol w:w="798"/>
        <w:gridCol w:w="720"/>
        <w:gridCol w:w="540"/>
        <w:gridCol w:w="497"/>
        <w:gridCol w:w="638"/>
        <w:gridCol w:w="638"/>
        <w:gridCol w:w="637"/>
        <w:gridCol w:w="638"/>
        <w:gridCol w:w="731"/>
        <w:gridCol w:w="720"/>
      </w:tblGrid>
      <w:tr>
        <w:trPr>
          <w:trHeight w:val="238" w:hRule="exact"/>
        </w:trPr>
        <w:tc>
          <w:tcPr>
            <w:tcW w:w="1412" w:type="dxa"/>
            <w:tcBorders>
              <w:top w:val="single" w:sz="4" w:space="0" w:color="000000"/>
              <w:left w:val="single" w:sz="4" w:space="0" w:color="000000"/>
              <w:bottom w:val="nil" w:sz="6" w:space="0" w:color="auto"/>
              <w:right w:val="single" w:sz="4" w:space="0" w:color="000000"/>
            </w:tcBorders>
            <w:shd w:val="clear" w:color="auto" w:fill="D3D3D3"/>
          </w:tcPr>
          <w:p>
            <w:pPr/>
          </w:p>
        </w:tc>
        <w:tc>
          <w:tcPr>
            <w:tcW w:w="1405" w:type="dxa"/>
            <w:tcBorders>
              <w:top w:val="single" w:sz="4" w:space="0" w:color="000000"/>
              <w:left w:val="single" w:sz="4" w:space="0" w:color="000000"/>
              <w:bottom w:val="nil" w:sz="6" w:space="0" w:color="auto"/>
              <w:right w:val="single" w:sz="4" w:space="0" w:color="000000"/>
            </w:tcBorders>
            <w:shd w:val="clear" w:color="auto" w:fill="D3D3D3"/>
          </w:tcPr>
          <w:p>
            <w:pPr/>
          </w:p>
        </w:tc>
        <w:tc>
          <w:tcPr>
            <w:tcW w:w="658" w:type="dxa"/>
            <w:tcBorders>
              <w:top w:val="single" w:sz="4" w:space="0" w:color="000000"/>
              <w:left w:val="single" w:sz="4" w:space="0" w:color="000000"/>
              <w:bottom w:val="nil" w:sz="6" w:space="0" w:color="auto"/>
              <w:right w:val="single" w:sz="4" w:space="0" w:color="000000"/>
            </w:tcBorders>
            <w:shd w:val="clear" w:color="auto" w:fill="D3D3D3"/>
          </w:tcPr>
          <w:p>
            <w:pPr/>
          </w:p>
        </w:tc>
        <w:tc>
          <w:tcPr>
            <w:tcW w:w="641"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497"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33"/>
              <w:ind w:left="45" w:right="0"/>
              <w:jc w:val="left"/>
              <w:rPr>
                <w:rFonts w:ascii="宋体" w:hAnsi="宋体" w:cs="宋体" w:eastAsia="宋体" w:hint="default"/>
                <w:sz w:val="15"/>
                <w:szCs w:val="15"/>
              </w:rPr>
            </w:pPr>
            <w:r>
              <w:rPr>
                <w:rFonts w:ascii="宋体" w:hAnsi="宋体" w:cs="宋体" w:eastAsia="宋体" w:hint="default"/>
                <w:spacing w:val="-17"/>
                <w:sz w:val="15"/>
                <w:szCs w:val="15"/>
              </w:rPr>
              <w:t>是否按计</w:t>
            </w:r>
            <w:r>
              <w:rPr>
                <w:rFonts w:ascii="宋体" w:hAnsi="宋体" w:cs="宋体" w:eastAsia="宋体" w:hint="default"/>
                <w:sz w:val="15"/>
                <w:szCs w:val="15"/>
              </w:rPr>
            </w:r>
          </w:p>
        </w:tc>
        <w:tc>
          <w:tcPr>
            <w:tcW w:w="731"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1412" w:type="dxa"/>
            <w:tcBorders>
              <w:top w:val="nil" w:sz="6" w:space="0" w:color="auto"/>
              <w:left w:val="single" w:sz="4" w:space="0" w:color="000000"/>
              <w:bottom w:val="nil" w:sz="6" w:space="0" w:color="auto"/>
              <w:right w:val="single" w:sz="4" w:space="0" w:color="000000"/>
            </w:tcBorders>
            <w:shd w:val="clear" w:color="auto" w:fill="D3D3D3"/>
          </w:tcPr>
          <w:p>
            <w:pPr/>
          </w:p>
        </w:tc>
        <w:tc>
          <w:tcPr>
            <w:tcW w:w="1405" w:type="dxa"/>
            <w:tcBorders>
              <w:top w:val="nil" w:sz="6" w:space="0" w:color="auto"/>
              <w:left w:val="single" w:sz="4" w:space="0" w:color="000000"/>
              <w:bottom w:val="nil" w:sz="6" w:space="0" w:color="auto"/>
              <w:right w:val="single" w:sz="4" w:space="0" w:color="000000"/>
            </w:tcBorders>
            <w:shd w:val="clear" w:color="auto" w:fill="D3D3D3"/>
          </w:tcPr>
          <w:p>
            <w:pPr/>
          </w:p>
        </w:tc>
        <w:tc>
          <w:tcPr>
            <w:tcW w:w="658" w:type="dxa"/>
            <w:tcBorders>
              <w:top w:val="nil" w:sz="6" w:space="0" w:color="auto"/>
              <w:left w:val="single" w:sz="4" w:space="0" w:color="000000"/>
              <w:bottom w:val="nil" w:sz="6" w:space="0" w:color="auto"/>
              <w:right w:val="single" w:sz="4" w:space="0" w:color="000000"/>
            </w:tcBorders>
            <w:shd w:val="clear" w:color="auto" w:fill="D3D3D3"/>
          </w:tcPr>
          <w:p>
            <w:pPr/>
          </w:p>
        </w:tc>
        <w:tc>
          <w:tcPr>
            <w:tcW w:w="641"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29"/>
              <w:jc w:val="right"/>
              <w:rPr>
                <w:rFonts w:ascii="宋体" w:hAnsi="宋体" w:cs="宋体" w:eastAsia="宋体" w:hint="default"/>
                <w:sz w:val="15"/>
                <w:szCs w:val="15"/>
              </w:rPr>
            </w:pPr>
            <w:r>
              <w:rPr>
                <w:rFonts w:ascii="宋体" w:hAnsi="宋体" w:cs="宋体" w:eastAsia="宋体" w:hint="default"/>
                <w:spacing w:val="-9"/>
                <w:sz w:val="15"/>
                <w:szCs w:val="15"/>
              </w:rPr>
              <w:t>本期初起</w:t>
            </w:r>
            <w:r>
              <w:rPr>
                <w:rFonts w:ascii="宋体" w:hAnsi="宋体" w:cs="宋体" w:eastAsia="宋体" w:hint="default"/>
                <w:sz w:val="15"/>
                <w:szCs w:val="15"/>
              </w:rPr>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497"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7"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731"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6" w:hRule="exact"/>
        </w:trPr>
        <w:tc>
          <w:tcPr>
            <w:tcW w:w="1412" w:type="dxa"/>
            <w:tcBorders>
              <w:top w:val="nil" w:sz="6" w:space="0" w:color="auto"/>
              <w:left w:val="single" w:sz="4" w:space="0" w:color="000000"/>
              <w:bottom w:val="nil" w:sz="6" w:space="0" w:color="auto"/>
              <w:right w:val="single" w:sz="4" w:space="0" w:color="000000"/>
            </w:tcBorders>
            <w:shd w:val="clear" w:color="auto" w:fill="D3D3D3"/>
          </w:tcPr>
          <w:p>
            <w:pPr/>
          </w:p>
        </w:tc>
        <w:tc>
          <w:tcPr>
            <w:tcW w:w="1405" w:type="dxa"/>
            <w:tcBorders>
              <w:top w:val="nil" w:sz="6" w:space="0" w:color="auto"/>
              <w:left w:val="single" w:sz="4" w:space="0" w:color="000000"/>
              <w:bottom w:val="nil" w:sz="6" w:space="0" w:color="auto"/>
              <w:right w:val="single" w:sz="4" w:space="0" w:color="000000"/>
            </w:tcBorders>
            <w:shd w:val="clear" w:color="auto" w:fill="D3D3D3"/>
          </w:tcPr>
          <w:p>
            <w:pPr/>
          </w:p>
        </w:tc>
        <w:tc>
          <w:tcPr>
            <w:tcW w:w="658" w:type="dxa"/>
            <w:tcBorders>
              <w:top w:val="nil" w:sz="6" w:space="0" w:color="auto"/>
              <w:left w:val="single" w:sz="4" w:space="0" w:color="000000"/>
              <w:bottom w:val="nil" w:sz="6" w:space="0" w:color="auto"/>
              <w:right w:val="single" w:sz="4" w:space="0" w:color="000000"/>
            </w:tcBorders>
            <w:shd w:val="clear" w:color="auto" w:fill="D3D3D3"/>
          </w:tcPr>
          <w:p>
            <w:pPr/>
          </w:p>
        </w:tc>
        <w:tc>
          <w:tcPr>
            <w:tcW w:w="641"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pacing w:val="-9"/>
                <w:sz w:val="15"/>
                <w:szCs w:val="15"/>
              </w:rPr>
              <w:t>资产出售</w:t>
            </w:r>
            <w:r>
              <w:rPr>
                <w:rFonts w:ascii="宋体" w:hAnsi="宋体" w:cs="宋体" w:eastAsia="宋体" w:hint="default"/>
                <w:sz w:val="15"/>
                <w:szCs w:val="15"/>
              </w:rPr>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497"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7"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45" w:right="0"/>
              <w:jc w:val="left"/>
              <w:rPr>
                <w:rFonts w:ascii="宋体" w:hAnsi="宋体" w:cs="宋体" w:eastAsia="宋体" w:hint="default"/>
                <w:sz w:val="15"/>
                <w:szCs w:val="15"/>
              </w:rPr>
            </w:pPr>
            <w:r>
              <w:rPr>
                <w:rFonts w:ascii="宋体" w:hAnsi="宋体" w:cs="宋体" w:eastAsia="宋体" w:hint="default"/>
                <w:spacing w:val="-17"/>
                <w:sz w:val="15"/>
                <w:szCs w:val="15"/>
              </w:rPr>
              <w:t>划如期实</w:t>
            </w:r>
            <w:r>
              <w:rPr>
                <w:rFonts w:ascii="宋体" w:hAnsi="宋体" w:cs="宋体" w:eastAsia="宋体" w:hint="default"/>
                <w:sz w:val="15"/>
                <w:szCs w:val="15"/>
              </w:rPr>
            </w:r>
          </w:p>
        </w:tc>
        <w:tc>
          <w:tcPr>
            <w:tcW w:w="731"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6" w:hRule="exact"/>
        </w:trPr>
        <w:tc>
          <w:tcPr>
            <w:tcW w:w="1412" w:type="dxa"/>
            <w:tcBorders>
              <w:top w:val="nil" w:sz="6" w:space="0" w:color="auto"/>
              <w:left w:val="single" w:sz="4" w:space="0" w:color="000000"/>
              <w:bottom w:val="nil" w:sz="6" w:space="0" w:color="auto"/>
              <w:right w:val="single" w:sz="4" w:space="0" w:color="000000"/>
            </w:tcBorders>
            <w:shd w:val="clear" w:color="auto" w:fill="D3D3D3"/>
          </w:tcPr>
          <w:p>
            <w:pPr/>
          </w:p>
        </w:tc>
        <w:tc>
          <w:tcPr>
            <w:tcW w:w="1405" w:type="dxa"/>
            <w:tcBorders>
              <w:top w:val="nil" w:sz="6" w:space="0" w:color="auto"/>
              <w:left w:val="single" w:sz="4" w:space="0" w:color="000000"/>
              <w:bottom w:val="nil" w:sz="6" w:space="0" w:color="auto"/>
              <w:right w:val="single" w:sz="4" w:space="0" w:color="000000"/>
            </w:tcBorders>
            <w:shd w:val="clear" w:color="auto" w:fill="D3D3D3"/>
          </w:tcPr>
          <w:p>
            <w:pPr/>
          </w:p>
        </w:tc>
        <w:tc>
          <w:tcPr>
            <w:tcW w:w="658" w:type="dxa"/>
            <w:tcBorders>
              <w:top w:val="nil" w:sz="6" w:space="0" w:color="auto"/>
              <w:left w:val="single" w:sz="4" w:space="0" w:color="000000"/>
              <w:bottom w:val="nil" w:sz="6" w:space="0" w:color="auto"/>
              <w:right w:val="single" w:sz="4" w:space="0" w:color="000000"/>
            </w:tcBorders>
            <w:shd w:val="clear" w:color="auto" w:fill="D3D3D3"/>
          </w:tcPr>
          <w:p>
            <w:pPr/>
          </w:p>
        </w:tc>
        <w:tc>
          <w:tcPr>
            <w:tcW w:w="641"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29"/>
              <w:jc w:val="right"/>
              <w:rPr>
                <w:rFonts w:ascii="宋体" w:hAnsi="宋体" w:cs="宋体" w:eastAsia="宋体" w:hint="default"/>
                <w:sz w:val="15"/>
                <w:szCs w:val="15"/>
              </w:rPr>
            </w:pPr>
            <w:r>
              <w:rPr>
                <w:rFonts w:ascii="宋体" w:hAnsi="宋体" w:cs="宋体" w:eastAsia="宋体" w:hint="default"/>
                <w:spacing w:val="-9"/>
                <w:sz w:val="15"/>
                <w:szCs w:val="15"/>
              </w:rPr>
              <w:t>至出售日</w:t>
            </w:r>
            <w:r>
              <w:rPr>
                <w:rFonts w:ascii="宋体" w:hAnsi="宋体" w:cs="宋体" w:eastAsia="宋体" w:hint="default"/>
                <w:sz w:val="15"/>
                <w:szCs w:val="15"/>
              </w:rPr>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497"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pacing w:val="-9"/>
                <w:sz w:val="15"/>
                <w:szCs w:val="15"/>
              </w:rPr>
              <w:t>与交易对</w:t>
            </w:r>
            <w:r>
              <w:rPr>
                <w:rFonts w:ascii="宋体" w:hAnsi="宋体" w:cs="宋体" w:eastAsia="宋体" w:hint="default"/>
                <w:sz w:val="15"/>
                <w:szCs w:val="15"/>
              </w:rPr>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7"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731"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6" w:hRule="exact"/>
        </w:trPr>
        <w:tc>
          <w:tcPr>
            <w:tcW w:w="1412" w:type="dxa"/>
            <w:tcBorders>
              <w:top w:val="nil" w:sz="6" w:space="0" w:color="auto"/>
              <w:left w:val="single" w:sz="4" w:space="0" w:color="000000"/>
              <w:bottom w:val="nil" w:sz="6" w:space="0" w:color="auto"/>
              <w:right w:val="single" w:sz="4" w:space="0" w:color="000000"/>
            </w:tcBorders>
            <w:shd w:val="clear" w:color="auto" w:fill="D3D3D3"/>
          </w:tcPr>
          <w:p>
            <w:pPr/>
          </w:p>
        </w:tc>
        <w:tc>
          <w:tcPr>
            <w:tcW w:w="1405" w:type="dxa"/>
            <w:tcBorders>
              <w:top w:val="nil" w:sz="6" w:space="0" w:color="auto"/>
              <w:left w:val="single" w:sz="4" w:space="0" w:color="000000"/>
              <w:bottom w:val="nil" w:sz="6" w:space="0" w:color="auto"/>
              <w:right w:val="single" w:sz="4" w:space="0" w:color="000000"/>
            </w:tcBorders>
            <w:shd w:val="clear" w:color="auto" w:fill="D3D3D3"/>
          </w:tcPr>
          <w:p>
            <w:pPr/>
          </w:p>
        </w:tc>
        <w:tc>
          <w:tcPr>
            <w:tcW w:w="658" w:type="dxa"/>
            <w:tcBorders>
              <w:top w:val="nil" w:sz="6" w:space="0" w:color="auto"/>
              <w:left w:val="single" w:sz="4" w:space="0" w:color="000000"/>
              <w:bottom w:val="nil" w:sz="6" w:space="0" w:color="auto"/>
              <w:right w:val="single" w:sz="4" w:space="0" w:color="000000"/>
            </w:tcBorders>
            <w:shd w:val="clear" w:color="auto" w:fill="D3D3D3"/>
          </w:tcPr>
          <w:p>
            <w:pPr/>
          </w:p>
        </w:tc>
        <w:tc>
          <w:tcPr>
            <w:tcW w:w="641"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pacing w:val="-9"/>
                <w:sz w:val="15"/>
                <w:szCs w:val="15"/>
              </w:rPr>
              <w:t>为上市公</w:t>
            </w:r>
            <w:r>
              <w:rPr>
                <w:rFonts w:ascii="宋体" w:hAnsi="宋体" w:cs="宋体" w:eastAsia="宋体" w:hint="default"/>
                <w:sz w:val="15"/>
                <w:szCs w:val="15"/>
              </w:rPr>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497"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pacing w:val="-9"/>
                <w:sz w:val="15"/>
                <w:szCs w:val="15"/>
              </w:rPr>
              <w:t>所涉及的</w:t>
            </w:r>
            <w:r>
              <w:rPr>
                <w:rFonts w:ascii="宋体" w:hAnsi="宋体" w:cs="宋体" w:eastAsia="宋体" w:hint="default"/>
                <w:sz w:val="15"/>
                <w:szCs w:val="15"/>
              </w:rPr>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pacing w:val="-9"/>
                <w:sz w:val="15"/>
                <w:szCs w:val="15"/>
              </w:rPr>
              <w:t>所涉及的</w:t>
            </w:r>
            <w:r>
              <w:rPr>
                <w:rFonts w:ascii="宋体" w:hAnsi="宋体" w:cs="宋体" w:eastAsia="宋体" w:hint="default"/>
                <w:sz w:val="15"/>
                <w:szCs w:val="15"/>
              </w:rPr>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15"/>
              <w:jc w:val="left"/>
              <w:rPr>
                <w:rFonts w:ascii="宋体" w:hAnsi="宋体" w:cs="宋体" w:eastAsia="宋体" w:hint="default"/>
                <w:sz w:val="15"/>
                <w:szCs w:val="15"/>
              </w:rPr>
            </w:pPr>
            <w:r>
              <w:rPr>
                <w:rFonts w:ascii="宋体" w:hAnsi="宋体" w:cs="宋体" w:eastAsia="宋体" w:hint="default"/>
                <w:spacing w:val="-22"/>
                <w:sz w:val="15"/>
                <w:szCs w:val="15"/>
              </w:rPr>
              <w:t>施，如未按</w:t>
            </w:r>
          </w:p>
        </w:tc>
        <w:tc>
          <w:tcPr>
            <w:tcW w:w="731"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6" w:hRule="exact"/>
        </w:trPr>
        <w:tc>
          <w:tcPr>
            <w:tcW w:w="1412" w:type="dxa"/>
            <w:tcBorders>
              <w:top w:val="nil" w:sz="6" w:space="0" w:color="auto"/>
              <w:left w:val="single" w:sz="4" w:space="0" w:color="000000"/>
              <w:bottom w:val="nil" w:sz="6" w:space="0" w:color="auto"/>
              <w:right w:val="single" w:sz="4" w:space="0" w:color="000000"/>
            </w:tcBorders>
            <w:shd w:val="clear" w:color="auto" w:fill="D3D3D3"/>
          </w:tcPr>
          <w:p>
            <w:pPr/>
          </w:p>
        </w:tc>
        <w:tc>
          <w:tcPr>
            <w:tcW w:w="1405" w:type="dxa"/>
            <w:tcBorders>
              <w:top w:val="nil" w:sz="6" w:space="0" w:color="auto"/>
              <w:left w:val="single" w:sz="4" w:space="0" w:color="000000"/>
              <w:bottom w:val="nil" w:sz="6" w:space="0" w:color="auto"/>
              <w:right w:val="single" w:sz="4" w:space="0" w:color="000000"/>
            </w:tcBorders>
            <w:shd w:val="clear" w:color="auto" w:fill="D3D3D3"/>
          </w:tcPr>
          <w:p>
            <w:pPr/>
          </w:p>
        </w:tc>
        <w:tc>
          <w:tcPr>
            <w:tcW w:w="658" w:type="dxa"/>
            <w:tcBorders>
              <w:top w:val="nil" w:sz="6" w:space="0" w:color="auto"/>
              <w:left w:val="single" w:sz="4" w:space="0" w:color="000000"/>
              <w:bottom w:val="nil" w:sz="6" w:space="0" w:color="auto"/>
              <w:right w:val="single" w:sz="4" w:space="0" w:color="000000"/>
            </w:tcBorders>
            <w:shd w:val="clear" w:color="auto" w:fill="D3D3D3"/>
          </w:tcPr>
          <w:p>
            <w:pPr/>
          </w:p>
        </w:tc>
        <w:tc>
          <w:tcPr>
            <w:tcW w:w="641"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29"/>
              <w:jc w:val="right"/>
              <w:rPr>
                <w:rFonts w:ascii="宋体" w:hAnsi="宋体" w:cs="宋体" w:eastAsia="宋体" w:hint="default"/>
                <w:sz w:val="15"/>
                <w:szCs w:val="15"/>
              </w:rPr>
            </w:pPr>
            <w:r>
              <w:rPr>
                <w:rFonts w:ascii="宋体" w:hAnsi="宋体" w:cs="宋体" w:eastAsia="宋体" w:hint="default"/>
                <w:spacing w:val="-9"/>
                <w:sz w:val="15"/>
                <w:szCs w:val="15"/>
              </w:rPr>
              <w:t>该资产为</w:t>
            </w:r>
            <w:r>
              <w:rPr>
                <w:rFonts w:ascii="宋体" w:hAnsi="宋体" w:cs="宋体" w:eastAsia="宋体" w:hint="default"/>
                <w:sz w:val="15"/>
                <w:szCs w:val="15"/>
              </w:rPr>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51" w:right="0"/>
              <w:jc w:val="left"/>
              <w:rPr>
                <w:rFonts w:ascii="宋体" w:hAnsi="宋体" w:cs="宋体" w:eastAsia="宋体" w:hint="default"/>
                <w:sz w:val="15"/>
                <w:szCs w:val="15"/>
              </w:rPr>
            </w:pPr>
            <w:r>
              <w:rPr>
                <w:rFonts w:ascii="宋体" w:hAnsi="宋体" w:cs="宋体" w:eastAsia="宋体" w:hint="default"/>
                <w:spacing w:val="-6"/>
                <w:sz w:val="15"/>
                <w:szCs w:val="15"/>
              </w:rPr>
              <w:t>资产出</w:t>
            </w:r>
          </w:p>
        </w:tc>
        <w:tc>
          <w:tcPr>
            <w:tcW w:w="4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7" w:right="0"/>
              <w:jc w:val="center"/>
              <w:rPr>
                <w:rFonts w:ascii="宋体" w:hAnsi="宋体" w:cs="宋体" w:eastAsia="宋体" w:hint="default"/>
                <w:sz w:val="15"/>
                <w:szCs w:val="15"/>
              </w:rPr>
            </w:pPr>
            <w:r>
              <w:rPr>
                <w:rFonts w:ascii="宋体" w:hAnsi="宋体" w:cs="宋体" w:eastAsia="宋体" w:hint="default"/>
                <w:spacing w:val="-6"/>
                <w:sz w:val="15"/>
                <w:szCs w:val="15"/>
              </w:rPr>
              <w:t>是否为</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pacing w:val="-9"/>
                <w:sz w:val="15"/>
                <w:szCs w:val="15"/>
              </w:rPr>
              <w:t>方的关联</w:t>
            </w:r>
            <w:r>
              <w:rPr>
                <w:rFonts w:ascii="宋体" w:hAnsi="宋体" w:cs="宋体" w:eastAsia="宋体" w:hint="default"/>
                <w:sz w:val="15"/>
                <w:szCs w:val="15"/>
              </w:rPr>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7"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731"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6" w:hRule="exact"/>
        </w:trPr>
        <w:tc>
          <w:tcPr>
            <w:tcW w:w="1412" w:type="dxa"/>
            <w:tcBorders>
              <w:top w:val="nil" w:sz="6" w:space="0" w:color="auto"/>
              <w:left w:val="single" w:sz="4" w:space="0" w:color="000000"/>
              <w:bottom w:val="nil" w:sz="6" w:space="0" w:color="auto"/>
              <w:right w:val="single" w:sz="4" w:space="0" w:color="000000"/>
            </w:tcBorders>
            <w:shd w:val="clear" w:color="auto" w:fill="D3D3D3"/>
          </w:tcPr>
          <w:p>
            <w:pPr/>
          </w:p>
        </w:tc>
        <w:tc>
          <w:tcPr>
            <w:tcW w:w="1405" w:type="dxa"/>
            <w:tcBorders>
              <w:top w:val="nil" w:sz="6" w:space="0" w:color="auto"/>
              <w:left w:val="single" w:sz="4" w:space="0" w:color="000000"/>
              <w:bottom w:val="nil" w:sz="6" w:space="0" w:color="auto"/>
              <w:right w:val="single" w:sz="4" w:space="0" w:color="000000"/>
            </w:tcBorders>
            <w:shd w:val="clear" w:color="auto" w:fill="D3D3D3"/>
          </w:tcPr>
          <w:p>
            <w:pPr/>
          </w:p>
        </w:tc>
        <w:tc>
          <w:tcPr>
            <w:tcW w:w="658" w:type="dxa"/>
            <w:tcBorders>
              <w:top w:val="nil" w:sz="6" w:space="0" w:color="auto"/>
              <w:left w:val="single" w:sz="4" w:space="0" w:color="000000"/>
              <w:bottom w:val="nil" w:sz="6" w:space="0" w:color="auto"/>
              <w:right w:val="single" w:sz="4" w:space="0" w:color="000000"/>
            </w:tcBorders>
            <w:shd w:val="clear" w:color="auto" w:fill="D3D3D3"/>
          </w:tcPr>
          <w:p>
            <w:pPr/>
          </w:p>
        </w:tc>
        <w:tc>
          <w:tcPr>
            <w:tcW w:w="64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30"/>
              <w:jc w:val="right"/>
              <w:rPr>
                <w:rFonts w:ascii="宋体" w:hAnsi="宋体" w:cs="宋体" w:eastAsia="宋体" w:hint="default"/>
                <w:sz w:val="15"/>
                <w:szCs w:val="15"/>
              </w:rPr>
            </w:pPr>
            <w:r>
              <w:rPr>
                <w:rFonts w:ascii="宋体" w:hAnsi="宋体" w:cs="宋体" w:eastAsia="宋体" w:hint="default"/>
                <w:spacing w:val="-9"/>
                <w:sz w:val="15"/>
                <w:szCs w:val="15"/>
              </w:rPr>
              <w:t>交易价格</w:t>
            </w:r>
            <w:r>
              <w:rPr>
                <w:rFonts w:ascii="宋体" w:hAnsi="宋体" w:cs="宋体" w:eastAsia="宋体" w:hint="default"/>
                <w:sz w:val="15"/>
                <w:szCs w:val="15"/>
              </w:rPr>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38" w:right="0"/>
              <w:jc w:val="left"/>
              <w:rPr>
                <w:rFonts w:ascii="宋体" w:hAnsi="宋体" w:cs="宋体" w:eastAsia="宋体" w:hint="default"/>
                <w:sz w:val="15"/>
                <w:szCs w:val="15"/>
              </w:rPr>
            </w:pPr>
            <w:r>
              <w:rPr>
                <w:rFonts w:ascii="宋体" w:hAnsi="宋体" w:cs="宋体" w:eastAsia="宋体" w:hint="default"/>
                <w:spacing w:val="-7"/>
                <w:sz w:val="15"/>
                <w:szCs w:val="15"/>
              </w:rPr>
              <w:t>出售对公司</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pacing w:val="-9"/>
                <w:sz w:val="15"/>
                <w:szCs w:val="15"/>
              </w:rPr>
              <w:t>司贡献的</w:t>
            </w:r>
            <w:r>
              <w:rPr>
                <w:rFonts w:ascii="宋体" w:hAnsi="宋体" w:cs="宋体" w:eastAsia="宋体" w:hint="default"/>
                <w:sz w:val="15"/>
                <w:szCs w:val="15"/>
              </w:rPr>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497"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pacing w:val="-9"/>
                <w:sz w:val="15"/>
                <w:szCs w:val="15"/>
              </w:rPr>
              <w:t>资产产权</w:t>
            </w:r>
            <w:r>
              <w:rPr>
                <w:rFonts w:ascii="宋体" w:hAnsi="宋体" w:cs="宋体" w:eastAsia="宋体" w:hint="default"/>
                <w:sz w:val="15"/>
                <w:szCs w:val="15"/>
              </w:rPr>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pacing w:val="-9"/>
                <w:sz w:val="15"/>
                <w:szCs w:val="15"/>
              </w:rPr>
              <w:t>债权债务</w:t>
            </w:r>
            <w:r>
              <w:rPr>
                <w:rFonts w:ascii="宋体" w:hAnsi="宋体" w:cs="宋体" w:eastAsia="宋体" w:hint="default"/>
                <w:sz w:val="15"/>
                <w:szCs w:val="15"/>
              </w:rPr>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0"/>
              <w:jc w:val="left"/>
              <w:rPr>
                <w:rFonts w:ascii="宋体" w:hAnsi="宋体" w:cs="宋体" w:eastAsia="宋体" w:hint="default"/>
                <w:sz w:val="15"/>
                <w:szCs w:val="15"/>
              </w:rPr>
            </w:pPr>
            <w:r>
              <w:rPr>
                <w:rFonts w:ascii="宋体" w:hAnsi="宋体" w:cs="宋体" w:eastAsia="宋体" w:hint="default"/>
                <w:spacing w:val="-17"/>
                <w:sz w:val="15"/>
                <w:szCs w:val="15"/>
              </w:rPr>
              <w:t>计划实施</w:t>
            </w:r>
            <w:r>
              <w:rPr>
                <w:rFonts w:ascii="宋体" w:hAnsi="宋体" w:cs="宋体" w:eastAsia="宋体" w:hint="default"/>
                <w:sz w:val="15"/>
                <w:szCs w:val="15"/>
              </w:rPr>
            </w:r>
          </w:p>
        </w:tc>
        <w:tc>
          <w:tcPr>
            <w:tcW w:w="73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104" w:right="0"/>
              <w:jc w:val="left"/>
              <w:rPr>
                <w:rFonts w:ascii="宋体" w:hAnsi="宋体" w:cs="宋体" w:eastAsia="宋体" w:hint="default"/>
                <w:sz w:val="15"/>
                <w:szCs w:val="15"/>
              </w:rPr>
            </w:pPr>
            <w:r>
              <w:rPr>
                <w:rFonts w:ascii="宋体" w:hAnsi="宋体" w:cs="宋体" w:eastAsia="宋体" w:hint="default"/>
                <w:sz w:val="15"/>
                <w:szCs w:val="15"/>
              </w:rPr>
              <w:t>，</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6" w:hRule="exact"/>
        </w:trPr>
        <w:tc>
          <w:tcPr>
            <w:tcW w:w="141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416" w:right="0"/>
              <w:jc w:val="left"/>
              <w:rPr>
                <w:rFonts w:ascii="宋体" w:hAnsi="宋体" w:cs="宋体" w:eastAsia="宋体" w:hint="default"/>
                <w:sz w:val="15"/>
                <w:szCs w:val="15"/>
              </w:rPr>
            </w:pPr>
            <w:r>
              <w:rPr>
                <w:rFonts w:ascii="宋体" w:hAnsi="宋体" w:cs="宋体" w:eastAsia="宋体" w:hint="default"/>
                <w:spacing w:val="-9"/>
                <w:sz w:val="15"/>
                <w:szCs w:val="15"/>
              </w:rPr>
              <w:t>交易对方</w:t>
            </w:r>
            <w:r>
              <w:rPr>
                <w:rFonts w:ascii="宋体" w:hAnsi="宋体" w:cs="宋体" w:eastAsia="宋体" w:hint="default"/>
                <w:sz w:val="15"/>
                <w:szCs w:val="15"/>
              </w:rPr>
            </w:r>
          </w:p>
        </w:tc>
        <w:tc>
          <w:tcPr>
            <w:tcW w:w="140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341" w:right="0"/>
              <w:jc w:val="left"/>
              <w:rPr>
                <w:rFonts w:ascii="宋体" w:hAnsi="宋体" w:cs="宋体" w:eastAsia="宋体" w:hint="default"/>
                <w:sz w:val="15"/>
                <w:szCs w:val="15"/>
              </w:rPr>
            </w:pPr>
            <w:r>
              <w:rPr>
                <w:rFonts w:ascii="宋体" w:hAnsi="宋体" w:cs="宋体" w:eastAsia="宋体" w:hint="default"/>
                <w:spacing w:val="-7"/>
                <w:sz w:val="15"/>
                <w:szCs w:val="15"/>
              </w:rPr>
              <w:t>被出售资产</w:t>
            </w:r>
          </w:p>
        </w:tc>
        <w:tc>
          <w:tcPr>
            <w:tcW w:w="6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101"/>
              <w:jc w:val="right"/>
              <w:rPr>
                <w:rFonts w:ascii="宋体" w:hAnsi="宋体" w:cs="宋体" w:eastAsia="宋体" w:hint="default"/>
                <w:sz w:val="15"/>
                <w:szCs w:val="15"/>
              </w:rPr>
            </w:pPr>
            <w:r>
              <w:rPr>
                <w:rFonts w:ascii="宋体" w:hAnsi="宋体" w:cs="宋体" w:eastAsia="宋体" w:hint="default"/>
                <w:spacing w:val="-6"/>
                <w:sz w:val="15"/>
                <w:szCs w:val="15"/>
              </w:rPr>
              <w:t>出售日</w:t>
            </w:r>
          </w:p>
        </w:tc>
        <w:tc>
          <w:tcPr>
            <w:tcW w:w="641"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29"/>
              <w:jc w:val="right"/>
              <w:rPr>
                <w:rFonts w:ascii="宋体" w:hAnsi="宋体" w:cs="宋体" w:eastAsia="宋体" w:hint="default"/>
                <w:sz w:val="15"/>
                <w:szCs w:val="15"/>
              </w:rPr>
            </w:pPr>
            <w:r>
              <w:rPr>
                <w:rFonts w:ascii="宋体" w:hAnsi="宋体" w:cs="宋体" w:eastAsia="宋体" w:hint="default"/>
                <w:spacing w:val="-9"/>
                <w:sz w:val="15"/>
                <w:szCs w:val="15"/>
              </w:rPr>
              <w:t>上市公司</w:t>
            </w:r>
            <w:r>
              <w:rPr>
                <w:rFonts w:ascii="宋体" w:hAnsi="宋体" w:cs="宋体" w:eastAsia="宋体" w:hint="default"/>
                <w:sz w:val="15"/>
                <w:szCs w:val="15"/>
              </w:rPr>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51" w:right="0"/>
              <w:jc w:val="left"/>
              <w:rPr>
                <w:rFonts w:ascii="宋体" w:hAnsi="宋体" w:cs="宋体" w:eastAsia="宋体" w:hint="default"/>
                <w:sz w:val="15"/>
                <w:szCs w:val="15"/>
              </w:rPr>
            </w:pPr>
            <w:r>
              <w:rPr>
                <w:rFonts w:ascii="宋体" w:hAnsi="宋体" w:cs="宋体" w:eastAsia="宋体" w:hint="default"/>
                <w:spacing w:val="-6"/>
                <w:sz w:val="15"/>
                <w:szCs w:val="15"/>
              </w:rPr>
              <w:t>售定价</w:t>
            </w:r>
          </w:p>
        </w:tc>
        <w:tc>
          <w:tcPr>
            <w:tcW w:w="4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7" w:right="0"/>
              <w:jc w:val="center"/>
              <w:rPr>
                <w:rFonts w:ascii="宋体" w:hAnsi="宋体" w:cs="宋体" w:eastAsia="宋体" w:hint="default"/>
                <w:sz w:val="15"/>
                <w:szCs w:val="15"/>
              </w:rPr>
            </w:pPr>
            <w:r>
              <w:rPr>
                <w:rFonts w:ascii="宋体" w:hAnsi="宋体" w:cs="宋体" w:eastAsia="宋体" w:hint="default"/>
                <w:spacing w:val="-6"/>
                <w:sz w:val="15"/>
                <w:szCs w:val="15"/>
              </w:rPr>
              <w:t>关联交</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pacing w:val="-9"/>
                <w:sz w:val="15"/>
                <w:szCs w:val="15"/>
              </w:rPr>
              <w:t>关系（适</w:t>
            </w:r>
            <w:r>
              <w:rPr>
                <w:rFonts w:ascii="宋体" w:hAnsi="宋体" w:cs="宋体" w:eastAsia="宋体" w:hint="default"/>
                <w:sz w:val="15"/>
                <w:szCs w:val="15"/>
              </w:rPr>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7"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73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77"/>
              <w:jc w:val="right"/>
              <w:rPr>
                <w:rFonts w:ascii="宋体" w:hAnsi="宋体" w:cs="宋体" w:eastAsia="宋体" w:hint="default"/>
                <w:sz w:val="15"/>
                <w:szCs w:val="15"/>
              </w:rPr>
            </w:pPr>
            <w:r>
              <w:rPr>
                <w:rFonts w:ascii="宋体" w:hAnsi="宋体" w:cs="宋体" w:eastAsia="宋体" w:hint="default"/>
                <w:spacing w:val="-9"/>
                <w:sz w:val="15"/>
                <w:szCs w:val="15"/>
              </w:rPr>
              <w:t>披露日期</w:t>
            </w:r>
            <w:r>
              <w:rPr>
                <w:rFonts w:ascii="宋体" w:hAnsi="宋体" w:cs="宋体" w:eastAsia="宋体" w:hint="default"/>
                <w:sz w:val="15"/>
                <w:szCs w:val="15"/>
              </w:rPr>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70" w:right="0"/>
              <w:jc w:val="left"/>
              <w:rPr>
                <w:rFonts w:ascii="宋体" w:hAnsi="宋体" w:cs="宋体" w:eastAsia="宋体" w:hint="default"/>
                <w:sz w:val="15"/>
                <w:szCs w:val="15"/>
              </w:rPr>
            </w:pPr>
            <w:r>
              <w:rPr>
                <w:rFonts w:ascii="宋体" w:hAnsi="宋体" w:cs="宋体" w:eastAsia="宋体" w:hint="default"/>
                <w:spacing w:val="-9"/>
                <w:sz w:val="15"/>
                <w:szCs w:val="15"/>
              </w:rPr>
              <w:t>披露索引</w:t>
            </w:r>
            <w:r>
              <w:rPr>
                <w:rFonts w:ascii="宋体" w:hAnsi="宋体" w:cs="宋体" w:eastAsia="宋体" w:hint="default"/>
                <w:sz w:val="15"/>
                <w:szCs w:val="15"/>
              </w:rPr>
            </w:r>
          </w:p>
        </w:tc>
      </w:tr>
      <w:tr>
        <w:trPr>
          <w:trHeight w:val="156" w:hRule="exact"/>
        </w:trPr>
        <w:tc>
          <w:tcPr>
            <w:tcW w:w="1412" w:type="dxa"/>
            <w:tcBorders>
              <w:top w:val="nil" w:sz="6" w:space="0" w:color="auto"/>
              <w:left w:val="single" w:sz="4" w:space="0" w:color="000000"/>
              <w:bottom w:val="nil" w:sz="6" w:space="0" w:color="auto"/>
              <w:right w:val="single" w:sz="4" w:space="0" w:color="000000"/>
            </w:tcBorders>
            <w:shd w:val="clear" w:color="auto" w:fill="D3D3D3"/>
          </w:tcPr>
          <w:p>
            <w:pPr/>
          </w:p>
        </w:tc>
        <w:tc>
          <w:tcPr>
            <w:tcW w:w="1405" w:type="dxa"/>
            <w:tcBorders>
              <w:top w:val="nil" w:sz="6" w:space="0" w:color="auto"/>
              <w:left w:val="single" w:sz="4" w:space="0" w:color="000000"/>
              <w:bottom w:val="nil" w:sz="6" w:space="0" w:color="auto"/>
              <w:right w:val="single" w:sz="4" w:space="0" w:color="000000"/>
            </w:tcBorders>
            <w:shd w:val="clear" w:color="auto" w:fill="D3D3D3"/>
          </w:tcPr>
          <w:p>
            <w:pPr/>
          </w:p>
        </w:tc>
        <w:tc>
          <w:tcPr>
            <w:tcW w:w="658" w:type="dxa"/>
            <w:tcBorders>
              <w:top w:val="nil" w:sz="6" w:space="0" w:color="auto"/>
              <w:left w:val="single" w:sz="4" w:space="0" w:color="000000"/>
              <w:bottom w:val="nil" w:sz="6" w:space="0" w:color="auto"/>
              <w:right w:val="single" w:sz="4" w:space="0" w:color="000000"/>
            </w:tcBorders>
            <w:shd w:val="clear" w:color="auto" w:fill="D3D3D3"/>
          </w:tcPr>
          <w:p>
            <w:pPr/>
          </w:p>
        </w:tc>
        <w:tc>
          <w:tcPr>
            <w:tcW w:w="64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31"/>
              <w:jc w:val="right"/>
              <w:rPr>
                <w:rFonts w:ascii="宋体" w:hAnsi="宋体" w:cs="宋体" w:eastAsia="宋体" w:hint="default"/>
                <w:sz w:val="15"/>
                <w:szCs w:val="15"/>
              </w:rPr>
            </w:pPr>
            <w:r>
              <w:rPr>
                <w:rFonts w:ascii="宋体" w:hAnsi="宋体" w:cs="宋体" w:eastAsia="宋体" w:hint="default"/>
                <w:spacing w:val="-9"/>
                <w:sz w:val="15"/>
                <w:szCs w:val="15"/>
              </w:rPr>
              <w:t>（万元）</w:t>
            </w:r>
            <w:r>
              <w:rPr>
                <w:rFonts w:ascii="宋体" w:hAnsi="宋体" w:cs="宋体" w:eastAsia="宋体" w:hint="default"/>
                <w:sz w:val="15"/>
                <w:szCs w:val="15"/>
              </w:rPr>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179" w:right="0"/>
              <w:jc w:val="left"/>
              <w:rPr>
                <w:rFonts w:ascii="宋体" w:hAnsi="宋体" w:cs="宋体" w:eastAsia="宋体" w:hint="default"/>
                <w:sz w:val="15"/>
                <w:szCs w:val="15"/>
              </w:rPr>
            </w:pPr>
            <w:r>
              <w:rPr>
                <w:rFonts w:ascii="宋体" w:hAnsi="宋体" w:cs="宋体" w:eastAsia="宋体" w:hint="default"/>
                <w:spacing w:val="-6"/>
                <w:sz w:val="15"/>
                <w:szCs w:val="15"/>
              </w:rPr>
              <w:t>的影响</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pacing w:val="-9"/>
                <w:sz w:val="15"/>
                <w:szCs w:val="15"/>
              </w:rPr>
              <w:t>净利润占</w:t>
            </w:r>
            <w:r>
              <w:rPr>
                <w:rFonts w:ascii="宋体" w:hAnsi="宋体" w:cs="宋体" w:eastAsia="宋体" w:hint="default"/>
                <w:sz w:val="15"/>
                <w:szCs w:val="15"/>
              </w:rPr>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497"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pacing w:val="-9"/>
                <w:sz w:val="15"/>
                <w:szCs w:val="15"/>
              </w:rPr>
              <w:t>是否已全</w:t>
            </w:r>
            <w:r>
              <w:rPr>
                <w:rFonts w:ascii="宋体" w:hAnsi="宋体" w:cs="宋体" w:eastAsia="宋体" w:hint="default"/>
                <w:sz w:val="15"/>
                <w:szCs w:val="15"/>
              </w:rPr>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pacing w:val="-9"/>
                <w:sz w:val="15"/>
                <w:szCs w:val="15"/>
              </w:rPr>
              <w:t>是否已全</w:t>
            </w:r>
            <w:r>
              <w:rPr>
                <w:rFonts w:ascii="宋体" w:hAnsi="宋体" w:cs="宋体" w:eastAsia="宋体" w:hint="default"/>
                <w:sz w:val="15"/>
                <w:szCs w:val="15"/>
              </w:rPr>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45" w:right="0"/>
              <w:jc w:val="left"/>
              <w:rPr>
                <w:rFonts w:ascii="宋体" w:hAnsi="宋体" w:cs="宋体" w:eastAsia="宋体" w:hint="default"/>
                <w:sz w:val="15"/>
                <w:szCs w:val="15"/>
              </w:rPr>
            </w:pPr>
            <w:r>
              <w:rPr>
                <w:rFonts w:ascii="宋体" w:hAnsi="宋体" w:cs="宋体" w:eastAsia="宋体" w:hint="default"/>
                <w:spacing w:val="-17"/>
                <w:sz w:val="15"/>
                <w:szCs w:val="15"/>
              </w:rPr>
              <w:t>应当说明</w:t>
            </w:r>
            <w:r>
              <w:rPr>
                <w:rFonts w:ascii="宋体" w:hAnsi="宋体" w:cs="宋体" w:eastAsia="宋体" w:hint="default"/>
                <w:sz w:val="15"/>
                <w:szCs w:val="15"/>
              </w:rPr>
            </w:r>
          </w:p>
        </w:tc>
        <w:tc>
          <w:tcPr>
            <w:tcW w:w="731"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6" w:hRule="exact"/>
        </w:trPr>
        <w:tc>
          <w:tcPr>
            <w:tcW w:w="1412" w:type="dxa"/>
            <w:tcBorders>
              <w:top w:val="nil" w:sz="6" w:space="0" w:color="auto"/>
              <w:left w:val="single" w:sz="4" w:space="0" w:color="000000"/>
              <w:bottom w:val="nil" w:sz="6" w:space="0" w:color="auto"/>
              <w:right w:val="single" w:sz="4" w:space="0" w:color="000000"/>
            </w:tcBorders>
            <w:shd w:val="clear" w:color="auto" w:fill="D3D3D3"/>
          </w:tcPr>
          <w:p>
            <w:pPr/>
          </w:p>
        </w:tc>
        <w:tc>
          <w:tcPr>
            <w:tcW w:w="1405" w:type="dxa"/>
            <w:tcBorders>
              <w:top w:val="nil" w:sz="6" w:space="0" w:color="auto"/>
              <w:left w:val="single" w:sz="4" w:space="0" w:color="000000"/>
              <w:bottom w:val="nil" w:sz="6" w:space="0" w:color="auto"/>
              <w:right w:val="single" w:sz="4" w:space="0" w:color="000000"/>
            </w:tcBorders>
            <w:shd w:val="clear" w:color="auto" w:fill="D3D3D3"/>
          </w:tcPr>
          <w:p>
            <w:pPr/>
          </w:p>
        </w:tc>
        <w:tc>
          <w:tcPr>
            <w:tcW w:w="658" w:type="dxa"/>
            <w:tcBorders>
              <w:top w:val="nil" w:sz="6" w:space="0" w:color="auto"/>
              <w:left w:val="single" w:sz="4" w:space="0" w:color="000000"/>
              <w:bottom w:val="nil" w:sz="6" w:space="0" w:color="auto"/>
              <w:right w:val="single" w:sz="4" w:space="0" w:color="000000"/>
            </w:tcBorders>
            <w:shd w:val="clear" w:color="auto" w:fill="D3D3D3"/>
          </w:tcPr>
          <w:p>
            <w:pPr/>
          </w:p>
        </w:tc>
        <w:tc>
          <w:tcPr>
            <w:tcW w:w="641"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29"/>
              <w:jc w:val="right"/>
              <w:rPr>
                <w:rFonts w:ascii="宋体" w:hAnsi="宋体" w:cs="宋体" w:eastAsia="宋体" w:hint="default"/>
                <w:sz w:val="15"/>
                <w:szCs w:val="15"/>
              </w:rPr>
            </w:pPr>
            <w:r>
              <w:rPr>
                <w:rFonts w:ascii="宋体" w:hAnsi="宋体" w:cs="宋体" w:eastAsia="宋体" w:hint="default"/>
                <w:spacing w:val="-9"/>
                <w:sz w:val="15"/>
                <w:szCs w:val="15"/>
              </w:rPr>
              <w:t>贡献的净</w:t>
            </w:r>
            <w:r>
              <w:rPr>
                <w:rFonts w:ascii="宋体" w:hAnsi="宋体" w:cs="宋体" w:eastAsia="宋体" w:hint="default"/>
                <w:sz w:val="15"/>
                <w:szCs w:val="15"/>
              </w:rPr>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122" w:right="0"/>
              <w:jc w:val="left"/>
              <w:rPr>
                <w:rFonts w:ascii="宋体" w:hAnsi="宋体" w:cs="宋体" w:eastAsia="宋体" w:hint="default"/>
                <w:sz w:val="15"/>
                <w:szCs w:val="15"/>
              </w:rPr>
            </w:pPr>
            <w:r>
              <w:rPr>
                <w:rFonts w:ascii="宋体" w:hAnsi="宋体" w:cs="宋体" w:eastAsia="宋体" w:hint="default"/>
                <w:spacing w:val="-8"/>
                <w:sz w:val="15"/>
                <w:szCs w:val="15"/>
              </w:rPr>
              <w:t>原则</w:t>
            </w:r>
            <w:r>
              <w:rPr>
                <w:rFonts w:ascii="宋体" w:hAnsi="宋体" w:cs="宋体" w:eastAsia="宋体" w:hint="default"/>
                <w:sz w:val="15"/>
                <w:szCs w:val="15"/>
              </w:rPr>
            </w:r>
          </w:p>
        </w:tc>
        <w:tc>
          <w:tcPr>
            <w:tcW w:w="4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5" w:right="0"/>
              <w:jc w:val="center"/>
              <w:rPr>
                <w:rFonts w:ascii="宋体" w:hAnsi="宋体" w:cs="宋体" w:eastAsia="宋体" w:hint="default"/>
                <w:sz w:val="15"/>
                <w:szCs w:val="15"/>
              </w:rPr>
            </w:pPr>
            <w:r>
              <w:rPr>
                <w:rFonts w:ascii="宋体" w:hAnsi="宋体" w:cs="宋体" w:eastAsia="宋体" w:hint="default"/>
                <w:sz w:val="15"/>
                <w:szCs w:val="15"/>
              </w:rPr>
              <w:t>易</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pacing w:val="-9"/>
                <w:sz w:val="15"/>
                <w:szCs w:val="15"/>
              </w:rPr>
              <w:t>用关联交</w:t>
            </w:r>
            <w:r>
              <w:rPr>
                <w:rFonts w:ascii="宋体" w:hAnsi="宋体" w:cs="宋体" w:eastAsia="宋体" w:hint="default"/>
                <w:sz w:val="15"/>
                <w:szCs w:val="15"/>
              </w:rPr>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7"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731"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6" w:hRule="exact"/>
        </w:trPr>
        <w:tc>
          <w:tcPr>
            <w:tcW w:w="1412" w:type="dxa"/>
            <w:tcBorders>
              <w:top w:val="nil" w:sz="6" w:space="0" w:color="auto"/>
              <w:left w:val="single" w:sz="4" w:space="0" w:color="000000"/>
              <w:bottom w:val="nil" w:sz="6" w:space="0" w:color="auto"/>
              <w:right w:val="single" w:sz="4" w:space="0" w:color="000000"/>
            </w:tcBorders>
            <w:shd w:val="clear" w:color="auto" w:fill="D3D3D3"/>
          </w:tcPr>
          <w:p>
            <w:pPr/>
          </w:p>
        </w:tc>
        <w:tc>
          <w:tcPr>
            <w:tcW w:w="1405" w:type="dxa"/>
            <w:tcBorders>
              <w:top w:val="nil" w:sz="6" w:space="0" w:color="auto"/>
              <w:left w:val="single" w:sz="4" w:space="0" w:color="000000"/>
              <w:bottom w:val="nil" w:sz="6" w:space="0" w:color="auto"/>
              <w:right w:val="single" w:sz="4" w:space="0" w:color="000000"/>
            </w:tcBorders>
            <w:shd w:val="clear" w:color="auto" w:fill="D3D3D3"/>
          </w:tcPr>
          <w:p>
            <w:pPr/>
          </w:p>
        </w:tc>
        <w:tc>
          <w:tcPr>
            <w:tcW w:w="658" w:type="dxa"/>
            <w:tcBorders>
              <w:top w:val="nil" w:sz="6" w:space="0" w:color="auto"/>
              <w:left w:val="single" w:sz="4" w:space="0" w:color="000000"/>
              <w:bottom w:val="nil" w:sz="6" w:space="0" w:color="auto"/>
              <w:right w:val="single" w:sz="4" w:space="0" w:color="000000"/>
            </w:tcBorders>
            <w:shd w:val="clear" w:color="auto" w:fill="D3D3D3"/>
          </w:tcPr>
          <w:p>
            <w:pPr/>
          </w:p>
        </w:tc>
        <w:tc>
          <w:tcPr>
            <w:tcW w:w="641"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pacing w:val="-9"/>
                <w:sz w:val="15"/>
                <w:szCs w:val="15"/>
              </w:rPr>
              <w:t>净利润总</w:t>
            </w:r>
            <w:r>
              <w:rPr>
                <w:rFonts w:ascii="宋体" w:hAnsi="宋体" w:cs="宋体" w:eastAsia="宋体" w:hint="default"/>
                <w:sz w:val="15"/>
                <w:szCs w:val="15"/>
              </w:rPr>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497"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4" w:right="0"/>
              <w:jc w:val="center"/>
              <w:rPr>
                <w:rFonts w:ascii="宋体" w:hAnsi="宋体" w:cs="宋体" w:eastAsia="宋体" w:hint="default"/>
                <w:sz w:val="15"/>
                <w:szCs w:val="15"/>
              </w:rPr>
            </w:pPr>
            <w:r>
              <w:rPr>
                <w:rFonts w:ascii="宋体" w:hAnsi="宋体" w:cs="宋体" w:eastAsia="宋体" w:hint="default"/>
                <w:spacing w:val="-6"/>
                <w:sz w:val="15"/>
                <w:szCs w:val="15"/>
              </w:rPr>
              <w:t>部过户</w:t>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6" w:right="0"/>
              <w:jc w:val="center"/>
              <w:rPr>
                <w:rFonts w:ascii="宋体" w:hAnsi="宋体" w:cs="宋体" w:eastAsia="宋体" w:hint="default"/>
                <w:sz w:val="15"/>
                <w:szCs w:val="15"/>
              </w:rPr>
            </w:pPr>
            <w:r>
              <w:rPr>
                <w:rFonts w:ascii="宋体" w:hAnsi="宋体" w:cs="宋体" w:eastAsia="宋体" w:hint="default"/>
                <w:spacing w:val="-6"/>
                <w:sz w:val="15"/>
                <w:szCs w:val="15"/>
              </w:rPr>
              <w:t>部转移</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45" w:right="0"/>
              <w:jc w:val="left"/>
              <w:rPr>
                <w:rFonts w:ascii="宋体" w:hAnsi="宋体" w:cs="宋体" w:eastAsia="宋体" w:hint="default"/>
                <w:sz w:val="15"/>
                <w:szCs w:val="15"/>
              </w:rPr>
            </w:pPr>
            <w:r>
              <w:rPr>
                <w:rFonts w:ascii="宋体" w:hAnsi="宋体" w:cs="宋体" w:eastAsia="宋体" w:hint="default"/>
                <w:spacing w:val="-17"/>
                <w:sz w:val="15"/>
                <w:szCs w:val="15"/>
              </w:rPr>
              <w:t>原因及公</w:t>
            </w:r>
            <w:r>
              <w:rPr>
                <w:rFonts w:ascii="宋体" w:hAnsi="宋体" w:cs="宋体" w:eastAsia="宋体" w:hint="default"/>
                <w:sz w:val="15"/>
                <w:szCs w:val="15"/>
              </w:rPr>
            </w:r>
          </w:p>
        </w:tc>
        <w:tc>
          <w:tcPr>
            <w:tcW w:w="731"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6" w:hRule="exact"/>
        </w:trPr>
        <w:tc>
          <w:tcPr>
            <w:tcW w:w="1412" w:type="dxa"/>
            <w:tcBorders>
              <w:top w:val="nil" w:sz="6" w:space="0" w:color="auto"/>
              <w:left w:val="single" w:sz="4" w:space="0" w:color="000000"/>
              <w:bottom w:val="nil" w:sz="6" w:space="0" w:color="auto"/>
              <w:right w:val="single" w:sz="4" w:space="0" w:color="000000"/>
            </w:tcBorders>
            <w:shd w:val="clear" w:color="auto" w:fill="D3D3D3"/>
          </w:tcPr>
          <w:p>
            <w:pPr/>
          </w:p>
        </w:tc>
        <w:tc>
          <w:tcPr>
            <w:tcW w:w="1405" w:type="dxa"/>
            <w:tcBorders>
              <w:top w:val="nil" w:sz="6" w:space="0" w:color="auto"/>
              <w:left w:val="single" w:sz="4" w:space="0" w:color="000000"/>
              <w:bottom w:val="nil" w:sz="6" w:space="0" w:color="auto"/>
              <w:right w:val="single" w:sz="4" w:space="0" w:color="000000"/>
            </w:tcBorders>
            <w:shd w:val="clear" w:color="auto" w:fill="D3D3D3"/>
          </w:tcPr>
          <w:p>
            <w:pPr/>
          </w:p>
        </w:tc>
        <w:tc>
          <w:tcPr>
            <w:tcW w:w="658" w:type="dxa"/>
            <w:tcBorders>
              <w:top w:val="nil" w:sz="6" w:space="0" w:color="auto"/>
              <w:left w:val="single" w:sz="4" w:space="0" w:color="000000"/>
              <w:bottom w:val="nil" w:sz="6" w:space="0" w:color="auto"/>
              <w:right w:val="single" w:sz="4" w:space="0" w:color="000000"/>
            </w:tcBorders>
            <w:shd w:val="clear" w:color="auto" w:fill="D3D3D3"/>
          </w:tcPr>
          <w:p>
            <w:pPr/>
          </w:p>
        </w:tc>
        <w:tc>
          <w:tcPr>
            <w:tcW w:w="641"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29"/>
              <w:jc w:val="right"/>
              <w:rPr>
                <w:rFonts w:ascii="宋体" w:hAnsi="宋体" w:cs="宋体" w:eastAsia="宋体" w:hint="default"/>
                <w:sz w:val="15"/>
                <w:szCs w:val="15"/>
              </w:rPr>
            </w:pPr>
            <w:r>
              <w:rPr>
                <w:rFonts w:ascii="宋体" w:hAnsi="宋体" w:cs="宋体" w:eastAsia="宋体" w:hint="default"/>
                <w:spacing w:val="-9"/>
                <w:sz w:val="15"/>
                <w:szCs w:val="15"/>
              </w:rPr>
              <w:t>利润（万</w:t>
            </w:r>
            <w:r>
              <w:rPr>
                <w:rFonts w:ascii="宋体" w:hAnsi="宋体" w:cs="宋体" w:eastAsia="宋体" w:hint="default"/>
                <w:sz w:val="15"/>
                <w:szCs w:val="15"/>
              </w:rPr>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497"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pacing w:val="-9"/>
                <w:sz w:val="15"/>
                <w:szCs w:val="15"/>
              </w:rPr>
              <w:t>易情形）</w:t>
            </w:r>
            <w:r>
              <w:rPr>
                <w:rFonts w:ascii="宋体" w:hAnsi="宋体" w:cs="宋体" w:eastAsia="宋体" w:hint="default"/>
                <w:sz w:val="15"/>
                <w:szCs w:val="15"/>
              </w:rPr>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7"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731"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6" w:hRule="exact"/>
        </w:trPr>
        <w:tc>
          <w:tcPr>
            <w:tcW w:w="1412" w:type="dxa"/>
            <w:tcBorders>
              <w:top w:val="nil" w:sz="6" w:space="0" w:color="auto"/>
              <w:left w:val="single" w:sz="4" w:space="0" w:color="000000"/>
              <w:bottom w:val="nil" w:sz="6" w:space="0" w:color="auto"/>
              <w:right w:val="single" w:sz="4" w:space="0" w:color="000000"/>
            </w:tcBorders>
            <w:shd w:val="clear" w:color="auto" w:fill="D3D3D3"/>
          </w:tcPr>
          <w:p>
            <w:pPr/>
          </w:p>
        </w:tc>
        <w:tc>
          <w:tcPr>
            <w:tcW w:w="1405" w:type="dxa"/>
            <w:tcBorders>
              <w:top w:val="nil" w:sz="6" w:space="0" w:color="auto"/>
              <w:left w:val="single" w:sz="4" w:space="0" w:color="000000"/>
              <w:bottom w:val="nil" w:sz="6" w:space="0" w:color="auto"/>
              <w:right w:val="single" w:sz="4" w:space="0" w:color="000000"/>
            </w:tcBorders>
            <w:shd w:val="clear" w:color="auto" w:fill="D3D3D3"/>
          </w:tcPr>
          <w:p>
            <w:pPr/>
          </w:p>
        </w:tc>
        <w:tc>
          <w:tcPr>
            <w:tcW w:w="658" w:type="dxa"/>
            <w:tcBorders>
              <w:top w:val="nil" w:sz="6" w:space="0" w:color="auto"/>
              <w:left w:val="single" w:sz="4" w:space="0" w:color="000000"/>
              <w:bottom w:val="nil" w:sz="6" w:space="0" w:color="auto"/>
              <w:right w:val="single" w:sz="4" w:space="0" w:color="000000"/>
            </w:tcBorders>
            <w:shd w:val="clear" w:color="auto" w:fill="D3D3D3"/>
          </w:tcPr>
          <w:p>
            <w:pPr/>
          </w:p>
        </w:tc>
        <w:tc>
          <w:tcPr>
            <w:tcW w:w="641"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pacing w:val="-9"/>
                <w:sz w:val="15"/>
                <w:szCs w:val="15"/>
              </w:rPr>
              <w:t>额的比例</w:t>
            </w:r>
            <w:r>
              <w:rPr>
                <w:rFonts w:ascii="宋体" w:hAnsi="宋体" w:cs="宋体" w:eastAsia="宋体" w:hint="default"/>
                <w:sz w:val="15"/>
                <w:szCs w:val="15"/>
              </w:rPr>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497"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7"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45" w:right="0"/>
              <w:jc w:val="left"/>
              <w:rPr>
                <w:rFonts w:ascii="宋体" w:hAnsi="宋体" w:cs="宋体" w:eastAsia="宋体" w:hint="default"/>
                <w:sz w:val="15"/>
                <w:szCs w:val="15"/>
              </w:rPr>
            </w:pPr>
            <w:r>
              <w:rPr>
                <w:rFonts w:ascii="宋体" w:hAnsi="宋体" w:cs="宋体" w:eastAsia="宋体" w:hint="default"/>
                <w:spacing w:val="-17"/>
                <w:sz w:val="15"/>
                <w:szCs w:val="15"/>
              </w:rPr>
              <w:t>司已采取</w:t>
            </w:r>
            <w:r>
              <w:rPr>
                <w:rFonts w:ascii="宋体" w:hAnsi="宋体" w:cs="宋体" w:eastAsia="宋体" w:hint="default"/>
                <w:sz w:val="15"/>
                <w:szCs w:val="15"/>
              </w:rPr>
            </w:r>
          </w:p>
        </w:tc>
        <w:tc>
          <w:tcPr>
            <w:tcW w:w="731"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6" w:hRule="exact"/>
        </w:trPr>
        <w:tc>
          <w:tcPr>
            <w:tcW w:w="1412" w:type="dxa"/>
            <w:tcBorders>
              <w:top w:val="nil" w:sz="6" w:space="0" w:color="auto"/>
              <w:left w:val="single" w:sz="4" w:space="0" w:color="000000"/>
              <w:bottom w:val="nil" w:sz="6" w:space="0" w:color="auto"/>
              <w:right w:val="single" w:sz="4" w:space="0" w:color="000000"/>
            </w:tcBorders>
            <w:shd w:val="clear" w:color="auto" w:fill="D3D3D3"/>
          </w:tcPr>
          <w:p>
            <w:pPr/>
          </w:p>
        </w:tc>
        <w:tc>
          <w:tcPr>
            <w:tcW w:w="1405" w:type="dxa"/>
            <w:tcBorders>
              <w:top w:val="nil" w:sz="6" w:space="0" w:color="auto"/>
              <w:left w:val="single" w:sz="4" w:space="0" w:color="000000"/>
              <w:bottom w:val="nil" w:sz="6" w:space="0" w:color="auto"/>
              <w:right w:val="single" w:sz="4" w:space="0" w:color="000000"/>
            </w:tcBorders>
            <w:shd w:val="clear" w:color="auto" w:fill="D3D3D3"/>
          </w:tcPr>
          <w:p>
            <w:pPr/>
          </w:p>
        </w:tc>
        <w:tc>
          <w:tcPr>
            <w:tcW w:w="658" w:type="dxa"/>
            <w:tcBorders>
              <w:top w:val="nil" w:sz="6" w:space="0" w:color="auto"/>
              <w:left w:val="single" w:sz="4" w:space="0" w:color="000000"/>
              <w:bottom w:val="nil" w:sz="6" w:space="0" w:color="auto"/>
              <w:right w:val="single" w:sz="4" w:space="0" w:color="000000"/>
            </w:tcBorders>
            <w:shd w:val="clear" w:color="auto" w:fill="D3D3D3"/>
          </w:tcPr>
          <w:p>
            <w:pPr/>
          </w:p>
        </w:tc>
        <w:tc>
          <w:tcPr>
            <w:tcW w:w="641"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171" w:right="0"/>
              <w:jc w:val="left"/>
              <w:rPr>
                <w:rFonts w:ascii="宋体" w:hAnsi="宋体" w:cs="宋体" w:eastAsia="宋体" w:hint="default"/>
                <w:sz w:val="15"/>
                <w:szCs w:val="15"/>
              </w:rPr>
            </w:pPr>
            <w:r>
              <w:rPr>
                <w:rFonts w:ascii="宋体" w:hAnsi="宋体" w:cs="宋体" w:eastAsia="宋体" w:hint="default"/>
                <w:spacing w:val="-8"/>
                <w:sz w:val="15"/>
                <w:szCs w:val="15"/>
              </w:rPr>
              <w:t>元）</w:t>
            </w:r>
            <w:r>
              <w:rPr>
                <w:rFonts w:ascii="宋体" w:hAnsi="宋体" w:cs="宋体" w:eastAsia="宋体" w:hint="default"/>
                <w:sz w:val="15"/>
                <w:szCs w:val="15"/>
              </w:rPr>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497"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7"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731"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240" w:hRule="exact"/>
        </w:trPr>
        <w:tc>
          <w:tcPr>
            <w:tcW w:w="1412" w:type="dxa"/>
            <w:tcBorders>
              <w:top w:val="nil" w:sz="6" w:space="0" w:color="auto"/>
              <w:left w:val="single" w:sz="4" w:space="0" w:color="000000"/>
              <w:bottom w:val="single" w:sz="4" w:space="0" w:color="000000"/>
              <w:right w:val="single" w:sz="4" w:space="0" w:color="000000"/>
            </w:tcBorders>
            <w:shd w:val="clear" w:color="auto" w:fill="D3D3D3"/>
          </w:tcPr>
          <w:p>
            <w:pPr/>
          </w:p>
        </w:tc>
        <w:tc>
          <w:tcPr>
            <w:tcW w:w="1405" w:type="dxa"/>
            <w:tcBorders>
              <w:top w:val="nil" w:sz="6" w:space="0" w:color="auto"/>
              <w:left w:val="single" w:sz="4" w:space="0" w:color="000000"/>
              <w:bottom w:val="single" w:sz="4" w:space="0" w:color="000000"/>
              <w:right w:val="single" w:sz="4" w:space="0" w:color="000000"/>
            </w:tcBorders>
            <w:shd w:val="clear" w:color="auto" w:fill="D3D3D3"/>
          </w:tcPr>
          <w:p>
            <w:pPr/>
          </w:p>
        </w:tc>
        <w:tc>
          <w:tcPr>
            <w:tcW w:w="658" w:type="dxa"/>
            <w:tcBorders>
              <w:top w:val="nil" w:sz="6" w:space="0" w:color="auto"/>
              <w:left w:val="single" w:sz="4" w:space="0" w:color="000000"/>
              <w:bottom w:val="single" w:sz="4" w:space="0" w:color="000000"/>
              <w:right w:val="single" w:sz="4" w:space="0" w:color="000000"/>
            </w:tcBorders>
            <w:shd w:val="clear" w:color="auto" w:fill="D3D3D3"/>
          </w:tcPr>
          <w:p>
            <w:pPr/>
          </w:p>
        </w:tc>
        <w:tc>
          <w:tcPr>
            <w:tcW w:w="641"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497"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153" w:lineRule="exact"/>
              <w:ind w:left="112" w:right="0"/>
              <w:jc w:val="left"/>
              <w:rPr>
                <w:rFonts w:ascii="宋体" w:hAnsi="宋体" w:cs="宋体" w:eastAsia="宋体" w:hint="default"/>
                <w:sz w:val="15"/>
                <w:szCs w:val="15"/>
              </w:rPr>
            </w:pPr>
            <w:r>
              <w:rPr>
                <w:rFonts w:ascii="宋体" w:hAnsi="宋体" w:cs="宋体" w:eastAsia="宋体" w:hint="default"/>
                <w:spacing w:val="-11"/>
                <w:sz w:val="15"/>
                <w:szCs w:val="15"/>
              </w:rPr>
              <w:t>的措施</w:t>
            </w:r>
          </w:p>
        </w:tc>
        <w:tc>
          <w:tcPr>
            <w:tcW w:w="731"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238" w:hRule="exact"/>
        </w:trPr>
        <w:tc>
          <w:tcPr>
            <w:tcW w:w="1412" w:type="dxa"/>
            <w:tcBorders>
              <w:top w:val="single" w:sz="4" w:space="0" w:color="000000"/>
              <w:left w:val="single" w:sz="4" w:space="0" w:color="000000"/>
              <w:bottom w:val="nil" w:sz="6" w:space="0" w:color="auto"/>
              <w:right w:val="single" w:sz="4" w:space="0" w:color="000000"/>
            </w:tcBorders>
          </w:tcPr>
          <w:p>
            <w:pPr/>
          </w:p>
        </w:tc>
        <w:tc>
          <w:tcPr>
            <w:tcW w:w="1405"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宋体" w:hAnsi="宋体" w:cs="宋体" w:eastAsia="宋体" w:hint="default"/>
                <w:sz w:val="15"/>
                <w:szCs w:val="15"/>
              </w:rPr>
              <w:t>盘活存量资</w:t>
            </w:r>
          </w:p>
        </w:tc>
        <w:tc>
          <w:tcPr>
            <w:tcW w:w="72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宋体" w:hAnsi="宋体" w:cs="宋体" w:eastAsia="宋体" w:hint="default"/>
                <w:sz w:val="15"/>
                <w:szCs w:val="15"/>
              </w:rPr>
              <w:t>资产评</w:t>
            </w:r>
          </w:p>
        </w:tc>
        <w:tc>
          <w:tcPr>
            <w:tcW w:w="49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731"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r>
      <w:tr>
        <w:trPr>
          <w:trHeight w:val="160" w:hRule="exact"/>
        </w:trPr>
        <w:tc>
          <w:tcPr>
            <w:tcW w:w="1412"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 w:right="0"/>
              <w:jc w:val="left"/>
              <w:rPr>
                <w:rFonts w:ascii="宋体" w:hAnsi="宋体" w:cs="宋体" w:eastAsia="宋体" w:hint="default"/>
                <w:sz w:val="15"/>
                <w:szCs w:val="15"/>
              </w:rPr>
            </w:pPr>
            <w:r>
              <w:rPr>
                <w:rFonts w:ascii="宋体" w:hAnsi="宋体" w:cs="宋体" w:eastAsia="宋体" w:hint="default"/>
                <w:sz w:val="15"/>
                <w:szCs w:val="15"/>
              </w:rPr>
              <w:t>深圳市前海中誉资本</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left"/>
              <w:rPr>
                <w:rFonts w:ascii="宋体" w:hAnsi="宋体" w:cs="宋体" w:eastAsia="宋体" w:hint="default"/>
                <w:sz w:val="15"/>
                <w:szCs w:val="15"/>
              </w:rPr>
            </w:pPr>
            <w:r>
              <w:rPr>
                <w:rFonts w:ascii="宋体" w:hAnsi="宋体" w:cs="宋体" w:eastAsia="宋体" w:hint="default"/>
                <w:sz w:val="15"/>
                <w:szCs w:val="15"/>
              </w:rPr>
              <w:t>深圳市盐田区沙头角</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45"/>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2017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w:t>
            </w: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49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731"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44"/>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2016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10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63" w:lineRule="exact"/>
              <w:ind w:left="-1" w:right="0"/>
              <w:jc w:val="left"/>
              <w:rPr>
                <w:rFonts w:ascii="Times New Roman" w:hAnsi="Times New Roman" w:cs="Times New Roman" w:eastAsia="Times New Roman" w:hint="default"/>
                <w:sz w:val="15"/>
                <w:szCs w:val="15"/>
              </w:rPr>
            </w:pPr>
            <w:r>
              <w:rPr>
                <w:rFonts w:ascii="Times New Roman"/>
                <w:sz w:val="15"/>
              </w:rPr>
              <w:t>2016-116</w:t>
            </w:r>
          </w:p>
        </w:tc>
      </w:tr>
      <w:tr>
        <w:trPr>
          <w:trHeight w:val="155" w:hRule="exact"/>
        </w:trPr>
        <w:tc>
          <w:tcPr>
            <w:tcW w:w="1412" w:type="dxa"/>
            <w:tcBorders>
              <w:top w:val="nil" w:sz="6" w:space="0" w:color="auto"/>
              <w:left w:val="single" w:sz="4" w:space="0" w:color="000000"/>
              <w:bottom w:val="nil" w:sz="6" w:space="0" w:color="auto"/>
              <w:right w:val="single" w:sz="4" w:space="0" w:color="000000"/>
            </w:tcBorders>
          </w:tcPr>
          <w:p>
            <w:pPr/>
          </w:p>
        </w:tc>
        <w:tc>
          <w:tcPr>
            <w:tcW w:w="140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1"/>
              <w:jc w:val="right"/>
              <w:rPr>
                <w:rFonts w:ascii="Times New Roman" w:hAnsi="Times New Roman" w:cs="Times New Roman" w:eastAsia="Times New Roman" w:hint="default"/>
                <w:sz w:val="15"/>
                <w:szCs w:val="15"/>
              </w:rPr>
            </w:pPr>
            <w:r>
              <w:rPr>
                <w:rFonts w:ascii="Times New Roman"/>
                <w:spacing w:val="-1"/>
                <w:sz w:val="15"/>
              </w:rPr>
              <w:t>997.38</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1"/>
              <w:jc w:val="right"/>
              <w:rPr>
                <w:rFonts w:ascii="Times New Roman" w:hAnsi="Times New Roman" w:cs="Times New Roman" w:eastAsia="Times New Roman" w:hint="default"/>
                <w:sz w:val="15"/>
                <w:szCs w:val="15"/>
              </w:rPr>
            </w:pPr>
            <w:r>
              <w:rPr>
                <w:rFonts w:ascii="Times New Roman"/>
                <w:spacing w:val="-1"/>
                <w:sz w:val="15"/>
              </w:rPr>
              <w:t>575.77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产，优化资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center"/>
              <w:rPr>
                <w:rFonts w:ascii="Times New Roman" w:hAnsi="Times New Roman" w:cs="Times New Roman" w:eastAsia="Times New Roman" w:hint="default"/>
                <w:sz w:val="15"/>
                <w:szCs w:val="15"/>
              </w:rPr>
            </w:pPr>
            <w:r>
              <w:rPr>
                <w:rFonts w:ascii="Times New Roman"/>
                <w:sz w:val="15"/>
              </w:rPr>
              <w:t>0.83%</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1"/>
              <w:jc w:val="left"/>
              <w:rPr>
                <w:rFonts w:ascii="宋体" w:hAnsi="宋体" w:cs="宋体" w:eastAsia="宋体" w:hint="default"/>
                <w:sz w:val="15"/>
                <w:szCs w:val="15"/>
              </w:rPr>
            </w:pPr>
            <w:r>
              <w:rPr>
                <w:rFonts w:ascii="宋体" w:hAnsi="宋体" w:cs="宋体" w:eastAsia="宋体" w:hint="default"/>
                <w:sz w:val="15"/>
                <w:szCs w:val="15"/>
              </w:rPr>
              <w:t>估</w:t>
            </w:r>
            <w:r>
              <w:rPr>
                <w:rFonts w:ascii="宋体" w:hAnsi="宋体" w:cs="宋体" w:eastAsia="宋体" w:hint="default"/>
                <w:spacing w:val="-70"/>
                <w:sz w:val="15"/>
                <w:szCs w:val="15"/>
              </w:rPr>
              <w:t>，</w:t>
            </w:r>
            <w:r>
              <w:rPr>
                <w:rFonts w:ascii="宋体" w:hAnsi="宋体" w:cs="宋体" w:eastAsia="宋体" w:hint="default"/>
                <w:sz w:val="15"/>
                <w:szCs w:val="15"/>
              </w:rPr>
              <w:t>公开</w:t>
            </w:r>
          </w:p>
        </w:tc>
        <w:tc>
          <w:tcPr>
            <w:tcW w:w="497"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否</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不适用</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不适用</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88" w:right="0"/>
              <w:jc w:val="left"/>
              <w:rPr>
                <w:rFonts w:ascii="宋体" w:hAnsi="宋体" w:cs="宋体" w:eastAsia="宋体" w:hint="default"/>
                <w:sz w:val="15"/>
                <w:szCs w:val="15"/>
              </w:rPr>
            </w:pPr>
            <w:r>
              <w:rPr>
                <w:rFonts w:ascii="宋体" w:hAnsi="宋体" w:cs="宋体" w:eastAsia="宋体" w:hint="default"/>
                <w:sz w:val="15"/>
                <w:szCs w:val="15"/>
              </w:rPr>
              <w:t>不适用</w:t>
            </w:r>
          </w:p>
        </w:tc>
        <w:tc>
          <w:tcPr>
            <w:tcW w:w="731"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r>
      <w:tr>
        <w:trPr>
          <w:trHeight w:val="157" w:hRule="exact"/>
        </w:trPr>
        <w:tc>
          <w:tcPr>
            <w:tcW w:w="1412"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管理集团有限公司</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海滨花园的四套住宅</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161" w:lineRule="exact"/>
              <w:ind w:right="120"/>
              <w:jc w:val="righ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24 </w:t>
            </w:r>
            <w:r>
              <w:rPr>
                <w:rFonts w:ascii="宋体" w:hAnsi="宋体" w:cs="宋体" w:eastAsia="宋体" w:hint="default"/>
                <w:sz w:val="15"/>
                <w:szCs w:val="15"/>
              </w:rPr>
              <w:t>日</w:t>
            </w: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49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731" w:type="dxa"/>
            <w:tcBorders>
              <w:top w:val="nil" w:sz="6" w:space="0" w:color="auto"/>
              <w:left w:val="single" w:sz="4" w:space="0" w:color="000000"/>
              <w:bottom w:val="nil" w:sz="6" w:space="0" w:color="auto"/>
              <w:right w:val="single" w:sz="4" w:space="0" w:color="000000"/>
            </w:tcBorders>
          </w:tcPr>
          <w:p>
            <w:pPr>
              <w:pStyle w:val="TableParagraph"/>
              <w:spacing w:line="161" w:lineRule="exact"/>
              <w:ind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31 </w:t>
            </w:r>
            <w:r>
              <w:rPr>
                <w:rFonts w:ascii="宋体" w:hAnsi="宋体" w:cs="宋体" w:eastAsia="宋体" w:hint="default"/>
                <w:sz w:val="15"/>
                <w:szCs w:val="15"/>
              </w:rPr>
              <w:t>日</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号公告</w:t>
            </w:r>
          </w:p>
        </w:tc>
      </w:tr>
      <w:tr>
        <w:trPr>
          <w:trHeight w:val="236" w:hRule="exact"/>
        </w:trPr>
        <w:tc>
          <w:tcPr>
            <w:tcW w:w="1412" w:type="dxa"/>
            <w:tcBorders>
              <w:top w:val="nil" w:sz="6" w:space="0" w:color="auto"/>
              <w:left w:val="single" w:sz="4" w:space="0" w:color="000000"/>
              <w:bottom w:val="single" w:sz="4" w:space="0" w:color="000000"/>
              <w:right w:val="single" w:sz="4" w:space="0" w:color="000000"/>
            </w:tcBorders>
          </w:tcPr>
          <w:p>
            <w:pPr/>
          </w:p>
        </w:tc>
        <w:tc>
          <w:tcPr>
            <w:tcW w:w="1405"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源配置</w:t>
            </w:r>
          </w:p>
        </w:tc>
        <w:tc>
          <w:tcPr>
            <w:tcW w:w="72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挂牌</w:t>
            </w:r>
          </w:p>
        </w:tc>
        <w:tc>
          <w:tcPr>
            <w:tcW w:w="49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731"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r>
      <w:tr>
        <w:trPr>
          <w:trHeight w:val="238" w:hRule="exact"/>
        </w:trPr>
        <w:tc>
          <w:tcPr>
            <w:tcW w:w="1412" w:type="dxa"/>
            <w:tcBorders>
              <w:top w:val="single" w:sz="4" w:space="0" w:color="000000"/>
              <w:left w:val="single" w:sz="4" w:space="0" w:color="000000"/>
              <w:bottom w:val="nil" w:sz="6" w:space="0" w:color="auto"/>
              <w:right w:val="single" w:sz="4" w:space="0" w:color="000000"/>
            </w:tcBorders>
          </w:tcPr>
          <w:p>
            <w:pPr/>
          </w:p>
        </w:tc>
        <w:tc>
          <w:tcPr>
            <w:tcW w:w="1405"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宋体" w:hAnsi="宋体" w:cs="宋体" w:eastAsia="宋体" w:hint="default"/>
                <w:sz w:val="15"/>
                <w:szCs w:val="15"/>
              </w:rPr>
              <w:t>盘活存量资</w:t>
            </w:r>
          </w:p>
        </w:tc>
        <w:tc>
          <w:tcPr>
            <w:tcW w:w="72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宋体" w:hAnsi="宋体" w:cs="宋体" w:eastAsia="宋体" w:hint="default"/>
                <w:sz w:val="15"/>
                <w:szCs w:val="15"/>
              </w:rPr>
              <w:t>资产评</w:t>
            </w:r>
          </w:p>
        </w:tc>
        <w:tc>
          <w:tcPr>
            <w:tcW w:w="49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731"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r>
      <w:tr>
        <w:trPr>
          <w:trHeight w:val="160" w:hRule="exact"/>
        </w:trPr>
        <w:tc>
          <w:tcPr>
            <w:tcW w:w="1412" w:type="dxa"/>
            <w:tcBorders>
              <w:top w:val="nil" w:sz="6" w:space="0" w:color="auto"/>
              <w:left w:val="single" w:sz="4" w:space="0" w:color="000000"/>
              <w:bottom w:val="nil" w:sz="6" w:space="0" w:color="auto"/>
              <w:right w:val="single" w:sz="4" w:space="0" w:color="000000"/>
            </w:tcBorders>
          </w:tcPr>
          <w:p>
            <w:pP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left"/>
              <w:rPr>
                <w:rFonts w:ascii="宋体" w:hAnsi="宋体" w:cs="宋体" w:eastAsia="宋体" w:hint="default"/>
                <w:sz w:val="15"/>
                <w:szCs w:val="15"/>
              </w:rPr>
            </w:pPr>
            <w:r>
              <w:rPr>
                <w:rFonts w:ascii="宋体" w:hAnsi="宋体" w:cs="宋体" w:eastAsia="宋体" w:hint="default"/>
                <w:sz w:val="15"/>
                <w:szCs w:val="15"/>
              </w:rPr>
              <w:t>深圳市南山区沙河世</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45"/>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2017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8</w:t>
            </w: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49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731"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118"/>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2016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8</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63" w:lineRule="exact"/>
              <w:ind w:left="-1" w:right="0"/>
              <w:jc w:val="left"/>
              <w:rPr>
                <w:rFonts w:ascii="Times New Roman" w:hAnsi="Times New Roman" w:cs="Times New Roman" w:eastAsia="Times New Roman" w:hint="default"/>
                <w:sz w:val="15"/>
                <w:szCs w:val="15"/>
              </w:rPr>
            </w:pPr>
            <w:r>
              <w:rPr>
                <w:rFonts w:ascii="Times New Roman"/>
                <w:sz w:val="15"/>
              </w:rPr>
              <w:t>2016-101</w:t>
            </w:r>
          </w:p>
        </w:tc>
      </w:tr>
      <w:tr>
        <w:trPr>
          <w:trHeight w:val="155" w:hRule="exact"/>
        </w:trPr>
        <w:tc>
          <w:tcPr>
            <w:tcW w:w="1412"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自然人</w:t>
            </w:r>
          </w:p>
        </w:tc>
        <w:tc>
          <w:tcPr>
            <w:tcW w:w="140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1"/>
              <w:jc w:val="right"/>
              <w:rPr>
                <w:rFonts w:ascii="Times New Roman" w:hAnsi="Times New Roman" w:cs="Times New Roman" w:eastAsia="Times New Roman" w:hint="default"/>
                <w:sz w:val="15"/>
                <w:szCs w:val="15"/>
              </w:rPr>
            </w:pPr>
            <w:r>
              <w:rPr>
                <w:rFonts w:ascii="Times New Roman"/>
                <w:spacing w:val="-1"/>
                <w:sz w:val="15"/>
              </w:rPr>
              <w:t>948.00</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1"/>
              <w:jc w:val="right"/>
              <w:rPr>
                <w:rFonts w:ascii="Times New Roman" w:hAnsi="Times New Roman" w:cs="Times New Roman" w:eastAsia="Times New Roman" w:hint="default"/>
                <w:sz w:val="15"/>
                <w:szCs w:val="15"/>
              </w:rPr>
            </w:pPr>
            <w:r>
              <w:rPr>
                <w:rFonts w:ascii="Times New Roman"/>
                <w:spacing w:val="-1"/>
                <w:sz w:val="15"/>
              </w:rPr>
              <w:t>500.48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产，优化资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center"/>
              <w:rPr>
                <w:rFonts w:ascii="Times New Roman" w:hAnsi="Times New Roman" w:cs="Times New Roman" w:eastAsia="Times New Roman" w:hint="default"/>
                <w:sz w:val="15"/>
                <w:szCs w:val="15"/>
              </w:rPr>
            </w:pPr>
            <w:r>
              <w:rPr>
                <w:rFonts w:ascii="Times New Roman"/>
                <w:sz w:val="15"/>
              </w:rPr>
              <w:t>0.72%</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1"/>
              <w:jc w:val="left"/>
              <w:rPr>
                <w:rFonts w:ascii="宋体" w:hAnsi="宋体" w:cs="宋体" w:eastAsia="宋体" w:hint="default"/>
                <w:sz w:val="15"/>
                <w:szCs w:val="15"/>
              </w:rPr>
            </w:pPr>
            <w:r>
              <w:rPr>
                <w:rFonts w:ascii="宋体" w:hAnsi="宋体" w:cs="宋体" w:eastAsia="宋体" w:hint="default"/>
                <w:sz w:val="15"/>
                <w:szCs w:val="15"/>
              </w:rPr>
              <w:t>估</w:t>
            </w:r>
            <w:r>
              <w:rPr>
                <w:rFonts w:ascii="宋体" w:hAnsi="宋体" w:cs="宋体" w:eastAsia="宋体" w:hint="default"/>
                <w:spacing w:val="-70"/>
                <w:sz w:val="15"/>
                <w:szCs w:val="15"/>
              </w:rPr>
              <w:t>，</w:t>
            </w:r>
            <w:r>
              <w:rPr>
                <w:rFonts w:ascii="宋体" w:hAnsi="宋体" w:cs="宋体" w:eastAsia="宋体" w:hint="default"/>
                <w:sz w:val="15"/>
                <w:szCs w:val="15"/>
              </w:rPr>
              <w:t>公开</w:t>
            </w:r>
          </w:p>
        </w:tc>
        <w:tc>
          <w:tcPr>
            <w:tcW w:w="497"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否</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不适用</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不适用</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88" w:right="0"/>
              <w:jc w:val="left"/>
              <w:rPr>
                <w:rFonts w:ascii="宋体" w:hAnsi="宋体" w:cs="宋体" w:eastAsia="宋体" w:hint="default"/>
                <w:sz w:val="15"/>
                <w:szCs w:val="15"/>
              </w:rPr>
            </w:pPr>
            <w:r>
              <w:rPr>
                <w:rFonts w:ascii="宋体" w:hAnsi="宋体" w:cs="宋体" w:eastAsia="宋体" w:hint="default"/>
                <w:sz w:val="15"/>
                <w:szCs w:val="15"/>
              </w:rPr>
              <w:t>不适用</w:t>
            </w:r>
          </w:p>
        </w:tc>
        <w:tc>
          <w:tcPr>
            <w:tcW w:w="731"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r>
      <w:tr>
        <w:trPr>
          <w:trHeight w:val="157" w:hRule="exact"/>
        </w:trPr>
        <w:tc>
          <w:tcPr>
            <w:tcW w:w="1412" w:type="dxa"/>
            <w:tcBorders>
              <w:top w:val="nil" w:sz="6" w:space="0" w:color="auto"/>
              <w:left w:val="single" w:sz="4" w:space="0" w:color="000000"/>
              <w:bottom w:val="nil" w:sz="6" w:space="0" w:color="auto"/>
              <w:right w:val="single" w:sz="4" w:space="0" w:color="000000"/>
            </w:tcBorders>
          </w:tcPr>
          <w:p>
            <w:pP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161" w:lineRule="exact"/>
              <w:ind w:right="0"/>
              <w:jc w:val="left"/>
              <w:rPr>
                <w:rFonts w:ascii="宋体" w:hAnsi="宋体" w:cs="宋体" w:eastAsia="宋体" w:hint="default"/>
                <w:sz w:val="15"/>
                <w:szCs w:val="15"/>
              </w:rPr>
            </w:pPr>
            <w:r>
              <w:rPr>
                <w:rFonts w:ascii="宋体" w:hAnsi="宋体" w:cs="宋体" w:eastAsia="宋体" w:hint="default"/>
                <w:sz w:val="15"/>
                <w:szCs w:val="15"/>
              </w:rPr>
              <w:t>纪村</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15 </w:t>
            </w:r>
            <w:r>
              <w:rPr>
                <w:rFonts w:ascii="宋体" w:hAnsi="宋体" w:cs="宋体" w:eastAsia="宋体" w:hint="default"/>
                <w:sz w:val="15"/>
                <w:szCs w:val="15"/>
              </w:rPr>
              <w:t>栋</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7D</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房产</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161" w:lineRule="exact"/>
              <w:ind w:right="120"/>
              <w:jc w:val="righ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30 </w:t>
            </w:r>
            <w:r>
              <w:rPr>
                <w:rFonts w:ascii="宋体" w:hAnsi="宋体" w:cs="宋体" w:eastAsia="宋体" w:hint="default"/>
                <w:sz w:val="15"/>
                <w:szCs w:val="15"/>
              </w:rPr>
              <w:t>日</w:t>
            </w: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49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731" w:type="dxa"/>
            <w:tcBorders>
              <w:top w:val="nil" w:sz="6" w:space="0" w:color="auto"/>
              <w:left w:val="single" w:sz="4" w:space="0" w:color="000000"/>
              <w:bottom w:val="nil" w:sz="6" w:space="0" w:color="auto"/>
              <w:right w:val="single" w:sz="4" w:space="0" w:color="000000"/>
            </w:tcBorders>
          </w:tcPr>
          <w:p>
            <w:pPr>
              <w:pStyle w:val="TableParagraph"/>
              <w:spacing w:line="161" w:lineRule="exact"/>
              <w:ind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23 </w:t>
            </w:r>
            <w:r>
              <w:rPr>
                <w:rFonts w:ascii="宋体" w:hAnsi="宋体" w:cs="宋体" w:eastAsia="宋体" w:hint="default"/>
                <w:sz w:val="15"/>
                <w:szCs w:val="15"/>
              </w:rPr>
              <w:t>日</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号公告</w:t>
            </w:r>
          </w:p>
        </w:tc>
      </w:tr>
      <w:tr>
        <w:trPr>
          <w:trHeight w:val="237" w:hRule="exact"/>
        </w:trPr>
        <w:tc>
          <w:tcPr>
            <w:tcW w:w="1412" w:type="dxa"/>
            <w:tcBorders>
              <w:top w:val="nil" w:sz="6" w:space="0" w:color="auto"/>
              <w:left w:val="single" w:sz="4" w:space="0" w:color="000000"/>
              <w:bottom w:val="single" w:sz="4" w:space="0" w:color="000000"/>
              <w:right w:val="single" w:sz="4" w:space="0" w:color="000000"/>
            </w:tcBorders>
          </w:tcPr>
          <w:p>
            <w:pPr/>
          </w:p>
        </w:tc>
        <w:tc>
          <w:tcPr>
            <w:tcW w:w="1405"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源配置</w:t>
            </w:r>
          </w:p>
        </w:tc>
        <w:tc>
          <w:tcPr>
            <w:tcW w:w="72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挂牌</w:t>
            </w:r>
          </w:p>
        </w:tc>
        <w:tc>
          <w:tcPr>
            <w:tcW w:w="49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731"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1" w:top="1060" w:bottom="1180" w:left="180" w:right="180"/>
        </w:sectPr>
      </w:pPr>
    </w:p>
    <w:p>
      <w:pPr>
        <w:spacing w:line="240" w:lineRule="auto" w:before="13"/>
        <w:rPr>
          <w:rFonts w:ascii="宋体" w:hAnsi="宋体" w:cs="宋体" w:eastAsia="宋体" w:hint="default"/>
          <w:sz w:val="25"/>
          <w:szCs w:val="25"/>
        </w:rPr>
      </w:pPr>
    </w:p>
    <w:p>
      <w:pPr>
        <w:pStyle w:val="Heading5"/>
        <w:spacing w:line="240" w:lineRule="auto" w:before="44"/>
        <w:ind w:left="713" w:right="0"/>
        <w:jc w:val="both"/>
        <w:rPr>
          <w:b w:val="0"/>
          <w:bCs w:val="0"/>
        </w:rPr>
      </w:pPr>
      <w:r>
        <w:rPr/>
        <w:t>出售重大资产情况说明</w:t>
      </w:r>
      <w:r>
        <w:rPr>
          <w:b w:val="0"/>
          <w:bCs w:val="0"/>
        </w:rPr>
      </w:r>
    </w:p>
    <w:p>
      <w:pPr>
        <w:pStyle w:val="BodyText"/>
        <w:spacing w:line="338" w:lineRule="auto" w:before="116"/>
        <w:ind w:left="1073" w:right="0"/>
        <w:jc w:val="left"/>
      </w:pPr>
      <w:r>
        <w:rPr/>
        <w:t>（</w:t>
      </w:r>
      <w:r>
        <w:rPr>
          <w:rFonts w:ascii="Times New Roman" w:hAnsi="Times New Roman" w:cs="Times New Roman" w:eastAsia="Times New Roman" w:hint="default"/>
        </w:rPr>
        <w:t>1</w:t>
      </w:r>
      <w:r>
        <w:rPr/>
        <w:t>）长城香港出售深圳市盐田区房产 </w:t>
      </w:r>
      <w:r>
        <w:rPr>
          <w:spacing w:val="-2"/>
        </w:rPr>
        <w:t>为盘活存量资产，优化资源配置，根据国有资产处置的相关规定，子公司长城香港通过北京产权交易所以公开挂牌的方</w:t>
      </w:r>
    </w:p>
    <w:p>
      <w:pPr>
        <w:pStyle w:val="BodyText"/>
        <w:spacing w:line="240" w:lineRule="auto" w:before="2"/>
        <w:ind w:left="713" w:right="0"/>
        <w:jc w:val="both"/>
      </w:pPr>
      <w:r>
        <w:rPr/>
        <w:t>式出售所拥有的位于深圳市盐田区沙头角海滨花园的四套住宅，挂牌价格以资产评估结论为依据，为人民币</w:t>
      </w:r>
      <w:r>
        <w:rPr>
          <w:spacing w:val="-46"/>
        </w:rPr>
        <w:t> </w:t>
      </w:r>
      <w:r>
        <w:rPr>
          <w:rFonts w:ascii="Times New Roman" w:hAnsi="Times New Roman" w:cs="Times New Roman" w:eastAsia="Times New Roman" w:hint="default"/>
        </w:rPr>
        <w:t>902.378</w:t>
      </w:r>
      <w:r>
        <w:rPr>
          <w:rFonts w:ascii="Times New Roman" w:hAnsi="Times New Roman" w:cs="Times New Roman" w:eastAsia="Times New Roman" w:hint="default"/>
          <w:spacing w:val="-1"/>
        </w:rPr>
        <w:t> </w:t>
      </w:r>
      <w:r>
        <w:rPr/>
        <w:t>万元。</w:t>
      </w:r>
    </w:p>
    <w:p>
      <w:pPr>
        <w:pStyle w:val="BodyText"/>
        <w:spacing w:line="240" w:lineRule="auto" w:before="63"/>
        <w:ind w:left="714" w:right="0"/>
        <w:jc w:val="both"/>
      </w:pPr>
      <w:r>
        <w:rPr/>
        <w:t>最终，深圳市前海中誉资本管理集团有限公司以人民币</w:t>
      </w:r>
      <w:r>
        <w:rPr>
          <w:spacing w:val="-18"/>
        </w:rPr>
        <w:t> </w:t>
      </w:r>
      <w:r>
        <w:rPr>
          <w:rFonts w:ascii="Times New Roman" w:hAnsi="Times New Roman" w:cs="Times New Roman" w:eastAsia="Times New Roman" w:hint="default"/>
        </w:rPr>
        <w:t>997.378 </w:t>
      </w:r>
      <w:r>
        <w:rPr>
          <w:rFonts w:ascii="Times New Roman" w:hAnsi="Times New Roman" w:cs="Times New Roman" w:eastAsia="Times New Roman" w:hint="default"/>
          <w:spacing w:val="-18"/>
        </w:rPr>
        <w:t> </w:t>
      </w:r>
      <w:r>
        <w:rPr/>
        <w:t>万元</w:t>
      </w:r>
      <w:r>
        <w:rPr>
          <w:spacing w:val="-2"/>
        </w:rPr>
        <w:t>摘</w:t>
      </w:r>
      <w:r>
        <w:rPr/>
        <w:t>牌，公司与其签署了《实物资产交易合同</w:t>
      </w:r>
      <w:r>
        <w:rPr>
          <w:spacing w:val="-90"/>
        </w:rPr>
        <w:t>》</w:t>
      </w:r>
      <w:r>
        <w:rPr/>
        <w:t>（具体内</w:t>
      </w:r>
    </w:p>
    <w:p>
      <w:pPr>
        <w:pStyle w:val="BodyText"/>
        <w:spacing w:line="240" w:lineRule="auto" w:before="64"/>
        <w:ind w:left="713" w:right="0"/>
        <w:jc w:val="both"/>
      </w:pPr>
      <w:r>
        <w:rPr/>
        <w:t>容详见</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1</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号公告</w:t>
      </w:r>
      <w:r>
        <w:rPr>
          <w:spacing w:val="-90"/>
        </w:rPr>
        <w:t>）</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月，相</w:t>
      </w:r>
      <w:r>
        <w:rPr>
          <w:spacing w:val="1"/>
        </w:rPr>
        <w:t>关</w:t>
      </w:r>
      <w:r>
        <w:rPr/>
        <w:t>资产过户工作完成。</w:t>
      </w:r>
    </w:p>
    <w:p>
      <w:pPr>
        <w:pStyle w:val="BodyText"/>
        <w:spacing w:line="338" w:lineRule="auto" w:before="102"/>
        <w:ind w:left="1074" w:right="0"/>
        <w:jc w:val="left"/>
      </w:pPr>
      <w:r>
        <w:rPr/>
        <w:t>（</w:t>
      </w:r>
      <w:r>
        <w:rPr>
          <w:rFonts w:ascii="Times New Roman" w:hAnsi="Times New Roman" w:cs="Times New Roman" w:eastAsia="Times New Roman" w:hint="default"/>
        </w:rPr>
        <w:t>2</w:t>
      </w:r>
      <w:r>
        <w:rPr/>
        <w:t>）出售深圳市南山区房产 </w:t>
      </w:r>
      <w:r>
        <w:rPr>
          <w:spacing w:val="-2"/>
        </w:rPr>
        <w:t>为盘活存量资产，优化资源配置，根据国有资产处置的相关规定，公司通过北京产权交易所以公开挂牌的方式出售所拥</w:t>
      </w:r>
    </w:p>
    <w:p>
      <w:pPr>
        <w:pStyle w:val="BodyText"/>
        <w:spacing w:line="300" w:lineRule="auto" w:before="2"/>
        <w:ind w:left="714" w:right="708" w:hanging="1"/>
        <w:jc w:val="both"/>
      </w:pPr>
      <w:r>
        <w:rPr/>
        <w:t>有的位于深圳市南山区沙河世纪村</w:t>
      </w:r>
      <w:r>
        <w:rPr>
          <w:spacing w:val="-36"/>
        </w:rPr>
        <w:t>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栋</w:t>
      </w:r>
      <w:r>
        <w:rPr>
          <w:spacing w:val="-36"/>
        </w:rPr>
        <w:t> </w:t>
      </w:r>
      <w:r>
        <w:rPr>
          <w:rFonts w:ascii="Times New Roman" w:hAnsi="Times New Roman" w:cs="Times New Roman" w:eastAsia="Times New Roman" w:hint="default"/>
        </w:rPr>
        <w:t>7D</w:t>
      </w:r>
      <w:r>
        <w:rPr>
          <w:rFonts w:ascii="Times New Roman" w:hAnsi="Times New Roman" w:cs="Times New Roman" w:eastAsia="Times New Roman" w:hint="default"/>
          <w:spacing w:val="8"/>
        </w:rPr>
        <w:t> </w:t>
      </w:r>
      <w:r>
        <w:rPr/>
        <w:t>房产，挂牌价格以资产评估结论为依据，为人民币</w:t>
      </w:r>
      <w:r>
        <w:rPr>
          <w:spacing w:val="-36"/>
        </w:rPr>
        <w:t> </w:t>
      </w:r>
      <w:r>
        <w:rPr>
          <w:rFonts w:ascii="Times New Roman" w:hAnsi="Times New Roman" w:cs="Times New Roman" w:eastAsia="Times New Roman" w:hint="default"/>
        </w:rPr>
        <w:t>948</w:t>
      </w:r>
      <w:r>
        <w:rPr>
          <w:rFonts w:ascii="Times New Roman" w:hAnsi="Times New Roman" w:cs="Times New Roman" w:eastAsia="Times New Roman" w:hint="default"/>
          <w:spacing w:val="9"/>
        </w:rPr>
        <w:t> </w:t>
      </w:r>
      <w:r>
        <w:rPr/>
        <w:t>万元。最终，一位自然 </w:t>
      </w:r>
      <w:r>
        <w:rPr>
          <w:spacing w:val="-3"/>
        </w:rPr>
        <w:t>人以挂牌价摘牌，公司与其签署了《实物资产交易合同》（具体内容详见</w:t>
      </w:r>
      <w:r>
        <w:rPr>
          <w:spacing w:val="-43"/>
        </w:rPr>
        <w:t> </w:t>
      </w:r>
      <w:r>
        <w:rPr>
          <w:rFonts w:ascii="Times New Roman" w:hAnsi="Times New Roman" w:cs="Times New Roman" w:eastAsia="Times New Roman" w:hint="default"/>
        </w:rPr>
        <w:t>2016-101</w:t>
      </w:r>
      <w:r>
        <w:rPr>
          <w:rFonts w:ascii="Times New Roman" w:hAnsi="Times New Roman" w:cs="Times New Roman" w:eastAsia="Times New Roman" w:hint="default"/>
          <w:spacing w:val="2"/>
        </w:rPr>
        <w:t> </w:t>
      </w:r>
      <w:r>
        <w:rPr>
          <w:spacing w:val="-11"/>
        </w:rPr>
        <w:t>号公告）。</w:t>
      </w:r>
      <w:r>
        <w:rPr>
          <w:rFonts w:ascii="Times New Roman" w:hAnsi="Times New Roman" w:cs="Times New Roman" w:eastAsia="Times New Roman" w:hint="default"/>
          <w:spacing w:val="-11"/>
        </w:rPr>
        <w:t>2017</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1"/>
        </w:rPr>
        <w:t>月，相关资产过户工</w:t>
      </w:r>
      <w:r>
        <w:rPr/>
        <w:t> 作完成。</w:t>
      </w:r>
    </w:p>
    <w:p>
      <w:pPr>
        <w:spacing w:line="240" w:lineRule="auto" w:before="5"/>
        <w:rPr>
          <w:rFonts w:ascii="宋体" w:hAnsi="宋体" w:cs="宋体" w:eastAsia="宋体" w:hint="default"/>
          <w:sz w:val="23"/>
          <w:szCs w:val="23"/>
        </w:rPr>
      </w:pPr>
    </w:p>
    <w:p>
      <w:pPr>
        <w:pStyle w:val="Heading3"/>
        <w:spacing w:line="240" w:lineRule="auto"/>
        <w:ind w:left="714" w:right="0"/>
        <w:jc w:val="both"/>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14" w:right="0"/>
        <w:jc w:val="both"/>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26"/>
        <w:gridCol w:w="1080"/>
        <w:gridCol w:w="720"/>
        <w:gridCol w:w="720"/>
        <w:gridCol w:w="770"/>
        <w:gridCol w:w="684"/>
        <w:gridCol w:w="684"/>
        <w:gridCol w:w="742"/>
        <w:gridCol w:w="625"/>
        <w:gridCol w:w="775"/>
        <w:gridCol w:w="720"/>
        <w:gridCol w:w="760"/>
        <w:gridCol w:w="720"/>
        <w:gridCol w:w="712"/>
      </w:tblGrid>
      <w:tr>
        <w:trPr>
          <w:trHeight w:val="238" w:hRule="exact"/>
        </w:trPr>
        <w:tc>
          <w:tcPr>
            <w:tcW w:w="1126"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742" w:type="dxa"/>
            <w:tcBorders>
              <w:top w:val="single" w:sz="4" w:space="0" w:color="000000"/>
              <w:left w:val="single" w:sz="4" w:space="0" w:color="000000"/>
              <w:bottom w:val="nil" w:sz="6" w:space="0" w:color="auto"/>
              <w:right w:val="single" w:sz="4" w:space="0" w:color="000000"/>
            </w:tcBorders>
            <w:shd w:val="clear" w:color="auto" w:fill="D3D3D3"/>
          </w:tcPr>
          <w:p>
            <w:pPr/>
          </w:p>
        </w:tc>
        <w:tc>
          <w:tcPr>
            <w:tcW w:w="625" w:type="dxa"/>
            <w:tcBorders>
              <w:top w:val="single" w:sz="4" w:space="0" w:color="000000"/>
              <w:left w:val="single" w:sz="4" w:space="0" w:color="000000"/>
              <w:bottom w:val="nil" w:sz="6" w:space="0" w:color="auto"/>
              <w:right w:val="single" w:sz="4" w:space="0" w:color="000000"/>
            </w:tcBorders>
            <w:shd w:val="clear" w:color="auto" w:fill="D3D3D3"/>
          </w:tcPr>
          <w:p>
            <w:pPr/>
          </w:p>
        </w:tc>
        <w:tc>
          <w:tcPr>
            <w:tcW w:w="775"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76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33"/>
              <w:ind w:left="7" w:right="0"/>
              <w:jc w:val="center"/>
              <w:rPr>
                <w:rFonts w:ascii="宋体" w:hAnsi="宋体" w:cs="宋体" w:eastAsia="宋体" w:hint="default"/>
                <w:sz w:val="15"/>
                <w:szCs w:val="15"/>
              </w:rPr>
            </w:pPr>
            <w:r>
              <w:rPr>
                <w:rFonts w:ascii="宋体" w:hAnsi="宋体" w:cs="宋体" w:eastAsia="宋体" w:hint="default"/>
                <w:spacing w:val="-7"/>
                <w:sz w:val="15"/>
                <w:szCs w:val="15"/>
              </w:rPr>
              <w:t>是否按计划</w:t>
            </w: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71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1126" w:type="dxa"/>
            <w:tcBorders>
              <w:top w:val="nil" w:sz="6" w:space="0" w:color="auto"/>
              <w:left w:val="single" w:sz="4" w:space="0" w:color="000000"/>
              <w:bottom w:val="nil" w:sz="6" w:space="0" w:color="auto"/>
              <w:right w:val="single" w:sz="4" w:space="0" w:color="000000"/>
            </w:tcBorders>
            <w:shd w:val="clear" w:color="auto" w:fill="D3D3D3"/>
          </w:tcPr>
          <w:p>
            <w:pP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70"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股权出售</w:t>
            </w:r>
          </w:p>
        </w:tc>
        <w:tc>
          <w:tcPr>
            <w:tcW w:w="742" w:type="dxa"/>
            <w:tcBorders>
              <w:top w:val="nil" w:sz="6" w:space="0" w:color="auto"/>
              <w:left w:val="single" w:sz="4" w:space="0" w:color="000000"/>
              <w:bottom w:val="nil" w:sz="6" w:space="0" w:color="auto"/>
              <w:right w:val="single" w:sz="4" w:space="0" w:color="000000"/>
            </w:tcBorders>
            <w:shd w:val="clear" w:color="auto" w:fill="D3D3D3"/>
          </w:tcPr>
          <w:p>
            <w:pPr/>
          </w:p>
        </w:tc>
        <w:tc>
          <w:tcPr>
            <w:tcW w:w="625" w:type="dxa"/>
            <w:tcBorders>
              <w:top w:val="nil" w:sz="6" w:space="0" w:color="auto"/>
              <w:left w:val="single" w:sz="4" w:space="0" w:color="000000"/>
              <w:bottom w:val="nil" w:sz="6" w:space="0" w:color="auto"/>
              <w:right w:val="single" w:sz="4" w:space="0" w:color="000000"/>
            </w:tcBorders>
            <w:shd w:val="clear" w:color="auto" w:fill="D3D3D3"/>
          </w:tcPr>
          <w:p>
            <w:pPr/>
          </w:p>
        </w:tc>
        <w:tc>
          <w:tcPr>
            <w:tcW w:w="775"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6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12"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6" w:hRule="exact"/>
        </w:trPr>
        <w:tc>
          <w:tcPr>
            <w:tcW w:w="1126" w:type="dxa"/>
            <w:tcBorders>
              <w:top w:val="nil" w:sz="6" w:space="0" w:color="auto"/>
              <w:left w:val="single" w:sz="4" w:space="0" w:color="000000"/>
              <w:bottom w:val="nil" w:sz="6" w:space="0" w:color="auto"/>
              <w:right w:val="single" w:sz="4" w:space="0" w:color="000000"/>
            </w:tcBorders>
            <w:shd w:val="clear" w:color="auto" w:fill="D3D3D3"/>
          </w:tcPr>
          <w:p>
            <w:pP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4" w:right="0"/>
              <w:jc w:val="left"/>
              <w:rPr>
                <w:rFonts w:ascii="宋体" w:hAnsi="宋体" w:cs="宋体" w:eastAsia="宋体" w:hint="default"/>
                <w:sz w:val="15"/>
                <w:szCs w:val="15"/>
              </w:rPr>
            </w:pPr>
            <w:r>
              <w:rPr>
                <w:rFonts w:ascii="宋体" w:hAnsi="宋体" w:cs="宋体" w:eastAsia="宋体" w:hint="default"/>
                <w:sz w:val="15"/>
                <w:szCs w:val="15"/>
              </w:rPr>
              <w:t>本期初起至</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742" w:type="dxa"/>
            <w:tcBorders>
              <w:top w:val="nil" w:sz="6" w:space="0" w:color="auto"/>
              <w:left w:val="single" w:sz="4" w:space="0" w:color="000000"/>
              <w:bottom w:val="nil" w:sz="6" w:space="0" w:color="auto"/>
              <w:right w:val="single" w:sz="4" w:space="0" w:color="000000"/>
            </w:tcBorders>
            <w:shd w:val="clear" w:color="auto" w:fill="D3D3D3"/>
          </w:tcPr>
          <w:p>
            <w:pPr/>
          </w:p>
        </w:tc>
        <w:tc>
          <w:tcPr>
            <w:tcW w:w="625" w:type="dxa"/>
            <w:tcBorders>
              <w:top w:val="nil" w:sz="6" w:space="0" w:color="auto"/>
              <w:left w:val="single" w:sz="4" w:space="0" w:color="000000"/>
              <w:bottom w:val="nil" w:sz="6" w:space="0" w:color="auto"/>
              <w:right w:val="single" w:sz="4" w:space="0" w:color="000000"/>
            </w:tcBorders>
            <w:shd w:val="clear" w:color="auto" w:fill="D3D3D3"/>
          </w:tcPr>
          <w:p>
            <w:pPr/>
          </w:p>
        </w:tc>
        <w:tc>
          <w:tcPr>
            <w:tcW w:w="775"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7" w:right="0"/>
              <w:jc w:val="center"/>
              <w:rPr>
                <w:rFonts w:ascii="宋体" w:hAnsi="宋体" w:cs="宋体" w:eastAsia="宋体" w:hint="default"/>
                <w:sz w:val="15"/>
                <w:szCs w:val="15"/>
              </w:rPr>
            </w:pPr>
            <w:r>
              <w:rPr>
                <w:rFonts w:ascii="宋体" w:hAnsi="宋体" w:cs="宋体" w:eastAsia="宋体" w:hint="default"/>
                <w:spacing w:val="-7"/>
                <w:sz w:val="15"/>
                <w:szCs w:val="15"/>
              </w:rPr>
              <w:t>如期实施，</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12"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6" w:hRule="exact"/>
        </w:trPr>
        <w:tc>
          <w:tcPr>
            <w:tcW w:w="1126" w:type="dxa"/>
            <w:tcBorders>
              <w:top w:val="nil" w:sz="6" w:space="0" w:color="auto"/>
              <w:left w:val="single" w:sz="4" w:space="0" w:color="000000"/>
              <w:bottom w:val="nil" w:sz="6" w:space="0" w:color="auto"/>
              <w:right w:val="single" w:sz="4" w:space="0" w:color="000000"/>
            </w:tcBorders>
            <w:shd w:val="clear" w:color="auto" w:fill="D3D3D3"/>
          </w:tcPr>
          <w:p>
            <w:pP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70"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为上市公</w:t>
            </w:r>
          </w:p>
        </w:tc>
        <w:tc>
          <w:tcPr>
            <w:tcW w:w="742" w:type="dxa"/>
            <w:tcBorders>
              <w:top w:val="nil" w:sz="6" w:space="0" w:color="auto"/>
              <w:left w:val="single" w:sz="4" w:space="0" w:color="000000"/>
              <w:bottom w:val="nil" w:sz="6" w:space="0" w:color="auto"/>
              <w:right w:val="single" w:sz="4" w:space="0" w:color="000000"/>
            </w:tcBorders>
            <w:shd w:val="clear" w:color="auto" w:fill="D3D3D3"/>
          </w:tcPr>
          <w:p>
            <w:pPr/>
          </w:p>
        </w:tc>
        <w:tc>
          <w:tcPr>
            <w:tcW w:w="625" w:type="dxa"/>
            <w:tcBorders>
              <w:top w:val="nil" w:sz="6" w:space="0" w:color="auto"/>
              <w:left w:val="single" w:sz="4" w:space="0" w:color="000000"/>
              <w:bottom w:val="nil" w:sz="6" w:space="0" w:color="auto"/>
              <w:right w:val="single" w:sz="4" w:space="0" w:color="000000"/>
            </w:tcBorders>
            <w:shd w:val="clear" w:color="auto" w:fill="D3D3D3"/>
          </w:tcPr>
          <w:p>
            <w:pPr/>
          </w:p>
        </w:tc>
        <w:tc>
          <w:tcPr>
            <w:tcW w:w="775"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6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12"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6" w:hRule="exact"/>
        </w:trPr>
        <w:tc>
          <w:tcPr>
            <w:tcW w:w="1126" w:type="dxa"/>
            <w:tcBorders>
              <w:top w:val="nil" w:sz="6" w:space="0" w:color="auto"/>
              <w:left w:val="single" w:sz="4" w:space="0" w:color="000000"/>
              <w:bottom w:val="nil" w:sz="6" w:space="0" w:color="auto"/>
              <w:right w:val="single" w:sz="4" w:space="0" w:color="000000"/>
            </w:tcBorders>
            <w:shd w:val="clear" w:color="auto" w:fill="D3D3D3"/>
          </w:tcPr>
          <w:p>
            <w:pP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4" w:right="0"/>
              <w:jc w:val="left"/>
              <w:rPr>
                <w:rFonts w:ascii="宋体" w:hAnsi="宋体" w:cs="宋体" w:eastAsia="宋体" w:hint="default"/>
                <w:sz w:val="15"/>
                <w:szCs w:val="15"/>
              </w:rPr>
            </w:pPr>
            <w:r>
              <w:rPr>
                <w:rFonts w:ascii="宋体" w:hAnsi="宋体" w:cs="宋体" w:eastAsia="宋体" w:hint="default"/>
                <w:sz w:val="15"/>
                <w:szCs w:val="15"/>
              </w:rPr>
              <w:t>出售日该股</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742" w:type="dxa"/>
            <w:tcBorders>
              <w:top w:val="nil" w:sz="6" w:space="0" w:color="auto"/>
              <w:left w:val="single" w:sz="4" w:space="0" w:color="000000"/>
              <w:bottom w:val="nil" w:sz="6" w:space="0" w:color="auto"/>
              <w:right w:val="single" w:sz="4" w:space="0" w:color="000000"/>
            </w:tcBorders>
            <w:shd w:val="clear" w:color="auto" w:fill="D3D3D3"/>
          </w:tcPr>
          <w:p>
            <w:pPr/>
          </w:p>
        </w:tc>
        <w:tc>
          <w:tcPr>
            <w:tcW w:w="625" w:type="dxa"/>
            <w:tcBorders>
              <w:top w:val="nil" w:sz="6" w:space="0" w:color="auto"/>
              <w:left w:val="single" w:sz="4" w:space="0" w:color="000000"/>
              <w:bottom w:val="nil" w:sz="6" w:space="0" w:color="auto"/>
              <w:right w:val="single" w:sz="4" w:space="0" w:color="000000"/>
            </w:tcBorders>
            <w:shd w:val="clear" w:color="auto" w:fill="D3D3D3"/>
          </w:tcPr>
          <w:p>
            <w:pPr/>
          </w:p>
        </w:tc>
        <w:tc>
          <w:tcPr>
            <w:tcW w:w="775"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pacing w:val="-12"/>
                <w:sz w:val="15"/>
                <w:szCs w:val="15"/>
              </w:rPr>
              <w:t>所涉及的股</w:t>
            </w:r>
            <w:r>
              <w:rPr>
                <w:rFonts w:ascii="宋体" w:hAnsi="宋体" w:cs="宋体" w:eastAsia="宋体" w:hint="default"/>
                <w:sz w:val="15"/>
                <w:szCs w:val="15"/>
              </w:rPr>
            </w:r>
          </w:p>
        </w:tc>
        <w:tc>
          <w:tcPr>
            <w:tcW w:w="7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7" w:right="0"/>
              <w:jc w:val="center"/>
              <w:rPr>
                <w:rFonts w:ascii="宋体" w:hAnsi="宋体" w:cs="宋体" w:eastAsia="宋体" w:hint="default"/>
                <w:sz w:val="15"/>
                <w:szCs w:val="15"/>
              </w:rPr>
            </w:pPr>
            <w:r>
              <w:rPr>
                <w:rFonts w:ascii="宋体" w:hAnsi="宋体" w:cs="宋体" w:eastAsia="宋体" w:hint="default"/>
                <w:spacing w:val="-7"/>
                <w:sz w:val="15"/>
                <w:szCs w:val="15"/>
              </w:rPr>
              <w:t>如未按计划</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12"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6" w:hRule="exact"/>
        </w:trPr>
        <w:tc>
          <w:tcPr>
            <w:tcW w:w="1126" w:type="dxa"/>
            <w:tcBorders>
              <w:top w:val="nil" w:sz="6" w:space="0" w:color="auto"/>
              <w:left w:val="single" w:sz="4" w:space="0" w:color="000000"/>
              <w:bottom w:val="nil" w:sz="6" w:space="0" w:color="auto"/>
              <w:right w:val="single" w:sz="4" w:space="0" w:color="000000"/>
            </w:tcBorders>
            <w:shd w:val="clear" w:color="auto" w:fill="D3D3D3"/>
          </w:tcPr>
          <w:p>
            <w:pP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55" w:right="0"/>
              <w:jc w:val="left"/>
              <w:rPr>
                <w:rFonts w:ascii="宋体" w:hAnsi="宋体" w:cs="宋体" w:eastAsia="宋体" w:hint="default"/>
                <w:sz w:val="15"/>
                <w:szCs w:val="15"/>
              </w:rPr>
            </w:pPr>
            <w:r>
              <w:rPr>
                <w:rFonts w:ascii="宋体" w:hAnsi="宋体" w:cs="宋体" w:eastAsia="宋体" w:hint="default"/>
                <w:sz w:val="15"/>
                <w:szCs w:val="15"/>
              </w:rPr>
              <w:t>交易价格</w:t>
            </w:r>
          </w:p>
        </w:tc>
        <w:tc>
          <w:tcPr>
            <w:tcW w:w="770"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35"/>
              <w:jc w:val="right"/>
              <w:rPr>
                <w:rFonts w:ascii="宋体" w:hAnsi="宋体" w:cs="宋体" w:eastAsia="宋体" w:hint="default"/>
                <w:sz w:val="15"/>
                <w:szCs w:val="15"/>
              </w:rPr>
            </w:pPr>
            <w:r>
              <w:rPr>
                <w:rFonts w:ascii="宋体" w:hAnsi="宋体" w:cs="宋体" w:eastAsia="宋体" w:hint="default"/>
                <w:sz w:val="15"/>
                <w:szCs w:val="15"/>
              </w:rPr>
              <w:t>出售对公</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司贡献的</w:t>
            </w:r>
          </w:p>
        </w:tc>
        <w:tc>
          <w:tcPr>
            <w:tcW w:w="74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64" w:right="0"/>
              <w:jc w:val="left"/>
              <w:rPr>
                <w:rFonts w:ascii="宋体" w:hAnsi="宋体" w:cs="宋体" w:eastAsia="宋体" w:hint="default"/>
                <w:sz w:val="15"/>
                <w:szCs w:val="15"/>
              </w:rPr>
            </w:pPr>
            <w:r>
              <w:rPr>
                <w:rFonts w:ascii="宋体" w:hAnsi="宋体" w:cs="宋体" w:eastAsia="宋体" w:hint="default"/>
                <w:sz w:val="15"/>
                <w:szCs w:val="15"/>
              </w:rPr>
              <w:t>股权出售</w:t>
            </w:r>
          </w:p>
        </w:tc>
        <w:tc>
          <w:tcPr>
            <w:tcW w:w="62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z w:val="15"/>
                <w:szCs w:val="15"/>
              </w:rPr>
              <w:t>是否为关</w:t>
            </w:r>
          </w:p>
        </w:tc>
        <w:tc>
          <w:tcPr>
            <w:tcW w:w="77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z w:val="15"/>
                <w:szCs w:val="15"/>
              </w:rPr>
              <w:t>与交易对方</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6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12"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6" w:hRule="exact"/>
        </w:trPr>
        <w:tc>
          <w:tcPr>
            <w:tcW w:w="11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交易对方</w:t>
            </w: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z w:val="15"/>
                <w:szCs w:val="15"/>
              </w:rPr>
              <w:t>被出售股权</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129" w:right="0"/>
              <w:jc w:val="left"/>
              <w:rPr>
                <w:rFonts w:ascii="宋体" w:hAnsi="宋体" w:cs="宋体" w:eastAsia="宋体" w:hint="default"/>
                <w:sz w:val="15"/>
                <w:szCs w:val="15"/>
              </w:rPr>
            </w:pPr>
            <w:r>
              <w:rPr>
                <w:rFonts w:ascii="宋体" w:hAnsi="宋体" w:cs="宋体" w:eastAsia="宋体" w:hint="default"/>
                <w:sz w:val="15"/>
                <w:szCs w:val="15"/>
              </w:rPr>
              <w:t>出售日</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4" w:right="0"/>
              <w:jc w:val="left"/>
              <w:rPr>
                <w:rFonts w:ascii="宋体" w:hAnsi="宋体" w:cs="宋体" w:eastAsia="宋体" w:hint="default"/>
                <w:sz w:val="15"/>
                <w:szCs w:val="15"/>
              </w:rPr>
            </w:pPr>
            <w:r>
              <w:rPr>
                <w:rFonts w:ascii="宋体" w:hAnsi="宋体" w:cs="宋体" w:eastAsia="宋体" w:hint="default"/>
                <w:sz w:val="15"/>
                <w:szCs w:val="15"/>
              </w:rPr>
              <w:t>权为上市公</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742" w:type="dxa"/>
            <w:tcBorders>
              <w:top w:val="nil" w:sz="6" w:space="0" w:color="auto"/>
              <w:left w:val="single" w:sz="4" w:space="0" w:color="000000"/>
              <w:bottom w:val="nil" w:sz="6" w:space="0" w:color="auto"/>
              <w:right w:val="single" w:sz="4" w:space="0" w:color="000000"/>
            </w:tcBorders>
            <w:shd w:val="clear" w:color="auto" w:fill="D3D3D3"/>
          </w:tcPr>
          <w:p>
            <w:pPr/>
          </w:p>
        </w:tc>
        <w:tc>
          <w:tcPr>
            <w:tcW w:w="625" w:type="dxa"/>
            <w:tcBorders>
              <w:top w:val="nil" w:sz="6" w:space="0" w:color="auto"/>
              <w:left w:val="single" w:sz="4" w:space="0" w:color="000000"/>
              <w:bottom w:val="nil" w:sz="6" w:space="0" w:color="auto"/>
              <w:right w:val="single" w:sz="4" w:space="0" w:color="000000"/>
            </w:tcBorders>
            <w:shd w:val="clear" w:color="auto" w:fill="D3D3D3"/>
          </w:tcPr>
          <w:p>
            <w:pPr/>
          </w:p>
        </w:tc>
        <w:tc>
          <w:tcPr>
            <w:tcW w:w="775"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pacing w:val="-12"/>
                <w:sz w:val="15"/>
                <w:szCs w:val="15"/>
              </w:rPr>
              <w:t>权是否已全</w:t>
            </w:r>
            <w:r>
              <w:rPr>
                <w:rFonts w:ascii="宋体" w:hAnsi="宋体" w:cs="宋体" w:eastAsia="宋体" w:hint="default"/>
                <w:sz w:val="15"/>
                <w:szCs w:val="15"/>
              </w:rPr>
            </w:r>
          </w:p>
        </w:tc>
        <w:tc>
          <w:tcPr>
            <w:tcW w:w="7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7" w:right="0"/>
              <w:jc w:val="center"/>
              <w:rPr>
                <w:rFonts w:ascii="宋体" w:hAnsi="宋体" w:cs="宋体" w:eastAsia="宋体" w:hint="default"/>
                <w:sz w:val="15"/>
                <w:szCs w:val="15"/>
              </w:rPr>
            </w:pPr>
            <w:r>
              <w:rPr>
                <w:rFonts w:ascii="宋体" w:hAnsi="宋体" w:cs="宋体" w:eastAsia="宋体" w:hint="default"/>
                <w:spacing w:val="-7"/>
                <w:sz w:val="15"/>
                <w:szCs w:val="15"/>
              </w:rPr>
              <w:t>实施，应当</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55" w:right="0"/>
              <w:jc w:val="left"/>
              <w:rPr>
                <w:rFonts w:ascii="宋体" w:hAnsi="宋体" w:cs="宋体" w:eastAsia="宋体" w:hint="default"/>
                <w:sz w:val="15"/>
                <w:szCs w:val="15"/>
              </w:rPr>
            </w:pPr>
            <w:r>
              <w:rPr>
                <w:rFonts w:ascii="宋体" w:hAnsi="宋体" w:cs="宋体" w:eastAsia="宋体" w:hint="default"/>
                <w:sz w:val="15"/>
                <w:szCs w:val="15"/>
              </w:rPr>
              <w:t>披露日期</w:t>
            </w:r>
          </w:p>
        </w:tc>
        <w:tc>
          <w:tcPr>
            <w:tcW w:w="71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50" w:right="0"/>
              <w:jc w:val="left"/>
              <w:rPr>
                <w:rFonts w:ascii="宋体" w:hAnsi="宋体" w:cs="宋体" w:eastAsia="宋体" w:hint="default"/>
                <w:sz w:val="15"/>
                <w:szCs w:val="15"/>
              </w:rPr>
            </w:pPr>
            <w:r>
              <w:rPr>
                <w:rFonts w:ascii="宋体" w:hAnsi="宋体" w:cs="宋体" w:eastAsia="宋体" w:hint="default"/>
                <w:sz w:val="15"/>
                <w:szCs w:val="15"/>
              </w:rPr>
              <w:t>披露索引</w:t>
            </w:r>
          </w:p>
        </w:tc>
      </w:tr>
      <w:tr>
        <w:trPr>
          <w:trHeight w:val="156" w:hRule="exact"/>
        </w:trPr>
        <w:tc>
          <w:tcPr>
            <w:tcW w:w="1126" w:type="dxa"/>
            <w:tcBorders>
              <w:top w:val="nil" w:sz="6" w:space="0" w:color="auto"/>
              <w:left w:val="single" w:sz="4" w:space="0" w:color="000000"/>
              <w:bottom w:val="nil" w:sz="6" w:space="0" w:color="auto"/>
              <w:right w:val="single" w:sz="4" w:space="0" w:color="000000"/>
            </w:tcBorders>
            <w:shd w:val="clear" w:color="auto" w:fill="D3D3D3"/>
          </w:tcPr>
          <w:p>
            <w:pP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55"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770"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35"/>
              <w:jc w:val="right"/>
              <w:rPr>
                <w:rFonts w:ascii="宋体" w:hAnsi="宋体" w:cs="宋体" w:eastAsia="宋体" w:hint="default"/>
                <w:sz w:val="15"/>
                <w:szCs w:val="15"/>
              </w:rPr>
            </w:pPr>
            <w:r>
              <w:rPr>
                <w:rFonts w:ascii="宋体" w:hAnsi="宋体" w:cs="宋体" w:eastAsia="宋体" w:hint="default"/>
                <w:sz w:val="15"/>
                <w:szCs w:val="15"/>
              </w:rPr>
              <w:t>司的影响</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净利润占</w:t>
            </w:r>
          </w:p>
        </w:tc>
        <w:tc>
          <w:tcPr>
            <w:tcW w:w="74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64" w:right="0"/>
              <w:jc w:val="left"/>
              <w:rPr>
                <w:rFonts w:ascii="宋体" w:hAnsi="宋体" w:cs="宋体" w:eastAsia="宋体" w:hint="default"/>
                <w:sz w:val="15"/>
                <w:szCs w:val="15"/>
              </w:rPr>
            </w:pPr>
            <w:r>
              <w:rPr>
                <w:rFonts w:ascii="宋体" w:hAnsi="宋体" w:cs="宋体" w:eastAsia="宋体" w:hint="default"/>
                <w:sz w:val="15"/>
                <w:szCs w:val="15"/>
              </w:rPr>
              <w:t>定价原则</w:t>
            </w:r>
          </w:p>
        </w:tc>
        <w:tc>
          <w:tcPr>
            <w:tcW w:w="62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联交易</w:t>
            </w:r>
          </w:p>
        </w:tc>
        <w:tc>
          <w:tcPr>
            <w:tcW w:w="77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z w:val="15"/>
                <w:szCs w:val="15"/>
              </w:rPr>
              <w:t>的关联关系</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6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12"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6" w:hRule="exact"/>
        </w:trPr>
        <w:tc>
          <w:tcPr>
            <w:tcW w:w="1126" w:type="dxa"/>
            <w:tcBorders>
              <w:top w:val="nil" w:sz="6" w:space="0" w:color="auto"/>
              <w:left w:val="single" w:sz="4" w:space="0" w:color="000000"/>
              <w:bottom w:val="nil" w:sz="6" w:space="0" w:color="auto"/>
              <w:right w:val="single" w:sz="4" w:space="0" w:color="000000"/>
            </w:tcBorders>
            <w:shd w:val="clear" w:color="auto" w:fill="D3D3D3"/>
          </w:tcPr>
          <w:p>
            <w:pP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4" w:right="0"/>
              <w:jc w:val="left"/>
              <w:rPr>
                <w:rFonts w:ascii="宋体" w:hAnsi="宋体" w:cs="宋体" w:eastAsia="宋体" w:hint="default"/>
                <w:sz w:val="15"/>
                <w:szCs w:val="15"/>
              </w:rPr>
            </w:pPr>
            <w:r>
              <w:rPr>
                <w:rFonts w:ascii="宋体" w:hAnsi="宋体" w:cs="宋体" w:eastAsia="宋体" w:hint="default"/>
                <w:sz w:val="15"/>
                <w:szCs w:val="15"/>
              </w:rPr>
              <w:t>司贡献的净</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742" w:type="dxa"/>
            <w:tcBorders>
              <w:top w:val="nil" w:sz="6" w:space="0" w:color="auto"/>
              <w:left w:val="single" w:sz="4" w:space="0" w:color="000000"/>
              <w:bottom w:val="nil" w:sz="6" w:space="0" w:color="auto"/>
              <w:right w:val="single" w:sz="4" w:space="0" w:color="000000"/>
            </w:tcBorders>
            <w:shd w:val="clear" w:color="auto" w:fill="D3D3D3"/>
          </w:tcPr>
          <w:p>
            <w:pPr/>
          </w:p>
        </w:tc>
        <w:tc>
          <w:tcPr>
            <w:tcW w:w="625" w:type="dxa"/>
            <w:tcBorders>
              <w:top w:val="nil" w:sz="6" w:space="0" w:color="auto"/>
              <w:left w:val="single" w:sz="4" w:space="0" w:color="000000"/>
              <w:bottom w:val="nil" w:sz="6" w:space="0" w:color="auto"/>
              <w:right w:val="single" w:sz="4" w:space="0" w:color="000000"/>
            </w:tcBorders>
            <w:shd w:val="clear" w:color="auto" w:fill="D3D3D3"/>
          </w:tcPr>
          <w:p>
            <w:pPr/>
          </w:p>
        </w:tc>
        <w:tc>
          <w:tcPr>
            <w:tcW w:w="775"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pacing w:val="-12"/>
                <w:sz w:val="15"/>
                <w:szCs w:val="15"/>
              </w:rPr>
              <w:t>部过户</w:t>
            </w:r>
            <w:r>
              <w:rPr>
                <w:rFonts w:ascii="宋体" w:hAnsi="宋体" w:cs="宋体" w:eastAsia="宋体" w:hint="default"/>
                <w:sz w:val="15"/>
                <w:szCs w:val="15"/>
              </w:rPr>
            </w:r>
          </w:p>
        </w:tc>
        <w:tc>
          <w:tcPr>
            <w:tcW w:w="7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7" w:right="0"/>
              <w:jc w:val="center"/>
              <w:rPr>
                <w:rFonts w:ascii="宋体" w:hAnsi="宋体" w:cs="宋体" w:eastAsia="宋体" w:hint="default"/>
                <w:sz w:val="15"/>
                <w:szCs w:val="15"/>
              </w:rPr>
            </w:pPr>
            <w:r>
              <w:rPr>
                <w:rFonts w:ascii="宋体" w:hAnsi="宋体" w:cs="宋体" w:eastAsia="宋体" w:hint="default"/>
                <w:spacing w:val="-7"/>
                <w:sz w:val="15"/>
                <w:szCs w:val="15"/>
              </w:rPr>
              <w:t>说明原因及</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12"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6" w:hRule="exact"/>
        </w:trPr>
        <w:tc>
          <w:tcPr>
            <w:tcW w:w="1126" w:type="dxa"/>
            <w:tcBorders>
              <w:top w:val="nil" w:sz="6" w:space="0" w:color="auto"/>
              <w:left w:val="single" w:sz="4" w:space="0" w:color="000000"/>
              <w:bottom w:val="nil" w:sz="6" w:space="0" w:color="auto"/>
              <w:right w:val="single" w:sz="4" w:space="0" w:color="000000"/>
            </w:tcBorders>
            <w:shd w:val="clear" w:color="auto" w:fill="D3D3D3"/>
          </w:tcPr>
          <w:p>
            <w:pP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70"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净利润总</w:t>
            </w:r>
          </w:p>
        </w:tc>
        <w:tc>
          <w:tcPr>
            <w:tcW w:w="742" w:type="dxa"/>
            <w:tcBorders>
              <w:top w:val="nil" w:sz="6" w:space="0" w:color="auto"/>
              <w:left w:val="single" w:sz="4" w:space="0" w:color="000000"/>
              <w:bottom w:val="nil" w:sz="6" w:space="0" w:color="auto"/>
              <w:right w:val="single" w:sz="4" w:space="0" w:color="000000"/>
            </w:tcBorders>
            <w:shd w:val="clear" w:color="auto" w:fill="D3D3D3"/>
          </w:tcPr>
          <w:p>
            <w:pPr/>
          </w:p>
        </w:tc>
        <w:tc>
          <w:tcPr>
            <w:tcW w:w="625" w:type="dxa"/>
            <w:tcBorders>
              <w:top w:val="nil" w:sz="6" w:space="0" w:color="auto"/>
              <w:left w:val="single" w:sz="4" w:space="0" w:color="000000"/>
              <w:bottom w:val="nil" w:sz="6" w:space="0" w:color="auto"/>
              <w:right w:val="single" w:sz="4" w:space="0" w:color="000000"/>
            </w:tcBorders>
            <w:shd w:val="clear" w:color="auto" w:fill="D3D3D3"/>
          </w:tcPr>
          <w:p>
            <w:pPr/>
          </w:p>
        </w:tc>
        <w:tc>
          <w:tcPr>
            <w:tcW w:w="775"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6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12"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6" w:hRule="exact"/>
        </w:trPr>
        <w:tc>
          <w:tcPr>
            <w:tcW w:w="1126" w:type="dxa"/>
            <w:tcBorders>
              <w:top w:val="nil" w:sz="6" w:space="0" w:color="auto"/>
              <w:left w:val="single" w:sz="4" w:space="0" w:color="000000"/>
              <w:bottom w:val="nil" w:sz="6" w:space="0" w:color="auto"/>
              <w:right w:val="single" w:sz="4" w:space="0" w:color="000000"/>
            </w:tcBorders>
            <w:shd w:val="clear" w:color="auto" w:fill="D3D3D3"/>
          </w:tcPr>
          <w:p>
            <w:pP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1" w:right="0"/>
              <w:jc w:val="left"/>
              <w:rPr>
                <w:rFonts w:ascii="宋体" w:hAnsi="宋体" w:cs="宋体" w:eastAsia="宋体" w:hint="default"/>
                <w:sz w:val="15"/>
                <w:szCs w:val="15"/>
              </w:rPr>
            </w:pPr>
            <w:r>
              <w:rPr>
                <w:rFonts w:ascii="宋体" w:hAnsi="宋体" w:cs="宋体" w:eastAsia="宋体" w:hint="default"/>
                <w:sz w:val="15"/>
                <w:szCs w:val="15"/>
              </w:rPr>
              <w:t>利</w:t>
            </w:r>
            <w:r>
              <w:rPr>
                <w:rFonts w:ascii="宋体" w:hAnsi="宋体" w:cs="宋体" w:eastAsia="宋体" w:hint="default"/>
                <w:spacing w:val="-64"/>
                <w:sz w:val="15"/>
                <w:szCs w:val="15"/>
              </w:rPr>
              <w:t>润</w:t>
            </w:r>
            <w:r>
              <w:rPr>
                <w:rFonts w:ascii="宋体" w:hAnsi="宋体" w:cs="宋体" w:eastAsia="宋体" w:hint="default"/>
                <w:sz w:val="15"/>
                <w:szCs w:val="15"/>
              </w:rPr>
              <w:t>（万元</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84" w:right="0"/>
              <w:jc w:val="left"/>
              <w:rPr>
                <w:rFonts w:ascii="宋体" w:hAnsi="宋体" w:cs="宋体" w:eastAsia="宋体" w:hint="default"/>
                <w:sz w:val="15"/>
                <w:szCs w:val="15"/>
              </w:rPr>
            </w:pPr>
            <w:r>
              <w:rPr>
                <w:rFonts w:ascii="宋体" w:hAnsi="宋体" w:cs="宋体" w:eastAsia="宋体" w:hint="default"/>
                <w:sz w:val="15"/>
                <w:szCs w:val="15"/>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742" w:type="dxa"/>
            <w:tcBorders>
              <w:top w:val="nil" w:sz="6" w:space="0" w:color="auto"/>
              <w:left w:val="single" w:sz="4" w:space="0" w:color="000000"/>
              <w:bottom w:val="nil" w:sz="6" w:space="0" w:color="auto"/>
              <w:right w:val="single" w:sz="4" w:space="0" w:color="000000"/>
            </w:tcBorders>
            <w:shd w:val="clear" w:color="auto" w:fill="D3D3D3"/>
          </w:tcPr>
          <w:p>
            <w:pPr/>
          </w:p>
        </w:tc>
        <w:tc>
          <w:tcPr>
            <w:tcW w:w="625" w:type="dxa"/>
            <w:tcBorders>
              <w:top w:val="nil" w:sz="6" w:space="0" w:color="auto"/>
              <w:left w:val="single" w:sz="4" w:space="0" w:color="000000"/>
              <w:bottom w:val="nil" w:sz="6" w:space="0" w:color="auto"/>
              <w:right w:val="single" w:sz="4" w:space="0" w:color="000000"/>
            </w:tcBorders>
            <w:shd w:val="clear" w:color="auto" w:fill="D3D3D3"/>
          </w:tcPr>
          <w:p>
            <w:pPr/>
          </w:p>
        </w:tc>
        <w:tc>
          <w:tcPr>
            <w:tcW w:w="775"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7" w:right="0"/>
              <w:jc w:val="center"/>
              <w:rPr>
                <w:rFonts w:ascii="宋体" w:hAnsi="宋体" w:cs="宋体" w:eastAsia="宋体" w:hint="default"/>
                <w:sz w:val="15"/>
                <w:szCs w:val="15"/>
              </w:rPr>
            </w:pPr>
            <w:r>
              <w:rPr>
                <w:rFonts w:ascii="宋体" w:hAnsi="宋体" w:cs="宋体" w:eastAsia="宋体" w:hint="default"/>
                <w:spacing w:val="-7"/>
                <w:sz w:val="15"/>
                <w:szCs w:val="15"/>
              </w:rPr>
              <w:t>公司已采取</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12"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6" w:hRule="exact"/>
        </w:trPr>
        <w:tc>
          <w:tcPr>
            <w:tcW w:w="1126" w:type="dxa"/>
            <w:tcBorders>
              <w:top w:val="nil" w:sz="6" w:space="0" w:color="auto"/>
              <w:left w:val="single" w:sz="4" w:space="0" w:color="000000"/>
              <w:bottom w:val="nil" w:sz="6" w:space="0" w:color="auto"/>
              <w:right w:val="single" w:sz="4" w:space="0" w:color="000000"/>
            </w:tcBorders>
            <w:shd w:val="clear" w:color="auto" w:fill="D3D3D3"/>
          </w:tcPr>
          <w:p>
            <w:pP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70"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额的比例</w:t>
            </w:r>
          </w:p>
        </w:tc>
        <w:tc>
          <w:tcPr>
            <w:tcW w:w="742" w:type="dxa"/>
            <w:tcBorders>
              <w:top w:val="nil" w:sz="6" w:space="0" w:color="auto"/>
              <w:left w:val="single" w:sz="4" w:space="0" w:color="000000"/>
              <w:bottom w:val="nil" w:sz="6" w:space="0" w:color="auto"/>
              <w:right w:val="single" w:sz="4" w:space="0" w:color="000000"/>
            </w:tcBorders>
            <w:shd w:val="clear" w:color="auto" w:fill="D3D3D3"/>
          </w:tcPr>
          <w:p>
            <w:pPr/>
          </w:p>
        </w:tc>
        <w:tc>
          <w:tcPr>
            <w:tcW w:w="625" w:type="dxa"/>
            <w:tcBorders>
              <w:top w:val="nil" w:sz="6" w:space="0" w:color="auto"/>
              <w:left w:val="single" w:sz="4" w:space="0" w:color="000000"/>
              <w:bottom w:val="nil" w:sz="6" w:space="0" w:color="auto"/>
              <w:right w:val="single" w:sz="4" w:space="0" w:color="000000"/>
            </w:tcBorders>
            <w:shd w:val="clear" w:color="auto" w:fill="D3D3D3"/>
          </w:tcPr>
          <w:p>
            <w:pPr/>
          </w:p>
        </w:tc>
        <w:tc>
          <w:tcPr>
            <w:tcW w:w="775"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6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12"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240" w:hRule="exact"/>
        </w:trPr>
        <w:tc>
          <w:tcPr>
            <w:tcW w:w="11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770"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742" w:type="dxa"/>
            <w:tcBorders>
              <w:top w:val="nil" w:sz="6" w:space="0" w:color="auto"/>
              <w:left w:val="single" w:sz="4" w:space="0" w:color="000000"/>
              <w:bottom w:val="single" w:sz="4" w:space="0" w:color="000000"/>
              <w:right w:val="single" w:sz="4" w:space="0" w:color="000000"/>
            </w:tcBorders>
            <w:shd w:val="clear" w:color="auto" w:fill="D3D3D3"/>
          </w:tcPr>
          <w:p>
            <w:pPr/>
          </w:p>
        </w:tc>
        <w:tc>
          <w:tcPr>
            <w:tcW w:w="625" w:type="dxa"/>
            <w:tcBorders>
              <w:top w:val="nil" w:sz="6" w:space="0" w:color="auto"/>
              <w:left w:val="single" w:sz="4" w:space="0" w:color="000000"/>
              <w:bottom w:val="single" w:sz="4" w:space="0" w:color="000000"/>
              <w:right w:val="single" w:sz="4" w:space="0" w:color="000000"/>
            </w:tcBorders>
            <w:shd w:val="clear" w:color="auto" w:fill="D3D3D3"/>
          </w:tcPr>
          <w:p>
            <w:pPr/>
          </w:p>
        </w:tc>
        <w:tc>
          <w:tcPr>
            <w:tcW w:w="775"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76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153" w:lineRule="exact"/>
              <w:ind w:left="5" w:right="0"/>
              <w:jc w:val="center"/>
              <w:rPr>
                <w:rFonts w:ascii="宋体" w:hAnsi="宋体" w:cs="宋体" w:eastAsia="宋体" w:hint="default"/>
                <w:sz w:val="15"/>
                <w:szCs w:val="15"/>
              </w:rPr>
            </w:pPr>
            <w:r>
              <w:rPr>
                <w:rFonts w:ascii="宋体" w:hAnsi="宋体" w:cs="宋体" w:eastAsia="宋体" w:hint="default"/>
                <w:spacing w:val="-6"/>
                <w:sz w:val="15"/>
                <w:szCs w:val="15"/>
              </w:rPr>
              <w:t>的措施</w:t>
            </w: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71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16" w:hRule="exact"/>
        </w:trPr>
        <w:tc>
          <w:tcPr>
            <w:tcW w:w="112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72"/>
              <w:jc w:val="right"/>
              <w:rPr>
                <w:rFonts w:ascii="宋体" w:hAnsi="宋体" w:cs="宋体" w:eastAsia="宋体" w:hint="default"/>
                <w:sz w:val="15"/>
                <w:szCs w:val="15"/>
              </w:rPr>
            </w:pPr>
            <w:r>
              <w:rPr>
                <w:rFonts w:ascii="宋体" w:hAnsi="宋体" w:cs="宋体" w:eastAsia="宋体" w:hint="default"/>
                <w:sz w:val="15"/>
                <w:szCs w:val="15"/>
              </w:rPr>
              <w:t>详见公司</w:t>
            </w:r>
          </w:p>
        </w:tc>
        <w:tc>
          <w:tcPr>
            <w:tcW w:w="684" w:type="dxa"/>
            <w:tcBorders>
              <w:top w:val="single" w:sz="4" w:space="0" w:color="000000"/>
              <w:left w:val="single" w:sz="4" w:space="0" w:color="000000"/>
              <w:bottom w:val="nil" w:sz="6" w:space="0" w:color="auto"/>
              <w:right w:val="single" w:sz="4" w:space="0" w:color="000000"/>
            </w:tcBorders>
          </w:tcPr>
          <w:p>
            <w:pPr/>
          </w:p>
        </w:tc>
        <w:tc>
          <w:tcPr>
            <w:tcW w:w="742" w:type="dxa"/>
            <w:tcBorders>
              <w:top w:val="single" w:sz="4" w:space="0" w:color="000000"/>
              <w:left w:val="single" w:sz="4" w:space="0" w:color="000000"/>
              <w:bottom w:val="nil" w:sz="6" w:space="0" w:color="auto"/>
              <w:right w:val="single" w:sz="4" w:space="0" w:color="000000"/>
            </w:tcBorders>
          </w:tcPr>
          <w:p>
            <w:pPr/>
          </w:p>
        </w:tc>
        <w:tc>
          <w:tcPr>
            <w:tcW w:w="625" w:type="dxa"/>
            <w:tcBorders>
              <w:top w:val="single" w:sz="4" w:space="0" w:color="000000"/>
              <w:left w:val="single" w:sz="4" w:space="0" w:color="000000"/>
              <w:bottom w:val="nil" w:sz="6" w:space="0" w:color="auto"/>
              <w:right w:val="single" w:sz="4" w:space="0" w:color="000000"/>
            </w:tcBorders>
          </w:tcPr>
          <w:p>
            <w:pPr/>
          </w:p>
        </w:tc>
        <w:tc>
          <w:tcPr>
            <w:tcW w:w="775"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6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12" w:type="dxa"/>
            <w:tcBorders>
              <w:top w:val="single" w:sz="4" w:space="0" w:color="000000"/>
              <w:left w:val="single" w:sz="4" w:space="0" w:color="000000"/>
              <w:bottom w:val="nil" w:sz="6" w:space="0" w:color="auto"/>
              <w:right w:val="single" w:sz="4" w:space="0" w:color="000000"/>
            </w:tcBorders>
          </w:tcPr>
          <w:p>
            <w:pPr/>
          </w:p>
        </w:tc>
      </w:tr>
      <w:tr>
        <w:trPr>
          <w:trHeight w:val="238" w:hRule="exact"/>
        </w:trPr>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 w:right="65"/>
              <w:jc w:val="center"/>
              <w:rPr>
                <w:rFonts w:ascii="宋体" w:hAnsi="宋体" w:cs="宋体" w:eastAsia="宋体" w:hint="default"/>
                <w:sz w:val="15"/>
                <w:szCs w:val="15"/>
              </w:rPr>
            </w:pPr>
            <w:r>
              <w:rPr>
                <w:rFonts w:ascii="宋体" w:hAnsi="宋体" w:cs="宋体" w:eastAsia="宋体" w:hint="default"/>
                <w:sz w:val="15"/>
                <w:szCs w:val="15"/>
              </w:rPr>
              <w:t>中国电子信息产</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 w:right="18"/>
              <w:jc w:val="center"/>
              <w:rPr>
                <w:rFonts w:ascii="宋体" w:hAnsi="宋体" w:cs="宋体" w:eastAsia="宋体" w:hint="default"/>
                <w:sz w:val="15"/>
                <w:szCs w:val="15"/>
              </w:rPr>
            </w:pPr>
            <w:r>
              <w:rPr>
                <w:rFonts w:ascii="宋体" w:hAnsi="宋体" w:cs="宋体" w:eastAsia="宋体" w:hint="default"/>
                <w:sz w:val="15"/>
                <w:szCs w:val="15"/>
              </w:rPr>
              <w:t>冠捷科技有限公</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2017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01</w:t>
            </w:r>
          </w:p>
        </w:tc>
        <w:tc>
          <w:tcPr>
            <w:tcW w:w="720" w:type="dxa"/>
            <w:tcBorders>
              <w:top w:val="nil" w:sz="6" w:space="0" w:color="auto"/>
              <w:left w:val="single" w:sz="4" w:space="0" w:color="000000"/>
              <w:bottom w:val="nil" w:sz="6" w:space="0" w:color="auto"/>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72"/>
              <w:jc w:val="right"/>
              <w:rPr>
                <w:rFonts w:ascii="宋体" w:hAnsi="宋体" w:cs="宋体" w:eastAsia="宋体" w:hint="default"/>
                <w:sz w:val="15"/>
                <w:szCs w:val="15"/>
              </w:rPr>
            </w:pPr>
            <w:r>
              <w:rPr>
                <w:rFonts w:ascii="宋体" w:hAnsi="宋体" w:cs="宋体" w:eastAsia="宋体" w:hint="default"/>
                <w:sz w:val="15"/>
                <w:szCs w:val="15"/>
              </w:rPr>
              <w:t>《重大资</w:t>
            </w:r>
          </w:p>
        </w:tc>
        <w:tc>
          <w:tcPr>
            <w:tcW w:w="684" w:type="dxa"/>
            <w:tcBorders>
              <w:top w:val="nil" w:sz="6" w:space="0" w:color="auto"/>
              <w:left w:val="single" w:sz="4" w:space="0" w:color="000000"/>
              <w:bottom w:val="nil" w:sz="6" w:space="0" w:color="auto"/>
              <w:right w:val="single" w:sz="4" w:space="0" w:color="000000"/>
            </w:tcBorders>
          </w:tcPr>
          <w:p>
            <w:pPr/>
          </w:p>
        </w:tc>
        <w:tc>
          <w:tcPr>
            <w:tcW w:w="74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 w:right="-19"/>
              <w:jc w:val="left"/>
              <w:rPr>
                <w:rFonts w:ascii="宋体" w:hAnsi="宋体" w:cs="宋体" w:eastAsia="宋体" w:hint="default"/>
                <w:sz w:val="15"/>
                <w:szCs w:val="15"/>
              </w:rPr>
            </w:pPr>
            <w:r>
              <w:rPr>
                <w:rFonts w:ascii="宋体" w:hAnsi="宋体" w:cs="宋体" w:eastAsia="宋体" w:hint="default"/>
                <w:sz w:val="15"/>
                <w:szCs w:val="15"/>
              </w:rPr>
              <w:t>资产评估，</w:t>
            </w:r>
          </w:p>
        </w:tc>
        <w:tc>
          <w:tcPr>
            <w:tcW w:w="625"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2017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01</w:t>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0"/>
              <w:jc w:val="left"/>
              <w:rPr>
                <w:rFonts w:ascii="Times New Roman" w:hAnsi="Times New Roman" w:cs="Times New Roman" w:eastAsia="Times New Roman" w:hint="default"/>
                <w:sz w:val="15"/>
                <w:szCs w:val="15"/>
              </w:rPr>
            </w:pPr>
            <w:r>
              <w:rPr>
                <w:rFonts w:ascii="Times New Roman"/>
                <w:sz w:val="15"/>
              </w:rPr>
              <w:t>2017-016</w:t>
            </w:r>
          </w:p>
        </w:tc>
      </w:tr>
      <w:tr>
        <w:trPr>
          <w:trHeight w:val="155" w:hRule="exact"/>
        </w:trPr>
        <w:tc>
          <w:tcPr>
            <w:tcW w:w="112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59" w:lineRule="exact"/>
              <w:ind w:left="34" w:right="0"/>
              <w:jc w:val="left"/>
              <w:rPr>
                <w:rFonts w:ascii="Times New Roman" w:hAnsi="Times New Roman" w:cs="Times New Roman" w:eastAsia="Times New Roman" w:hint="default"/>
                <w:sz w:val="15"/>
                <w:szCs w:val="15"/>
              </w:rPr>
            </w:pPr>
            <w:r>
              <w:rPr>
                <w:rFonts w:ascii="Times New Roman"/>
                <w:sz w:val="15"/>
              </w:rPr>
              <w:t>159,726.00</w:t>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159" w:lineRule="exact"/>
              <w:ind w:left="496" w:right="-1"/>
              <w:jc w:val="left"/>
              <w:rPr>
                <w:rFonts w:ascii="Times New Roman" w:hAnsi="Times New Roman" w:cs="Times New Roman" w:eastAsia="Times New Roman" w:hint="default"/>
                <w:sz w:val="15"/>
                <w:szCs w:val="15"/>
              </w:rPr>
            </w:pPr>
            <w:r>
              <w:rPr>
                <w:rFonts w:ascii="Times New Roman"/>
                <w:sz w:val="15"/>
              </w:rPr>
              <w:t>0.00</w:t>
            </w: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center"/>
              <w:rPr>
                <w:rFonts w:ascii="Times New Roman" w:hAnsi="Times New Roman" w:cs="Times New Roman" w:eastAsia="Times New Roman" w:hint="default"/>
                <w:sz w:val="15"/>
                <w:szCs w:val="15"/>
              </w:rPr>
            </w:pPr>
            <w:r>
              <w:rPr>
                <w:rFonts w:ascii="Times New Roman"/>
                <w:sz w:val="15"/>
              </w:rPr>
              <w:t>0.00%</w:t>
            </w:r>
          </w:p>
        </w:tc>
        <w:tc>
          <w:tcPr>
            <w:tcW w:w="742" w:type="dxa"/>
            <w:tcBorders>
              <w:top w:val="nil" w:sz="6" w:space="0" w:color="auto"/>
              <w:left w:val="single" w:sz="4" w:space="0" w:color="000000"/>
              <w:bottom w:val="nil" w:sz="6" w:space="0" w:color="auto"/>
              <w:right w:val="single" w:sz="4" w:space="0" w:color="000000"/>
            </w:tcBorders>
          </w:tcPr>
          <w:p>
            <w:pPr/>
          </w:p>
        </w:tc>
        <w:tc>
          <w:tcPr>
            <w:tcW w:w="625"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实际控制人</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720"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r>
      <w:tr>
        <w:trPr>
          <w:trHeight w:val="235" w:hRule="exact"/>
        </w:trPr>
        <w:tc>
          <w:tcPr>
            <w:tcW w:w="1126"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65"/>
              <w:jc w:val="center"/>
              <w:rPr>
                <w:rFonts w:ascii="宋体" w:hAnsi="宋体" w:cs="宋体" w:eastAsia="宋体" w:hint="default"/>
                <w:sz w:val="15"/>
                <w:szCs w:val="15"/>
              </w:rPr>
            </w:pPr>
            <w:r>
              <w:rPr>
                <w:rFonts w:ascii="宋体" w:hAnsi="宋体" w:cs="宋体" w:eastAsia="宋体" w:hint="default"/>
                <w:sz w:val="15"/>
                <w:szCs w:val="15"/>
              </w:rPr>
              <w:t>业集团有限公司</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161" w:lineRule="exact"/>
              <w:ind w:left="-1" w:right="119"/>
              <w:jc w:val="center"/>
              <w:rPr>
                <w:rFonts w:ascii="宋体" w:hAnsi="宋体" w:cs="宋体" w:eastAsia="宋体" w:hint="default"/>
                <w:sz w:val="15"/>
                <w:szCs w:val="15"/>
              </w:rPr>
            </w:pPr>
            <w:r>
              <w:rPr>
                <w:rFonts w:ascii="宋体" w:hAnsi="宋体" w:cs="宋体" w:eastAsia="宋体" w:hint="default"/>
                <w:sz w:val="15"/>
                <w:szCs w:val="15"/>
              </w:rPr>
              <w:t>司</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24.32%</w:t>
            </w:r>
            <w:r>
              <w:rPr>
                <w:rFonts w:ascii="宋体" w:hAnsi="宋体" w:cs="宋体" w:eastAsia="宋体" w:hint="default"/>
                <w:sz w:val="15"/>
                <w:szCs w:val="15"/>
              </w:rPr>
              <w:t>股权</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61" w:lineRule="exact"/>
              <w:ind w:left="-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03 </w:t>
            </w:r>
            <w:r>
              <w:rPr>
                <w:rFonts w:ascii="宋体" w:hAnsi="宋体" w:cs="宋体" w:eastAsia="宋体" w:hint="default"/>
                <w:sz w:val="15"/>
                <w:szCs w:val="15"/>
              </w:rPr>
              <w:t>日</w:t>
            </w:r>
          </w:p>
        </w:tc>
        <w:tc>
          <w:tcPr>
            <w:tcW w:w="720" w:type="dxa"/>
            <w:tcBorders>
              <w:top w:val="nil" w:sz="6" w:space="0" w:color="auto"/>
              <w:left w:val="single" w:sz="4" w:space="0" w:color="000000"/>
              <w:bottom w:val="nil" w:sz="6" w:space="0" w:color="auto"/>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72"/>
              <w:jc w:val="right"/>
              <w:rPr>
                <w:rFonts w:ascii="宋体" w:hAnsi="宋体" w:cs="宋体" w:eastAsia="宋体" w:hint="default"/>
                <w:sz w:val="15"/>
                <w:szCs w:val="15"/>
              </w:rPr>
            </w:pPr>
            <w:r>
              <w:rPr>
                <w:rFonts w:ascii="宋体" w:hAnsi="宋体" w:cs="宋体" w:eastAsia="宋体" w:hint="default"/>
                <w:sz w:val="15"/>
                <w:szCs w:val="15"/>
              </w:rPr>
              <w:t>产重组报</w:t>
            </w:r>
          </w:p>
        </w:tc>
        <w:tc>
          <w:tcPr>
            <w:tcW w:w="684" w:type="dxa"/>
            <w:tcBorders>
              <w:top w:val="nil" w:sz="6" w:space="0" w:color="auto"/>
              <w:left w:val="single" w:sz="4" w:space="0" w:color="000000"/>
              <w:bottom w:val="nil" w:sz="6" w:space="0" w:color="auto"/>
              <w:right w:val="single" w:sz="4" w:space="0" w:color="000000"/>
            </w:tcBorders>
          </w:tcPr>
          <w:p>
            <w:pPr/>
          </w:p>
        </w:tc>
        <w:tc>
          <w:tcPr>
            <w:tcW w:w="742"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协商确定</w:t>
            </w:r>
          </w:p>
        </w:tc>
        <w:tc>
          <w:tcPr>
            <w:tcW w:w="625"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61" w:lineRule="exact"/>
              <w:ind w:left="-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20 </w:t>
            </w:r>
            <w:r>
              <w:rPr>
                <w:rFonts w:ascii="宋体" w:hAnsi="宋体" w:cs="宋体" w:eastAsia="宋体" w:hint="default"/>
                <w:sz w:val="15"/>
                <w:szCs w:val="15"/>
              </w:rPr>
              <w:t>日</w:t>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号公告</w:t>
            </w:r>
          </w:p>
        </w:tc>
      </w:tr>
      <w:tr>
        <w:trPr>
          <w:trHeight w:val="315" w:hRule="exact"/>
        </w:trPr>
        <w:tc>
          <w:tcPr>
            <w:tcW w:w="112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0"/>
              <w:ind w:right="0"/>
              <w:jc w:val="left"/>
              <w:rPr>
                <w:rFonts w:ascii="宋体" w:hAnsi="宋体" w:cs="宋体" w:eastAsia="宋体" w:hint="default"/>
                <w:sz w:val="15"/>
                <w:szCs w:val="15"/>
              </w:rPr>
            </w:pPr>
            <w:r>
              <w:rPr>
                <w:rFonts w:ascii="宋体" w:hAnsi="宋体" w:cs="宋体" w:eastAsia="宋体" w:hint="default"/>
                <w:sz w:val="15"/>
                <w:szCs w:val="15"/>
              </w:rPr>
              <w:t>告书》</w:t>
            </w:r>
          </w:p>
        </w:tc>
        <w:tc>
          <w:tcPr>
            <w:tcW w:w="684" w:type="dxa"/>
            <w:tcBorders>
              <w:top w:val="nil" w:sz="6" w:space="0" w:color="auto"/>
              <w:left w:val="single" w:sz="4" w:space="0" w:color="000000"/>
              <w:bottom w:val="single" w:sz="4" w:space="0" w:color="000000"/>
              <w:right w:val="single" w:sz="4" w:space="0" w:color="000000"/>
            </w:tcBorders>
          </w:tcPr>
          <w:p>
            <w:pPr/>
          </w:p>
        </w:tc>
        <w:tc>
          <w:tcPr>
            <w:tcW w:w="742" w:type="dxa"/>
            <w:tcBorders>
              <w:top w:val="nil" w:sz="6" w:space="0" w:color="auto"/>
              <w:left w:val="single" w:sz="4" w:space="0" w:color="000000"/>
              <w:bottom w:val="single" w:sz="4" w:space="0" w:color="000000"/>
              <w:right w:val="single" w:sz="4" w:space="0" w:color="000000"/>
            </w:tcBorders>
          </w:tcPr>
          <w:p>
            <w:pPr/>
          </w:p>
        </w:tc>
        <w:tc>
          <w:tcPr>
            <w:tcW w:w="625" w:type="dxa"/>
            <w:tcBorders>
              <w:top w:val="nil" w:sz="6" w:space="0" w:color="auto"/>
              <w:left w:val="single" w:sz="4" w:space="0" w:color="000000"/>
              <w:bottom w:val="single" w:sz="4" w:space="0" w:color="000000"/>
              <w:right w:val="single" w:sz="4" w:space="0" w:color="000000"/>
            </w:tcBorders>
          </w:tcPr>
          <w:p>
            <w:pPr/>
          </w:p>
        </w:tc>
        <w:tc>
          <w:tcPr>
            <w:tcW w:w="775"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6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12" w:type="dxa"/>
            <w:tcBorders>
              <w:top w:val="nil" w:sz="6" w:space="0" w:color="auto"/>
              <w:left w:val="single" w:sz="4" w:space="0" w:color="000000"/>
              <w:bottom w:val="single" w:sz="4" w:space="0" w:color="000000"/>
              <w:right w:val="single" w:sz="4" w:space="0" w:color="000000"/>
            </w:tcBorders>
          </w:tcPr>
          <w:p>
            <w:pPr/>
          </w:p>
        </w:tc>
      </w:tr>
    </w:tbl>
    <w:p>
      <w:pPr>
        <w:spacing w:line="357" w:lineRule="auto" w:before="51"/>
        <w:ind w:left="1074" w:right="6730" w:hanging="360"/>
        <w:jc w:val="left"/>
        <w:rPr>
          <w:rFonts w:ascii="宋体" w:hAnsi="宋体" w:cs="宋体" w:eastAsia="宋体" w:hint="default"/>
          <w:sz w:val="18"/>
          <w:szCs w:val="18"/>
        </w:rPr>
      </w:pPr>
      <w:r>
        <w:rPr>
          <w:rFonts w:ascii="宋体" w:hAnsi="宋体" w:cs="宋体" w:eastAsia="宋体" w:hint="default"/>
          <w:b/>
          <w:bCs/>
          <w:sz w:val="18"/>
          <w:szCs w:val="18"/>
        </w:rPr>
        <w:t>出售重大股权情况说明</w:t>
      </w:r>
      <w:r>
        <w:rPr>
          <w:rFonts w:ascii="宋体" w:hAnsi="宋体" w:cs="宋体" w:eastAsia="宋体" w:hint="default"/>
          <w:b/>
          <w:bCs/>
          <w:w w:val="99"/>
          <w:sz w:val="18"/>
          <w:szCs w:val="18"/>
        </w:rPr>
        <w:t> </w:t>
      </w:r>
      <w:r>
        <w:rPr>
          <w:rFonts w:ascii="宋体" w:hAnsi="宋体" w:cs="宋体" w:eastAsia="宋体" w:hint="default"/>
          <w:sz w:val="18"/>
          <w:szCs w:val="18"/>
        </w:rPr>
        <w:t>表中出售日为冠捷科技股权交割过户日。</w:t>
      </w:r>
    </w:p>
    <w:p>
      <w:pPr>
        <w:pStyle w:val="BodyText"/>
        <w:spacing w:line="307" w:lineRule="auto" w:before="28"/>
        <w:ind w:left="714" w:right="709" w:firstLine="360"/>
        <w:jc w:val="both"/>
      </w:pPr>
      <w:r>
        <w:rPr/>
        <w:t>报告期内，公司进行的重大资产重组项目包括以其持有冠捷科技</w:t>
      </w:r>
      <w:r>
        <w:rPr>
          <w:spacing w:val="-56"/>
        </w:rPr>
        <w:t> </w:t>
      </w:r>
      <w:r>
        <w:rPr>
          <w:rFonts w:ascii="Times New Roman" w:hAnsi="Times New Roman" w:cs="Times New Roman" w:eastAsia="Times New Roman" w:hint="default"/>
        </w:rPr>
        <w:t>24.32%</w:t>
      </w:r>
      <w:r>
        <w:rPr/>
        <w:t>股权与中国电子持有的中原电子</w:t>
      </w:r>
      <w:r>
        <w:rPr>
          <w:spacing w:val="-56"/>
        </w:rPr>
        <w:t> </w:t>
      </w:r>
      <w:r>
        <w:rPr>
          <w:rFonts w:ascii="Times New Roman" w:hAnsi="Times New Roman" w:cs="Times New Roman" w:eastAsia="Times New Roman" w:hint="default"/>
        </w:rPr>
        <w:t>64.94%</w:t>
      </w:r>
      <w:r>
        <w:rPr/>
        <w:t>股权进 行置换，前述方案于</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月实施完成，具体内容详见第五节“其他重大事项的说明”中的相关介绍。本次通过资产置 </w:t>
      </w:r>
      <w:r>
        <w:rPr>
          <w:spacing w:val="-2"/>
        </w:rPr>
        <w:t>换的方式置出冠捷科技股权和置入中原电子，有利于优化公司资产和业务结构的同时实现优质军工资产证券化，提升公司军</w:t>
      </w:r>
      <w:r>
        <w:rPr>
          <w:spacing w:val="-64"/>
        </w:rPr>
        <w:t> </w:t>
      </w:r>
      <w:r>
        <w:rPr>
          <w:spacing w:val="-64"/>
        </w:rPr>
      </w:r>
      <w:r>
        <w:rPr/>
        <w:t>工业务综合实力，具体影响可参见本节“主营业务分析”及“资产构成重大变动情况”的相关介绍。</w:t>
      </w:r>
    </w:p>
    <w:p>
      <w:pPr>
        <w:spacing w:line="240" w:lineRule="auto" w:before="2"/>
        <w:rPr>
          <w:rFonts w:ascii="宋体" w:hAnsi="宋体" w:cs="宋体" w:eastAsia="宋体" w:hint="default"/>
          <w:sz w:val="21"/>
          <w:szCs w:val="21"/>
        </w:rPr>
      </w:pPr>
    </w:p>
    <w:p>
      <w:pPr>
        <w:pStyle w:val="Heading2"/>
        <w:spacing w:line="240" w:lineRule="auto"/>
        <w:ind w:left="714" w:right="0"/>
        <w:jc w:val="left"/>
        <w:rPr>
          <w:b w:val="0"/>
          <w:bCs w:val="0"/>
        </w:rPr>
      </w:pP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1" w:top="1060" w:bottom="1180" w:left="420" w:right="420"/>
        </w:sectPr>
      </w:pPr>
    </w:p>
    <w:p>
      <w:pPr>
        <w:pStyle w:val="BodyText"/>
        <w:spacing w:line="240" w:lineRule="auto" w:before="44"/>
        <w:ind w:left="714" w:right="-20"/>
        <w:jc w:val="left"/>
      </w:pPr>
      <w:r>
        <w:rPr/>
        <w:t>√ 适用 □ 不适用</w:t>
      </w:r>
    </w:p>
    <w:p>
      <w:pPr>
        <w:pStyle w:val="BodyText"/>
        <w:spacing w:line="240" w:lineRule="auto" w:before="116"/>
        <w:ind w:left="714"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713" w:right="0"/>
        <w:jc w:val="left"/>
      </w:pPr>
      <w:r>
        <w:rPr/>
        <w:t>单位：元</w:t>
      </w:r>
    </w:p>
    <w:p>
      <w:pPr>
        <w:spacing w:after="0" w:line="240" w:lineRule="auto"/>
        <w:jc w:val="left"/>
        <w:sectPr>
          <w:type w:val="continuous"/>
          <w:pgSz w:w="11910" w:h="16840"/>
          <w:pgMar w:top="1060" w:bottom="1180" w:left="420" w:right="420"/>
          <w:cols w:num="2" w:equalWidth="0">
            <w:col w:w="5409" w:space="3510"/>
            <w:col w:w="2151"/>
          </w:cols>
        </w:sectPr>
      </w:pPr>
    </w:p>
    <w:p>
      <w:pPr>
        <w:spacing w:line="240" w:lineRule="auto" w:before="1"/>
        <w:rPr>
          <w:rFonts w:ascii="宋体" w:hAnsi="宋体" w:cs="宋体" w:eastAsia="宋体"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1454"/>
        <w:gridCol w:w="720"/>
        <w:gridCol w:w="2160"/>
        <w:gridCol w:w="900"/>
        <w:gridCol w:w="1114"/>
        <w:gridCol w:w="1115"/>
        <w:gridCol w:w="1114"/>
        <w:gridCol w:w="1114"/>
        <w:gridCol w:w="1116"/>
      </w:tblGrid>
      <w:tr>
        <w:trPr>
          <w:trHeight w:val="634" w:hRule="exact"/>
        </w:trPr>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13"/>
              <w:jc w:val="left"/>
              <w:rPr>
                <w:rFonts w:ascii="宋体" w:hAnsi="宋体" w:cs="宋体" w:eastAsia="宋体" w:hint="default"/>
                <w:sz w:val="15"/>
                <w:szCs w:val="15"/>
              </w:rPr>
            </w:pPr>
            <w:r>
              <w:rPr>
                <w:rFonts w:ascii="宋体" w:hAnsi="宋体" w:cs="宋体" w:eastAsia="宋体" w:hint="default"/>
                <w:spacing w:val="11"/>
                <w:sz w:val="15"/>
                <w:szCs w:val="15"/>
              </w:rPr>
              <w:t>武汉中原电子集团有</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9"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2"/>
              <w:jc w:val="left"/>
              <w:rPr>
                <w:rFonts w:ascii="宋体" w:hAnsi="宋体" w:cs="宋体" w:eastAsia="宋体" w:hint="default"/>
                <w:sz w:val="15"/>
                <w:szCs w:val="15"/>
              </w:rPr>
            </w:pPr>
            <w:r>
              <w:rPr>
                <w:rFonts w:ascii="宋体" w:hAnsi="宋体" w:cs="宋体" w:eastAsia="宋体" w:hint="default"/>
                <w:spacing w:val="3"/>
                <w:sz w:val="15"/>
                <w:szCs w:val="15"/>
              </w:rPr>
              <w:t>主要从事军事电子领域的研发、 </w:t>
            </w:r>
            <w:r>
              <w:rPr>
                <w:rFonts w:ascii="宋体" w:hAnsi="宋体" w:cs="宋体" w:eastAsia="宋体" w:hint="default"/>
                <w:sz w:val="15"/>
                <w:szCs w:val="15"/>
              </w:rPr>
              <w:t>制造与服务。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left"/>
              <w:rPr>
                <w:rFonts w:ascii="宋体" w:hAnsi="宋体" w:cs="宋体" w:eastAsia="宋体" w:hint="default"/>
                <w:sz w:val="15"/>
                <w:szCs w:val="15"/>
              </w:rPr>
            </w:pPr>
            <w:r>
              <w:rPr>
                <w:rFonts w:ascii="Times New Roman" w:hAnsi="Times New Roman" w:cs="Times New Roman" w:eastAsia="Times New Roman" w:hint="default"/>
                <w:sz w:val="15"/>
                <w:szCs w:val="15"/>
              </w:rPr>
              <w:t>13,789.10  </w:t>
            </w:r>
            <w:r>
              <w:rPr>
                <w:rFonts w:ascii="Times New Roman" w:hAnsi="Times New Roman" w:cs="Times New Roman" w:eastAsia="Times New Roman" w:hint="default"/>
                <w:spacing w:val="24"/>
                <w:sz w:val="15"/>
                <w:szCs w:val="15"/>
              </w:rPr>
              <w:t> </w:t>
            </w:r>
            <w:r>
              <w:rPr>
                <w:rFonts w:ascii="宋体" w:hAnsi="宋体" w:cs="宋体" w:eastAsia="宋体" w:hint="default"/>
                <w:sz w:val="15"/>
                <w:szCs w:val="15"/>
              </w:rPr>
              <w:t>万</w:t>
            </w:r>
          </w:p>
          <w:p>
            <w:pPr>
              <w:pStyle w:val="TableParagraph"/>
              <w:spacing w:line="240" w:lineRule="auto" w:before="104"/>
              <w:ind w:right="0"/>
              <w:jc w:val="left"/>
              <w:rPr>
                <w:rFonts w:ascii="宋体" w:hAnsi="宋体" w:cs="宋体" w:eastAsia="宋体" w:hint="default"/>
                <w:sz w:val="15"/>
                <w:szCs w:val="15"/>
              </w:rPr>
            </w:pPr>
            <w:r>
              <w:rPr>
                <w:rFonts w:ascii="宋体" w:hAnsi="宋体" w:cs="宋体" w:eastAsia="宋体" w:hint="default"/>
                <w:sz w:val="15"/>
                <w:szCs w:val="15"/>
              </w:rPr>
              <w:t>元人民币</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2" w:right="-1"/>
              <w:jc w:val="center"/>
              <w:rPr>
                <w:rFonts w:ascii="Times New Roman" w:hAnsi="Times New Roman" w:cs="Times New Roman" w:eastAsia="Times New Roman" w:hint="default"/>
                <w:sz w:val="15"/>
                <w:szCs w:val="15"/>
              </w:rPr>
            </w:pPr>
            <w:r>
              <w:rPr>
                <w:rFonts w:ascii="Times New Roman"/>
                <w:spacing w:val="-1"/>
                <w:sz w:val="15"/>
              </w:rPr>
              <w:t>4,449,891,435.91</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1" w:right="0"/>
              <w:jc w:val="center"/>
              <w:rPr>
                <w:rFonts w:ascii="Times New Roman" w:hAnsi="Times New Roman" w:cs="Times New Roman" w:eastAsia="Times New Roman" w:hint="default"/>
                <w:sz w:val="15"/>
                <w:szCs w:val="15"/>
              </w:rPr>
            </w:pPr>
            <w:r>
              <w:rPr>
                <w:rFonts w:ascii="Times New Roman"/>
                <w:spacing w:val="-1"/>
                <w:sz w:val="15"/>
              </w:rPr>
              <w:t>2,204,302,840.24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8" w:right="0"/>
              <w:jc w:val="center"/>
              <w:rPr>
                <w:rFonts w:ascii="Times New Roman" w:hAnsi="Times New Roman" w:cs="Times New Roman" w:eastAsia="Times New Roman" w:hint="default"/>
                <w:sz w:val="15"/>
                <w:szCs w:val="15"/>
              </w:rPr>
            </w:pPr>
            <w:r>
              <w:rPr>
                <w:rFonts w:ascii="Times New Roman"/>
                <w:spacing w:val="-1"/>
                <w:sz w:val="15"/>
              </w:rPr>
              <w:t>3,342,616,711.05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5" w:right="0"/>
              <w:jc w:val="left"/>
              <w:rPr>
                <w:rFonts w:ascii="Times New Roman" w:hAnsi="Times New Roman" w:cs="Times New Roman" w:eastAsia="Times New Roman" w:hint="default"/>
                <w:sz w:val="15"/>
                <w:szCs w:val="15"/>
              </w:rPr>
            </w:pPr>
            <w:r>
              <w:rPr>
                <w:rFonts w:ascii="Times New Roman"/>
                <w:sz w:val="15"/>
              </w:rPr>
              <w:t>286,133,469.25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77" w:right="0"/>
              <w:jc w:val="left"/>
              <w:rPr>
                <w:rFonts w:ascii="Times New Roman" w:hAnsi="Times New Roman" w:cs="Times New Roman" w:eastAsia="Times New Roman" w:hint="default"/>
                <w:sz w:val="15"/>
                <w:szCs w:val="15"/>
              </w:rPr>
            </w:pPr>
            <w:r>
              <w:rPr>
                <w:rFonts w:ascii="Times New Roman"/>
                <w:spacing w:val="-2"/>
                <w:sz w:val="15"/>
              </w:rPr>
              <w:t>247,110,611.33</w:t>
            </w:r>
          </w:p>
        </w:tc>
      </w:tr>
    </w:tbl>
    <w:p>
      <w:pPr>
        <w:spacing w:after="0" w:line="240" w:lineRule="auto"/>
        <w:jc w:val="left"/>
        <w:rPr>
          <w:rFonts w:ascii="Times New Roman" w:hAnsi="Times New Roman" w:cs="Times New Roman" w:eastAsia="Times New Roman" w:hint="default"/>
          <w:sz w:val="15"/>
          <w:szCs w:val="15"/>
        </w:rPr>
        <w:sectPr>
          <w:type w:val="continuous"/>
          <w:pgSz w:w="11910" w:h="16840"/>
          <w:pgMar w:top="1060" w:bottom="1180" w:left="420" w:right="420"/>
        </w:sectPr>
      </w:pPr>
    </w:p>
    <w:p>
      <w:pPr>
        <w:spacing w:line="240" w:lineRule="auto" w:before="6"/>
        <w:rPr>
          <w:rFonts w:ascii="宋体" w:hAnsi="宋体" w:cs="宋体" w:eastAsia="宋体" w:hint="default"/>
          <w:sz w:val="28"/>
          <w:szCs w:val="28"/>
        </w:rPr>
      </w:pPr>
      <w:r>
        <w:rPr/>
        <w:pict>
          <v:shape style="position:absolute;margin-left:240.180008pt;margin-top:264.059998pt;width:48.8pt;height:17.650pt;mso-position-horizontal-relative:page;mso-position-vertical-relative:page;z-index:-1244368" type="#_x0000_t202" filled="false" stroked="false">
            <v:textbox inset="0,0,0,0">
              <w:txbxContent>
                <w:p>
                  <w:pPr>
                    <w:spacing w:before="34"/>
                    <w:ind w:left="0" w:right="0" w:firstLine="0"/>
                    <w:jc w:val="left"/>
                    <w:rPr>
                      <w:rFonts w:ascii="宋体" w:hAnsi="宋体" w:cs="宋体" w:eastAsia="宋体" w:hint="default"/>
                      <w:sz w:val="15"/>
                      <w:szCs w:val="15"/>
                    </w:rPr>
                  </w:pPr>
                  <w:r>
                    <w:rPr>
                      <w:rFonts w:ascii="宋体" w:hAnsi="宋体" w:cs="宋体" w:eastAsia="宋体" w:hint="default"/>
                      <w:sz w:val="15"/>
                      <w:szCs w:val="15"/>
                    </w:rPr>
                    <w:t>。</w:t>
                  </w:r>
                </w:p>
              </w:txbxContent>
            </v:textbox>
            <w10:wrap type="none"/>
          </v:shape>
        </w:pict>
      </w:r>
      <w:r>
        <w:rPr/>
        <w:pict>
          <v:shape style="position:absolute;margin-left:240.180008pt;margin-top:288.214386pt;width:48.8pt;height:21.4pt;mso-position-horizontal-relative:page;mso-position-vertical-relative:page;z-index:-1244344"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w:t>
                  </w:r>
                </w:p>
              </w:txbxContent>
            </v:textbox>
            <w10:wrap type="none"/>
          </v:shape>
        </w:pict>
      </w:r>
      <w:r>
        <w:rPr/>
        <w:pict>
          <v:group style="position:absolute;margin-left:244.440002pt;margin-top:264.059998pt;width:44.55pt;height:45.55pt;mso-position-horizontal-relative:page;mso-position-vertical-relative:page;z-index:-1244320" coordorigin="4889,5281" coordsize="891,911">
            <v:group style="position:absolute;left:4889;top:5281;width:891;height:353" coordorigin="4889,5281" coordsize="891,353">
              <v:shape style="position:absolute;left:4889;top:5281;width:891;height:353" coordorigin="4889,5281" coordsize="891,353" path="m4889,5634l5779,5634,5779,5281,4889,5281,4889,5634xe" filled="true" fillcolor="#ffffff" stroked="false">
                <v:path arrowok="t"/>
                <v:fill type="solid"/>
              </v:shape>
            </v:group>
            <v:group style="position:absolute;left:4889;top:5644;width:891;height:156" coordorigin="4889,5644" coordsize="891,156">
              <v:shape style="position:absolute;left:4889;top:5644;width:891;height:156" coordorigin="4889,5644" coordsize="891,156" path="m5779,5644l4889,5644,4889,5800,5779,5800,5779,5644xe" filled="true" fillcolor="#ffffff" stroked="false">
                <v:path arrowok="t"/>
                <v:fill type="solid"/>
              </v:shape>
            </v:group>
            <v:group style="position:absolute;left:4889;top:5800;width:891;height:393" coordorigin="4889,5800" coordsize="891,393">
              <v:shape style="position:absolute;left:4889;top:5800;width:891;height:393" coordorigin="4889,5800" coordsize="891,393" path="m4889,6192l5779,6192,5779,5800,4889,5800,4889,6192xe" filled="true" fillcolor="#ffffff" stroked="false">
                <v:path arrowok="t"/>
                <v:fill type="solid"/>
              </v:shape>
            </v:group>
            <w10:wrap type="none"/>
          </v:group>
        </w:pict>
      </w:r>
    </w:p>
    <w:tbl>
      <w:tblPr>
        <w:tblW w:w="0" w:type="auto"/>
        <w:jc w:val="left"/>
        <w:tblInd w:w="104" w:type="dxa"/>
        <w:tblLayout w:type="fixed"/>
        <w:tblCellMar>
          <w:top w:w="0" w:type="dxa"/>
          <w:left w:w="0" w:type="dxa"/>
          <w:bottom w:w="0" w:type="dxa"/>
          <w:right w:w="0" w:type="dxa"/>
        </w:tblCellMar>
        <w:tblLook w:val="01E0"/>
      </w:tblPr>
      <w:tblGrid>
        <w:gridCol w:w="1454"/>
        <w:gridCol w:w="720"/>
        <w:gridCol w:w="2160"/>
        <w:gridCol w:w="900"/>
        <w:gridCol w:w="1114"/>
        <w:gridCol w:w="1115"/>
        <w:gridCol w:w="1114"/>
        <w:gridCol w:w="1114"/>
        <w:gridCol w:w="1116"/>
      </w:tblGrid>
      <w:tr>
        <w:trPr>
          <w:trHeight w:val="1026"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1" w:right="-13"/>
              <w:jc w:val="left"/>
              <w:rPr>
                <w:rFonts w:ascii="宋体" w:hAnsi="宋体" w:cs="宋体" w:eastAsia="宋体" w:hint="default"/>
                <w:sz w:val="15"/>
                <w:szCs w:val="15"/>
              </w:rPr>
            </w:pPr>
            <w:r>
              <w:rPr>
                <w:rFonts w:ascii="宋体" w:hAnsi="宋体" w:cs="宋体" w:eastAsia="宋体" w:hint="default"/>
                <w:spacing w:val="11"/>
                <w:sz w:val="15"/>
                <w:szCs w:val="15"/>
              </w:rPr>
              <w:t>北京圣非凡电子系统</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技术开发有限公司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2"/>
              <w:jc w:val="both"/>
              <w:rPr>
                <w:rFonts w:ascii="宋体" w:hAnsi="宋体" w:cs="宋体" w:eastAsia="宋体" w:hint="default"/>
                <w:sz w:val="15"/>
                <w:szCs w:val="15"/>
              </w:rPr>
            </w:pPr>
            <w:r>
              <w:rPr>
                <w:rFonts w:ascii="宋体" w:hAnsi="宋体" w:cs="宋体" w:eastAsia="宋体" w:hint="default"/>
                <w:spacing w:val="3"/>
                <w:sz w:val="15"/>
                <w:szCs w:val="15"/>
              </w:rPr>
              <w:t>主要从事水下与远程通信、危爆 品拆解领域相关系统和设备的设 </w:t>
            </w:r>
            <w:r>
              <w:rPr>
                <w:rFonts w:ascii="宋体" w:hAnsi="宋体" w:cs="宋体" w:eastAsia="宋体" w:hint="default"/>
                <w:sz w:val="15"/>
                <w:szCs w:val="15"/>
              </w:rPr>
              <w:t>计、开发、生产和服务。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60" w:lineRule="auto"/>
              <w:ind w:right="-2"/>
              <w:jc w:val="left"/>
              <w:rPr>
                <w:rFonts w:ascii="宋体" w:hAnsi="宋体" w:cs="宋体" w:eastAsia="宋体" w:hint="default"/>
                <w:sz w:val="15"/>
                <w:szCs w:val="15"/>
              </w:rPr>
            </w:pPr>
            <w:r>
              <w:rPr>
                <w:rFonts w:ascii="Times New Roman" w:hAnsi="Times New Roman" w:cs="Times New Roman" w:eastAsia="Times New Roman" w:hint="default"/>
                <w:sz w:val="15"/>
                <w:szCs w:val="15"/>
              </w:rPr>
              <w:t>14,500</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万元人 民币</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550,290,608.50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314,959,083.68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169,538,177.32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42,500,701.88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35,890,842.56</w:t>
            </w:r>
          </w:p>
        </w:tc>
      </w:tr>
      <w:tr>
        <w:trPr>
          <w:trHeight w:val="1026"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1" w:right="-13"/>
              <w:jc w:val="left"/>
              <w:rPr>
                <w:rFonts w:ascii="宋体" w:hAnsi="宋体" w:cs="宋体" w:eastAsia="宋体" w:hint="default"/>
                <w:sz w:val="15"/>
                <w:szCs w:val="15"/>
              </w:rPr>
            </w:pPr>
            <w:r>
              <w:rPr>
                <w:rFonts w:ascii="宋体" w:hAnsi="宋体" w:cs="宋体" w:eastAsia="宋体" w:hint="default"/>
                <w:spacing w:val="11"/>
                <w:sz w:val="15"/>
                <w:szCs w:val="15"/>
              </w:rPr>
              <w:t>湖南长城计算机系统</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2"/>
              <w:jc w:val="both"/>
              <w:rPr>
                <w:rFonts w:ascii="宋体" w:hAnsi="宋体" w:cs="宋体" w:eastAsia="宋体" w:hint="default"/>
                <w:sz w:val="15"/>
                <w:szCs w:val="15"/>
              </w:rPr>
            </w:pPr>
            <w:r>
              <w:rPr>
                <w:rFonts w:ascii="宋体" w:hAnsi="宋体" w:cs="宋体" w:eastAsia="宋体" w:hint="default"/>
                <w:spacing w:val="3"/>
                <w:sz w:val="15"/>
                <w:szCs w:val="15"/>
              </w:rPr>
              <w:t>主要业务为电子计算机软件、硬 件系统及网络系统的技术开发、 </w:t>
            </w:r>
            <w:r>
              <w:rPr>
                <w:rFonts w:ascii="宋体" w:hAnsi="宋体" w:cs="宋体" w:eastAsia="宋体" w:hint="default"/>
                <w:sz w:val="15"/>
                <w:szCs w:val="15"/>
              </w:rPr>
              <w:t>生产及销售。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60" w:lineRule="auto"/>
              <w:ind w:right="-2"/>
              <w:jc w:val="left"/>
              <w:rPr>
                <w:rFonts w:ascii="宋体" w:hAnsi="宋体" w:cs="宋体" w:eastAsia="宋体" w:hint="default"/>
                <w:sz w:val="15"/>
                <w:szCs w:val="15"/>
              </w:rPr>
            </w:pPr>
            <w:r>
              <w:rPr>
                <w:rFonts w:ascii="Times New Roman" w:hAnsi="Times New Roman" w:cs="Times New Roman" w:eastAsia="Times New Roman" w:hint="default"/>
                <w:sz w:val="15"/>
                <w:szCs w:val="15"/>
              </w:rPr>
              <w:t>10,000</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万元人 民币</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303,393,990.72</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121,483,217.71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870,637,406.85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23,950,416.55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20,004,954.19</w:t>
            </w:r>
          </w:p>
        </w:tc>
      </w:tr>
      <w:tr>
        <w:trPr>
          <w:trHeight w:val="71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13"/>
              <w:jc w:val="left"/>
              <w:rPr>
                <w:rFonts w:ascii="宋体" w:hAnsi="宋体" w:cs="宋体" w:eastAsia="宋体" w:hint="default"/>
                <w:sz w:val="15"/>
                <w:szCs w:val="15"/>
              </w:rPr>
            </w:pPr>
            <w:r>
              <w:rPr>
                <w:rFonts w:ascii="宋体" w:hAnsi="宋体" w:cs="宋体" w:eastAsia="宋体" w:hint="default"/>
                <w:spacing w:val="11"/>
                <w:sz w:val="15"/>
                <w:szCs w:val="15"/>
              </w:rPr>
              <w:t>中国长城计算机（香</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港）控股有限公司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2"/>
              <w:jc w:val="left"/>
              <w:rPr>
                <w:rFonts w:ascii="宋体" w:hAnsi="宋体" w:cs="宋体" w:eastAsia="宋体" w:hint="default"/>
                <w:sz w:val="15"/>
                <w:szCs w:val="15"/>
              </w:rPr>
            </w:pPr>
            <w:r>
              <w:rPr>
                <w:rFonts w:ascii="宋体" w:hAnsi="宋体" w:cs="宋体" w:eastAsia="宋体" w:hint="default"/>
                <w:spacing w:val="3"/>
                <w:sz w:val="15"/>
                <w:szCs w:val="15"/>
              </w:rPr>
              <w:t>主要业务为计算机产品的开发、 </w:t>
            </w:r>
            <w:r>
              <w:rPr>
                <w:rFonts w:ascii="宋体" w:hAnsi="宋体" w:cs="宋体" w:eastAsia="宋体" w:hint="default"/>
                <w:sz w:val="15"/>
                <w:szCs w:val="15"/>
              </w:rPr>
              <w:t>销售及元件、重要设备采购等。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left"/>
              <w:rPr>
                <w:rFonts w:ascii="宋体" w:hAnsi="宋体" w:cs="宋体" w:eastAsia="宋体" w:hint="default"/>
                <w:sz w:val="15"/>
                <w:szCs w:val="15"/>
              </w:rPr>
            </w:pPr>
            <w:r>
              <w:rPr>
                <w:rFonts w:ascii="Times New Roman" w:hAnsi="Times New Roman" w:cs="Times New Roman" w:eastAsia="Times New Roman" w:hint="default"/>
                <w:sz w:val="15"/>
                <w:szCs w:val="15"/>
              </w:rPr>
              <w:t>2,566.65</w:t>
            </w:r>
            <w:r>
              <w:rPr>
                <w:rFonts w:ascii="Times New Roman" w:hAnsi="Times New Roman" w:cs="Times New Roman" w:eastAsia="Times New Roman" w:hint="default"/>
                <w:spacing w:val="24"/>
                <w:sz w:val="15"/>
                <w:szCs w:val="15"/>
              </w:rPr>
              <w:t> </w:t>
            </w:r>
            <w:r>
              <w:rPr>
                <w:rFonts w:ascii="宋体" w:hAnsi="宋体" w:cs="宋体" w:eastAsia="宋体" w:hint="default"/>
                <w:sz w:val="15"/>
                <w:szCs w:val="15"/>
              </w:rPr>
              <w:t>万港</w:t>
            </w:r>
          </w:p>
          <w:p>
            <w:pPr>
              <w:pStyle w:val="TableParagraph"/>
              <w:spacing w:line="240" w:lineRule="auto" w:before="104"/>
              <w:ind w:right="0"/>
              <w:jc w:val="left"/>
              <w:rPr>
                <w:rFonts w:ascii="宋体" w:hAnsi="宋体" w:cs="宋体" w:eastAsia="宋体" w:hint="default"/>
                <w:sz w:val="15"/>
                <w:szCs w:val="15"/>
              </w:rPr>
            </w:pPr>
            <w:r>
              <w:rPr>
                <w:rFonts w:ascii="宋体" w:hAnsi="宋体" w:cs="宋体" w:eastAsia="宋体" w:hint="default"/>
                <w:sz w:val="15"/>
                <w:szCs w:val="15"/>
              </w:rPr>
              <w:t>币</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208,009,939.89</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91,775,659.04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679,170,390.97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6,722,696.30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6,722,696.30</w:t>
            </w:r>
          </w:p>
        </w:tc>
      </w:tr>
      <w:tr>
        <w:trPr>
          <w:trHeight w:val="71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13"/>
              <w:jc w:val="left"/>
              <w:rPr>
                <w:rFonts w:ascii="宋体" w:hAnsi="宋体" w:cs="宋体" w:eastAsia="宋体" w:hint="default"/>
                <w:sz w:val="15"/>
                <w:szCs w:val="15"/>
              </w:rPr>
            </w:pPr>
            <w:r>
              <w:rPr>
                <w:rFonts w:ascii="宋体" w:hAnsi="宋体" w:cs="宋体" w:eastAsia="宋体" w:hint="default"/>
                <w:spacing w:val="11"/>
                <w:sz w:val="15"/>
                <w:szCs w:val="15"/>
              </w:rPr>
              <w:t>深圳中电长城能源有</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2"/>
              <w:jc w:val="left"/>
              <w:rPr>
                <w:rFonts w:ascii="宋体" w:hAnsi="宋体" w:cs="宋体" w:eastAsia="宋体" w:hint="default"/>
                <w:sz w:val="15"/>
                <w:szCs w:val="15"/>
              </w:rPr>
            </w:pPr>
            <w:r>
              <w:rPr>
                <w:rFonts w:ascii="宋体" w:hAnsi="宋体" w:cs="宋体" w:eastAsia="宋体" w:hint="default"/>
                <w:spacing w:val="3"/>
                <w:sz w:val="15"/>
                <w:szCs w:val="15"/>
              </w:rPr>
              <w:t>主要业务为电源逆变器和太阳能 </w:t>
            </w:r>
            <w:r>
              <w:rPr>
                <w:rFonts w:ascii="宋体" w:hAnsi="宋体" w:cs="宋体" w:eastAsia="宋体" w:hint="default"/>
                <w:sz w:val="15"/>
                <w:szCs w:val="15"/>
              </w:rPr>
              <w:t>电池的制造、生产及销售等。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4"/>
              <w:ind w:right="-2"/>
              <w:jc w:val="left"/>
              <w:rPr>
                <w:rFonts w:ascii="宋体" w:hAnsi="宋体" w:cs="宋体" w:eastAsia="宋体" w:hint="default"/>
                <w:sz w:val="15"/>
                <w:szCs w:val="15"/>
              </w:rPr>
            </w:pPr>
            <w:r>
              <w:rPr>
                <w:rFonts w:ascii="Times New Roman" w:hAnsi="Times New Roman" w:cs="Times New Roman" w:eastAsia="Times New Roman" w:hint="default"/>
                <w:sz w:val="15"/>
                <w:szCs w:val="15"/>
              </w:rPr>
              <w:t>45,252</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万元人 民币</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248,344,906.52</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176,895,480.90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56,213,267.00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-9,243,450.17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-8,505,101.90</w:t>
            </w:r>
          </w:p>
        </w:tc>
      </w:tr>
      <w:tr>
        <w:trPr>
          <w:trHeight w:val="71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13"/>
              <w:jc w:val="left"/>
              <w:rPr>
                <w:rFonts w:ascii="宋体" w:hAnsi="宋体" w:cs="宋体" w:eastAsia="宋体" w:hint="default"/>
                <w:sz w:val="15"/>
                <w:szCs w:val="15"/>
              </w:rPr>
            </w:pPr>
            <w:r>
              <w:rPr>
                <w:rFonts w:ascii="宋体" w:hAnsi="宋体" w:cs="宋体" w:eastAsia="宋体" w:hint="default"/>
                <w:spacing w:val="11"/>
                <w:sz w:val="15"/>
                <w:szCs w:val="15"/>
              </w:rPr>
              <w:t>深圳中电长城信息安</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全系统有限公司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2"/>
              <w:jc w:val="left"/>
              <w:rPr>
                <w:rFonts w:ascii="宋体" w:hAnsi="宋体" w:cs="宋体" w:eastAsia="宋体" w:hint="default"/>
                <w:sz w:val="15"/>
                <w:szCs w:val="15"/>
              </w:rPr>
            </w:pPr>
            <w:r>
              <w:rPr>
                <w:rFonts w:ascii="宋体" w:hAnsi="宋体" w:cs="宋体" w:eastAsia="宋体" w:hint="default"/>
                <w:spacing w:val="3"/>
                <w:sz w:val="15"/>
                <w:szCs w:val="15"/>
              </w:rPr>
              <w:t>主要业务为计算机及网络相关软 </w:t>
            </w:r>
            <w:r>
              <w:rPr>
                <w:rFonts w:ascii="宋体" w:hAnsi="宋体" w:cs="宋体" w:eastAsia="宋体" w:hint="default"/>
                <w:sz w:val="15"/>
                <w:szCs w:val="15"/>
              </w:rPr>
              <w:t>硬件产品的研发、销售及服务等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4"/>
              <w:ind w:right="-2"/>
              <w:jc w:val="left"/>
              <w:rPr>
                <w:rFonts w:ascii="宋体" w:hAnsi="宋体" w:cs="宋体" w:eastAsia="宋体" w:hint="default"/>
                <w:sz w:val="15"/>
                <w:szCs w:val="15"/>
              </w:rPr>
            </w:pPr>
            <w:r>
              <w:rPr>
                <w:rFonts w:ascii="Times New Roman" w:hAnsi="Times New Roman" w:cs="Times New Roman" w:eastAsia="Times New Roman" w:hint="default"/>
                <w:sz w:val="15"/>
                <w:szCs w:val="15"/>
              </w:rPr>
              <w:t>12,000</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万元人 民币</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188,707,536.08</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80,718,232.50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56,649,656.67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-55,862,252.60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-55,862,252.60</w:t>
            </w:r>
          </w:p>
        </w:tc>
      </w:tr>
      <w:tr>
        <w:trPr>
          <w:trHeight w:val="71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13"/>
              <w:jc w:val="left"/>
              <w:rPr>
                <w:rFonts w:ascii="宋体" w:hAnsi="宋体" w:cs="宋体" w:eastAsia="宋体" w:hint="default"/>
                <w:sz w:val="15"/>
                <w:szCs w:val="15"/>
              </w:rPr>
            </w:pPr>
            <w:r>
              <w:rPr>
                <w:rFonts w:ascii="宋体" w:hAnsi="宋体" w:cs="宋体" w:eastAsia="宋体" w:hint="default"/>
                <w:spacing w:val="11"/>
                <w:sz w:val="15"/>
                <w:szCs w:val="15"/>
              </w:rPr>
              <w:t>柏怡国际控股有限公</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73"/>
              <w:jc w:val="left"/>
              <w:rPr>
                <w:rFonts w:ascii="宋体" w:hAnsi="宋体" w:cs="宋体" w:eastAsia="宋体" w:hint="default"/>
                <w:sz w:val="15"/>
                <w:szCs w:val="15"/>
              </w:rPr>
            </w:pPr>
            <w:r>
              <w:rPr>
                <w:rFonts w:ascii="宋体" w:hAnsi="宋体" w:cs="宋体" w:eastAsia="宋体" w:hint="default"/>
                <w:spacing w:val="-2"/>
                <w:sz w:val="15"/>
                <w:szCs w:val="15"/>
              </w:rPr>
              <w:t>主要业务为开关电源设计、制造</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销售。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100 </w:t>
            </w:r>
            <w:r>
              <w:rPr>
                <w:rFonts w:ascii="宋体" w:hAnsi="宋体" w:cs="宋体" w:eastAsia="宋体" w:hint="default"/>
                <w:sz w:val="15"/>
                <w:szCs w:val="15"/>
              </w:rPr>
              <w:t>万美元</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809,551,665.83</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413,058,939.52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1,441,152,803.52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2"/>
                <w:sz w:val="15"/>
              </w:rPr>
              <w:t>117,711,903.00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96,599,666.18</w:t>
            </w:r>
          </w:p>
        </w:tc>
      </w:tr>
      <w:tr>
        <w:trPr>
          <w:trHeight w:val="71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13"/>
              <w:jc w:val="left"/>
              <w:rPr>
                <w:rFonts w:ascii="宋体" w:hAnsi="宋体" w:cs="宋体" w:eastAsia="宋体" w:hint="default"/>
                <w:sz w:val="15"/>
                <w:szCs w:val="15"/>
              </w:rPr>
            </w:pPr>
            <w:r>
              <w:rPr>
                <w:rFonts w:ascii="宋体" w:hAnsi="宋体" w:cs="宋体" w:eastAsia="宋体" w:hint="default"/>
                <w:spacing w:val="11"/>
                <w:sz w:val="15"/>
                <w:szCs w:val="15"/>
              </w:rPr>
              <w:t>湖南长城信息金融设</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备有限责任公司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17"/>
              <w:jc w:val="left"/>
              <w:rPr>
                <w:rFonts w:ascii="宋体" w:hAnsi="宋体" w:cs="宋体" w:eastAsia="宋体" w:hint="default"/>
                <w:sz w:val="15"/>
                <w:szCs w:val="15"/>
              </w:rPr>
            </w:pPr>
            <w:r>
              <w:rPr>
                <w:rFonts w:ascii="宋体" w:hAnsi="宋体" w:cs="宋体" w:eastAsia="宋体" w:hint="default"/>
                <w:spacing w:val="14"/>
                <w:sz w:val="15"/>
                <w:szCs w:val="15"/>
              </w:rPr>
              <w:t>主要业务为金融设备生产和销</w:t>
            </w:r>
            <w:r>
              <w:rPr>
                <w:rFonts w:ascii="宋体" w:hAnsi="宋体" w:cs="宋体" w:eastAsia="宋体" w:hint="default"/>
                <w:spacing w:val="-67"/>
                <w:sz w:val="15"/>
                <w:szCs w:val="15"/>
              </w:rPr>
              <w:t> </w:t>
            </w:r>
            <w:r>
              <w:rPr>
                <w:rFonts w:ascii="宋体" w:hAnsi="宋体" w:cs="宋体" w:eastAsia="宋体" w:hint="default"/>
                <w:sz w:val="15"/>
                <w:szCs w:val="15"/>
              </w:rPr>
              <w:t>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4"/>
              <w:ind w:right="-2"/>
              <w:jc w:val="left"/>
              <w:rPr>
                <w:rFonts w:ascii="宋体" w:hAnsi="宋体" w:cs="宋体" w:eastAsia="宋体" w:hint="default"/>
                <w:sz w:val="15"/>
                <w:szCs w:val="15"/>
              </w:rPr>
            </w:pPr>
            <w:r>
              <w:rPr>
                <w:rFonts w:ascii="Times New Roman" w:hAnsi="Times New Roman" w:cs="Times New Roman" w:eastAsia="Times New Roman" w:hint="default"/>
                <w:sz w:val="15"/>
                <w:szCs w:val="15"/>
              </w:rPr>
              <w:t>15,000</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万元人 民币</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1,186,974,627.02</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396,334,520.75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1,295,513,423.80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95,572,182.19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82,217,125.68</w:t>
            </w:r>
          </w:p>
        </w:tc>
      </w:tr>
      <w:tr>
        <w:trPr>
          <w:trHeight w:val="71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13"/>
              <w:jc w:val="left"/>
              <w:rPr>
                <w:rFonts w:ascii="宋体" w:hAnsi="宋体" w:cs="宋体" w:eastAsia="宋体" w:hint="default"/>
                <w:sz w:val="15"/>
                <w:szCs w:val="15"/>
              </w:rPr>
            </w:pPr>
            <w:r>
              <w:rPr>
                <w:rFonts w:ascii="宋体" w:hAnsi="宋体" w:cs="宋体" w:eastAsia="宋体" w:hint="default"/>
                <w:spacing w:val="11"/>
                <w:sz w:val="15"/>
                <w:szCs w:val="15"/>
              </w:rPr>
              <w:t>长沙湘计海盾科技有</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17"/>
              <w:jc w:val="left"/>
              <w:rPr>
                <w:rFonts w:ascii="宋体" w:hAnsi="宋体" w:cs="宋体" w:eastAsia="宋体" w:hint="default"/>
                <w:sz w:val="15"/>
                <w:szCs w:val="15"/>
              </w:rPr>
            </w:pPr>
            <w:r>
              <w:rPr>
                <w:rFonts w:ascii="宋体" w:hAnsi="宋体" w:cs="宋体" w:eastAsia="宋体" w:hint="default"/>
                <w:spacing w:val="14"/>
                <w:sz w:val="15"/>
                <w:szCs w:val="15"/>
              </w:rPr>
              <w:t>主要业务为高新产品生产和销</w:t>
            </w:r>
            <w:r>
              <w:rPr>
                <w:rFonts w:ascii="宋体" w:hAnsi="宋体" w:cs="宋体" w:eastAsia="宋体" w:hint="default"/>
                <w:spacing w:val="-67"/>
                <w:sz w:val="15"/>
                <w:szCs w:val="15"/>
              </w:rPr>
              <w:t> </w:t>
            </w:r>
            <w:r>
              <w:rPr>
                <w:rFonts w:ascii="宋体" w:hAnsi="宋体" w:cs="宋体" w:eastAsia="宋体" w:hint="default"/>
                <w:sz w:val="15"/>
                <w:szCs w:val="15"/>
              </w:rPr>
              <w:t>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left"/>
              <w:rPr>
                <w:rFonts w:ascii="Times New Roman" w:hAnsi="Times New Roman" w:cs="Times New Roman" w:eastAsia="Times New Roman" w:hint="default"/>
                <w:sz w:val="15"/>
                <w:szCs w:val="15"/>
              </w:rPr>
            </w:pPr>
            <w:r>
              <w:rPr>
                <w:rFonts w:ascii="Times New Roman"/>
                <w:sz w:val="15"/>
              </w:rPr>
              <w:t>11,541.0988</w:t>
            </w:r>
          </w:p>
          <w:p>
            <w:pPr>
              <w:pStyle w:val="TableParagraph"/>
              <w:spacing w:line="240" w:lineRule="auto" w:before="105"/>
              <w:ind w:right="0"/>
              <w:jc w:val="left"/>
              <w:rPr>
                <w:rFonts w:ascii="宋体" w:hAnsi="宋体" w:cs="宋体" w:eastAsia="宋体" w:hint="default"/>
                <w:sz w:val="15"/>
                <w:szCs w:val="15"/>
              </w:rPr>
            </w:pPr>
            <w:r>
              <w:rPr>
                <w:rFonts w:ascii="宋体" w:hAnsi="宋体" w:cs="宋体" w:eastAsia="宋体" w:hint="default"/>
                <w:sz w:val="15"/>
                <w:szCs w:val="15"/>
              </w:rPr>
              <w:t>万元人民币</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1,106,715,940.64</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830,781,695.81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288,749,606.08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18,353,156.34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15,828,687.44</w:t>
            </w:r>
          </w:p>
        </w:tc>
      </w:tr>
      <w:tr>
        <w:trPr>
          <w:trHeight w:val="71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13"/>
              <w:jc w:val="left"/>
              <w:rPr>
                <w:rFonts w:ascii="宋体" w:hAnsi="宋体" w:cs="宋体" w:eastAsia="宋体" w:hint="default"/>
                <w:sz w:val="15"/>
                <w:szCs w:val="15"/>
              </w:rPr>
            </w:pPr>
            <w:r>
              <w:rPr>
                <w:rFonts w:ascii="宋体" w:hAnsi="宋体" w:cs="宋体" w:eastAsia="宋体" w:hint="default"/>
                <w:spacing w:val="11"/>
                <w:sz w:val="15"/>
                <w:szCs w:val="15"/>
              </w:rPr>
              <w:t>湖南长城医疗科技有</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17"/>
              <w:jc w:val="left"/>
              <w:rPr>
                <w:rFonts w:ascii="宋体" w:hAnsi="宋体" w:cs="宋体" w:eastAsia="宋体" w:hint="default"/>
                <w:sz w:val="15"/>
                <w:szCs w:val="15"/>
              </w:rPr>
            </w:pPr>
            <w:r>
              <w:rPr>
                <w:rFonts w:ascii="宋体" w:hAnsi="宋体" w:cs="宋体" w:eastAsia="宋体" w:hint="default"/>
                <w:spacing w:val="14"/>
                <w:sz w:val="15"/>
                <w:szCs w:val="15"/>
              </w:rPr>
              <w:t>主要业务为医疗设备生产和销</w:t>
            </w:r>
            <w:r>
              <w:rPr>
                <w:rFonts w:ascii="宋体" w:hAnsi="宋体" w:cs="宋体" w:eastAsia="宋体" w:hint="default"/>
                <w:spacing w:val="-67"/>
                <w:sz w:val="15"/>
                <w:szCs w:val="15"/>
              </w:rPr>
              <w:t> </w:t>
            </w:r>
            <w:r>
              <w:rPr>
                <w:rFonts w:ascii="宋体" w:hAnsi="宋体" w:cs="宋体" w:eastAsia="宋体" w:hint="default"/>
                <w:sz w:val="15"/>
                <w:szCs w:val="15"/>
              </w:rPr>
              <w:t>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4"/>
              <w:ind w:right="-11"/>
              <w:jc w:val="left"/>
              <w:rPr>
                <w:rFonts w:ascii="宋体" w:hAnsi="宋体" w:cs="宋体" w:eastAsia="宋体" w:hint="default"/>
                <w:sz w:val="15"/>
                <w:szCs w:val="15"/>
              </w:rPr>
            </w:pPr>
            <w:r>
              <w:rPr>
                <w:rFonts w:ascii="Times New Roman" w:hAnsi="Times New Roman" w:cs="Times New Roman" w:eastAsia="Times New Roman" w:hint="default"/>
                <w:sz w:val="15"/>
                <w:szCs w:val="15"/>
              </w:rPr>
              <w:t>5,000</w:t>
            </w:r>
            <w:r>
              <w:rPr>
                <w:rFonts w:ascii="Times New Roman" w:hAnsi="Times New Roman" w:cs="Times New Roman" w:eastAsia="Times New Roman" w:hint="default"/>
                <w:spacing w:val="7"/>
                <w:sz w:val="15"/>
                <w:szCs w:val="15"/>
              </w:rPr>
              <w:t> </w:t>
            </w:r>
            <w:r>
              <w:rPr>
                <w:rFonts w:ascii="宋体" w:hAnsi="宋体" w:cs="宋体" w:eastAsia="宋体" w:hint="default"/>
                <w:spacing w:val="9"/>
                <w:sz w:val="15"/>
                <w:szCs w:val="15"/>
              </w:rPr>
              <w:t>万元人 </w:t>
            </w:r>
            <w:r>
              <w:rPr>
                <w:rFonts w:ascii="宋体" w:hAnsi="宋体" w:cs="宋体" w:eastAsia="宋体" w:hint="default"/>
                <w:sz w:val="15"/>
                <w:szCs w:val="15"/>
              </w:rPr>
              <w:t>民币</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416,919,991.50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118,846,503.92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123,735,559.92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1,423,329.63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2,043,106.44</w:t>
            </w:r>
          </w:p>
        </w:tc>
      </w:tr>
      <w:tr>
        <w:trPr>
          <w:trHeight w:val="71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13"/>
              <w:jc w:val="left"/>
              <w:rPr>
                <w:rFonts w:ascii="宋体" w:hAnsi="宋体" w:cs="宋体" w:eastAsia="宋体" w:hint="default"/>
                <w:sz w:val="15"/>
                <w:szCs w:val="15"/>
              </w:rPr>
            </w:pPr>
            <w:r>
              <w:rPr>
                <w:rFonts w:ascii="宋体" w:hAnsi="宋体" w:cs="宋体" w:eastAsia="宋体" w:hint="default"/>
                <w:spacing w:val="11"/>
                <w:sz w:val="15"/>
                <w:szCs w:val="15"/>
              </w:rPr>
              <w:t>湖南凯杰科技有限责</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主要业务为电路板生产与销售。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left"/>
              <w:rPr>
                <w:rFonts w:ascii="宋体" w:hAnsi="宋体" w:cs="宋体" w:eastAsia="宋体" w:hint="default"/>
                <w:sz w:val="15"/>
                <w:szCs w:val="15"/>
              </w:rPr>
            </w:pPr>
            <w:r>
              <w:rPr>
                <w:rFonts w:ascii="Times New Roman" w:hAnsi="Times New Roman" w:cs="Times New Roman" w:eastAsia="Times New Roman" w:hint="default"/>
                <w:sz w:val="15"/>
                <w:szCs w:val="15"/>
              </w:rPr>
              <w:t>2,753.55</w:t>
            </w:r>
            <w:r>
              <w:rPr>
                <w:rFonts w:ascii="Times New Roman" w:hAnsi="Times New Roman" w:cs="Times New Roman" w:eastAsia="Times New Roman" w:hint="default"/>
                <w:spacing w:val="24"/>
                <w:sz w:val="15"/>
                <w:szCs w:val="15"/>
              </w:rPr>
              <w:t> </w:t>
            </w:r>
            <w:r>
              <w:rPr>
                <w:rFonts w:ascii="宋体" w:hAnsi="宋体" w:cs="宋体" w:eastAsia="宋体" w:hint="default"/>
                <w:sz w:val="15"/>
                <w:szCs w:val="15"/>
              </w:rPr>
              <w:t>万元</w:t>
            </w:r>
          </w:p>
          <w:p>
            <w:pPr>
              <w:pStyle w:val="TableParagraph"/>
              <w:spacing w:line="240" w:lineRule="auto" w:before="104"/>
              <w:ind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40,944,801.30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33,784,260.19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64,180,622.80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-3,670,516.55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-3,318,382.73</w:t>
            </w:r>
          </w:p>
        </w:tc>
      </w:tr>
      <w:tr>
        <w:trPr>
          <w:trHeight w:val="71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13"/>
              <w:jc w:val="left"/>
              <w:rPr>
                <w:rFonts w:ascii="宋体" w:hAnsi="宋体" w:cs="宋体" w:eastAsia="宋体" w:hint="default"/>
                <w:sz w:val="15"/>
                <w:szCs w:val="15"/>
              </w:rPr>
            </w:pPr>
            <w:r>
              <w:rPr>
                <w:rFonts w:ascii="宋体" w:hAnsi="宋体" w:cs="宋体" w:eastAsia="宋体" w:hint="default"/>
                <w:spacing w:val="11"/>
                <w:sz w:val="15"/>
                <w:szCs w:val="15"/>
              </w:rPr>
              <w:t>长沙中电软件园有限</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主要业务为园区开发与服务。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4"/>
              <w:ind w:right="-2"/>
              <w:jc w:val="left"/>
              <w:rPr>
                <w:rFonts w:ascii="宋体" w:hAnsi="宋体" w:cs="宋体" w:eastAsia="宋体" w:hint="default"/>
                <w:sz w:val="15"/>
                <w:szCs w:val="15"/>
              </w:rPr>
            </w:pPr>
            <w:r>
              <w:rPr>
                <w:rFonts w:ascii="Times New Roman" w:hAnsi="Times New Roman" w:cs="Times New Roman" w:eastAsia="Times New Roman" w:hint="default"/>
                <w:sz w:val="15"/>
                <w:szCs w:val="15"/>
              </w:rPr>
              <w:t>15,000</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万元人 民币</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693,434,556.32</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230,867,858.11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182,190,173.49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37,992,674.04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37,769,455.58</w:t>
            </w:r>
          </w:p>
        </w:tc>
      </w:tr>
    </w:tbl>
    <w:p>
      <w:pPr>
        <w:pStyle w:val="BodyText"/>
        <w:spacing w:line="240" w:lineRule="auto" w:before="51"/>
        <w:ind w:left="694" w:right="608"/>
        <w:jc w:val="left"/>
      </w:pPr>
      <w:r>
        <w:rPr/>
        <w:t>报告期内取得和处置子公司的情况</w:t>
      </w:r>
    </w:p>
    <w:p>
      <w:pPr>
        <w:pStyle w:val="BodyText"/>
        <w:spacing w:line="240" w:lineRule="auto" w:before="117"/>
        <w:ind w:left="693" w:right="608"/>
        <w:jc w:val="left"/>
      </w:pPr>
      <w:r>
        <w:rPr/>
        <w:t>√ 适用 □ 不适用</w:t>
      </w:r>
    </w:p>
    <w:p>
      <w:pPr>
        <w:spacing w:line="240" w:lineRule="auto" w:before="13"/>
        <w:rPr>
          <w:rFonts w:ascii="宋体" w:hAnsi="宋体" w:cs="宋体" w:eastAsia="宋体" w:hint="default"/>
          <w:sz w:val="7"/>
          <w:szCs w:val="7"/>
        </w:rPr>
      </w:pPr>
    </w:p>
    <w:tbl>
      <w:tblPr>
        <w:tblW w:w="0" w:type="auto"/>
        <w:jc w:val="left"/>
        <w:tblInd w:w="674" w:type="dxa"/>
        <w:tblLayout w:type="fixed"/>
        <w:tblCellMar>
          <w:top w:w="0" w:type="dxa"/>
          <w:left w:w="0" w:type="dxa"/>
          <w:bottom w:w="0" w:type="dxa"/>
          <w:right w:w="0" w:type="dxa"/>
        </w:tblCellMar>
        <w:tblLook w:val="01E0"/>
      </w:tblPr>
      <w:tblGrid>
        <w:gridCol w:w="3188"/>
        <w:gridCol w:w="3190"/>
        <w:gridCol w:w="3288"/>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2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长城信息产业股份有限公司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换股合并</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38,130.21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武汉中原电子集团有限公司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资产置换（置入）</w:t>
            </w:r>
            <w:r>
              <w:rPr>
                <w:rFonts w:ascii="Times New Roman" w:hAnsi="Times New Roman" w:cs="Times New Roman" w:eastAsia="Times New Roman" w:hint="default"/>
                <w:sz w:val="18"/>
                <w:szCs w:val="18"/>
              </w:rPr>
              <w:t>/</w:t>
            </w:r>
            <w:r>
              <w:rPr>
                <w:rFonts w:ascii="宋体" w:hAnsi="宋体" w:cs="宋体" w:eastAsia="宋体" w:hint="default"/>
                <w:sz w:val="18"/>
                <w:szCs w:val="18"/>
              </w:rPr>
              <w:t>发行股份购买资产</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年实现净利润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24,711.06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北京圣非凡电子系统技术开发有限公司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发行股份购买资产</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3,589.08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冠捷科技有限公司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资产置换（置出）</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参见本节“主营业务分析”中的相关介绍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年实现净利润</w:t>
            </w:r>
            <w:r>
              <w:rPr>
                <w:rFonts w:ascii="Times New Roman" w:hAnsi="Times New Roman" w:cs="Times New Roman" w:eastAsia="Times New Roman" w:hint="default"/>
                <w:sz w:val="18"/>
                <w:szCs w:val="18"/>
              </w:rPr>
              <w:t>-5,586.23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湖南长城科技信息有限公司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尚未正式运营</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广西长城计算机有限公司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清算注销</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pStyle w:val="Heading5"/>
        <w:spacing w:line="240" w:lineRule="auto"/>
        <w:ind w:left="694" w:right="608"/>
        <w:jc w:val="left"/>
        <w:rPr>
          <w:b w:val="0"/>
          <w:bCs w:val="0"/>
        </w:rPr>
      </w:pPr>
      <w:r>
        <w:rPr/>
        <w:t>主要控股参股公司情况说明</w:t>
      </w:r>
      <w:r>
        <w:rPr>
          <w:b w:val="0"/>
          <w:bCs w:val="0"/>
        </w:rPr>
      </w:r>
    </w:p>
    <w:p>
      <w:pPr>
        <w:pStyle w:val="BodyText"/>
        <w:spacing w:line="309" w:lineRule="auto" w:before="115"/>
        <w:ind w:left="693" w:right="709" w:firstLine="360"/>
        <w:jc w:val="both"/>
      </w:pPr>
      <w:r>
        <w:rPr>
          <w:rFonts w:ascii="Times New Roman" w:hAnsi="Times New Roman" w:cs="Times New Roman" w:eastAsia="Times New Roman" w:hint="default"/>
        </w:rPr>
        <w:t>1</w:t>
      </w:r>
      <w:r>
        <w:rPr/>
        <w:t>、中国长城、长城信息、中原电子、圣非凡四家公司整合及冠捷科技置出于</w:t>
      </w:r>
      <w:r>
        <w:rPr>
          <w:spacing w:val="-6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1"/>
        </w:rPr>
        <w:t> </w:t>
      </w:r>
      <w:r>
        <w:rPr/>
        <w:t>年</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月实施完成；公司以新增股份换 </w:t>
      </w:r>
      <w:r>
        <w:rPr>
          <w:spacing w:val="-2"/>
        </w:rPr>
        <w:t>股吸收合并长城信息，长城信息全部资产、负债、权益、业务和人员由公司承继和承接，上表湖南长城信息金融设备有限责</w:t>
      </w:r>
      <w:r>
        <w:rPr>
          <w:spacing w:val="-66"/>
        </w:rPr>
        <w:t> </w:t>
      </w:r>
      <w:r>
        <w:rPr>
          <w:spacing w:val="-66"/>
        </w:rPr>
      </w:r>
      <w:r>
        <w:rPr>
          <w:spacing w:val="-2"/>
        </w:rPr>
        <w:t>任公司、长沙湘计海盾科技有限公司、湖南长城医疗科技有限公司、湖南凯杰科技有限责任公司、长沙中电软件园有限公司</w:t>
      </w:r>
    </w:p>
    <w:p>
      <w:pPr>
        <w:spacing w:after="0" w:line="309" w:lineRule="auto"/>
        <w:jc w:val="both"/>
        <w:sectPr>
          <w:pgSz w:w="11910" w:h="16840"/>
          <w:pgMar w:header="747" w:footer="981" w:top="1060" w:bottom="1180" w:left="440" w:right="420"/>
        </w:sectPr>
      </w:pPr>
    </w:p>
    <w:p>
      <w:pPr>
        <w:spacing w:line="240" w:lineRule="auto" w:before="12"/>
        <w:rPr>
          <w:rFonts w:ascii="宋体" w:hAnsi="宋体" w:cs="宋体" w:eastAsia="宋体" w:hint="default"/>
          <w:sz w:val="25"/>
          <w:szCs w:val="25"/>
        </w:rPr>
      </w:pPr>
    </w:p>
    <w:p>
      <w:pPr>
        <w:pStyle w:val="BodyText"/>
        <w:spacing w:line="302" w:lineRule="auto" w:before="44"/>
        <w:ind w:left="153" w:right="175"/>
        <w:jc w:val="left"/>
      </w:pPr>
      <w:r>
        <w:rPr/>
        <w:t>皆为重大资产重组前长城信息下属子公司；公司通过资产置换、发行股份购买资产取得中原电子、圣非凡两家公司</w:t>
      </w:r>
      <w:r>
        <w:rPr>
          <w:spacing w:val="-54"/>
        </w:rPr>
        <w:t> </w:t>
      </w:r>
      <w:r>
        <w:rPr>
          <w:rFonts w:ascii="Times New Roman" w:hAnsi="Times New Roman" w:cs="Times New Roman" w:eastAsia="Times New Roman" w:hint="default"/>
        </w:rPr>
        <w:t>100%</w:t>
      </w:r>
      <w:r>
        <w:rPr/>
        <w:t>股 权，中原电子、圣非凡成为公司全资子公司。具体内容详见第五节“其他重大事项的说明”中的相关介绍。</w:t>
      </w:r>
    </w:p>
    <w:p>
      <w:pPr>
        <w:pStyle w:val="BodyText"/>
        <w:spacing w:line="300" w:lineRule="auto" w:before="68"/>
        <w:ind w:left="153" w:right="181" w:firstLine="360"/>
        <w:jc w:val="left"/>
      </w:pPr>
      <w:r>
        <w:rPr>
          <w:rFonts w:ascii="Times New Roman" w:hAnsi="Times New Roman" w:cs="Times New Roman" w:eastAsia="Times New Roman" w:hint="default"/>
        </w:rPr>
        <w:t>2</w:t>
      </w:r>
      <w:r>
        <w:rPr/>
        <w:t>、为支持全资子公司圣非凡的业务发展，在增加其资本金以满足市场竞争中公司规模需要的同时，解决其加大科技投 入、提升自主创新能力的发展资金需要，</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12 </w:t>
      </w:r>
      <w:r>
        <w:rPr/>
        <w:t>月公司对圣非凡增资人民币</w:t>
      </w:r>
      <w:r>
        <w:rPr>
          <w:spacing w:val="-45"/>
        </w:rPr>
        <w:t> </w:t>
      </w:r>
      <w:r>
        <w:rPr>
          <w:rFonts w:ascii="Times New Roman" w:hAnsi="Times New Roman" w:cs="Times New Roman" w:eastAsia="Times New Roman" w:hint="default"/>
        </w:rPr>
        <w:t>1 </w:t>
      </w:r>
      <w:r>
        <w:rPr/>
        <w:t>亿元，圣非凡注册资本由原来的</w:t>
      </w:r>
      <w:r>
        <w:rPr>
          <w:spacing w:val="-45"/>
        </w:rPr>
        <w:t> </w:t>
      </w:r>
      <w:r>
        <w:rPr>
          <w:rFonts w:ascii="Times New Roman" w:hAnsi="Times New Roman" w:cs="Times New Roman" w:eastAsia="Times New Roman" w:hint="default"/>
        </w:rPr>
        <w:t>4,500 </w:t>
      </w:r>
      <w:r>
        <w:rPr/>
        <w:t>万</w:t>
      </w:r>
    </w:p>
    <w:p>
      <w:pPr>
        <w:pStyle w:val="BodyText"/>
        <w:spacing w:line="240" w:lineRule="auto" w:before="14"/>
        <w:ind w:left="153" w:right="0"/>
        <w:jc w:val="both"/>
      </w:pPr>
      <w:r>
        <w:rPr/>
        <w:t>元增至</w:t>
      </w:r>
      <w:r>
        <w:rPr>
          <w:spacing w:val="-46"/>
        </w:rPr>
        <w:t> </w:t>
      </w:r>
      <w:r>
        <w:rPr>
          <w:rFonts w:ascii="Times New Roman" w:hAnsi="Times New Roman" w:cs="Times New Roman" w:eastAsia="Times New Roman" w:hint="default"/>
        </w:rPr>
        <w:t>14,500</w:t>
      </w:r>
      <w:r>
        <w:rPr>
          <w:rFonts w:ascii="Times New Roman" w:hAnsi="Times New Roman" w:cs="Times New Roman" w:eastAsia="Times New Roman" w:hint="default"/>
          <w:spacing w:val="-1"/>
        </w:rPr>
        <w:t> </w:t>
      </w:r>
      <w:r>
        <w:rPr/>
        <w:t>万元。</w:t>
      </w:r>
    </w:p>
    <w:p>
      <w:pPr>
        <w:pStyle w:val="BodyText"/>
        <w:spacing w:line="302" w:lineRule="auto" w:before="102"/>
        <w:ind w:left="153" w:right="181" w:firstLine="360"/>
        <w:jc w:val="left"/>
      </w:pPr>
      <w:r>
        <w:rPr>
          <w:rFonts w:ascii="Times New Roman" w:hAnsi="Times New Roman" w:cs="Times New Roman" w:eastAsia="Times New Roman" w:hint="default"/>
        </w:rPr>
        <w:t>3</w:t>
      </w:r>
      <w:r>
        <w:rPr/>
        <w:t>、为确保重大资产重组项目完成后，公司在湖南省继续顺利开展现有业务的管理和市场开拓，持续打造信息安全业务 平台，</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spacing w:val="-3"/>
        </w:rPr>
        <w:t>日，全资子公司湖南长城科技信息有限公司成立（尚未正式运营）。</w:t>
      </w:r>
    </w:p>
    <w:p>
      <w:pPr>
        <w:pStyle w:val="BodyText"/>
        <w:spacing w:line="300" w:lineRule="auto" w:before="49"/>
        <w:ind w:right="87" w:firstLine="360"/>
        <w:jc w:val="left"/>
      </w:pPr>
      <w:r>
        <w:rPr>
          <w:rFonts w:ascii="Times New Roman" w:hAnsi="Times New Roman" w:cs="Times New Roman" w:eastAsia="Times New Roman" w:hint="default"/>
        </w:rPr>
        <w:t>4</w:t>
      </w:r>
      <w:r>
        <w:rPr/>
        <w:t>、报告期内，公司向中国电子收购了其所持有的长城信安全部</w:t>
      </w:r>
      <w:r>
        <w:rPr>
          <w:spacing w:val="-49"/>
        </w:rPr>
        <w:t> </w:t>
      </w:r>
      <w:r>
        <w:rPr>
          <w:rFonts w:ascii="Times New Roman" w:hAnsi="Times New Roman" w:cs="Times New Roman" w:eastAsia="Times New Roman" w:hint="default"/>
        </w:rPr>
        <w:t>85.11%</w:t>
      </w:r>
      <w:r>
        <w:rPr/>
        <w:t>股权，并对长城信安进行现金增资</w:t>
      </w:r>
      <w:r>
        <w:rPr>
          <w:spacing w:val="-49"/>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4"/>
        </w:rPr>
        <w:t> </w:t>
      </w:r>
      <w:r>
        <w:rPr/>
        <w:t>万元。 </w:t>
      </w:r>
      <w:r>
        <w:rPr>
          <w:spacing w:val="-2"/>
        </w:rPr>
        <w:t>长城信安成为公司全资子公司，注册资本将由原来的</w:t>
      </w:r>
      <w:r>
        <w:rPr>
          <w:spacing w:val="-43"/>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2"/>
        </w:rPr>
        <w:t> </w:t>
      </w:r>
      <w:r>
        <w:rPr/>
        <w:t>万元增至</w:t>
      </w:r>
      <w:r>
        <w:rPr>
          <w:spacing w:val="-43"/>
        </w:rPr>
        <w:t> </w:t>
      </w:r>
      <w:r>
        <w:rPr>
          <w:rFonts w:ascii="Times New Roman" w:hAnsi="Times New Roman" w:cs="Times New Roman" w:eastAsia="Times New Roman" w:hint="default"/>
        </w:rPr>
        <w:t>27,000</w:t>
      </w:r>
      <w:r>
        <w:rPr>
          <w:rFonts w:ascii="Times New Roman" w:hAnsi="Times New Roman" w:cs="Times New Roman" w:eastAsia="Times New Roman" w:hint="default"/>
          <w:spacing w:val="2"/>
        </w:rPr>
        <w:t> </w:t>
      </w:r>
      <w:r>
        <w:rPr>
          <w:spacing w:val="-7"/>
        </w:rPr>
        <w:t>万元（尚未完成工商登记变更），具体内容详见</w:t>
      </w:r>
      <w:r>
        <w:rPr>
          <w:spacing w:val="-83"/>
        </w:rPr>
        <w:t> </w:t>
      </w:r>
      <w:r>
        <w:rPr>
          <w:spacing w:val="-83"/>
        </w:rPr>
      </w:r>
      <w:r>
        <w:rPr/>
        <w:t>本节“重大股权投资情况说明”中的相关介绍。</w:t>
      </w:r>
    </w:p>
    <w:p>
      <w:pPr>
        <w:pStyle w:val="BodyText"/>
        <w:spacing w:line="300" w:lineRule="auto" w:before="70"/>
        <w:ind w:right="186" w:firstLine="36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月，公司与中电长城网际系统应用有限公司、株洲市国有资产投资控股集团有限公司共同投资设立的合资 公司湖南中电长城信息技术服务运营有限公司成立，公司持股比例</w:t>
      </w:r>
      <w:r>
        <w:rPr>
          <w:spacing w:val="28"/>
        </w:rPr>
        <w:t> </w:t>
      </w:r>
      <w:r>
        <w:rPr>
          <w:rFonts w:ascii="Times New Roman" w:hAnsi="Times New Roman" w:cs="Times New Roman" w:eastAsia="Times New Roman" w:hint="default"/>
        </w:rPr>
        <w:t>20%</w:t>
      </w:r>
      <w:r>
        <w:rPr/>
        <w:t>，具体内容详见本节“重大股权投资情况说明”中</w:t>
      </w:r>
      <w:r>
        <w:rPr>
          <w:spacing w:val="-86"/>
        </w:rPr>
        <w:t> </w:t>
      </w:r>
      <w:r>
        <w:rPr>
          <w:spacing w:val="-86"/>
        </w:rPr>
      </w:r>
      <w:r>
        <w:rPr/>
        <w:t>的相关介绍。</w:t>
      </w:r>
    </w:p>
    <w:p>
      <w:pPr>
        <w:pStyle w:val="BodyText"/>
        <w:spacing w:line="240" w:lineRule="auto" w:before="71"/>
        <w:ind w:left="514" w:right="0"/>
        <w:jc w:val="left"/>
      </w:pPr>
      <w:r>
        <w:rPr>
          <w:rFonts w:ascii="Times New Roman" w:hAnsi="Times New Roman" w:cs="Times New Roman" w:eastAsia="Times New Roman" w:hint="default"/>
          <w:spacing w:val="-5"/>
        </w:rPr>
        <w:t>6</w:t>
      </w:r>
      <w:r>
        <w:rPr>
          <w:spacing w:val="-5"/>
        </w:rPr>
        <w:t>、</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1"/>
        </w:rPr>
        <w:t> </w:t>
      </w:r>
      <w:r>
        <w:rPr/>
        <w:t>年</w:t>
      </w:r>
      <w:r>
        <w:rPr>
          <w:spacing w:val="-5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0"/>
        </w:rPr>
        <w:t> </w:t>
      </w:r>
      <w:r>
        <w:rPr/>
        <w:t>月，公司对子公司长城信息海南系统技术有限公司进行减资，注册资本由原来的人民币</w:t>
      </w:r>
      <w:r>
        <w:rPr>
          <w:spacing w:val="-56"/>
        </w:rPr>
        <w:t> </w:t>
      </w:r>
      <w:r>
        <w:rPr>
          <w:rFonts w:ascii="Times New Roman" w:hAnsi="Times New Roman" w:cs="Times New Roman" w:eastAsia="Times New Roman" w:hint="default"/>
        </w:rPr>
        <w:t>5,500</w:t>
      </w:r>
      <w:r>
        <w:rPr>
          <w:rFonts w:ascii="Times New Roman" w:hAnsi="Times New Roman" w:cs="Times New Roman" w:eastAsia="Times New Roman" w:hint="default"/>
          <w:spacing w:val="-11"/>
        </w:rPr>
        <w:t> </w:t>
      </w:r>
      <w:r>
        <w:rPr/>
        <w:t>万元减少至</w:t>
      </w:r>
    </w:p>
    <w:p>
      <w:pPr>
        <w:pStyle w:val="BodyText"/>
        <w:spacing w:line="240" w:lineRule="auto" w:before="64"/>
        <w:ind w:right="0"/>
        <w:jc w:val="both"/>
      </w:pPr>
      <w:r>
        <w:rPr/>
        <w:t>人民币</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万元。</w:t>
      </w:r>
    </w:p>
    <w:p>
      <w:pPr>
        <w:pStyle w:val="BodyText"/>
        <w:spacing w:line="240" w:lineRule="auto" w:before="102"/>
        <w:ind w:left="514" w:right="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月，子公司广西长城计算机有限公司清算注销。</w:t>
      </w:r>
    </w:p>
    <w:p>
      <w:pPr>
        <w:pStyle w:val="BodyText"/>
        <w:spacing w:line="302" w:lineRule="auto" w:before="101"/>
        <w:ind w:right="171" w:firstLine="360"/>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月，公司与中国科学院声学研究所、北京中晟嘉华投资中心共同投资设立的合资公司中科海盾信息系统有 限公司成立，公司持股比例</w:t>
      </w:r>
      <w:r>
        <w:rPr>
          <w:spacing w:val="-46"/>
        </w:rPr>
        <w:t> </w:t>
      </w:r>
      <w:r>
        <w:rPr>
          <w:rFonts w:ascii="Times New Roman" w:hAnsi="Times New Roman" w:cs="Times New Roman" w:eastAsia="Times New Roman" w:hint="default"/>
        </w:rPr>
        <w:t>34%</w:t>
      </w:r>
      <w:r>
        <w:rPr/>
        <w:t>，具体内容详见本节“重大股权投资情况说明”中的相关介绍。</w:t>
      </w:r>
    </w:p>
    <w:p>
      <w:pPr>
        <w:pStyle w:val="BodyText"/>
        <w:spacing w:line="302" w:lineRule="auto" w:before="50"/>
        <w:ind w:right="173" w:firstLine="360"/>
        <w:jc w:val="left"/>
      </w:pPr>
      <w:r>
        <w:rPr>
          <w:rFonts w:ascii="Times New Roman" w:hAnsi="Times New Roman" w:cs="Times New Roman" w:eastAsia="Times New Roman" w:hint="default"/>
        </w:rPr>
        <w:t>9</w:t>
      </w:r>
      <w:r>
        <w:rPr/>
        <w:t>、</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2 </w:t>
      </w:r>
      <w:r>
        <w:rPr/>
        <w:t>月，公司通过公开挂牌的方式转让全资子公司深圳市湘计长岛电脑设备有限公司</w:t>
      </w:r>
      <w:r>
        <w:rPr>
          <w:spacing w:val="-53"/>
        </w:rPr>
        <w:t> </w:t>
      </w:r>
      <w:r>
        <w:rPr>
          <w:rFonts w:ascii="Times New Roman" w:hAnsi="Times New Roman" w:cs="Times New Roman" w:eastAsia="Times New Roman" w:hint="default"/>
        </w:rPr>
        <w:t>100%</w:t>
      </w:r>
      <w:r>
        <w:rPr/>
        <w:t>股权，具体内容详 见财务报告附注中“其他资产负债表日后事项说明”中的相关介绍。</w:t>
      </w:r>
    </w:p>
    <w:p>
      <w:pPr>
        <w:pStyle w:val="BodyText"/>
        <w:spacing w:line="302" w:lineRule="auto" w:before="68"/>
        <w:ind w:right="172" w:firstLine="360"/>
        <w:jc w:val="left"/>
      </w:pPr>
      <w:r>
        <w:rPr>
          <w:rFonts w:ascii="Times New Roman" w:hAnsi="Times New Roman" w:cs="Times New Roman" w:eastAsia="Times New Roman" w:hint="default"/>
        </w:rPr>
        <w:t>10</w:t>
      </w:r>
      <w:r>
        <w:rPr/>
        <w:t>、广州鼎甲计算机科技有限公司通过股权融资方式引入财务投资者，其注册资本增加至</w:t>
      </w:r>
      <w:r>
        <w:rPr>
          <w:spacing w:val="-70"/>
        </w:rPr>
        <w:t> </w:t>
      </w:r>
      <w:r>
        <w:rPr>
          <w:rFonts w:ascii="Times New Roman" w:hAnsi="Times New Roman" w:cs="Times New Roman" w:eastAsia="Times New Roman" w:hint="default"/>
        </w:rPr>
        <w:t>2,150.7838</w:t>
      </w:r>
      <w:r>
        <w:rPr>
          <w:rFonts w:ascii="Times New Roman" w:hAnsi="Times New Roman" w:cs="Times New Roman" w:eastAsia="Times New Roman" w:hint="default"/>
          <w:spacing w:val="-25"/>
        </w:rPr>
        <w:t> </w:t>
      </w:r>
      <w:r>
        <w:rPr>
          <w:spacing w:val="-4"/>
        </w:rPr>
        <w:t>万元，公司持股比</w:t>
      </w:r>
      <w:r>
        <w:rPr/>
        <w:t> 例因放弃参与增资稀释至</w:t>
      </w:r>
      <w:r>
        <w:rPr>
          <w:spacing w:val="-46"/>
        </w:rPr>
        <w:t> </w:t>
      </w:r>
      <w:r>
        <w:rPr>
          <w:rFonts w:ascii="Times New Roman" w:hAnsi="Times New Roman" w:cs="Times New Roman" w:eastAsia="Times New Roman" w:hint="default"/>
        </w:rPr>
        <w:t>18.6978%</w:t>
      </w:r>
      <w:r>
        <w:rPr/>
        <w:t>。</w:t>
      </w:r>
    </w:p>
    <w:p>
      <w:pPr>
        <w:spacing w:line="240" w:lineRule="auto" w:before="13"/>
        <w:rPr>
          <w:rFonts w:ascii="宋体" w:hAnsi="宋体" w:cs="宋体" w:eastAsia="宋体" w:hint="default"/>
          <w:sz w:val="19"/>
          <w:szCs w:val="19"/>
        </w:rPr>
      </w:pPr>
    </w:p>
    <w:p>
      <w:pPr>
        <w:pStyle w:val="Heading2"/>
        <w:spacing w:line="240" w:lineRule="auto"/>
        <w:ind w:right="0"/>
        <w:jc w:val="both"/>
        <w:rPr>
          <w:b w:val="0"/>
          <w:bCs w:val="0"/>
        </w:rPr>
      </w:pP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9"/>
        <w:rPr>
          <w:rFonts w:ascii="宋体" w:hAnsi="宋体" w:cs="宋体" w:eastAsia="宋体" w:hint="default"/>
          <w:b/>
          <w:bCs/>
          <w:sz w:val="30"/>
          <w:szCs w:val="30"/>
        </w:rPr>
      </w:pPr>
    </w:p>
    <w:p>
      <w:pPr>
        <w:pStyle w:val="Heading4"/>
        <w:spacing w:line="417" w:lineRule="auto" w:before="0"/>
        <w:ind w:left="574" w:right="0" w:hanging="1"/>
        <w:jc w:val="left"/>
      </w:pPr>
      <w:r>
        <w:rPr>
          <w:rFonts w:ascii="Times New Roman" w:hAnsi="Times New Roman" w:cs="Times New Roman" w:eastAsia="Times New Roman" w:hint="default"/>
        </w:rPr>
        <w:t>1</w:t>
      </w:r>
      <w:r>
        <w:rPr/>
        <w:t>、中国长城所处行业格局和趋势 </w:t>
      </w:r>
      <w:r>
        <w:rPr>
          <w:spacing w:val="-1"/>
        </w:rPr>
        <w:t>当前，全球新一轮科技和产业革命孕育兴起，我国经济结构调整和新旧动能转换进入关键时期，信息</w:t>
      </w:r>
    </w:p>
    <w:p>
      <w:pPr>
        <w:pStyle w:val="Heading4"/>
        <w:spacing w:line="400" w:lineRule="auto" w:before="38"/>
        <w:ind w:left="154" w:right="168"/>
        <w:jc w:val="both"/>
      </w:pPr>
      <w:r>
        <w:rPr/>
        <w:t>技术和电子信息产业的作用地位更加突出，内外部形式变化异常剧烈。信息技术创新持续活跃，集成化、 </w:t>
      </w:r>
      <w:r>
        <w:rPr>
          <w:spacing w:val="-1"/>
        </w:rPr>
        <w:t>跨领域成为重要特征；集成电路重要性日趋突显，成为国际产业争夺的焦点；行业热点持续涌现，人工智</w:t>
      </w:r>
      <w:r>
        <w:rPr>
          <w:spacing w:val="-82"/>
        </w:rPr>
        <w:t> </w:t>
      </w:r>
      <w:r>
        <w:rPr>
          <w:spacing w:val="-82"/>
        </w:rPr>
      </w:r>
      <w:r>
        <w:rPr/>
        <w:t>能、超高清视频、</w:t>
      </w:r>
      <w:r>
        <w:rPr>
          <w:rFonts w:ascii="Times New Roman" w:hAnsi="Times New Roman" w:cs="Times New Roman" w:eastAsia="Times New Roman" w:hint="default"/>
        </w:rPr>
        <w:t>5G</w:t>
      </w:r>
      <w:r>
        <w:rPr>
          <w:rFonts w:ascii="Times New Roman" w:hAnsi="Times New Roman" w:cs="Times New Roman" w:eastAsia="Times New Roman" w:hint="default"/>
          <w:spacing w:val="22"/>
        </w:rPr>
        <w:t> </w:t>
      </w:r>
      <w:r>
        <w:rPr/>
        <w:t>成为重要引领；新一轮全球产业变革蓬勃兴起，我国迎来从跟跑到并跑乃至领跑的</w:t>
      </w:r>
      <w:r>
        <w:rPr>
          <w:spacing w:val="-98"/>
        </w:rPr>
        <w:t> </w:t>
      </w:r>
      <w:r>
        <w:rPr>
          <w:spacing w:val="-98"/>
        </w:rPr>
      </w:r>
      <w:r>
        <w:rPr>
          <w:spacing w:val="-1"/>
        </w:rPr>
        <w:t>历史契机；同时，产业创新能力薄弱，产业链核心环节缺失与产业门类齐全不相适应等深层次结构性矛盾</w:t>
      </w:r>
      <w:r>
        <w:rPr>
          <w:spacing w:val="-83"/>
        </w:rPr>
        <w:t> </w:t>
      </w:r>
      <w:r>
        <w:rPr>
          <w:spacing w:val="-83"/>
        </w:rPr>
      </w:r>
      <w:r>
        <w:rPr>
          <w:spacing w:val="-1"/>
        </w:rPr>
        <w:t>突出，我国在行业发展中的一些关键环节仍受制于人，“中国制造”面临“缺芯少魂”的困局，比如，集</w:t>
      </w:r>
      <w:r>
        <w:rPr>
          <w:spacing w:val="-94"/>
        </w:rPr>
        <w:t> </w:t>
      </w:r>
      <w:r>
        <w:rPr>
          <w:spacing w:val="-94"/>
        </w:rPr>
      </w:r>
      <w:r>
        <w:rPr/>
        <w:t>成电路大量依靠进口，连续数年进口额超过 </w:t>
      </w:r>
      <w:r>
        <w:rPr>
          <w:rFonts w:ascii="Times New Roman" w:hAnsi="Times New Roman" w:cs="Times New Roman" w:eastAsia="Times New Roman" w:hint="default"/>
        </w:rPr>
        <w:t>2000 </w:t>
      </w:r>
      <w:r>
        <w:rPr/>
        <w:t>亿美元，国产芯片全球市场份额不足</w:t>
      </w:r>
      <w:r>
        <w:rPr>
          <w:spacing w:val="-45"/>
        </w:rPr>
        <w:t> </w:t>
      </w:r>
      <w:r>
        <w:rPr>
          <w:rFonts w:ascii="Times New Roman" w:hAnsi="Times New Roman" w:cs="Times New Roman" w:eastAsia="Times New Roman" w:hint="default"/>
        </w:rPr>
        <w:t>10%</w:t>
      </w:r>
      <w:r>
        <w:rPr/>
        <w:t>；从外部挑战 看，发展环境越来越复杂严峻，电子信息产业转型升级面临更大压力。</w:t>
      </w:r>
    </w:p>
    <w:p>
      <w:pPr>
        <w:spacing w:after="0" w:line="400" w:lineRule="auto"/>
        <w:jc w:val="both"/>
        <w:sectPr>
          <w:pgSz w:w="11910" w:h="16840"/>
          <w:pgMar w:header="747" w:footer="981" w:top="1060" w:bottom="1180" w:left="980" w:right="940"/>
        </w:sectPr>
      </w:pPr>
    </w:p>
    <w:p>
      <w:pPr>
        <w:spacing w:line="240" w:lineRule="auto" w:before="0"/>
        <w:rPr>
          <w:rFonts w:ascii="宋体" w:hAnsi="宋体" w:cs="宋体" w:eastAsia="宋体" w:hint="default"/>
          <w:sz w:val="20"/>
          <w:szCs w:val="20"/>
        </w:rPr>
      </w:pPr>
    </w:p>
    <w:p>
      <w:pPr>
        <w:pStyle w:val="Heading4"/>
        <w:spacing w:line="408" w:lineRule="auto" w:before="174"/>
        <w:ind w:left="154" w:right="188" w:firstLine="420"/>
        <w:jc w:val="both"/>
      </w:pPr>
      <w:r>
        <w:rPr>
          <w:spacing w:val="-1"/>
        </w:rPr>
        <w:t>近年来，国家相继出台了一系列有利于电子信息产业发展、军民融合发展、自主可控产业替代的重大</w:t>
      </w:r>
      <w:r>
        <w:rPr/>
        <w:t> </w:t>
      </w:r>
      <w:r>
        <w:rPr>
          <w:spacing w:val="-1"/>
        </w:rPr>
        <w:t>政策，产业环境持续优化、产业转型升级逐步加快。网络安全与信息化是国家安全的重要内容，国家将自</w:t>
      </w:r>
      <w:r>
        <w:rPr>
          <w:spacing w:val="-82"/>
        </w:rPr>
        <w:t> </w:t>
      </w:r>
      <w:r>
        <w:rPr>
          <w:spacing w:val="-82"/>
        </w:rPr>
      </w:r>
      <w:r>
        <w:rPr>
          <w:spacing w:val="-1"/>
        </w:rPr>
        <w:t>主可控作为实现网信安全的重要途径，积极推进国产化替代，构建安全可控的生态系统和在重点领域实现</w:t>
      </w:r>
      <w:r>
        <w:rPr>
          <w:spacing w:val="-81"/>
        </w:rPr>
        <w:t> </w:t>
      </w:r>
      <w:r>
        <w:rPr>
          <w:spacing w:val="-81"/>
        </w:rPr>
      </w:r>
      <w:r>
        <w:rPr>
          <w:spacing w:val="-1"/>
        </w:rPr>
        <w:t>“换道超车”将带来新的机遇。国家加快主导相关设备和技术的国产替代，首先部署政府部门和军工部门</w:t>
      </w:r>
      <w:r>
        <w:rPr>
          <w:spacing w:val="-83"/>
        </w:rPr>
        <w:t> </w:t>
      </w:r>
      <w:r>
        <w:rPr>
          <w:spacing w:val="-83"/>
        </w:rPr>
      </w:r>
      <w:r>
        <w:rPr>
          <w:spacing w:val="-1"/>
        </w:rPr>
        <w:t>示范，逐步推广应用并向金融、电信、能源、电力等关系国计民生的行业拓展，最后扩展到普通的企业级</w:t>
      </w:r>
      <w:r>
        <w:rPr>
          <w:spacing w:val="-83"/>
        </w:rPr>
        <w:t> </w:t>
      </w:r>
      <w:r>
        <w:rPr>
          <w:spacing w:val="-83"/>
        </w:rPr>
      </w:r>
      <w:r>
        <w:rPr/>
        <w:t>用户乃至个人用户，为国产自主可控产品带来更广阔的市场空间；在重要部门和行业领域实行准入审查， 对自主品牌的发展形成市场驱动力。</w:t>
      </w:r>
    </w:p>
    <w:p>
      <w:pPr>
        <w:pStyle w:val="Heading4"/>
        <w:spacing w:line="405" w:lineRule="auto" w:before="84"/>
        <w:ind w:left="153" w:right="96" w:firstLine="420"/>
        <w:jc w:val="left"/>
      </w:pPr>
      <w:r>
        <w:rPr>
          <w:spacing w:val="-3"/>
        </w:rPr>
        <w:t>面对复杂且瞬息万变的国际环境，公司作为中国电子“二号系统工程”重要载体及资源整合核心平台，</w:t>
      </w:r>
      <w:r>
        <w:rPr/>
        <w:t> </w:t>
      </w:r>
      <w:r>
        <w:rPr>
          <w:spacing w:val="-1"/>
        </w:rPr>
        <w:t>作为中国电子旗下“网络安全与信息化专业集团公司”，以“链接幸福世界，让信息更安全”为愿景，以</w:t>
      </w:r>
      <w:r>
        <w:rPr>
          <w:spacing w:val="-94"/>
        </w:rPr>
        <w:t> </w:t>
      </w:r>
      <w:r>
        <w:rPr>
          <w:spacing w:val="-94"/>
        </w:rPr>
      </w:r>
      <w:r>
        <w:rPr/>
        <w:t>“打造智能互联，保障信息安全”为使命，积极研判产业竞争格局、热点领域和发展趋势，不忘初心，以</w:t>
      </w:r>
      <w:r>
        <w:rPr/>
        <w:t> </w:t>
      </w:r>
      <w:r>
        <w:rPr>
          <w:spacing w:val="-16"/>
        </w:rPr>
        <w:t>网络安全与信息化、“军民融合”、“中国制造</w:t>
      </w:r>
      <w:r>
        <w:rPr/>
        <w:t> </w:t>
      </w:r>
      <w:r>
        <w:rPr>
          <w:rFonts w:ascii="Times New Roman" w:hAnsi="Times New Roman" w:cs="Times New Roman" w:eastAsia="Times New Roman" w:hint="default"/>
          <w:spacing w:val="-1"/>
        </w:rPr>
        <w:t>2025</w:t>
      </w:r>
      <w:r>
        <w:rPr>
          <w:spacing w:val="-1"/>
        </w:rPr>
        <w:t>”等国家战略为依托，充分利用国家政策利好以及中国</w:t>
      </w:r>
      <w:r>
        <w:rPr>
          <w:spacing w:val="-86"/>
        </w:rPr>
        <w:t> </w:t>
      </w:r>
      <w:r>
        <w:rPr>
          <w:spacing w:val="-86"/>
        </w:rPr>
      </w:r>
      <w:r>
        <w:rPr/>
        <w:t>电子资源优势，立足国产化，自力更生，加快信息技术的融合创新发展和集成式、颠覆式创新，掌握核心</w:t>
      </w:r>
      <w:r>
        <w:rPr/>
        <w:t> 技术，逐渐改善、扭转相关领域核心技术受制于人的局面，加速本公司战略转型目标的实现，力争将中国 长城打造成为网信产业的引领者。</w:t>
      </w:r>
    </w:p>
    <w:p>
      <w:pPr>
        <w:pStyle w:val="Heading4"/>
        <w:spacing w:line="240" w:lineRule="auto" w:before="89"/>
        <w:ind w:left="574" w:right="102"/>
        <w:jc w:val="left"/>
      </w:pPr>
      <w:r>
        <w:rPr>
          <w:rFonts w:ascii="Times New Roman" w:hAnsi="Times New Roman" w:cs="Times New Roman" w:eastAsia="Times New Roman" w:hint="default"/>
        </w:rPr>
        <w:t>2</w:t>
      </w:r>
      <w:r>
        <w:rPr/>
        <w:t>、中国长城发展战略</w:t>
      </w:r>
    </w:p>
    <w:p>
      <w:pPr>
        <w:spacing w:line="240" w:lineRule="auto" w:before="8"/>
        <w:rPr>
          <w:rFonts w:ascii="宋体" w:hAnsi="宋体" w:cs="宋体" w:eastAsia="宋体" w:hint="default"/>
          <w:sz w:val="16"/>
          <w:szCs w:val="16"/>
        </w:rPr>
      </w:pPr>
    </w:p>
    <w:p>
      <w:pPr>
        <w:pStyle w:val="Heading4"/>
        <w:spacing w:line="417" w:lineRule="auto" w:before="0"/>
        <w:ind w:left="574" w:right="102" w:hanging="1"/>
        <w:jc w:val="left"/>
      </w:pPr>
      <w:r>
        <w:rPr/>
        <w:t>（</w:t>
      </w:r>
      <w:r>
        <w:rPr>
          <w:rFonts w:ascii="Times New Roman" w:hAnsi="Times New Roman" w:cs="Times New Roman" w:eastAsia="Times New Roman" w:hint="default"/>
        </w:rPr>
        <w:t>1</w:t>
      </w:r>
      <w:r>
        <w:rPr/>
        <w:t>）指导思想 </w:t>
      </w:r>
      <w:r>
        <w:rPr>
          <w:spacing w:val="-1"/>
        </w:rPr>
        <w:t>公司尊重信息产业发展规律，在国家产业政策和中国电子集团发展战略指引下，持续优化资源能力配</w:t>
      </w:r>
    </w:p>
    <w:p>
      <w:pPr>
        <w:pStyle w:val="Heading4"/>
        <w:spacing w:line="408" w:lineRule="auto" w:before="38"/>
        <w:ind w:left="154" w:right="209"/>
        <w:jc w:val="both"/>
      </w:pPr>
      <w:r>
        <w:rPr>
          <w:spacing w:val="-1"/>
        </w:rPr>
        <w:t>置，坚持有所为有所不为，致力于打造“安全长城”和“智能长城”两大业务名片，围绕“信息安全和智</w:t>
      </w:r>
      <w:r>
        <w:rPr>
          <w:spacing w:val="-87"/>
        </w:rPr>
        <w:t> </w:t>
      </w:r>
      <w:r>
        <w:rPr>
          <w:spacing w:val="-87"/>
        </w:rPr>
      </w:r>
      <w:r>
        <w:rPr>
          <w:spacing w:val="-1"/>
        </w:rPr>
        <w:t>能制造”不断丰富和完善产品技术体系和行业解决方案，客户聚焦以“党政军和工业控制”为核心的关键</w:t>
      </w:r>
      <w:r>
        <w:rPr>
          <w:spacing w:val="-82"/>
        </w:rPr>
        <w:t> </w:t>
      </w:r>
      <w:r>
        <w:rPr>
          <w:spacing w:val="-82"/>
        </w:rPr>
      </w:r>
      <w:r>
        <w:rPr>
          <w:spacing w:val="-1"/>
        </w:rPr>
        <w:t>行业和领域，积极开展市场并购重组和集团内部相关资源整合，持续推动体制机制创新和市场化改革，较</w:t>
      </w:r>
      <w:r>
        <w:rPr>
          <w:spacing w:val="-83"/>
        </w:rPr>
        <w:t> </w:t>
      </w:r>
      <w:r>
        <w:rPr>
          <w:spacing w:val="-83"/>
        </w:rPr>
      </w:r>
      <w:r>
        <w:rPr/>
        <w:t>快成为“信息安全”领域的旗舰企业。</w:t>
      </w:r>
    </w:p>
    <w:p>
      <w:pPr>
        <w:pStyle w:val="Heading4"/>
        <w:spacing w:line="240" w:lineRule="auto" w:before="87"/>
        <w:ind w:left="574" w:right="102"/>
        <w:jc w:val="left"/>
      </w:pPr>
      <w:r>
        <w:rPr/>
        <w:t>（</w:t>
      </w:r>
      <w:r>
        <w:rPr>
          <w:rFonts w:ascii="Times New Roman" w:hAnsi="Times New Roman" w:cs="Times New Roman" w:eastAsia="Times New Roman" w:hint="default"/>
        </w:rPr>
        <w:t>2</w:t>
      </w:r>
      <w:r>
        <w:rPr/>
        <w:t>）聚焦“</w:t>
      </w:r>
      <w:r>
        <w:rPr>
          <w:rFonts w:ascii="Times New Roman" w:hAnsi="Times New Roman" w:cs="Times New Roman" w:eastAsia="Times New Roman" w:hint="default"/>
        </w:rPr>
        <w:t>3+6</w:t>
      </w:r>
      <w:r>
        <w:rPr/>
        <w:t>”核心业务群</w:t>
      </w:r>
    </w:p>
    <w:p>
      <w:pPr>
        <w:spacing w:line="240" w:lineRule="auto" w:before="6"/>
        <w:rPr>
          <w:rFonts w:ascii="宋体" w:hAnsi="宋体" w:cs="宋体" w:eastAsia="宋体" w:hint="default"/>
          <w:sz w:val="16"/>
          <w:szCs w:val="16"/>
        </w:rPr>
      </w:pPr>
    </w:p>
    <w:p>
      <w:pPr>
        <w:pStyle w:val="Heading4"/>
        <w:spacing w:line="398" w:lineRule="auto" w:before="0"/>
        <w:ind w:left="154" w:right="208" w:firstLine="420"/>
        <w:jc w:val="both"/>
      </w:pPr>
      <w:r>
        <w:rPr/>
        <w:t>结合公司核心产品体系，即基于国产</w:t>
      </w:r>
      <w:r>
        <w:rPr>
          <w:spacing w:val="-63"/>
        </w:rPr>
        <w:t> </w:t>
      </w:r>
      <w:r>
        <w:rPr>
          <w:rFonts w:ascii="Times New Roman" w:hAnsi="Times New Roman" w:cs="Times New Roman" w:eastAsia="Times New Roman" w:hint="default"/>
        </w:rPr>
        <w:t>CPU</w:t>
      </w:r>
      <w:r>
        <w:rPr>
          <w:rFonts w:ascii="Times New Roman" w:hAnsi="Times New Roman" w:cs="Times New Roman" w:eastAsia="Times New Roman" w:hint="default"/>
          <w:spacing w:val="-11"/>
        </w:rPr>
        <w:t> </w:t>
      </w:r>
      <w:r>
        <w:rPr/>
        <w:t>的自主可控关键产品、基于</w:t>
      </w:r>
      <w:r>
        <w:rPr>
          <w:spacing w:val="-63"/>
        </w:rPr>
        <w:t> </w:t>
      </w:r>
      <w:r>
        <w:rPr>
          <w:rFonts w:ascii="Times New Roman" w:hAnsi="Times New Roman" w:cs="Times New Roman" w:eastAsia="Times New Roman" w:hint="default"/>
        </w:rPr>
        <w:t>ARM</w:t>
      </w:r>
      <w:r>
        <w:rPr>
          <w:rFonts w:ascii="Times New Roman" w:hAnsi="Times New Roman" w:cs="Times New Roman" w:eastAsia="Times New Roman" w:hint="default"/>
          <w:spacing w:val="-10"/>
        </w:rPr>
        <w:t> </w:t>
      </w:r>
      <w:r>
        <w:rPr>
          <w:spacing w:val="-3"/>
        </w:rPr>
        <w:t>架构的成熟商业产品、拥</w:t>
      </w:r>
      <w:r>
        <w:rPr/>
        <w:t> </w:t>
      </w:r>
      <w:r>
        <w:rPr>
          <w:spacing w:val="-1"/>
        </w:rPr>
        <w:t>有一流的新一代信息技术、配套供应先进的能效管理系统，及核心业务的转型升级，确定了“信息化基础</w:t>
      </w:r>
      <w:r>
        <w:rPr>
          <w:spacing w:val="-82"/>
        </w:rPr>
        <w:t> </w:t>
      </w:r>
      <w:r>
        <w:rPr>
          <w:spacing w:val="-82"/>
        </w:rPr>
      </w:r>
      <w:r>
        <w:rPr>
          <w:spacing w:val="-1"/>
        </w:rPr>
        <w:t>设施、嵌入式系统和行业智能装备”三类核心产品体系，同时，以“党政军”和“工业控制”为核心，延</w:t>
      </w:r>
      <w:r>
        <w:rPr>
          <w:spacing w:val="-86"/>
        </w:rPr>
        <w:t> </w:t>
      </w:r>
      <w:r>
        <w:rPr>
          <w:spacing w:val="-86"/>
        </w:rPr>
      </w:r>
      <w:r>
        <w:rPr>
          <w:spacing w:val="-1"/>
        </w:rPr>
        <w:t>伸发展“交通物流、能源电力、金融、医疗健康”</w:t>
      </w:r>
      <w:r>
        <w:rPr>
          <w:rFonts w:ascii="Times New Roman" w:hAnsi="Times New Roman" w:cs="Times New Roman" w:eastAsia="Times New Roman" w:hint="default"/>
          <w:spacing w:val="-1"/>
        </w:rPr>
        <w:t>6</w:t>
      </w:r>
      <w:r>
        <w:rPr>
          <w:rFonts w:ascii="Times New Roman" w:hAnsi="Times New Roman" w:cs="Times New Roman" w:eastAsia="Times New Roman" w:hint="default"/>
        </w:rPr>
        <w:t> </w:t>
      </w:r>
      <w:r>
        <w:rPr>
          <w:spacing w:val="-1"/>
        </w:rPr>
        <w:t>大目标行业市场。即“</w:t>
      </w:r>
      <w:r>
        <w:rPr>
          <w:rFonts w:ascii="Times New Roman" w:hAnsi="Times New Roman" w:cs="Times New Roman" w:eastAsia="Times New Roman" w:hint="default"/>
          <w:spacing w:val="-1"/>
        </w:rPr>
        <w:t>3+6</w:t>
      </w:r>
      <w:r>
        <w:rPr>
          <w:rFonts w:ascii="Times New Roman" w:hAnsi="Times New Roman" w:cs="Times New Roman" w:eastAsia="Times New Roman" w:hint="default"/>
          <w:spacing w:val="6"/>
        </w:rPr>
        <w:t> </w:t>
      </w:r>
      <w:r>
        <w:rPr>
          <w:spacing w:val="-10"/>
        </w:rPr>
        <w:t>核心业务群”。未来，本集</w:t>
      </w:r>
      <w:r>
        <w:rPr/>
        <w:t> 团将聚焦“</w:t>
      </w:r>
      <w:r>
        <w:rPr>
          <w:rFonts w:ascii="Times New Roman" w:hAnsi="Times New Roman" w:cs="Times New Roman" w:eastAsia="Times New Roman" w:hint="default"/>
        </w:rPr>
        <w:t>3+6</w:t>
      </w:r>
      <w:r>
        <w:rPr/>
        <w:t>”核心业务群，逐步形成以网络平台为基础的智能云端整体解决方案和平台服务能力。</w:t>
      </w:r>
    </w:p>
    <w:p>
      <w:pPr>
        <w:pStyle w:val="Heading4"/>
        <w:spacing w:line="240" w:lineRule="auto" w:before="63"/>
        <w:ind w:left="574" w:right="102"/>
        <w:jc w:val="left"/>
      </w:pPr>
      <w:r>
        <w:rPr>
          <w:rFonts w:ascii="Times New Roman" w:hAnsi="Times New Roman" w:cs="Times New Roman" w:eastAsia="Times New Roman" w:hint="default"/>
        </w:rPr>
        <w:t>3</w:t>
      </w:r>
      <w:r>
        <w:rPr/>
        <w:t>、中国长城经营计划</w:t>
      </w:r>
    </w:p>
    <w:p>
      <w:pPr>
        <w:spacing w:line="240" w:lineRule="auto" w:before="8"/>
        <w:rPr>
          <w:rFonts w:ascii="宋体" w:hAnsi="宋体" w:cs="宋体" w:eastAsia="宋体" w:hint="default"/>
          <w:sz w:val="16"/>
          <w:szCs w:val="16"/>
        </w:rPr>
      </w:pPr>
    </w:p>
    <w:p>
      <w:pPr>
        <w:pStyle w:val="Heading4"/>
        <w:spacing w:line="240" w:lineRule="auto" w:before="0"/>
        <w:ind w:left="574" w:right="102"/>
        <w:jc w:val="left"/>
      </w:pP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9"/>
        </w:rPr>
        <w:t> </w:t>
      </w:r>
      <w:r>
        <w:rPr>
          <w:spacing w:val="-2"/>
        </w:rPr>
        <w:t>年是本公司重组开局之年，围绕董事会工作部署，全面积极主动地推进公司战略转型升级提质增</w:t>
      </w:r>
    </w:p>
    <w:p>
      <w:pPr>
        <w:spacing w:after="0" w:line="240" w:lineRule="auto"/>
        <w:jc w:val="left"/>
        <w:sectPr>
          <w:pgSz w:w="11910" w:h="16840"/>
          <w:pgMar w:header="747" w:footer="981" w:top="1060" w:bottom="1180" w:left="980" w:right="920"/>
        </w:sectPr>
      </w:pPr>
    </w:p>
    <w:p>
      <w:pPr>
        <w:spacing w:line="240" w:lineRule="auto" w:before="0"/>
        <w:rPr>
          <w:rFonts w:ascii="宋体" w:hAnsi="宋体" w:cs="宋体" w:eastAsia="宋体" w:hint="default"/>
          <w:sz w:val="20"/>
          <w:szCs w:val="20"/>
        </w:rPr>
      </w:pPr>
    </w:p>
    <w:p>
      <w:pPr>
        <w:pStyle w:val="Heading4"/>
        <w:spacing w:line="396" w:lineRule="auto" w:before="174"/>
        <w:ind w:left="154" w:right="96" w:hanging="1"/>
        <w:jc w:val="left"/>
      </w:pPr>
      <w:r>
        <w:rPr>
          <w:spacing w:val="-5"/>
        </w:rPr>
        <w:t>效，开创了改革发展新局面。主要体现在：（</w:t>
      </w:r>
      <w:r>
        <w:rPr>
          <w:rFonts w:ascii="Times New Roman" w:hAnsi="Times New Roman" w:cs="Times New Roman" w:eastAsia="Times New Roman" w:hint="default"/>
          <w:spacing w:val="-5"/>
        </w:rPr>
        <w:t>1</w:t>
      </w:r>
      <w:r>
        <w:rPr>
          <w:spacing w:val="-5"/>
        </w:rPr>
        <w:t>）根据公司定位和目标，完成公司战略发展规划的顶层设计，</w:t>
      </w:r>
      <w:r>
        <w:rPr>
          <w:spacing w:val="-100"/>
        </w:rPr>
        <w:t> </w:t>
      </w:r>
      <w:r>
        <w:rPr>
          <w:spacing w:val="-100"/>
        </w:rPr>
      </w:r>
      <w:r>
        <w:rPr/>
        <w:t>并按照顶层设计顺利完成本公司内部人员、机构、研发和业务整合和资源优化，实现在营业收入、利润总</w:t>
      </w:r>
      <w:r>
        <w:rPr/>
        <w:t> </w:t>
      </w:r>
      <w:r>
        <w:rPr>
          <w:spacing w:val="-3"/>
        </w:rPr>
        <w:t>额和经济增加值等方面的明显提升，为公司的跨越发展实现开创了新局面；（</w:t>
      </w:r>
      <w:r>
        <w:rPr>
          <w:rFonts w:ascii="Times New Roman" w:hAnsi="Times New Roman" w:cs="Times New Roman" w:eastAsia="Times New Roman" w:hint="default"/>
          <w:spacing w:val="-3"/>
        </w:rPr>
        <w:t>2</w:t>
      </w:r>
      <w:r>
        <w:rPr>
          <w:spacing w:val="-3"/>
        </w:rPr>
        <w:t>）克服重重困难、扎扎实实</w:t>
      </w:r>
      <w:r>
        <w:rPr>
          <w:spacing w:val="-94"/>
        </w:rPr>
        <w:t> </w:t>
      </w:r>
      <w:r>
        <w:rPr>
          <w:spacing w:val="-94"/>
        </w:rPr>
      </w:r>
      <w:r>
        <w:rPr/>
        <w:t>的跨地域实现了“六个”统一，主要包括思想统一、目标方向统一、信息化管理手段统一、考核与评价体</w:t>
      </w:r>
      <w:r>
        <w:rPr/>
        <w:t> </w:t>
      </w:r>
      <w:r>
        <w:rPr>
          <w:spacing w:val="-3"/>
        </w:rPr>
        <w:t>系统一、对外宣传的品牌统一、业务管控模式的统一；（</w:t>
      </w:r>
      <w:r>
        <w:rPr>
          <w:rFonts w:ascii="Times New Roman" w:hAnsi="Times New Roman" w:cs="Times New Roman" w:eastAsia="Times New Roman" w:hint="default"/>
          <w:spacing w:val="-3"/>
        </w:rPr>
        <w:t>3</w:t>
      </w:r>
      <w:r>
        <w:rPr>
          <w:spacing w:val="-3"/>
        </w:rPr>
        <w:t>）以创新驱动发展，筹划建设军民融合研究院、</w:t>
      </w:r>
      <w:r>
        <w:rPr>
          <w:spacing w:val="-71"/>
        </w:rPr>
        <w:t> </w:t>
      </w:r>
      <w:r>
        <w:rPr/>
        <w:t>开展以海洋信息项目为核心的研制和市场开拓，整合自主可控板块资源，加速推进公司核心竞争力建设；</w:t>
      </w:r>
    </w:p>
    <w:p>
      <w:pPr>
        <w:pStyle w:val="Heading4"/>
        <w:spacing w:line="398" w:lineRule="auto" w:before="56"/>
        <w:ind w:left="154" w:right="209" w:hanging="1"/>
        <w:jc w:val="both"/>
      </w:pPr>
      <w:r>
        <w:rPr/>
        <w:t>（</w:t>
      </w:r>
      <w:r>
        <w:rPr>
          <w:rFonts w:ascii="Times New Roman" w:hAnsi="Times New Roman" w:cs="Times New Roman" w:eastAsia="Times New Roman" w:hint="default"/>
        </w:rPr>
        <w:t>4</w:t>
      </w:r>
      <w:r>
        <w:rPr/>
        <w:t>）根据习近平主席“发展是第一要务，人才是第一资源”的战略提示，</w:t>
      </w:r>
      <w:r>
        <w:rPr>
          <w:rFonts w:ascii="Times New Roman" w:hAnsi="Times New Roman" w:cs="Times New Roman" w:eastAsia="Times New Roman" w:hint="default"/>
        </w:rPr>
        <w:t>2017</w:t>
      </w:r>
      <w:r>
        <w:rPr>
          <w:rFonts w:ascii="Times New Roman" w:hAnsi="Times New Roman" w:cs="Times New Roman" w:eastAsia="Times New Roman" w:hint="default"/>
          <w:spacing w:val="26"/>
        </w:rPr>
        <w:t> </w:t>
      </w:r>
      <w:r>
        <w:rPr/>
        <w:t>年度，公司深化改革，建 </w:t>
      </w:r>
      <w:r>
        <w:rPr>
          <w:spacing w:val="-1"/>
        </w:rPr>
        <w:t>立专职董、监事模式的用人制度，打破行政级别工资界限，通过推荐、猎头、合作等多种渠道选人，并克</w:t>
      </w:r>
      <w:r>
        <w:rPr>
          <w:spacing w:val="-84"/>
        </w:rPr>
        <w:t> </w:t>
      </w:r>
      <w:r>
        <w:rPr>
          <w:spacing w:val="-84"/>
        </w:rPr>
      </w:r>
      <w:r>
        <w:rPr/>
        <w:t>服难以想象的困难完成了股权激励，为公司腾飞保驾护航。</w:t>
      </w:r>
    </w:p>
    <w:p>
      <w:pPr>
        <w:pStyle w:val="Heading4"/>
        <w:spacing w:line="386" w:lineRule="auto" w:before="93"/>
        <w:ind w:left="154" w:right="96" w:firstLine="42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6"/>
        </w:rPr>
        <w:t> </w:t>
      </w:r>
      <w:r>
        <w:rPr>
          <w:spacing w:val="-5"/>
        </w:rPr>
        <w:t>年，公司将在董事会领导下，聚焦高新电子、行业信息化、电源等核心业务发展，加快信息安全、</w:t>
      </w:r>
      <w:r>
        <w:rPr/>
        <w:t> 水下光纤等战略性产业培育与产业化，持续深入开展提质增效工作，并重点做好以下工作：</w:t>
      </w:r>
    </w:p>
    <w:p>
      <w:pPr>
        <w:pStyle w:val="Heading4"/>
        <w:spacing w:line="386" w:lineRule="auto" w:before="104"/>
        <w:ind w:left="154" w:right="207" w:firstLine="420"/>
        <w:jc w:val="both"/>
      </w:pPr>
      <w:r>
        <w:rPr/>
        <w:t>（</w:t>
      </w:r>
      <w:r>
        <w:rPr>
          <w:rFonts w:ascii="Times New Roman" w:hAnsi="Times New Roman" w:cs="Times New Roman" w:eastAsia="Times New Roman" w:hint="default"/>
        </w:rPr>
        <w:t>1</w:t>
      </w:r>
      <w:r>
        <w:rPr/>
        <w:t>）以战略规划为牵引，加快落实行动计划，聚焦核心业务板块发展，重点打造细分市场的核心子</w:t>
      </w:r>
      <w:r>
        <w:rPr>
          <w:spacing w:val="2"/>
        </w:rPr>
        <w:t> </w:t>
      </w:r>
      <w:r>
        <w:rPr/>
        <w:t>企业。</w:t>
      </w:r>
    </w:p>
    <w:p>
      <w:pPr>
        <w:pStyle w:val="Heading4"/>
        <w:spacing w:line="386" w:lineRule="auto" w:before="103"/>
        <w:ind w:left="154" w:right="207" w:firstLine="420"/>
        <w:jc w:val="both"/>
      </w:pPr>
      <w:r>
        <w:rPr/>
        <w:t>（</w:t>
      </w:r>
      <w:r>
        <w:rPr>
          <w:rFonts w:ascii="Times New Roman" w:hAnsi="Times New Roman" w:cs="Times New Roman" w:eastAsia="Times New Roman" w:hint="default"/>
        </w:rPr>
        <w:t>2</w:t>
      </w:r>
      <w:r>
        <w:rPr/>
        <w:t>）以重大项目、重要市场为抓手，加快产业转型升级步伐。重点抓好自主可控服务器与专用机、</w:t>
      </w:r>
      <w:r>
        <w:rPr>
          <w:spacing w:val="2"/>
        </w:rPr>
        <w:t> </w:t>
      </w:r>
      <w:r>
        <w:rPr/>
        <w:t>水下光纤、金融第三方服务业务、高新电子新军种市场等重点项目。</w:t>
      </w:r>
    </w:p>
    <w:p>
      <w:pPr>
        <w:pStyle w:val="Heading4"/>
        <w:spacing w:line="386" w:lineRule="auto" w:before="103"/>
        <w:ind w:left="154" w:right="207" w:firstLine="420"/>
        <w:jc w:val="both"/>
      </w:pPr>
      <w:r>
        <w:rPr/>
        <w:t>（</w:t>
      </w:r>
      <w:r>
        <w:rPr>
          <w:rFonts w:ascii="Times New Roman" w:hAnsi="Times New Roman" w:cs="Times New Roman" w:eastAsia="Times New Roman" w:hint="default"/>
        </w:rPr>
        <w:t>3</w:t>
      </w:r>
      <w:r>
        <w:rPr/>
        <w:t>）持续加大科技投入，保持全年科技投入比率不低于去年同期，将资源进一步向开展核心业务技</w:t>
      </w:r>
      <w:r>
        <w:rPr>
          <w:spacing w:val="2"/>
        </w:rPr>
        <w:t> </w:t>
      </w:r>
      <w:r>
        <w:rPr/>
        <w:t>术研究、产品研发倾斜，在核心领域保持领先优势。</w:t>
      </w:r>
    </w:p>
    <w:p>
      <w:pPr>
        <w:pStyle w:val="Heading4"/>
        <w:spacing w:line="386" w:lineRule="auto" w:before="104"/>
        <w:ind w:left="154" w:right="207" w:firstLine="420"/>
        <w:jc w:val="both"/>
      </w:pPr>
      <w:r>
        <w:rPr/>
        <w:t>（</w:t>
      </w:r>
      <w:r>
        <w:rPr>
          <w:rFonts w:ascii="Times New Roman" w:hAnsi="Times New Roman" w:cs="Times New Roman" w:eastAsia="Times New Roman" w:hint="default"/>
        </w:rPr>
        <w:t>4</w:t>
      </w:r>
      <w:r>
        <w:rPr/>
        <w:t>）以协同为纽带，推动业务、管理优势的互补。进一步提升原有协同项目成果，深化板块内、板</w:t>
      </w:r>
      <w:r>
        <w:rPr>
          <w:spacing w:val="2"/>
        </w:rPr>
        <w:t> </w:t>
      </w:r>
      <w:r>
        <w:rPr/>
        <w:t>块之间在产业链一体化上的协同合作；推动军民融合、民品精益生产协同。</w:t>
      </w:r>
    </w:p>
    <w:p>
      <w:pPr>
        <w:pStyle w:val="Heading4"/>
        <w:spacing w:line="398" w:lineRule="auto" w:before="103"/>
        <w:ind w:left="154" w:right="207" w:firstLine="420"/>
        <w:jc w:val="both"/>
      </w:pPr>
      <w:r>
        <w:rPr/>
        <w:t>（</w:t>
      </w:r>
      <w:r>
        <w:rPr>
          <w:rFonts w:ascii="Times New Roman" w:hAnsi="Times New Roman" w:cs="Times New Roman" w:eastAsia="Times New Roman" w:hint="default"/>
        </w:rPr>
        <w:t>5</w:t>
      </w:r>
      <w:r>
        <w:rPr/>
        <w:t>）持续深入推动提质增效工作，对利润形成有效支撑。以成本费用工程为抓手，抓好产品成本、</w:t>
      </w:r>
      <w:r>
        <w:rPr>
          <w:spacing w:val="2"/>
        </w:rPr>
        <w:t> </w:t>
      </w:r>
      <w:r>
        <w:rPr>
          <w:spacing w:val="-1"/>
        </w:rPr>
        <w:t>运营成本、人工成本、变动费用等关键领域的精细化管理。推进“两金”专项治理措施落地。统筹资金集</w:t>
      </w:r>
      <w:r>
        <w:rPr>
          <w:spacing w:val="-83"/>
        </w:rPr>
        <w:t> </w:t>
      </w:r>
      <w:r>
        <w:rPr>
          <w:spacing w:val="-83"/>
        </w:rPr>
      </w:r>
      <w:r>
        <w:rPr/>
        <w:t>中管理，有效满足业务发展需要。</w:t>
      </w:r>
    </w:p>
    <w:p>
      <w:pPr>
        <w:pStyle w:val="Heading4"/>
        <w:spacing w:line="420" w:lineRule="auto" w:before="94"/>
        <w:ind w:left="574" w:right="1430" w:hanging="1"/>
        <w:jc w:val="left"/>
      </w:pPr>
      <w:r>
        <w:rPr>
          <w:rFonts w:ascii="Times New Roman" w:hAnsi="Times New Roman" w:cs="Times New Roman" w:eastAsia="Times New Roman" w:hint="default"/>
        </w:rPr>
        <w:t>4</w:t>
      </w:r>
      <w:r>
        <w:rPr/>
        <w:t>、中国长城未来发展战略的风险、对策及措施 公司未来发展战略的风险主要来自三个方面，即市场成长性、技术竞争力、人才战略。</w:t>
      </w:r>
    </w:p>
    <w:p>
      <w:pPr>
        <w:pStyle w:val="Heading4"/>
        <w:spacing w:line="417" w:lineRule="auto" w:before="75"/>
        <w:ind w:left="574" w:right="102" w:hanging="1"/>
        <w:jc w:val="left"/>
      </w:pPr>
      <w:r>
        <w:rPr/>
        <w:t>（</w:t>
      </w:r>
      <w:r>
        <w:rPr>
          <w:rFonts w:ascii="Times New Roman" w:hAnsi="Times New Roman" w:cs="Times New Roman" w:eastAsia="Times New Roman" w:hint="default"/>
        </w:rPr>
        <w:t>1</w:t>
      </w:r>
      <w:r>
        <w:rPr/>
        <w:t>）市场成长性风险及保障措施 </w:t>
      </w:r>
      <w:r>
        <w:rPr>
          <w:spacing w:val="-1"/>
        </w:rPr>
        <w:t>现阶段，国产化产品替代需求容量巨大，产品营销服务体系完善并已覆盖全国，市场营销风险低，但</w:t>
      </w:r>
    </w:p>
    <w:p>
      <w:pPr>
        <w:pStyle w:val="Heading4"/>
        <w:spacing w:line="444" w:lineRule="auto" w:before="39"/>
        <w:ind w:left="574" w:right="102" w:hanging="420"/>
        <w:jc w:val="left"/>
      </w:pPr>
      <w:r>
        <w:rPr/>
        <w:t>因目标市场与国家政策及应用的推广力度密切相关，推广进度存在一定不确定性。 </w:t>
      </w:r>
      <w:r>
        <w:rPr>
          <w:spacing w:val="-6"/>
        </w:rPr>
        <w:t>公司将依据中国电子部署，充分利用“国产化替代”、“军民融合”契机，充分发挥长城品牌作为国家</w:t>
      </w:r>
    </w:p>
    <w:p>
      <w:pPr>
        <w:pStyle w:val="Heading4"/>
        <w:spacing w:line="240" w:lineRule="auto" w:before="14"/>
        <w:ind w:left="154" w:right="102"/>
        <w:jc w:val="left"/>
      </w:pPr>
      <w:r>
        <w:rPr/>
        <w:t>队的优势地位，聚焦核心业务领域，做好顶层设计，成为行业标准和国家标准的建设者，积极参与国家级</w:t>
      </w:r>
    </w:p>
    <w:p>
      <w:pPr>
        <w:spacing w:after="0" w:line="240" w:lineRule="auto"/>
        <w:jc w:val="left"/>
        <w:sectPr>
          <w:footerReference w:type="default" r:id="rId13"/>
          <w:pgSz w:w="11910" w:h="16840"/>
          <w:pgMar w:footer="981" w:header="747" w:top="1060" w:bottom="1180" w:left="980" w:right="920"/>
          <w:pgNumType w:start="32"/>
        </w:sectPr>
      </w:pPr>
    </w:p>
    <w:p>
      <w:pPr>
        <w:spacing w:line="240" w:lineRule="auto" w:before="0"/>
        <w:rPr>
          <w:rFonts w:ascii="宋体" w:hAnsi="宋体" w:cs="宋体" w:eastAsia="宋体" w:hint="default"/>
          <w:sz w:val="20"/>
          <w:szCs w:val="20"/>
        </w:rPr>
      </w:pPr>
    </w:p>
    <w:p>
      <w:pPr>
        <w:pStyle w:val="Heading4"/>
        <w:spacing w:line="410" w:lineRule="auto" w:before="174"/>
        <w:ind w:left="153" w:right="0"/>
        <w:jc w:val="left"/>
      </w:pPr>
      <w:r>
        <w:rPr>
          <w:spacing w:val="-1"/>
        </w:rPr>
        <w:t>重大项目工程建设，做好党政军应用示范工程建设，以“点带线驱面”，引导自主可控应用市场循序渐进</w:t>
      </w:r>
      <w:r>
        <w:rPr>
          <w:spacing w:val="-94"/>
        </w:rPr>
        <w:t> </w:t>
      </w:r>
      <w:r>
        <w:rPr>
          <w:spacing w:val="-94"/>
        </w:rPr>
      </w:r>
      <w:r>
        <w:rPr/>
        <w:t>的成长。</w:t>
      </w:r>
    </w:p>
    <w:p>
      <w:pPr>
        <w:pStyle w:val="Heading4"/>
        <w:spacing w:line="420" w:lineRule="auto" w:before="83"/>
        <w:ind w:left="574" w:right="110" w:hanging="1"/>
        <w:jc w:val="left"/>
      </w:pPr>
      <w:r>
        <w:rPr/>
        <w:t>（</w:t>
      </w:r>
      <w:r>
        <w:rPr>
          <w:rFonts w:ascii="Times New Roman" w:hAnsi="Times New Roman" w:cs="Times New Roman" w:eastAsia="Times New Roman" w:hint="default"/>
        </w:rPr>
        <w:t>2</w:t>
      </w:r>
      <w:r>
        <w:rPr/>
        <w:t>）技术竞争力风险及保障措施 公司核心业务领域相关业务水平多处于国内领先地位，掌握了众多自主可控和信息安全的核心技术，</w:t>
      </w:r>
    </w:p>
    <w:p>
      <w:pPr>
        <w:pStyle w:val="Heading4"/>
        <w:spacing w:line="386" w:lineRule="auto" w:before="35"/>
        <w:ind w:left="153" w:right="0"/>
        <w:jc w:val="left"/>
      </w:pPr>
      <w:r>
        <w:rPr/>
        <w:t>但除军工产品外，大部分产品在行业中不处于主导地位，嵌入式系统产品属短板。将着重加强“</w:t>
      </w:r>
      <w:r>
        <w:rPr>
          <w:rFonts w:ascii="Times New Roman" w:hAnsi="Times New Roman" w:cs="Times New Roman" w:eastAsia="Times New Roman" w:hint="default"/>
        </w:rPr>
        <w:t>3+6</w:t>
      </w:r>
      <w:r>
        <w:rPr/>
        <w:t>”核</w:t>
      </w:r>
      <w:r>
        <w:rPr>
          <w:spacing w:val="-48"/>
        </w:rPr>
        <w:t> </w:t>
      </w:r>
      <w:r>
        <w:rPr/>
        <w:t>心业务领域的布局，提升本集团的核心技术竞争力。</w:t>
      </w:r>
    </w:p>
    <w:p>
      <w:pPr>
        <w:pStyle w:val="Heading4"/>
        <w:spacing w:line="408" w:lineRule="auto" w:before="103"/>
        <w:ind w:left="153" w:right="150" w:firstLine="420"/>
        <w:jc w:val="both"/>
      </w:pPr>
      <w:r>
        <w:rPr>
          <w:spacing w:val="-1"/>
        </w:rPr>
        <w:t>目前，依托中国电子资源优势，形成了从芯片、整机、操作系统的完整产业链，初步构建了完整的自</w:t>
      </w:r>
      <w:r>
        <w:rPr/>
        <w:t> </w:t>
      </w:r>
      <w:r>
        <w:rPr>
          <w:spacing w:val="-1"/>
        </w:rPr>
        <w:t>主可控生态体系，公司将强化技术创新的顶层设计、资源配置和分工协作，加大重点领域和重点项目的科</w:t>
      </w:r>
      <w:r>
        <w:rPr>
          <w:spacing w:val="-83"/>
        </w:rPr>
        <w:t> </w:t>
      </w:r>
      <w:r>
        <w:rPr>
          <w:spacing w:val="-83"/>
        </w:rPr>
      </w:r>
      <w:r>
        <w:rPr>
          <w:spacing w:val="-1"/>
        </w:rPr>
        <w:t>技投入力度，加大科研基础设施建设投入，积极与政府、高校、科研院所等开展政产学研合作，共建专业</w:t>
      </w:r>
      <w:r>
        <w:rPr>
          <w:spacing w:val="-83"/>
        </w:rPr>
        <w:t> </w:t>
      </w:r>
      <w:r>
        <w:rPr>
          <w:spacing w:val="-83"/>
        </w:rPr>
      </w:r>
      <w:r>
        <w:rPr/>
        <w:t>研发机构、实验室或技术中心，确保增强公司的技术竞争能力。</w:t>
      </w:r>
    </w:p>
    <w:p>
      <w:pPr>
        <w:pStyle w:val="Heading4"/>
        <w:spacing w:line="420" w:lineRule="auto" w:before="85"/>
        <w:ind w:left="574" w:right="0" w:hanging="1"/>
        <w:jc w:val="left"/>
      </w:pPr>
      <w:r>
        <w:rPr/>
        <w:t>（</w:t>
      </w:r>
      <w:r>
        <w:rPr>
          <w:rFonts w:ascii="Times New Roman" w:hAnsi="Times New Roman" w:cs="Times New Roman" w:eastAsia="Times New Roman" w:hint="default"/>
        </w:rPr>
        <w:t>3</w:t>
      </w:r>
      <w:r>
        <w:rPr/>
        <w:t>）人才战略风险及保障措施 </w:t>
      </w:r>
      <w:r>
        <w:rPr>
          <w:spacing w:val="-1"/>
        </w:rPr>
        <w:t>公司的人才发展总体水平与国际知名企业相比有一定差距，与发展战略需求相比，领军人才、高层次</w:t>
      </w:r>
    </w:p>
    <w:p>
      <w:pPr>
        <w:pStyle w:val="Heading4"/>
        <w:spacing w:line="441" w:lineRule="auto" w:before="37"/>
        <w:ind w:left="574" w:right="110" w:hanging="420"/>
        <w:jc w:val="left"/>
      </w:pPr>
      <w:r>
        <w:rPr/>
        <w:t>创新型人才匮乏，尤其是具备科研、管理、市场等多种专业能力的复合型跨界高端人才。 公司将坚持人才强企战略，多渠道引进国内外优秀人才，大力培养复合型人才，建立人才培养纵向、</w:t>
      </w:r>
    </w:p>
    <w:p>
      <w:pPr>
        <w:pStyle w:val="Heading4"/>
        <w:spacing w:line="410" w:lineRule="auto" w:before="17"/>
        <w:ind w:left="154" w:right="0"/>
        <w:jc w:val="left"/>
      </w:pPr>
      <w:r>
        <w:rPr>
          <w:spacing w:val="-1"/>
        </w:rPr>
        <w:t>横向贯通的双重发展通道；同时，将借助上市公司平台，继续积极探索股权、期权等激励方式，构建完善</w:t>
      </w:r>
      <w:r>
        <w:rPr>
          <w:spacing w:val="-83"/>
        </w:rPr>
        <w:t> </w:t>
      </w:r>
      <w:r>
        <w:rPr>
          <w:spacing w:val="-83"/>
        </w:rPr>
      </w:r>
      <w:r>
        <w:rPr/>
        <w:t>的激励机制平台和中长期常态化激励制度。</w:t>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r>
        <w:rPr/>
        <w:t>十、接待调研、沟通、采访等活动情况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178"/>
        <w:gridCol w:w="2178"/>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详见深交所投资者关系互动平</w:t>
            </w:r>
            <w:r>
              <w:rPr>
                <w:rFonts w:ascii="宋体" w:hAnsi="宋体" w:cs="宋体" w:eastAsia="宋体" w:hint="default"/>
                <w:spacing w:val="-80"/>
                <w:sz w:val="18"/>
                <w:szCs w:val="18"/>
              </w:rPr>
              <w:t>台</w:t>
            </w:r>
            <w:r>
              <w:rPr>
                <w:rFonts w:ascii="宋体" w:hAnsi="宋体" w:cs="宋体" w:eastAsia="宋体" w:hint="default"/>
                <w:sz w:val="18"/>
                <w:szCs w:val="18"/>
              </w:rPr>
              <w:t>《投资</w:t>
            </w:r>
            <w:r>
              <w:rPr>
                <w:rFonts w:ascii="宋体" w:hAnsi="宋体" w:cs="宋体" w:eastAsia="宋体" w:hint="default"/>
                <w:sz w:val="18"/>
                <w:szCs w:val="18"/>
              </w:rPr>
              <w:t> 者关系活动记录表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2017-001</w:t>
            </w:r>
            <w:r>
              <w:rPr>
                <w:rFonts w:ascii="宋体" w:hAnsi="宋体" w:cs="宋体" w:eastAsia="宋体" w:hint="default"/>
                <w:sz w:val="18"/>
                <w:szCs w:val="18"/>
              </w:rPr>
              <w:t>）</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w:t>
            </w: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详见深交所投资者关系互动平</w:t>
            </w:r>
            <w:r>
              <w:rPr>
                <w:rFonts w:ascii="宋体" w:hAnsi="宋体" w:cs="宋体" w:eastAsia="宋体" w:hint="default"/>
                <w:spacing w:val="-80"/>
                <w:sz w:val="18"/>
                <w:szCs w:val="18"/>
              </w:rPr>
              <w:t>台</w:t>
            </w:r>
            <w:r>
              <w:rPr>
                <w:rFonts w:ascii="宋体" w:hAnsi="宋体" w:cs="宋体" w:eastAsia="宋体" w:hint="default"/>
                <w:sz w:val="18"/>
                <w:szCs w:val="18"/>
              </w:rPr>
              <w:t>《投资</w:t>
            </w:r>
            <w:r>
              <w:rPr>
                <w:rFonts w:ascii="宋体" w:hAnsi="宋体" w:cs="宋体" w:eastAsia="宋体" w:hint="default"/>
                <w:sz w:val="18"/>
                <w:szCs w:val="18"/>
              </w:rPr>
              <w:t> 者关系活动记录表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2017-002</w:t>
            </w:r>
            <w:r>
              <w:rPr>
                <w:rFonts w:ascii="宋体" w:hAnsi="宋体" w:cs="宋体" w:eastAsia="宋体" w:hint="default"/>
                <w:sz w:val="18"/>
                <w:szCs w:val="18"/>
              </w:rPr>
              <w:t>）</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w:t>
            </w: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详见深交所投资者关系互动平</w:t>
            </w:r>
            <w:r>
              <w:rPr>
                <w:rFonts w:ascii="宋体" w:hAnsi="宋体" w:cs="宋体" w:eastAsia="宋体" w:hint="default"/>
                <w:spacing w:val="-80"/>
                <w:sz w:val="18"/>
                <w:szCs w:val="18"/>
              </w:rPr>
              <w:t>台</w:t>
            </w:r>
            <w:r>
              <w:rPr>
                <w:rFonts w:ascii="宋体" w:hAnsi="宋体" w:cs="宋体" w:eastAsia="宋体" w:hint="default"/>
                <w:sz w:val="18"/>
                <w:szCs w:val="18"/>
              </w:rPr>
              <w:t>《投资</w:t>
            </w:r>
            <w:r>
              <w:rPr>
                <w:rFonts w:ascii="宋体" w:hAnsi="宋体" w:cs="宋体" w:eastAsia="宋体" w:hint="default"/>
                <w:sz w:val="18"/>
                <w:szCs w:val="18"/>
              </w:rPr>
              <w:t> 者关系活动记录表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2017-003</w:t>
            </w:r>
            <w:r>
              <w:rPr>
                <w:rFonts w:ascii="宋体" w:hAnsi="宋体" w:cs="宋体" w:eastAsia="宋体" w:hint="default"/>
                <w:sz w:val="18"/>
                <w:szCs w:val="18"/>
              </w:rPr>
              <w:t>）</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详见深交所投资者关系互动平</w:t>
            </w:r>
            <w:r>
              <w:rPr>
                <w:rFonts w:ascii="宋体" w:hAnsi="宋体" w:cs="宋体" w:eastAsia="宋体" w:hint="default"/>
                <w:spacing w:val="-80"/>
                <w:sz w:val="18"/>
                <w:szCs w:val="18"/>
              </w:rPr>
              <w:t>台</w:t>
            </w:r>
            <w:r>
              <w:rPr>
                <w:rFonts w:ascii="宋体" w:hAnsi="宋体" w:cs="宋体" w:eastAsia="宋体" w:hint="default"/>
                <w:sz w:val="18"/>
                <w:szCs w:val="18"/>
              </w:rPr>
              <w:t>《投资</w:t>
            </w:r>
            <w:r>
              <w:rPr>
                <w:rFonts w:ascii="宋体" w:hAnsi="宋体" w:cs="宋体" w:eastAsia="宋体" w:hint="default"/>
                <w:sz w:val="18"/>
                <w:szCs w:val="18"/>
              </w:rPr>
              <w:t> 者关系活动记录表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2017-004</w:t>
            </w:r>
            <w:r>
              <w:rPr>
                <w:rFonts w:ascii="宋体" w:hAnsi="宋体" w:cs="宋体" w:eastAsia="宋体" w:hint="default"/>
                <w:sz w:val="18"/>
                <w:szCs w:val="18"/>
              </w:rPr>
              <w:t>）</w:t>
            </w:r>
          </w:p>
        </w:tc>
      </w:tr>
      <w:tr>
        <w:trPr>
          <w:trHeight w:val="71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w:t>
            </w: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详见深交所投资者关系互动平</w:t>
            </w:r>
            <w:r>
              <w:rPr>
                <w:rFonts w:ascii="宋体" w:hAnsi="宋体" w:cs="宋体" w:eastAsia="宋体" w:hint="default"/>
                <w:spacing w:val="-80"/>
                <w:sz w:val="18"/>
                <w:szCs w:val="18"/>
              </w:rPr>
              <w:t>台</w:t>
            </w:r>
            <w:r>
              <w:rPr>
                <w:rFonts w:ascii="宋体" w:hAnsi="宋体" w:cs="宋体" w:eastAsia="宋体" w:hint="default"/>
                <w:sz w:val="18"/>
                <w:szCs w:val="18"/>
              </w:rPr>
              <w:t>《投资</w:t>
            </w:r>
            <w:r>
              <w:rPr>
                <w:rFonts w:ascii="宋体" w:hAnsi="宋体" w:cs="宋体" w:eastAsia="宋体" w:hint="default"/>
                <w:sz w:val="18"/>
                <w:szCs w:val="18"/>
              </w:rPr>
              <w:t> 者关系活动记录表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2017-005</w:t>
            </w:r>
            <w:r>
              <w:rPr>
                <w:rFonts w:ascii="宋体" w:hAnsi="宋体" w:cs="宋体" w:eastAsia="宋体" w:hint="default"/>
                <w:sz w:val="18"/>
                <w:szCs w:val="18"/>
              </w:rPr>
              <w:t>）</w:t>
            </w:r>
          </w:p>
        </w:tc>
      </w:tr>
    </w:tbl>
    <w:p>
      <w:pPr>
        <w:spacing w:after="0" w:line="319" w:lineRule="auto"/>
        <w:jc w:val="left"/>
        <w:rPr>
          <w:rFonts w:ascii="宋体" w:hAnsi="宋体" w:cs="宋体" w:eastAsia="宋体" w:hint="default"/>
          <w:sz w:val="18"/>
          <w:szCs w:val="18"/>
        </w:rPr>
        <w:sectPr>
          <w:pgSz w:w="11910" w:h="16840"/>
          <w:pgMar w:header="747"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178"/>
        <w:gridCol w:w="1511"/>
        <w:gridCol w:w="667"/>
        <w:gridCol w:w="2177"/>
        <w:gridCol w:w="3037"/>
      </w:tblGrid>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详见深交所投资者关系互动平</w:t>
            </w:r>
            <w:r>
              <w:rPr>
                <w:rFonts w:ascii="宋体" w:hAnsi="宋体" w:cs="宋体" w:eastAsia="宋体" w:hint="default"/>
                <w:spacing w:val="-80"/>
                <w:sz w:val="18"/>
                <w:szCs w:val="18"/>
              </w:rPr>
              <w:t>台</w:t>
            </w:r>
            <w:r>
              <w:rPr>
                <w:rFonts w:ascii="宋体" w:hAnsi="宋体" w:cs="宋体" w:eastAsia="宋体" w:hint="default"/>
                <w:sz w:val="18"/>
                <w:szCs w:val="18"/>
              </w:rPr>
              <w:t>《投资</w:t>
            </w:r>
            <w:r>
              <w:rPr>
                <w:rFonts w:ascii="宋体" w:hAnsi="宋体" w:cs="宋体" w:eastAsia="宋体" w:hint="default"/>
                <w:sz w:val="18"/>
                <w:szCs w:val="18"/>
              </w:rPr>
              <w:t> 者关系活动记录表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2017-006</w:t>
            </w:r>
            <w:r>
              <w:rPr>
                <w:rFonts w:ascii="宋体" w:hAnsi="宋体" w:cs="宋体" w:eastAsia="宋体" w:hint="default"/>
                <w:sz w:val="18"/>
                <w:szCs w:val="18"/>
              </w:rPr>
              <w:t>）</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详见深交所投资者关系互动平</w:t>
            </w:r>
            <w:r>
              <w:rPr>
                <w:rFonts w:ascii="宋体" w:hAnsi="宋体" w:cs="宋体" w:eastAsia="宋体" w:hint="default"/>
                <w:spacing w:val="-80"/>
                <w:sz w:val="18"/>
                <w:szCs w:val="18"/>
              </w:rPr>
              <w:t>台</w:t>
            </w:r>
            <w:r>
              <w:rPr>
                <w:rFonts w:ascii="宋体" w:hAnsi="宋体" w:cs="宋体" w:eastAsia="宋体" w:hint="default"/>
                <w:sz w:val="18"/>
                <w:szCs w:val="18"/>
              </w:rPr>
              <w:t>《投资</w:t>
            </w:r>
            <w:r>
              <w:rPr>
                <w:rFonts w:ascii="宋体" w:hAnsi="宋体" w:cs="宋体" w:eastAsia="宋体" w:hint="default"/>
                <w:sz w:val="18"/>
                <w:szCs w:val="18"/>
              </w:rPr>
              <w:t> 者关系活动记录表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2017-007</w:t>
            </w:r>
            <w:r>
              <w:rPr>
                <w:rFonts w:ascii="宋体" w:hAnsi="宋体" w:cs="宋体" w:eastAsia="宋体" w:hint="default"/>
                <w:sz w:val="18"/>
                <w:szCs w:val="18"/>
              </w:rPr>
              <w:t>）</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1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书面问询</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深交所“互动易”投资者</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个问题</w:t>
            </w:r>
          </w:p>
        </w:tc>
      </w:tr>
      <w:tr>
        <w:trPr>
          <w:trHeight w:val="402" w:hRule="exact"/>
        </w:trPr>
        <w:tc>
          <w:tcPr>
            <w:tcW w:w="36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81" w:type="dxa"/>
            <w:gridSpan w:val="3"/>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6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81" w:type="dxa"/>
            <w:gridSpan w:val="3"/>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70</w:t>
            </w:r>
          </w:p>
        </w:tc>
      </w:tr>
      <w:tr>
        <w:trPr>
          <w:trHeight w:val="402" w:hRule="exact"/>
        </w:trPr>
        <w:tc>
          <w:tcPr>
            <w:tcW w:w="36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81" w:type="dxa"/>
            <w:gridSpan w:val="3"/>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6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81" w:type="dxa"/>
            <w:gridSpan w:val="3"/>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81" w:type="dxa"/>
            <w:gridSpan w:val="3"/>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151"/>
        <w:jc w:val="center"/>
        <w:rPr>
          <w:b w:val="0"/>
          <w:bCs w:val="0"/>
        </w:rPr>
      </w:pPr>
      <w:bookmarkStart w:name="_TOC_250006" w:id="5"/>
      <w:r>
        <w:rPr/>
        <w:t>第五节</w:t>
      </w:r>
      <w:r>
        <w:rPr>
          <w:spacing w:val="-5"/>
        </w:rPr>
        <w:t> </w:t>
      </w:r>
      <w:r>
        <w:rPr/>
        <w:t>重要事项</w:t>
      </w:r>
      <w:bookmarkEnd w:id="5"/>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left="153" w:right="0"/>
        <w:jc w:val="left"/>
      </w:pPr>
      <w:r>
        <w:rPr/>
        <w:t>√ 适用 □ 不适用</w:t>
      </w:r>
    </w:p>
    <w:p>
      <w:pPr>
        <w:pStyle w:val="BodyText"/>
        <w:spacing w:line="240" w:lineRule="auto" w:before="115"/>
        <w:ind w:left="513" w:right="0"/>
        <w:jc w:val="left"/>
      </w:pPr>
      <w:r>
        <w:rPr>
          <w:rFonts w:ascii="Times New Roman" w:hAnsi="Times New Roman" w:cs="Times New Roman" w:eastAsia="Times New Roman" w:hint="default"/>
        </w:rPr>
        <w:t>1</w:t>
      </w:r>
      <w:r>
        <w:rPr/>
        <w:t>、结合公司实际情况和监管机构要求，经公司</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日第六届董事会第二次会议、</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p>
    <w:p>
      <w:pPr>
        <w:pStyle w:val="BodyText"/>
        <w:spacing w:line="240" w:lineRule="auto" w:before="63"/>
        <w:ind w:right="0"/>
        <w:jc w:val="left"/>
        <w:rPr>
          <w:rFonts w:ascii="Times New Roman" w:hAnsi="Times New Roman" w:cs="Times New Roman" w:eastAsia="Times New Roman" w:hint="default"/>
        </w:rPr>
      </w:pPr>
      <w:r>
        <w:rPr/>
        <w:t>度股东大会审议通过，公司制定了《股东回报规划（</w:t>
      </w:r>
      <w:r>
        <w:rPr>
          <w:rFonts w:ascii="Times New Roman" w:hAnsi="Times New Roman" w:cs="Times New Roman" w:eastAsia="Times New Roman" w:hint="default"/>
        </w:rPr>
        <w:t>2015-2017</w:t>
      </w:r>
      <w:r>
        <w:rPr>
          <w:spacing w:val="-90"/>
        </w:rPr>
        <w:t>）》</w:t>
      </w:r>
      <w:r>
        <w:rPr/>
        <w:t>；经公司</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1"/>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日第六</w:t>
      </w:r>
      <w:r>
        <w:rPr>
          <w:spacing w:val="-2"/>
        </w:rPr>
        <w:t>届</w:t>
      </w:r>
      <w:r>
        <w:rPr/>
        <w:t>董事会、</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3</w:t>
      </w:r>
    </w:p>
    <w:p>
      <w:pPr>
        <w:pStyle w:val="BodyText"/>
        <w:spacing w:line="240" w:lineRule="auto" w:before="64"/>
        <w:ind w:left="153" w:right="0"/>
        <w:jc w:val="left"/>
      </w:pPr>
      <w:r>
        <w:rPr/>
        <w:t>日</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w:t>
      </w:r>
      <w:r>
        <w:rPr>
          <w:spacing w:val="1"/>
        </w:rPr>
        <w:t>第</w:t>
      </w:r>
      <w:r>
        <w:rPr/>
        <w:t>四次临时股东大会审议通过，公司更新《股东回报规划（</w:t>
      </w:r>
      <w:r>
        <w:rPr>
          <w:rFonts w:ascii="Times New Roman" w:hAnsi="Times New Roman" w:cs="Times New Roman" w:eastAsia="Times New Roman" w:hint="default"/>
        </w:rPr>
        <w:t>2018-2020</w:t>
      </w:r>
      <w:r>
        <w:rPr>
          <w:spacing w:val="-90"/>
        </w:rPr>
        <w:t>）》</w:t>
      </w:r>
      <w:r>
        <w:rPr/>
        <w:t>。</w:t>
      </w:r>
    </w:p>
    <w:p>
      <w:pPr>
        <w:pStyle w:val="BodyText"/>
        <w:spacing w:line="240" w:lineRule="auto" w:before="102"/>
        <w:ind w:left="513" w:right="0"/>
        <w:jc w:val="left"/>
      </w:pPr>
      <w:r>
        <w:rPr>
          <w:rFonts w:ascii="Times New Roman" w:hAnsi="Times New Roman" w:cs="Times New Roman" w:eastAsia="Times New Roman" w:hint="default"/>
        </w:rPr>
        <w:t>2</w:t>
      </w:r>
      <w:r>
        <w:rPr/>
        <w:t>、报告期内，鉴于母公司可供分配利润仍为负数，基于公司长远发展考虑未进行利润分配。</w:t>
      </w:r>
    </w:p>
    <w:p>
      <w:pPr>
        <w:spacing w:line="240" w:lineRule="auto" w:before="0"/>
        <w:rPr>
          <w:rFonts w:ascii="宋体" w:hAnsi="宋体" w:cs="宋体" w:eastAsia="宋体" w:hint="default"/>
          <w:sz w:val="7"/>
          <w:szCs w:val="7"/>
        </w:rPr>
      </w:pPr>
    </w:p>
    <w:tbl>
      <w:tblPr>
        <w:tblW w:w="0" w:type="auto"/>
        <w:jc w:val="left"/>
        <w:tblInd w:w="196" w:type="dxa"/>
        <w:tblLayout w:type="fixed"/>
        <w:tblCellMar>
          <w:top w:w="0" w:type="dxa"/>
          <w:left w:w="0" w:type="dxa"/>
          <w:bottom w:w="0" w:type="dxa"/>
          <w:right w:w="0" w:type="dxa"/>
        </w:tblCellMar>
        <w:tblLook w:val="01E0"/>
      </w:tblPr>
      <w:tblGrid>
        <w:gridCol w:w="4756"/>
        <w:gridCol w:w="4801"/>
      </w:tblGrid>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80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80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80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80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 w:right="52"/>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80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 w:right="52"/>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80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2"/>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3"/>
        <w:ind w:left="514"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年度，鉴于母公司可供分配利润为负数，基于公司长远发展考虑未进行利润分配。</w:t>
      </w:r>
    </w:p>
    <w:p>
      <w:pPr>
        <w:pStyle w:val="BodyText"/>
        <w:spacing w:line="240" w:lineRule="auto" w:before="102"/>
        <w:ind w:left="514"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年度，鉴于母公司可供分配利润为负数，基于公司长远发展考虑未进行利润分配。</w:t>
      </w:r>
    </w:p>
    <w:p>
      <w:pPr>
        <w:pStyle w:val="BodyText"/>
        <w:spacing w:line="240" w:lineRule="auto" w:before="101"/>
        <w:ind w:left="51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年度，拟以</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年末</w:t>
      </w:r>
      <w:r>
        <w:rPr>
          <w:spacing w:val="1"/>
        </w:rPr>
        <w:t>总</w:t>
      </w:r>
      <w:r>
        <w:rPr/>
        <w:t>股本</w:t>
      </w:r>
      <w:r>
        <w:rPr>
          <w:spacing w:val="-40"/>
        </w:rPr>
        <w:t> </w:t>
      </w:r>
      <w:r>
        <w:rPr>
          <w:rFonts w:ascii="Times New Roman" w:hAnsi="Times New Roman" w:cs="Times New Roman" w:eastAsia="Times New Roman" w:hint="default"/>
        </w:rPr>
        <w:t>2,944,069,459</w:t>
      </w:r>
      <w:r>
        <w:rPr>
          <w:rFonts w:ascii="Times New Roman" w:hAnsi="Times New Roman" w:cs="Times New Roman" w:eastAsia="Times New Roman" w:hint="default"/>
          <w:spacing w:val="5"/>
        </w:rPr>
        <w:t> </w:t>
      </w:r>
      <w:r>
        <w:rPr/>
        <w:t>股为基数，向全体股东每</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股派发现金股利人民币</w:t>
      </w:r>
      <w:r>
        <w:rPr>
          <w:spacing w:val="-40"/>
        </w:rPr>
        <w:t> </w:t>
      </w:r>
      <w:r>
        <w:rPr>
          <w:rFonts w:ascii="Times New Roman" w:hAnsi="Times New Roman" w:cs="Times New Roman" w:eastAsia="Times New Roman" w:hint="default"/>
        </w:rPr>
        <w:t>0.60</w:t>
      </w:r>
      <w:r>
        <w:rPr>
          <w:rFonts w:ascii="Times New Roman" w:hAnsi="Times New Roman" w:cs="Times New Roman" w:eastAsia="Times New Roman" w:hint="default"/>
          <w:spacing w:val="5"/>
        </w:rPr>
        <w:t> </w:t>
      </w:r>
      <w:r>
        <w:rPr/>
        <w:t>元（含税</w:t>
      </w:r>
      <w:r>
        <w:rPr>
          <w:spacing w:val="-89"/>
        </w:rPr>
        <w:t>）</w:t>
      </w:r>
      <w:r>
        <w:rPr/>
        <w:t>，</w:t>
      </w:r>
    </w:p>
    <w:p>
      <w:pPr>
        <w:pStyle w:val="BodyText"/>
        <w:spacing w:line="340" w:lineRule="auto" w:before="64"/>
        <w:ind w:right="5630"/>
        <w:jc w:val="left"/>
      </w:pPr>
      <w:r>
        <w:rPr/>
        <w:t>共计派发现金</w:t>
      </w:r>
      <w:r>
        <w:rPr>
          <w:spacing w:val="-47"/>
        </w:rPr>
        <w:t> </w:t>
      </w:r>
      <w:r>
        <w:rPr>
          <w:rFonts w:ascii="Times New Roman" w:hAnsi="Times New Roman" w:cs="Times New Roman" w:eastAsia="Times New Roman" w:hint="default"/>
        </w:rPr>
        <w:t>176,644,167.54</w:t>
      </w:r>
      <w:r>
        <w:rPr>
          <w:rFonts w:ascii="Times New Roman" w:hAnsi="Times New Roman" w:cs="Times New Roman" w:eastAsia="Times New Roman" w:hint="default"/>
          <w:spacing w:val="-2"/>
        </w:rPr>
        <w:t> </w:t>
      </w:r>
      <w:r>
        <w:rPr/>
        <w:t>元。 公司近三年（包括本报告期）普通股现金分红情况表</w:t>
      </w:r>
    </w:p>
    <w:p>
      <w:pPr>
        <w:pStyle w:val="BodyText"/>
        <w:spacing w:line="240" w:lineRule="auto" w:before="40"/>
        <w:ind w:left="0" w:right="149"/>
        <w:jc w:val="right"/>
      </w:pPr>
      <w:r>
        <w:rPr/>
        <w:t>单位：元</w:t>
      </w:r>
    </w:p>
    <w:p>
      <w:pPr>
        <w:spacing w:line="240" w:lineRule="auto" w:before="13"/>
        <w:rPr>
          <w:rFonts w:ascii="宋体" w:hAnsi="宋体" w:cs="宋体" w:eastAsia="宋体" w:hint="default"/>
          <w:sz w:val="7"/>
          <w:szCs w:val="7"/>
        </w:rPr>
      </w:pPr>
    </w:p>
    <w:tbl>
      <w:tblPr>
        <w:tblW w:w="0" w:type="auto"/>
        <w:jc w:val="left"/>
        <w:tblInd w:w="185" w:type="dxa"/>
        <w:tblLayout w:type="fixed"/>
        <w:tblCellMar>
          <w:top w:w="0" w:type="dxa"/>
          <w:left w:w="0" w:type="dxa"/>
          <w:bottom w:w="0" w:type="dxa"/>
          <w:right w:w="0" w:type="dxa"/>
        </w:tblCellMar>
        <w:tblLook w:val="01E0"/>
      </w:tblPr>
      <w:tblGrid>
        <w:gridCol w:w="1584"/>
        <w:gridCol w:w="1618"/>
        <w:gridCol w:w="1583"/>
        <w:gridCol w:w="1582"/>
        <w:gridCol w:w="1605"/>
        <w:gridCol w:w="1595"/>
      </w:tblGrid>
      <w:tr>
        <w:trPr>
          <w:trHeight w:val="317" w:hRule="exact"/>
        </w:trPr>
        <w:tc>
          <w:tcPr>
            <w:tcW w:w="1584" w:type="dxa"/>
            <w:vMerge w:val="restart"/>
            <w:tcBorders>
              <w:top w:val="single" w:sz="4" w:space="0" w:color="000000"/>
              <w:left w:val="single" w:sz="4" w:space="0" w:color="000000"/>
              <w:right w:val="single" w:sz="4" w:space="0" w:color="000000"/>
            </w:tcBorders>
            <w:shd w:val="clear" w:color="auto" w:fill="D3D3D3"/>
          </w:tcPr>
          <w:p>
            <w:pPr/>
          </w:p>
        </w:tc>
        <w:tc>
          <w:tcPr>
            <w:tcW w:w="1618" w:type="dxa"/>
            <w:tcBorders>
              <w:top w:val="single" w:sz="4" w:space="0" w:color="000000"/>
              <w:left w:val="single" w:sz="4" w:space="0" w:color="000000"/>
              <w:bottom w:val="nil" w:sz="6" w:space="0" w:color="auto"/>
              <w:right w:val="single" w:sz="4" w:space="0" w:color="000000"/>
            </w:tcBorders>
            <w:shd w:val="clear" w:color="auto" w:fill="D3D3D3"/>
          </w:tcPr>
          <w:p>
            <w:pPr/>
          </w:p>
        </w:tc>
        <w:tc>
          <w:tcPr>
            <w:tcW w:w="15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分红年度合并报表</w:t>
            </w:r>
          </w:p>
        </w:tc>
        <w:tc>
          <w:tcPr>
            <w:tcW w:w="158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tc>
        <w:tc>
          <w:tcPr>
            <w:tcW w:w="160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1584" w:type="dxa"/>
            <w:vMerge/>
            <w:tcBorders>
              <w:left w:val="single" w:sz="4" w:space="0" w:color="000000"/>
              <w:bottom w:val="nil" w:sz="6" w:space="0" w:color="auto"/>
              <w:right w:val="single" w:sz="4" w:space="0" w:color="000000"/>
            </w:tcBorders>
            <w:shd w:val="clear" w:color="auto" w:fill="D3D3D3"/>
          </w:tcPr>
          <w:p>
            <w:pPr/>
          </w:p>
        </w:tc>
        <w:tc>
          <w:tcPr>
            <w:tcW w:w="161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现金分红金额（含</w:t>
            </w:r>
          </w:p>
        </w:tc>
        <w:tc>
          <w:tcPr>
            <w:tcW w:w="15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中归属于上市公司</w:t>
            </w:r>
          </w:p>
        </w:tc>
        <w:tc>
          <w:tcPr>
            <w:tcW w:w="15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于上市公司普通股</w:t>
            </w:r>
          </w:p>
        </w:tc>
        <w:tc>
          <w:tcPr>
            <w:tcW w:w="160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以其他方式现金分</w:t>
            </w:r>
          </w:p>
        </w:tc>
        <w:tc>
          <w:tcPr>
            <w:tcW w:w="15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以其他方式现金分</w:t>
            </w:r>
          </w:p>
        </w:tc>
      </w:tr>
      <w:tr>
        <w:trPr>
          <w:trHeight w:val="197" w:hRule="exact"/>
        </w:trPr>
        <w:tc>
          <w:tcPr>
            <w:tcW w:w="158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618" w:type="dxa"/>
            <w:vMerge/>
            <w:tcBorders>
              <w:left w:val="single" w:sz="4" w:space="0" w:color="000000"/>
              <w:bottom w:val="nil" w:sz="6" w:space="0" w:color="auto"/>
              <w:right w:val="single" w:sz="4" w:space="0" w:color="000000"/>
            </w:tcBorders>
            <w:shd w:val="clear" w:color="auto" w:fill="D3D3D3"/>
          </w:tcPr>
          <w:p>
            <w:pPr/>
          </w:p>
        </w:tc>
        <w:tc>
          <w:tcPr>
            <w:tcW w:w="1583" w:type="dxa"/>
            <w:vMerge/>
            <w:tcBorders>
              <w:left w:val="single" w:sz="4" w:space="0" w:color="000000"/>
              <w:bottom w:val="nil" w:sz="6" w:space="0" w:color="auto"/>
              <w:right w:val="single" w:sz="4" w:space="0" w:color="000000"/>
            </w:tcBorders>
            <w:shd w:val="clear" w:color="auto" w:fill="D3D3D3"/>
          </w:tcPr>
          <w:p>
            <w:pPr/>
          </w:p>
        </w:tc>
        <w:tc>
          <w:tcPr>
            <w:tcW w:w="1582" w:type="dxa"/>
            <w:vMerge/>
            <w:tcBorders>
              <w:left w:val="single" w:sz="4" w:space="0" w:color="000000"/>
              <w:bottom w:val="nil" w:sz="6" w:space="0" w:color="auto"/>
              <w:right w:val="single" w:sz="4" w:space="0" w:color="000000"/>
            </w:tcBorders>
            <w:shd w:val="clear" w:color="auto" w:fill="D3D3D3"/>
          </w:tcPr>
          <w:p>
            <w:pPr/>
          </w:p>
        </w:tc>
        <w:tc>
          <w:tcPr>
            <w:tcW w:w="1605" w:type="dxa"/>
            <w:vMerge/>
            <w:tcBorders>
              <w:left w:val="single" w:sz="4" w:space="0" w:color="000000"/>
              <w:bottom w:val="nil" w:sz="6" w:space="0" w:color="auto"/>
              <w:right w:val="single" w:sz="4" w:space="0" w:color="000000"/>
            </w:tcBorders>
            <w:shd w:val="clear" w:color="auto" w:fill="D3D3D3"/>
          </w:tcPr>
          <w:p>
            <w:pPr/>
          </w:p>
        </w:tc>
        <w:tc>
          <w:tcPr>
            <w:tcW w:w="1595" w:type="dxa"/>
            <w:vMerge/>
            <w:tcBorders>
              <w:left w:val="single" w:sz="4" w:space="0" w:color="000000"/>
              <w:bottom w:val="nil" w:sz="6" w:space="0" w:color="auto"/>
              <w:right w:val="single" w:sz="4" w:space="0" w:color="000000"/>
            </w:tcBorders>
            <w:shd w:val="clear" w:color="auto" w:fill="D3D3D3"/>
          </w:tcPr>
          <w:p>
            <w:pPr/>
          </w:p>
        </w:tc>
      </w:tr>
      <w:tr>
        <w:trPr>
          <w:trHeight w:val="195" w:hRule="exact"/>
        </w:trPr>
        <w:tc>
          <w:tcPr>
            <w:tcW w:w="1584" w:type="dxa"/>
            <w:vMerge/>
            <w:tcBorders>
              <w:left w:val="single" w:sz="4" w:space="0" w:color="000000"/>
              <w:bottom w:val="nil" w:sz="6" w:space="0" w:color="auto"/>
              <w:right w:val="single" w:sz="4" w:space="0" w:color="000000"/>
            </w:tcBorders>
            <w:shd w:val="clear" w:color="auto" w:fill="D3D3D3"/>
          </w:tcPr>
          <w:p>
            <w:pPr/>
          </w:p>
        </w:tc>
        <w:tc>
          <w:tcPr>
            <w:tcW w:w="161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税）</w:t>
            </w:r>
          </w:p>
        </w:tc>
        <w:tc>
          <w:tcPr>
            <w:tcW w:w="15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61" w:right="0"/>
              <w:jc w:val="left"/>
              <w:rPr>
                <w:rFonts w:ascii="宋体" w:hAnsi="宋体" w:cs="宋体" w:eastAsia="宋体" w:hint="default"/>
                <w:sz w:val="18"/>
                <w:szCs w:val="18"/>
              </w:rPr>
            </w:pPr>
            <w:r>
              <w:rPr>
                <w:rFonts w:ascii="宋体" w:hAnsi="宋体" w:cs="宋体" w:eastAsia="宋体" w:hint="default"/>
                <w:sz w:val="18"/>
                <w:szCs w:val="18"/>
              </w:rPr>
              <w:t>普通股股东的净利</w:t>
            </w:r>
          </w:p>
        </w:tc>
        <w:tc>
          <w:tcPr>
            <w:tcW w:w="15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71" w:right="0"/>
              <w:jc w:val="left"/>
              <w:rPr>
                <w:rFonts w:ascii="宋体" w:hAnsi="宋体" w:cs="宋体" w:eastAsia="宋体" w:hint="default"/>
                <w:sz w:val="18"/>
                <w:szCs w:val="18"/>
              </w:rPr>
            </w:pPr>
            <w:r>
              <w:rPr>
                <w:rFonts w:ascii="宋体" w:hAnsi="宋体" w:cs="宋体" w:eastAsia="宋体" w:hint="default"/>
                <w:sz w:val="18"/>
                <w:szCs w:val="18"/>
              </w:rPr>
              <w:t>股东的净利润的比</w:t>
            </w:r>
          </w:p>
        </w:tc>
        <w:tc>
          <w:tcPr>
            <w:tcW w:w="160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443" w:right="0"/>
              <w:jc w:val="left"/>
              <w:rPr>
                <w:rFonts w:ascii="宋体" w:hAnsi="宋体" w:cs="宋体" w:eastAsia="宋体" w:hint="default"/>
                <w:sz w:val="18"/>
                <w:szCs w:val="18"/>
              </w:rPr>
            </w:pPr>
            <w:r>
              <w:rPr>
                <w:rFonts w:ascii="宋体" w:hAnsi="宋体" w:cs="宋体" w:eastAsia="宋体" w:hint="default"/>
                <w:sz w:val="18"/>
                <w:szCs w:val="18"/>
              </w:rPr>
              <w:t>红的金额</w:t>
            </w:r>
          </w:p>
        </w:tc>
        <w:tc>
          <w:tcPr>
            <w:tcW w:w="15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433" w:right="0"/>
              <w:jc w:val="left"/>
              <w:rPr>
                <w:rFonts w:ascii="宋体" w:hAnsi="宋体" w:cs="宋体" w:eastAsia="宋体" w:hint="default"/>
                <w:sz w:val="18"/>
                <w:szCs w:val="18"/>
              </w:rPr>
            </w:pPr>
            <w:r>
              <w:rPr>
                <w:rFonts w:ascii="宋体" w:hAnsi="宋体" w:cs="宋体" w:eastAsia="宋体" w:hint="default"/>
                <w:sz w:val="18"/>
                <w:szCs w:val="18"/>
              </w:rPr>
              <w:t>红的比例</w:t>
            </w:r>
          </w:p>
        </w:tc>
      </w:tr>
      <w:tr>
        <w:trPr>
          <w:trHeight w:val="156" w:hRule="exact"/>
        </w:trPr>
        <w:tc>
          <w:tcPr>
            <w:tcW w:w="1584" w:type="dxa"/>
            <w:vMerge w:val="restart"/>
            <w:tcBorders>
              <w:top w:val="nil" w:sz="6" w:space="0" w:color="auto"/>
              <w:left w:val="single" w:sz="4" w:space="0" w:color="000000"/>
              <w:right w:val="single" w:sz="4" w:space="0" w:color="000000"/>
            </w:tcBorders>
            <w:shd w:val="clear" w:color="auto" w:fill="D3D3D3"/>
          </w:tcPr>
          <w:p>
            <w:pPr/>
          </w:p>
        </w:tc>
        <w:tc>
          <w:tcPr>
            <w:tcW w:w="1618" w:type="dxa"/>
            <w:vMerge/>
            <w:tcBorders>
              <w:left w:val="single" w:sz="4" w:space="0" w:color="000000"/>
              <w:bottom w:val="nil" w:sz="6" w:space="0" w:color="auto"/>
              <w:right w:val="single" w:sz="4" w:space="0" w:color="000000"/>
            </w:tcBorders>
            <w:shd w:val="clear" w:color="auto" w:fill="D3D3D3"/>
          </w:tcPr>
          <w:p>
            <w:pPr/>
          </w:p>
        </w:tc>
        <w:tc>
          <w:tcPr>
            <w:tcW w:w="1583" w:type="dxa"/>
            <w:vMerge/>
            <w:tcBorders>
              <w:left w:val="single" w:sz="4" w:space="0" w:color="000000"/>
              <w:bottom w:val="nil" w:sz="6" w:space="0" w:color="auto"/>
              <w:right w:val="single" w:sz="4" w:space="0" w:color="000000"/>
            </w:tcBorders>
            <w:shd w:val="clear" w:color="auto" w:fill="D3D3D3"/>
          </w:tcPr>
          <w:p>
            <w:pPr/>
          </w:p>
        </w:tc>
        <w:tc>
          <w:tcPr>
            <w:tcW w:w="1582" w:type="dxa"/>
            <w:vMerge/>
            <w:tcBorders>
              <w:left w:val="single" w:sz="4" w:space="0" w:color="000000"/>
              <w:bottom w:val="nil" w:sz="6" w:space="0" w:color="auto"/>
              <w:right w:val="single" w:sz="4" w:space="0" w:color="000000"/>
            </w:tcBorders>
            <w:shd w:val="clear" w:color="auto" w:fill="D3D3D3"/>
          </w:tcPr>
          <w:p>
            <w:pPr/>
          </w:p>
        </w:tc>
        <w:tc>
          <w:tcPr>
            <w:tcW w:w="1605" w:type="dxa"/>
            <w:vMerge/>
            <w:tcBorders>
              <w:left w:val="single" w:sz="4" w:space="0" w:color="000000"/>
              <w:bottom w:val="nil" w:sz="6" w:space="0" w:color="auto"/>
              <w:right w:val="single" w:sz="4" w:space="0" w:color="000000"/>
            </w:tcBorders>
            <w:shd w:val="clear" w:color="auto" w:fill="D3D3D3"/>
          </w:tcPr>
          <w:p>
            <w:pPr/>
          </w:p>
        </w:tc>
        <w:tc>
          <w:tcPr>
            <w:tcW w:w="1595" w:type="dxa"/>
            <w:vMerge/>
            <w:tcBorders>
              <w:left w:val="single" w:sz="4" w:space="0" w:color="000000"/>
              <w:bottom w:val="nil" w:sz="6" w:space="0" w:color="auto"/>
              <w:right w:val="single" w:sz="4" w:space="0" w:color="000000"/>
            </w:tcBorders>
            <w:shd w:val="clear" w:color="auto" w:fill="D3D3D3"/>
          </w:tcPr>
          <w:p>
            <w:pPr/>
          </w:p>
        </w:tc>
      </w:tr>
      <w:tr>
        <w:trPr>
          <w:trHeight w:val="317" w:hRule="exact"/>
        </w:trPr>
        <w:tc>
          <w:tcPr>
            <w:tcW w:w="1584" w:type="dxa"/>
            <w:vMerge/>
            <w:tcBorders>
              <w:left w:val="single" w:sz="4" w:space="0" w:color="000000"/>
              <w:bottom w:val="single" w:sz="4" w:space="0" w:color="000000"/>
              <w:right w:val="single" w:sz="4" w:space="0" w:color="000000"/>
            </w:tcBorders>
            <w:shd w:val="clear" w:color="auto" w:fill="D3D3D3"/>
          </w:tcPr>
          <w:p>
            <w:pPr/>
          </w:p>
        </w:tc>
        <w:tc>
          <w:tcPr>
            <w:tcW w:w="161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08" w:lineRule="exact"/>
              <w:ind w:right="8"/>
              <w:jc w:val="center"/>
              <w:rPr>
                <w:rFonts w:ascii="宋体" w:hAnsi="宋体" w:cs="宋体" w:eastAsia="宋体" w:hint="default"/>
                <w:sz w:val="18"/>
                <w:szCs w:val="18"/>
              </w:rPr>
            </w:pPr>
            <w:r>
              <w:rPr>
                <w:rFonts w:ascii="宋体" w:hAnsi="宋体" w:cs="宋体" w:eastAsia="宋体" w:hint="default"/>
                <w:sz w:val="18"/>
                <w:szCs w:val="18"/>
              </w:rPr>
              <w:t>润</w:t>
            </w:r>
          </w:p>
        </w:tc>
        <w:tc>
          <w:tcPr>
            <w:tcW w:w="158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08" w:lineRule="exact"/>
              <w:ind w:left="11"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60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176,644,167.54</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581,043,323.65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30.40%</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0.00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33,147,764.97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0.00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-35,666,709.39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357" w:lineRule="auto" w:before="116"/>
        <w:ind w:left="153" w:right="7071"/>
        <w:jc w:val="left"/>
      </w:pPr>
      <w:r>
        <w:rPr/>
        <w:t>□ 适用 √ 不适用 以前年度未进行现金分红情况说明</w:t>
      </w:r>
    </w:p>
    <w:p>
      <w:pPr>
        <w:pStyle w:val="BodyText"/>
        <w:spacing w:line="240" w:lineRule="auto" w:before="28"/>
        <w:ind w:left="513" w:right="0"/>
        <w:jc w:val="left"/>
      </w:pPr>
      <w:r>
        <w:rPr/>
        <w:t>公司是</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年首次母公司未分配利润呈现负数，致使不能分红，呈现负数的原因：</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年因子公司深圳中电长城能源</w:t>
      </w:r>
    </w:p>
    <w:p>
      <w:pPr>
        <w:spacing w:after="0" w:line="240" w:lineRule="auto"/>
        <w:jc w:val="left"/>
        <w:sectPr>
          <w:pgSz w:w="11910" w:h="16840"/>
          <w:pgMar w:header="747" w:footer="981" w:top="1060" w:bottom="1180" w:left="980" w:right="980"/>
        </w:sectPr>
      </w:pPr>
    </w:p>
    <w:p>
      <w:pPr>
        <w:spacing w:line="240" w:lineRule="auto" w:before="12"/>
        <w:rPr>
          <w:rFonts w:ascii="宋体" w:hAnsi="宋体" w:cs="宋体" w:eastAsia="宋体" w:hint="default"/>
          <w:sz w:val="25"/>
          <w:szCs w:val="25"/>
        </w:rPr>
      </w:pPr>
    </w:p>
    <w:p>
      <w:pPr>
        <w:pStyle w:val="BodyText"/>
        <w:spacing w:line="302" w:lineRule="auto" w:before="44"/>
        <w:ind w:left="1093" w:right="1094"/>
        <w:jc w:val="left"/>
      </w:pPr>
      <w:r>
        <w:rPr/>
        <w:t>有限公司的重要客户破产，导致母公司对该子公司计提长期股权减值损失及投资损失等达 </w:t>
      </w:r>
      <w:r>
        <w:rPr>
          <w:rFonts w:ascii="Times New Roman" w:hAnsi="Times New Roman" w:cs="Times New Roman" w:eastAsia="Times New Roman" w:hint="default"/>
        </w:rPr>
        <w:t>2.61</w:t>
      </w:r>
      <w:r>
        <w:rPr>
          <w:rFonts w:ascii="Times New Roman" w:hAnsi="Times New Roman" w:cs="Times New Roman" w:eastAsia="Times New Roman" w:hint="default"/>
          <w:spacing w:val="7"/>
        </w:rPr>
        <w:t> </w:t>
      </w:r>
      <w:r>
        <w:rPr/>
        <w:t>亿元，致使母公司未分配利 润由年初的约</w:t>
      </w:r>
      <w:r>
        <w:rPr>
          <w:spacing w:val="-46"/>
        </w:rPr>
        <w:t> </w:t>
      </w:r>
      <w:r>
        <w:rPr>
          <w:rFonts w:ascii="Times New Roman" w:hAnsi="Times New Roman" w:cs="Times New Roman" w:eastAsia="Times New Roman" w:hint="default"/>
        </w:rPr>
        <w:t>1.97</w:t>
      </w:r>
      <w:r>
        <w:rPr>
          <w:rFonts w:ascii="Times New Roman" w:hAnsi="Times New Roman" w:cs="Times New Roman" w:eastAsia="Times New Roman" w:hint="default"/>
          <w:spacing w:val="-1"/>
        </w:rPr>
        <w:t> </w:t>
      </w:r>
      <w:r>
        <w:rPr/>
        <w:t>亿元降为约</w:t>
      </w:r>
      <w:r>
        <w:rPr>
          <w:rFonts w:ascii="Times New Roman" w:hAnsi="Times New Roman" w:cs="Times New Roman" w:eastAsia="Times New Roman" w:hint="default"/>
        </w:rPr>
        <w:t>-1.46</w:t>
      </w:r>
      <w:r>
        <w:rPr>
          <w:rFonts w:ascii="Times New Roman" w:hAnsi="Times New Roman" w:cs="Times New Roman" w:eastAsia="Times New Roman" w:hint="default"/>
          <w:spacing w:val="-1"/>
        </w:rPr>
        <w:t> </w:t>
      </w:r>
      <w:r>
        <w:rPr/>
        <w:t>亿元。</w:t>
      </w:r>
    </w:p>
    <w:p>
      <w:pPr>
        <w:pStyle w:val="BodyText"/>
        <w:spacing w:line="240" w:lineRule="auto" w:before="50"/>
        <w:ind w:left="1454" w:right="1094"/>
        <w:jc w:val="left"/>
      </w:pPr>
      <w:r>
        <w:rPr/>
        <w:t>合并未分配利润金额较大的原因主要是合并冠捷科技所致。</w:t>
      </w:r>
    </w:p>
    <w:p>
      <w:pPr>
        <w:pStyle w:val="BodyText"/>
        <w:spacing w:line="240" w:lineRule="auto" w:before="116"/>
        <w:ind w:left="1454" w:right="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27"/>
        </w:rPr>
        <w:t> </w:t>
      </w:r>
      <w:r>
        <w:rPr/>
        <w:t>年起，公司支持子公司经营发展的同时，盈利的子公司亦持续对母公司分红，</w:t>
      </w:r>
      <w:r>
        <w:rPr>
          <w:rFonts w:ascii="Times New Roman" w:hAnsi="Times New Roman" w:cs="Times New Roman" w:eastAsia="Times New Roman" w:hint="default"/>
        </w:rPr>
        <w:t>2013-2016</w:t>
      </w:r>
      <w:r>
        <w:rPr>
          <w:rFonts w:ascii="Times New Roman" w:hAnsi="Times New Roman" w:cs="Times New Roman" w:eastAsia="Times New Roman" w:hint="default"/>
          <w:spacing w:val="-27"/>
        </w:rPr>
        <w:t> </w:t>
      </w:r>
      <w:r>
        <w:rPr/>
        <w:t>年母公司共收到子公司的</w:t>
      </w:r>
    </w:p>
    <w:p>
      <w:pPr>
        <w:pStyle w:val="BodyText"/>
        <w:spacing w:line="240" w:lineRule="auto" w:before="64"/>
        <w:ind w:left="1094" w:right="1094"/>
        <w:jc w:val="left"/>
      </w:pPr>
      <w:r>
        <w:rPr/>
        <w:t>分红约</w:t>
      </w:r>
      <w:r>
        <w:rPr>
          <w:spacing w:val="-47"/>
        </w:rPr>
        <w:t> </w:t>
      </w:r>
      <w:r>
        <w:rPr>
          <w:rFonts w:ascii="Times New Roman" w:hAnsi="Times New Roman" w:cs="Times New Roman" w:eastAsia="Times New Roman" w:hint="default"/>
        </w:rPr>
        <w:t>1.01</w:t>
      </w:r>
      <w:r>
        <w:rPr>
          <w:rFonts w:ascii="Times New Roman" w:hAnsi="Times New Roman" w:cs="Times New Roman" w:eastAsia="Times New Roman" w:hint="default"/>
          <w:spacing w:val="-2"/>
        </w:rPr>
        <w:t> </w:t>
      </w:r>
      <w:r>
        <w:rPr/>
        <w:t>亿元，至</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年末母公司未分配利润约</w:t>
      </w:r>
      <w:r>
        <w:rPr>
          <w:rFonts w:ascii="Times New Roman" w:hAnsi="Times New Roman" w:cs="Times New Roman" w:eastAsia="Times New Roman" w:hint="default"/>
        </w:rPr>
        <w:t>-5,735</w:t>
      </w:r>
      <w:r>
        <w:rPr>
          <w:rFonts w:ascii="Times New Roman" w:hAnsi="Times New Roman" w:cs="Times New Roman" w:eastAsia="Times New Roman" w:hint="default"/>
          <w:spacing w:val="-2"/>
        </w:rPr>
        <w:t> </w:t>
      </w:r>
      <w:r>
        <w:rPr/>
        <w:t>万元，未分配利润的负数情况已在逐步改善。</w:t>
      </w:r>
    </w:p>
    <w:p>
      <w:pPr>
        <w:spacing w:line="240" w:lineRule="auto" w:before="9"/>
        <w:rPr>
          <w:rFonts w:ascii="宋体" w:hAnsi="宋体" w:cs="宋体" w:eastAsia="宋体" w:hint="default"/>
          <w:sz w:val="14"/>
          <w:szCs w:val="14"/>
        </w:rPr>
      </w:pPr>
    </w:p>
    <w:p>
      <w:pPr>
        <w:pStyle w:val="Heading2"/>
        <w:spacing w:line="240" w:lineRule="auto"/>
        <w:ind w:left="1094" w:right="1094"/>
        <w:jc w:val="left"/>
        <w:rPr>
          <w:b w:val="0"/>
          <w:bCs w:val="0"/>
        </w:rPr>
      </w:pPr>
      <w:r>
        <w:rPr/>
        <w:t>二、本报告期利润分配及资本公积金转增股本预案</w:t>
      </w:r>
      <w:r>
        <w:rPr>
          <w:b w:val="0"/>
          <w:bCs w:val="0"/>
        </w:rPr>
      </w:r>
    </w:p>
    <w:p>
      <w:pPr>
        <w:spacing w:line="240" w:lineRule="auto" w:before="6"/>
        <w:rPr>
          <w:rFonts w:ascii="宋体" w:hAnsi="宋体" w:cs="宋体" w:eastAsia="宋体" w:hint="default"/>
          <w:b/>
          <w:bCs/>
          <w:sz w:val="17"/>
          <w:szCs w:val="17"/>
        </w:rPr>
      </w:pPr>
    </w:p>
    <w:p>
      <w:pPr>
        <w:pStyle w:val="BodyText"/>
        <w:spacing w:line="240" w:lineRule="auto"/>
        <w:ind w:left="1094" w:right="1094"/>
        <w:jc w:val="left"/>
      </w:pPr>
      <w:r>
        <w:rPr/>
        <w:t>√ 适用 □ 不适用</w:t>
      </w:r>
    </w:p>
    <w:p>
      <w:pPr>
        <w:spacing w:line="240" w:lineRule="auto" w:before="13"/>
        <w:rPr>
          <w:rFonts w:ascii="宋体" w:hAnsi="宋体" w:cs="宋体" w:eastAsia="宋体" w:hint="default"/>
          <w:sz w:val="7"/>
          <w:szCs w:val="7"/>
        </w:rPr>
      </w:pPr>
    </w:p>
    <w:tbl>
      <w:tblPr>
        <w:tblW w:w="0" w:type="auto"/>
        <w:jc w:val="left"/>
        <w:tblInd w:w="925" w:type="dxa"/>
        <w:tblLayout w:type="fixed"/>
        <w:tblCellMar>
          <w:top w:w="0" w:type="dxa"/>
          <w:left w:w="0" w:type="dxa"/>
          <w:bottom w:w="0" w:type="dxa"/>
          <w:right w:w="0" w:type="dxa"/>
        </w:tblCellMar>
        <w:tblLook w:val="01E0"/>
      </w:tblPr>
      <w:tblGrid>
        <w:gridCol w:w="4178"/>
        <w:gridCol w:w="5785"/>
      </w:tblGrid>
      <w:tr>
        <w:trPr>
          <w:trHeight w:val="402" w:hRule="exact"/>
        </w:trPr>
        <w:tc>
          <w:tcPr>
            <w:tcW w:w="4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4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2,944,069,459</w:t>
            </w:r>
          </w:p>
        </w:tc>
      </w:tr>
      <w:tr>
        <w:trPr>
          <w:trHeight w:val="402" w:hRule="exact"/>
        </w:trPr>
        <w:tc>
          <w:tcPr>
            <w:tcW w:w="4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176,644,167.54</w:t>
            </w:r>
          </w:p>
        </w:tc>
      </w:tr>
      <w:tr>
        <w:trPr>
          <w:trHeight w:val="402" w:hRule="exact"/>
        </w:trPr>
        <w:tc>
          <w:tcPr>
            <w:tcW w:w="4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362,853,682.37</w:t>
            </w:r>
          </w:p>
        </w:tc>
      </w:tr>
      <w:tr>
        <w:trPr>
          <w:trHeight w:val="402" w:hRule="exact"/>
        </w:trPr>
        <w:tc>
          <w:tcPr>
            <w:tcW w:w="4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96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9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公司发展阶段不易区分但有重大资金支出安排的，进行利润分配时，现金分红在本次利润分配中所占比例最低应达到</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p>
        </w:tc>
      </w:tr>
      <w:tr>
        <w:trPr>
          <w:trHeight w:val="402" w:hRule="exact"/>
        </w:trPr>
        <w:tc>
          <w:tcPr>
            <w:tcW w:w="996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86"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354" w:hRule="exact"/>
        </w:trPr>
        <w:tc>
          <w:tcPr>
            <w:tcW w:w="996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firstLine="360"/>
              <w:jc w:val="both"/>
              <w:rPr>
                <w:rFonts w:ascii="宋体" w:hAnsi="宋体" w:cs="宋体" w:eastAsia="宋体" w:hint="default"/>
                <w:sz w:val="18"/>
                <w:szCs w:val="18"/>
              </w:rPr>
            </w:pPr>
            <w:r>
              <w:rPr>
                <w:rFonts w:ascii="宋体" w:hAnsi="宋体" w:cs="宋体" w:eastAsia="宋体" w:hint="default"/>
                <w:sz w:val="18"/>
                <w:szCs w:val="18"/>
              </w:rPr>
              <w:t>经大信会计师事务所审计，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年度公司每股收益</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0.204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元，母公司净利润为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292,062,269.36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元，提取</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法定盈余公积 金，加上年初母公司未分配利润</w:t>
            </w:r>
            <w:r>
              <w:rPr>
                <w:rFonts w:ascii="Times New Roman" w:hAnsi="Times New Roman" w:cs="Times New Roman" w:eastAsia="Times New Roman" w:hint="default"/>
                <w:sz w:val="18"/>
                <w:szCs w:val="18"/>
              </w:rPr>
              <w:t>-57,352,283.66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元，以及吸并原长城信息母公司未分配利润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157,349,923.61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元，年末母公司未分 配利润为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362,853,682.37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根</w:t>
            </w:r>
            <w:r>
              <w:rPr>
                <w:rFonts w:ascii="宋体" w:hAnsi="宋体" w:cs="宋体" w:eastAsia="宋体" w:hint="default"/>
                <w:spacing w:val="-9"/>
                <w:sz w:val="18"/>
                <w:szCs w:val="18"/>
              </w:rPr>
              <w:t>据</w:t>
            </w:r>
            <w:r>
              <w:rPr>
                <w:rFonts w:ascii="宋体" w:hAnsi="宋体" w:cs="宋体" w:eastAsia="宋体" w:hint="default"/>
                <w:sz w:val="18"/>
                <w:szCs w:val="18"/>
              </w:rPr>
              <w:t>《公司法</w:t>
            </w:r>
            <w:r>
              <w:rPr>
                <w:rFonts w:ascii="宋体" w:hAnsi="宋体" w:cs="宋体" w:eastAsia="宋体" w:hint="default"/>
                <w:spacing w:val="-90"/>
                <w:sz w:val="18"/>
                <w:szCs w:val="18"/>
              </w:rPr>
              <w:t>》</w:t>
            </w:r>
            <w:r>
              <w:rPr>
                <w:rFonts w:ascii="宋体" w:hAnsi="宋体" w:cs="宋体" w:eastAsia="宋体" w:hint="default"/>
                <w:spacing w:val="-99"/>
                <w:sz w:val="18"/>
                <w:szCs w:val="18"/>
              </w:rPr>
              <w:t>、</w:t>
            </w:r>
            <w:r>
              <w:rPr>
                <w:rFonts w:ascii="宋体" w:hAnsi="宋体" w:cs="宋体" w:eastAsia="宋体" w:hint="default"/>
                <w:sz w:val="18"/>
                <w:szCs w:val="18"/>
              </w:rPr>
              <w:t>《公司章程</w:t>
            </w:r>
            <w:r>
              <w:rPr>
                <w:rFonts w:ascii="宋体" w:hAnsi="宋体" w:cs="宋体" w:eastAsia="宋体" w:hint="default"/>
                <w:spacing w:val="-90"/>
                <w:sz w:val="18"/>
                <w:szCs w:val="18"/>
              </w:rPr>
              <w:t>》</w:t>
            </w:r>
            <w:r>
              <w:rPr>
                <w:rFonts w:ascii="宋体" w:hAnsi="宋体" w:cs="宋体" w:eastAsia="宋体" w:hint="default"/>
                <w:spacing w:val="-99"/>
                <w:sz w:val="18"/>
                <w:szCs w:val="18"/>
              </w:rPr>
              <w:t>、</w:t>
            </w:r>
            <w:r>
              <w:rPr>
                <w:rFonts w:ascii="宋体" w:hAnsi="宋体" w:cs="宋体" w:eastAsia="宋体" w:hint="default"/>
                <w:sz w:val="18"/>
                <w:szCs w:val="18"/>
              </w:rPr>
              <w:t>《公司股东回报规</w:t>
            </w:r>
            <w:r>
              <w:rPr>
                <w:rFonts w:ascii="宋体" w:hAnsi="宋体" w:cs="宋体" w:eastAsia="宋体" w:hint="default"/>
                <w:spacing w:val="-9"/>
                <w:sz w:val="18"/>
                <w:szCs w:val="18"/>
              </w:rPr>
              <w:t>划</w:t>
            </w:r>
            <w:r>
              <w:rPr>
                <w:rFonts w:ascii="宋体" w:hAnsi="宋体" w:cs="宋体" w:eastAsia="宋体" w:hint="default"/>
                <w:sz w:val="18"/>
                <w:szCs w:val="18"/>
              </w:rPr>
              <w:t>（</w:t>
            </w:r>
            <w:r>
              <w:rPr>
                <w:rFonts w:ascii="Times New Roman" w:hAnsi="Times New Roman" w:cs="Times New Roman" w:eastAsia="Times New Roman" w:hint="default"/>
                <w:sz w:val="18"/>
                <w:szCs w:val="18"/>
              </w:rPr>
              <w:t>2015-2017</w:t>
            </w:r>
            <w:r>
              <w:rPr>
                <w:rFonts w:ascii="宋体" w:hAnsi="宋体" w:cs="宋体" w:eastAsia="宋体" w:hint="default"/>
                <w:spacing w:val="-90"/>
                <w:sz w:val="18"/>
                <w:szCs w:val="18"/>
              </w:rPr>
              <w:t>）</w:t>
            </w:r>
            <w:r>
              <w:rPr>
                <w:rFonts w:ascii="宋体" w:hAnsi="宋体" w:cs="宋体" w:eastAsia="宋体" w:hint="default"/>
                <w:spacing w:val="-9"/>
                <w:sz w:val="18"/>
                <w:szCs w:val="18"/>
              </w:rPr>
              <w:t>》</w:t>
            </w:r>
            <w:r>
              <w:rPr>
                <w:rFonts w:ascii="宋体" w:hAnsi="宋体" w:cs="宋体" w:eastAsia="宋体" w:hint="default"/>
                <w:sz w:val="18"/>
                <w:szCs w:val="18"/>
              </w:rPr>
              <w:t>之有关规定及公司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年度的经营情况</w:t>
            </w:r>
            <w:r>
              <w:rPr>
                <w:rFonts w:ascii="宋体" w:hAnsi="宋体" w:cs="宋体" w:eastAsia="宋体" w:hint="default"/>
                <w:spacing w:val="-9"/>
                <w:sz w:val="18"/>
                <w:szCs w:val="18"/>
              </w:rPr>
              <w:t>，</w:t>
            </w:r>
            <w:r>
              <w:rPr>
                <w:rFonts w:ascii="宋体" w:hAnsi="宋体" w:cs="宋体" w:eastAsia="宋体" w:hint="default"/>
                <w:sz w:val="18"/>
                <w:szCs w:val="18"/>
              </w:rPr>
              <w:t>在符合利润分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配政策、保证公司正常经营和长远发展的前提下，拟订公司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年度利润分配预案为：拟以</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年末总股本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2,944,069,459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股</w:t>
            </w:r>
            <w:r>
              <w:rPr>
                <w:rFonts w:ascii="宋体" w:hAnsi="宋体" w:cs="宋体" w:eastAsia="宋体" w:hint="default"/>
                <w:sz w:val="18"/>
                <w:szCs w:val="18"/>
              </w:rPr>
              <w:t>派发现金股利人民币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，共计派发现金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176,644,167.54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2"/>
              <w:ind w:left="382" w:right="0"/>
              <w:jc w:val="left"/>
              <w:rPr>
                <w:rFonts w:ascii="宋体" w:hAnsi="宋体" w:cs="宋体" w:eastAsia="宋体" w:hint="default"/>
                <w:sz w:val="18"/>
                <w:szCs w:val="18"/>
              </w:rPr>
            </w:pPr>
            <w:r>
              <w:rPr>
                <w:rFonts w:ascii="宋体" w:hAnsi="宋体" w:cs="宋体" w:eastAsia="宋体" w:hint="default"/>
                <w:sz w:val="18"/>
                <w:szCs w:val="18"/>
              </w:rPr>
              <w:t>预案需提交公司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w:t>
            </w:r>
          </w:p>
        </w:tc>
      </w:tr>
    </w:tbl>
    <w:p>
      <w:pPr>
        <w:spacing w:line="240" w:lineRule="auto" w:before="10"/>
        <w:rPr>
          <w:rFonts w:ascii="宋体" w:hAnsi="宋体" w:cs="宋体" w:eastAsia="宋体" w:hint="default"/>
          <w:sz w:val="8"/>
          <w:szCs w:val="8"/>
        </w:rPr>
      </w:pPr>
    </w:p>
    <w:p>
      <w:pPr>
        <w:pStyle w:val="Heading2"/>
        <w:spacing w:line="240" w:lineRule="auto" w:before="26"/>
        <w:ind w:left="1094" w:right="1094"/>
        <w:jc w:val="left"/>
        <w:rPr>
          <w:b w:val="0"/>
          <w:bCs w:val="0"/>
        </w:rPr>
      </w:pPr>
      <w:r>
        <w:rPr/>
        <w:t>三、承诺事项履行情况</w:t>
      </w:r>
      <w:r>
        <w:rPr>
          <w:b w:val="0"/>
          <w:bCs w:val="0"/>
        </w:rPr>
      </w:r>
    </w:p>
    <w:p>
      <w:pPr>
        <w:pStyle w:val="Heading3"/>
        <w:spacing w:line="256" w:lineRule="auto" w:before="202"/>
        <w:ind w:left="1094" w:right="1094"/>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17"/>
          <w:szCs w:val="17"/>
        </w:rPr>
      </w:pPr>
    </w:p>
    <w:p>
      <w:pPr>
        <w:pStyle w:val="BodyText"/>
        <w:spacing w:line="240" w:lineRule="auto"/>
        <w:ind w:left="1094" w:right="1094"/>
        <w:jc w:val="left"/>
      </w:pPr>
      <w:r>
        <w:rPr/>
        <w:pict>
          <v:shape style="position:absolute;margin-left:177.360001pt;margin-top:96.49202pt;width:263.4pt;height:15.6pt;mso-position-horizontal-relative:page;mso-position-vertical-relative:paragraph;z-index:-1244296" type="#_x0000_t202" filled="false" stroked="false">
            <v:textbox inset="0,0,0,0">
              <w:txbxContent>
                <w:p>
                  <w:pPr>
                    <w:pStyle w:val="BodyText"/>
                    <w:spacing w:line="240" w:lineRule="auto" w:before="5"/>
                    <w:ind w:left="0" w:right="0"/>
                    <w:jc w:val="left"/>
                  </w:pPr>
                  <w:r>
                    <w:rPr/>
                    <w:t>、</w:t>
                  </w:r>
                </w:p>
              </w:txbxContent>
            </v:textbox>
            <w10:wrap type="none"/>
          </v:shape>
        </w:pict>
      </w:r>
      <w:r>
        <w:rPr/>
        <w:pict>
          <v:group style="position:absolute;margin-left:182.399994pt;margin-top:96.49202pt;width:258.4pt;height:15.6pt;mso-position-horizontal-relative:page;mso-position-vertical-relative:paragraph;z-index:-1244272" coordorigin="3648,1930" coordsize="5168,312">
            <v:shape style="position:absolute;left:3648;top:1930;width:5168;height:312" coordorigin="3648,1930" coordsize="5168,312" path="m3648,2242l8815,2242,8815,1930,3648,1930,3648,2242xe" filled="true" fillcolor="#ffffff" stroked="false">
              <v:path arrowok="t"/>
              <v:fill type="solid"/>
            </v:shape>
            <w10:wrap type="none"/>
          </v:group>
        </w:pict>
      </w:r>
      <w:r>
        <w:rPr/>
        <w:t>√ 适用 □ 不适用</w:t>
      </w:r>
    </w:p>
    <w:p>
      <w:pPr>
        <w:spacing w:line="240" w:lineRule="auto" w:before="0"/>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1532"/>
        <w:gridCol w:w="808"/>
        <w:gridCol w:w="1156"/>
        <w:gridCol w:w="5177"/>
        <w:gridCol w:w="1080"/>
        <w:gridCol w:w="942"/>
        <w:gridCol w:w="916"/>
      </w:tblGrid>
      <w:tr>
        <w:trPr>
          <w:trHeight w:val="634" w:hRule="exact"/>
        </w:trPr>
        <w:tc>
          <w:tcPr>
            <w:tcW w:w="1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272" w:right="271"/>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22" w:hRule="exact"/>
        </w:trPr>
        <w:tc>
          <w:tcPr>
            <w:tcW w:w="1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80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517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r>
      <w:tr>
        <w:trPr>
          <w:trHeight w:val="1883" w:hRule="exact"/>
        </w:trPr>
        <w:tc>
          <w:tcPr>
            <w:tcW w:w="1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1" w:right="80"/>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80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 w:right="77"/>
              <w:jc w:val="center"/>
              <w:rPr>
                <w:rFonts w:ascii="宋体" w:hAnsi="宋体" w:cs="宋体" w:eastAsia="宋体" w:hint="default"/>
                <w:sz w:val="18"/>
                <w:szCs w:val="18"/>
              </w:rPr>
            </w:pPr>
            <w:r>
              <w:rPr>
                <w:rFonts w:ascii="宋体" w:hAnsi="宋体" w:cs="宋体" w:eastAsia="宋体" w:hint="default"/>
                <w:sz w:val="18"/>
                <w:szCs w:val="18"/>
              </w:rPr>
              <w:t>中国电子</w:t>
            </w:r>
          </w:p>
        </w:tc>
        <w:tc>
          <w:tcPr>
            <w:tcW w:w="11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right="65"/>
              <w:jc w:val="left"/>
              <w:rPr>
                <w:rFonts w:ascii="宋体" w:hAnsi="宋体" w:cs="宋体" w:eastAsia="宋体" w:hint="default"/>
                <w:sz w:val="18"/>
                <w:szCs w:val="18"/>
              </w:rPr>
            </w:pPr>
            <w:r>
              <w:rPr>
                <w:rFonts w:ascii="宋体" w:hAnsi="宋体" w:cs="宋体" w:eastAsia="宋体" w:hint="default"/>
                <w:sz w:val="18"/>
                <w:szCs w:val="18"/>
              </w:rPr>
              <w:t>关于同业竞 </w:t>
            </w:r>
            <w:r>
              <w:rPr>
                <w:rFonts w:ascii="宋体" w:hAnsi="宋体" w:cs="宋体" w:eastAsia="宋体" w:hint="default"/>
                <w:spacing w:val="-5"/>
                <w:sz w:val="18"/>
                <w:szCs w:val="18"/>
              </w:rPr>
              <w:t>争、关联交易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资金占用方面 的承诺</w:t>
            </w:r>
          </w:p>
        </w:tc>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369" w:lineRule="auto" w:before="33"/>
              <w:ind w:left="-1" w:right="-3" w:firstLine="300"/>
              <w:jc w:val="both"/>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1</w:t>
            </w:r>
            <w:r>
              <w:rPr>
                <w:rFonts w:ascii="宋体" w:hAnsi="宋体" w:cs="宋体" w:eastAsia="宋体" w:hint="default"/>
                <w:sz w:val="15"/>
                <w:szCs w:val="15"/>
              </w:rPr>
              <w:t>）中国电子及下属企业目前没有直接或间接从事与中国长城及其下属企 </w:t>
            </w:r>
            <w:r>
              <w:rPr>
                <w:rFonts w:ascii="宋体" w:hAnsi="宋体" w:cs="宋体" w:eastAsia="宋体" w:hint="default"/>
                <w:spacing w:val="-1"/>
                <w:sz w:val="15"/>
                <w:szCs w:val="15"/>
              </w:rPr>
              <w:t>业主营业务构成竞争的业务；（</w:t>
            </w:r>
            <w:r>
              <w:rPr>
                <w:rFonts w:ascii="Times New Roman" w:hAnsi="Times New Roman" w:cs="Times New Roman" w:eastAsia="Times New Roman" w:hint="default"/>
                <w:spacing w:val="-1"/>
                <w:sz w:val="15"/>
                <w:szCs w:val="15"/>
              </w:rPr>
              <w:t>2</w:t>
            </w:r>
            <w:r>
              <w:rPr>
                <w:rFonts w:ascii="宋体" w:hAnsi="宋体" w:cs="宋体" w:eastAsia="宋体" w:hint="default"/>
                <w:spacing w:val="-1"/>
                <w:sz w:val="15"/>
                <w:szCs w:val="15"/>
              </w:rPr>
              <w:t>）中国电子将来不会，而且会促使中国电子下</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属企业不会单独或与第三方、以直接或间接形式参与、经营或从事与中国长城</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pacing w:val="-1"/>
                <w:sz w:val="15"/>
                <w:szCs w:val="15"/>
              </w:rPr>
              <w:t>及其下属企业主营业务构成竞争或可能构成竞争的业务或活动；（</w:t>
            </w:r>
            <w:r>
              <w:rPr>
                <w:rFonts w:ascii="Times New Roman" w:hAnsi="Times New Roman" w:cs="Times New Roman" w:eastAsia="Times New Roman" w:hint="default"/>
                <w:spacing w:val="-1"/>
                <w:sz w:val="15"/>
                <w:szCs w:val="15"/>
              </w:rPr>
              <w:t>3</w:t>
            </w:r>
            <w:r>
              <w:rPr>
                <w:rFonts w:ascii="宋体" w:hAnsi="宋体" w:cs="宋体" w:eastAsia="宋体" w:hint="default"/>
                <w:spacing w:val="-1"/>
                <w:sz w:val="15"/>
                <w:szCs w:val="15"/>
              </w:rPr>
              <w:t>）若中国长</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城未来新增主营业务，中国电子及下属企业将不会单独或与第三方、以直接或</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间接形式参与、经营或从事与中国长城及其下属企业未来新增主营业务构成竞</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1"/>
              <w:ind w:right="-64"/>
              <w:jc w:val="left"/>
              <w:rPr>
                <w:rFonts w:ascii="宋体" w:hAnsi="宋体" w:cs="宋体" w:eastAsia="宋体" w:hint="default"/>
                <w:sz w:val="18"/>
                <w:szCs w:val="18"/>
              </w:rPr>
            </w:pPr>
            <w:r>
              <w:rPr>
                <w:rFonts w:ascii="宋体" w:hAnsi="宋体" w:cs="宋体" w:eastAsia="宋体" w:hint="default"/>
                <w:spacing w:val="46"/>
                <w:sz w:val="18"/>
                <w:szCs w:val="18"/>
              </w:rPr>
              <w:t>严格履行</w:t>
            </w:r>
            <w:r>
              <w:rPr>
                <w:rFonts w:ascii="宋体" w:hAnsi="宋体" w:cs="宋体" w:eastAsia="宋体" w:hint="default"/>
                <w:spacing w:val="-28"/>
                <w:sz w:val="18"/>
                <w:szCs w:val="18"/>
              </w:rPr>
              <w:t> </w:t>
            </w:r>
            <w:r>
              <w:rPr>
                <w:rFonts w:ascii="宋体" w:hAnsi="宋体" w:cs="宋体" w:eastAsia="宋体" w:hint="default"/>
                <w:sz w:val="18"/>
                <w:szCs w:val="18"/>
              </w:rPr>
            </w:r>
          </w:p>
          <w:p>
            <w:pPr>
              <w:pStyle w:val="TableParagraph"/>
              <w:spacing w:line="316" w:lineRule="auto" w:before="76"/>
              <w:ind w:right="-64"/>
              <w:jc w:val="left"/>
              <w:rPr>
                <w:rFonts w:ascii="宋体" w:hAnsi="宋体" w:cs="宋体" w:eastAsia="宋体" w:hint="default"/>
                <w:sz w:val="18"/>
                <w:szCs w:val="18"/>
              </w:rPr>
            </w:pPr>
            <w:r>
              <w:rPr>
                <w:rFonts w:ascii="宋体" w:hAnsi="宋体" w:cs="宋体" w:eastAsia="宋体" w:hint="default"/>
                <w:sz w:val="18"/>
                <w:szCs w:val="18"/>
              </w:rPr>
              <w:t>（已被重大</w:t>
            </w:r>
            <w:r>
              <w:rPr>
                <w:rFonts w:ascii="宋体" w:hAnsi="宋体" w:cs="宋体" w:eastAsia="宋体" w:hint="default"/>
                <w:spacing w:val="-85"/>
                <w:sz w:val="18"/>
                <w:szCs w:val="18"/>
              </w:rPr>
              <w:t> </w:t>
            </w:r>
            <w:r>
              <w:rPr>
                <w:rFonts w:ascii="宋体" w:hAnsi="宋体" w:cs="宋体" w:eastAsia="宋体" w:hint="default"/>
                <w:sz w:val="18"/>
                <w:szCs w:val="18"/>
              </w:rPr>
              <w:t>资产重组承</w:t>
            </w:r>
            <w:r>
              <w:rPr>
                <w:rFonts w:ascii="宋体" w:hAnsi="宋体" w:cs="宋体" w:eastAsia="宋体" w:hint="default"/>
                <w:spacing w:val="-85"/>
                <w:sz w:val="18"/>
                <w:szCs w:val="18"/>
              </w:rPr>
              <w:t> </w:t>
            </w:r>
            <w:r>
              <w:rPr>
                <w:rFonts w:ascii="宋体" w:hAnsi="宋体" w:cs="宋体" w:eastAsia="宋体" w:hint="default"/>
                <w:spacing w:val="46"/>
                <w:sz w:val="18"/>
                <w:szCs w:val="18"/>
              </w:rPr>
              <w:t>诺继承优</w:t>
            </w:r>
            <w:r>
              <w:rPr>
                <w:rFonts w:ascii="宋体" w:hAnsi="宋体" w:cs="宋体" w:eastAsia="宋体" w:hint="default"/>
                <w:spacing w:val="-28"/>
                <w:sz w:val="18"/>
                <w:szCs w:val="18"/>
              </w:rPr>
              <w:t> </w:t>
            </w:r>
            <w:r>
              <w:rPr>
                <w:rFonts w:ascii="宋体" w:hAnsi="宋体" w:cs="宋体" w:eastAsia="宋体" w:hint="default"/>
                <w:sz w:val="18"/>
                <w:szCs w:val="18"/>
              </w:rPr>
              <w:t>化）</w:t>
            </w:r>
          </w:p>
        </w:tc>
      </w:tr>
    </w:tbl>
    <w:p>
      <w:pPr>
        <w:spacing w:after="0" w:line="316" w:lineRule="auto"/>
        <w:jc w:val="left"/>
        <w:rPr>
          <w:rFonts w:ascii="宋体" w:hAnsi="宋体" w:cs="宋体" w:eastAsia="宋体" w:hint="default"/>
          <w:sz w:val="18"/>
          <w:szCs w:val="18"/>
        </w:rPr>
        <w:sectPr>
          <w:pgSz w:w="11910" w:h="16840"/>
          <w:pgMar w:header="747" w:footer="981" w:top="1060" w:bottom="1180" w:left="40" w:right="20"/>
        </w:sectPr>
      </w:pPr>
    </w:p>
    <w:p>
      <w:pPr>
        <w:spacing w:line="240" w:lineRule="auto" w:before="9"/>
        <w:rPr>
          <w:rFonts w:ascii="宋体" w:hAnsi="宋体" w:cs="宋体" w:eastAsia="宋体" w:hint="default"/>
          <w:sz w:val="27"/>
          <w:szCs w:val="27"/>
        </w:rPr>
      </w:pPr>
    </w:p>
    <w:p>
      <w:pPr>
        <w:spacing w:line="360" w:lineRule="auto" w:before="53"/>
        <w:ind w:left="3628" w:right="0" w:firstLine="0"/>
        <w:jc w:val="left"/>
        <w:rPr>
          <w:rFonts w:ascii="宋体" w:hAnsi="宋体" w:cs="宋体" w:eastAsia="宋体" w:hint="default"/>
          <w:sz w:val="15"/>
          <w:szCs w:val="15"/>
        </w:rPr>
      </w:pPr>
      <w:r>
        <w:rPr>
          <w:rFonts w:ascii="宋体" w:hAnsi="宋体" w:cs="宋体" w:eastAsia="宋体" w:hint="default"/>
          <w:spacing w:val="-1"/>
          <w:sz w:val="15"/>
          <w:szCs w:val="15"/>
        </w:rPr>
        <w:t>争或可能构成竞争的业务或活动；（</w:t>
      </w:r>
      <w:r>
        <w:rPr>
          <w:rFonts w:ascii="Times New Roman" w:hAnsi="Times New Roman" w:cs="Times New Roman" w:eastAsia="Times New Roman" w:hint="default"/>
          <w:spacing w:val="-1"/>
          <w:sz w:val="15"/>
          <w:szCs w:val="15"/>
        </w:rPr>
        <w:t>4</w:t>
      </w:r>
      <w:r>
        <w:rPr>
          <w:rFonts w:ascii="宋体" w:hAnsi="宋体" w:cs="宋体" w:eastAsia="宋体" w:hint="default"/>
          <w:spacing w:val="-1"/>
          <w:sz w:val="15"/>
          <w:szCs w:val="15"/>
        </w:rPr>
        <w:t>）若违反上述承诺而参与竞争的，中国电</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子将承担由此给中国长城造成的全部经济损失。</w:t>
      </w:r>
    </w:p>
    <w:p>
      <w:pPr>
        <w:spacing w:line="376" w:lineRule="auto" w:before="50"/>
        <w:ind w:left="3628" w:right="3067" w:firstLine="300"/>
        <w:jc w:val="both"/>
        <w:rPr>
          <w:rFonts w:ascii="宋体" w:hAnsi="宋体" w:cs="宋体" w:eastAsia="宋体" w:hint="default"/>
          <w:sz w:val="15"/>
          <w:szCs w:val="15"/>
        </w:rPr>
      </w:pPr>
      <w:r>
        <w:rPr>
          <w:rFonts w:ascii="宋体" w:hAnsi="宋体" w:cs="宋体" w:eastAsia="宋体" w:hint="default"/>
          <w:spacing w:val="-3"/>
          <w:sz w:val="15"/>
          <w:szCs w:val="15"/>
        </w:rPr>
        <w:t>（</w:t>
      </w:r>
      <w:r>
        <w:rPr>
          <w:rFonts w:ascii="Times New Roman" w:hAnsi="Times New Roman" w:cs="Times New Roman" w:eastAsia="Times New Roman" w:hint="default"/>
          <w:spacing w:val="-3"/>
          <w:sz w:val="15"/>
          <w:szCs w:val="15"/>
        </w:rPr>
        <w:t>1</w:t>
      </w:r>
      <w:r>
        <w:rPr>
          <w:rFonts w:ascii="宋体" w:hAnsi="宋体" w:cs="宋体" w:eastAsia="宋体" w:hint="default"/>
          <w:spacing w:val="-3"/>
          <w:sz w:val="15"/>
          <w:szCs w:val="15"/>
        </w:rPr>
        <w:t>）中国电子将尽可能减少并规范与中国长城之间的关联交易；（</w:t>
      </w:r>
      <w:r>
        <w:rPr>
          <w:rFonts w:ascii="Times New Roman" w:hAnsi="Times New Roman" w:cs="Times New Roman" w:eastAsia="Times New Roman" w:hint="default"/>
          <w:spacing w:val="-3"/>
          <w:sz w:val="15"/>
          <w:szCs w:val="15"/>
        </w:rPr>
        <w:t>2</w:t>
      </w:r>
      <w:r>
        <w:rPr>
          <w:rFonts w:ascii="宋体" w:hAnsi="宋体" w:cs="宋体" w:eastAsia="宋体" w:hint="default"/>
          <w:spacing w:val="-3"/>
          <w:sz w:val="15"/>
          <w:szCs w:val="15"/>
        </w:rPr>
        <w:t>）对于</w:t>
      </w:r>
      <w:r>
        <w:rPr>
          <w:rFonts w:ascii="宋体" w:hAnsi="宋体" w:cs="宋体" w:eastAsia="宋体" w:hint="default"/>
          <w:sz w:val="15"/>
          <w:szCs w:val="15"/>
        </w:rPr>
        <w:t> 确需发生的中国电子及下属企业与中国长城之间的一切交易行为，中国电子将</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严格履行法定程序，依法及时进行信息披露，严格遵循市场规则，本着平等互</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利、等价有偿的一般商业原则，公平合理的进行，保证不通过关联交易取得任</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何不当的利益或使中国长城承担任何不当的责任和义务。</w:t>
      </w:r>
    </w:p>
    <w:p>
      <w:pPr>
        <w:spacing w:line="381" w:lineRule="auto" w:before="41"/>
        <w:ind w:left="3628" w:right="3064" w:firstLine="300"/>
        <w:jc w:val="both"/>
        <w:rPr>
          <w:rFonts w:ascii="宋体" w:hAnsi="宋体" w:cs="宋体" w:eastAsia="宋体" w:hint="default"/>
          <w:sz w:val="15"/>
          <w:szCs w:val="15"/>
        </w:rPr>
      </w:pPr>
      <w:r>
        <w:rPr>
          <w:rFonts w:ascii="宋体" w:hAnsi="宋体" w:cs="宋体" w:eastAsia="宋体" w:hint="default"/>
          <w:sz w:val="15"/>
          <w:szCs w:val="15"/>
        </w:rPr>
        <w:t>截至承诺出具日，中国电子及其控股企业未直接或者间接从事任何与中国</w:t>
      </w:r>
      <w:r>
        <w:rPr>
          <w:rFonts w:ascii="宋体" w:hAnsi="宋体" w:cs="宋体" w:eastAsia="宋体" w:hint="default"/>
          <w:spacing w:val="2"/>
          <w:sz w:val="15"/>
          <w:szCs w:val="15"/>
        </w:rPr>
        <w:t> </w:t>
      </w:r>
      <w:r>
        <w:rPr>
          <w:rFonts w:ascii="宋体" w:hAnsi="宋体" w:cs="宋体" w:eastAsia="宋体" w:hint="default"/>
          <w:sz w:val="15"/>
          <w:szCs w:val="15"/>
        </w:rPr>
        <w:t>长城、长城信息及其控股企业现有业务构成实质同业竞争的生产经营活动，与</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中国长城、长城信息及其控股企业不存在实质同业竞争的情形。中国长城与冠</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捷科技不存在实质同业竞争的情形。</w:t>
      </w:r>
    </w:p>
    <w:p>
      <w:pPr>
        <w:spacing w:before="27"/>
        <w:ind w:left="3928" w:right="0" w:firstLine="0"/>
        <w:jc w:val="left"/>
        <w:rPr>
          <w:rFonts w:ascii="宋体" w:hAnsi="宋体" w:cs="宋体" w:eastAsia="宋体" w:hint="default"/>
          <w:sz w:val="15"/>
          <w:szCs w:val="15"/>
        </w:rPr>
      </w:pPr>
      <w:r>
        <w:rPr>
          <w:rFonts w:ascii="宋体" w:hAnsi="宋体" w:cs="宋体" w:eastAsia="宋体" w:hint="default"/>
          <w:sz w:val="15"/>
          <w:szCs w:val="15"/>
        </w:rPr>
        <w:t>本次交易完成后，中国电子及其控股企业不会以控股、参股、联营、合作、</w:t>
      </w:r>
    </w:p>
    <w:p>
      <w:pPr>
        <w:spacing w:line="381" w:lineRule="auto" w:before="115"/>
        <w:ind w:left="3628" w:right="3067" w:firstLine="0"/>
        <w:jc w:val="both"/>
        <w:rPr>
          <w:rFonts w:ascii="宋体" w:hAnsi="宋体" w:cs="宋体" w:eastAsia="宋体" w:hint="default"/>
          <w:sz w:val="15"/>
          <w:szCs w:val="15"/>
        </w:rPr>
      </w:pPr>
      <w:r>
        <w:rPr>
          <w:rFonts w:ascii="宋体" w:hAnsi="宋体" w:cs="宋体" w:eastAsia="宋体" w:hint="default"/>
          <w:sz w:val="15"/>
          <w:szCs w:val="15"/>
        </w:rPr>
        <w:t>合伙、承包、租赁等任何形式，直接、间接或代表任何人士、公司或单位在任</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何地区，从事与中国长城或其控股企业实质相同或者相似的业务。中国电子保</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证不利用控股地位损害中国长城及中国长城其他股东的合法权益，也不利用控</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股地位谋取额外的利益。</w:t>
      </w:r>
    </w:p>
    <w:p>
      <w:pPr>
        <w:spacing w:line="381" w:lineRule="auto" w:before="27"/>
        <w:ind w:left="3628" w:right="3064" w:firstLine="300"/>
        <w:jc w:val="both"/>
        <w:rPr>
          <w:rFonts w:ascii="宋体" w:hAnsi="宋体" w:cs="宋体" w:eastAsia="宋体" w:hint="default"/>
          <w:sz w:val="15"/>
          <w:szCs w:val="15"/>
        </w:rPr>
      </w:pPr>
      <w:r>
        <w:rPr>
          <w:rFonts w:ascii="宋体" w:hAnsi="宋体" w:cs="宋体" w:eastAsia="宋体" w:hint="default"/>
          <w:sz w:val="15"/>
          <w:szCs w:val="15"/>
        </w:rPr>
        <w:t>本次交易完成后，如果中国电子或中国电子除中国长城外的控股企业发现</w:t>
      </w:r>
      <w:r>
        <w:rPr>
          <w:rFonts w:ascii="宋体" w:hAnsi="宋体" w:cs="宋体" w:eastAsia="宋体" w:hint="default"/>
          <w:spacing w:val="2"/>
          <w:sz w:val="15"/>
          <w:szCs w:val="15"/>
        </w:rPr>
        <w:t> </w:t>
      </w:r>
      <w:r>
        <w:rPr>
          <w:rFonts w:ascii="宋体" w:hAnsi="宋体" w:cs="宋体" w:eastAsia="宋体" w:hint="default"/>
          <w:sz w:val="15"/>
          <w:szCs w:val="15"/>
        </w:rPr>
        <w:t>任何与中国长城或其控股企业主营业务构成或可能构成直接或间接竞争关系的</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新业务机会，将立即书面通知中国长城，并尽力促使该业务机会按合理和公平</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的条款和条件首先提供给中国长城或其控股企业。</w:t>
      </w:r>
    </w:p>
    <w:p>
      <w:pPr>
        <w:spacing w:after="0" w:line="381" w:lineRule="auto"/>
        <w:jc w:val="both"/>
        <w:rPr>
          <w:rFonts w:ascii="宋体" w:hAnsi="宋体" w:cs="宋体" w:eastAsia="宋体" w:hint="default"/>
          <w:sz w:val="15"/>
          <w:szCs w:val="15"/>
        </w:rPr>
        <w:sectPr>
          <w:headerReference w:type="default" r:id="rId14"/>
          <w:footerReference w:type="default" r:id="rId15"/>
          <w:pgSz w:w="11910" w:h="16840"/>
          <w:pgMar w:header="877" w:footer="0" w:top="1060" w:bottom="280" w:left="20" w:right="20"/>
        </w:sectPr>
      </w:pPr>
    </w:p>
    <w:p>
      <w:pPr>
        <w:spacing w:line="240" w:lineRule="auto" w:before="10"/>
        <w:rPr>
          <w:rFonts w:ascii="宋体" w:hAnsi="宋体" w:cs="宋体" w:eastAsia="宋体" w:hint="default"/>
          <w:sz w:val="23"/>
          <w:szCs w:val="23"/>
        </w:rPr>
      </w:pPr>
    </w:p>
    <w:p>
      <w:pPr>
        <w:pStyle w:val="BodyText"/>
        <w:spacing w:line="316" w:lineRule="auto"/>
        <w:ind w:left="132" w:right="-20"/>
        <w:jc w:val="left"/>
      </w:pPr>
      <w:r>
        <w:rPr/>
        <w:t>资产重组时所作承 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7"/>
          <w:szCs w:val="17"/>
        </w:rPr>
      </w:pPr>
    </w:p>
    <w:p>
      <w:pPr>
        <w:pStyle w:val="BodyText"/>
        <w:spacing w:line="240" w:lineRule="auto"/>
        <w:ind w:left="52" w:right="-20"/>
        <w:jc w:val="left"/>
      </w:pPr>
      <w:r>
        <w:rPr/>
        <w:t>中国电子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4"/>
        <w:ind w:left="47" w:right="-20"/>
        <w:jc w:val="left"/>
      </w:pPr>
      <w:r>
        <w:rPr/>
        <w:t>关于同业竞</w:t>
      </w:r>
    </w:p>
    <w:p>
      <w:pPr>
        <w:spacing w:line="324" w:lineRule="auto" w:before="27"/>
        <w:ind w:left="132" w:right="0" w:firstLine="300"/>
        <w:jc w:val="left"/>
        <w:rPr>
          <w:rFonts w:ascii="宋体" w:hAnsi="宋体" w:cs="宋体" w:eastAsia="宋体" w:hint="default"/>
          <w:sz w:val="18"/>
          <w:szCs w:val="18"/>
        </w:rPr>
      </w:pPr>
      <w:r>
        <w:rPr/>
        <w:br w:type="column"/>
      </w:r>
      <w:r>
        <w:rPr>
          <w:rFonts w:ascii="宋体" w:hAnsi="宋体" w:cs="宋体" w:eastAsia="宋体" w:hint="default"/>
          <w:sz w:val="15"/>
          <w:szCs w:val="15"/>
        </w:rPr>
        <w:t>本次交易完成后，如果中国长城或其控股企业放弃上述竞争性新业务机会</w:t>
      </w:r>
      <w:r>
        <w:rPr>
          <w:rFonts w:ascii="宋体" w:hAnsi="宋体" w:cs="宋体" w:eastAsia="宋体" w:hint="default"/>
          <w:spacing w:val="2"/>
          <w:sz w:val="15"/>
          <w:szCs w:val="15"/>
        </w:rPr>
        <w:t> </w:t>
      </w:r>
      <w:r>
        <w:rPr>
          <w:rFonts w:ascii="宋体" w:hAnsi="宋体" w:cs="宋体" w:eastAsia="宋体" w:hint="default"/>
          <w:position w:val="1"/>
          <w:sz w:val="15"/>
          <w:szCs w:val="15"/>
        </w:rPr>
        <w:t>且中国电子或中国电子除中国长城以外的控股企业从事该等竞争性业务，则中</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宋体" w:hAnsi="宋体" w:cs="宋体" w:eastAsia="宋体" w:hint="default"/>
          <w:position w:val="1"/>
          <w:sz w:val="15"/>
          <w:szCs w:val="15"/>
        </w:rPr>
        <w:t>国长城或其控股企业有权随时一次性或分多次向中国电子或中国电子除中国长</w:t>
      </w:r>
      <w:r>
        <w:rPr>
          <w:rFonts w:ascii="Times New Roman" w:hAnsi="Times New Roman" w:cs="Times New Roman" w:eastAsia="Times New Roman" w:hint="default"/>
          <w:sz w:val="18"/>
          <w:szCs w:val="18"/>
        </w:rPr>
        <w:t>20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w:t>
      </w:r>
    </w:p>
    <w:p>
      <w:pPr>
        <w:spacing w:before="21"/>
        <w:ind w:left="132" w:right="0" w:firstLine="0"/>
        <w:jc w:val="left"/>
        <w:rPr>
          <w:rFonts w:ascii="宋体" w:hAnsi="宋体" w:cs="宋体" w:eastAsia="宋体" w:hint="default"/>
          <w:sz w:val="15"/>
          <w:szCs w:val="15"/>
        </w:rPr>
      </w:pPr>
      <w:r>
        <w:rPr>
          <w:rFonts w:ascii="宋体" w:hAnsi="宋体" w:cs="宋体" w:eastAsia="宋体" w:hint="default"/>
          <w:sz w:val="15"/>
          <w:szCs w:val="15"/>
        </w:rPr>
        <w:t>城以外的控股企业收购在上述竞争性业务中的任何股权、资产及其他权益，或</w:t>
      </w:r>
    </w:p>
    <w:p>
      <w:pPr>
        <w:spacing w:line="189" w:lineRule="exact" w:before="115"/>
        <w:ind w:left="132" w:right="0" w:firstLine="0"/>
        <w:jc w:val="left"/>
        <w:rPr>
          <w:rFonts w:ascii="宋体" w:hAnsi="宋体" w:cs="宋体" w:eastAsia="宋体" w:hint="default"/>
          <w:sz w:val="15"/>
          <w:szCs w:val="15"/>
        </w:rPr>
      </w:pPr>
      <w:r>
        <w:rPr>
          <w:rFonts w:ascii="宋体" w:hAnsi="宋体" w:cs="宋体" w:eastAsia="宋体" w:hint="default"/>
          <w:sz w:val="15"/>
          <w:szCs w:val="15"/>
        </w:rPr>
        <w:t>由中国长城根据国家法律法规许可的方式选择委托经营、租赁或承包经营中国</w:t>
      </w:r>
    </w:p>
    <w:p>
      <w:pPr>
        <w:spacing w:after="0" w:line="189" w:lineRule="exact"/>
        <w:jc w:val="left"/>
        <w:rPr>
          <w:rFonts w:ascii="宋体" w:hAnsi="宋体" w:cs="宋体" w:eastAsia="宋体" w:hint="default"/>
          <w:sz w:val="15"/>
          <w:szCs w:val="15"/>
        </w:rPr>
        <w:sectPr>
          <w:type w:val="continuous"/>
          <w:pgSz w:w="11910" w:h="16840"/>
          <w:pgMar w:top="1060" w:bottom="1180" w:left="20" w:right="20"/>
          <w:cols w:num="4" w:equalWidth="0">
            <w:col w:w="1573" w:space="40"/>
            <w:col w:w="773" w:space="40"/>
            <w:col w:w="948" w:space="123"/>
            <w:col w:w="8373"/>
          </w:cols>
        </w:sectPr>
      </w:pPr>
    </w:p>
    <w:p>
      <w:pPr>
        <w:pStyle w:val="BodyText"/>
        <w:spacing w:line="152" w:lineRule="exact"/>
        <w:ind w:left="2472" w:right="0"/>
        <w:jc w:val="left"/>
      </w:pPr>
      <w:r>
        <w:rPr>
          <w:spacing w:val="-4"/>
        </w:rPr>
        <w:t>争、关联交易、</w:t>
      </w:r>
    </w:p>
    <w:p>
      <w:pPr>
        <w:spacing w:line="160" w:lineRule="exact" w:before="0"/>
        <w:ind w:left="3628" w:right="0" w:firstLine="0"/>
        <w:jc w:val="left"/>
        <w:rPr>
          <w:rFonts w:ascii="宋体" w:hAnsi="宋体" w:cs="宋体" w:eastAsia="宋体" w:hint="default"/>
          <w:sz w:val="15"/>
          <w:szCs w:val="15"/>
        </w:rPr>
      </w:pPr>
      <w:r>
        <w:rPr>
          <w:rFonts w:ascii="宋体" w:hAnsi="宋体" w:cs="宋体" w:eastAsia="宋体" w:hint="default"/>
          <w:spacing w:val="6"/>
          <w:sz w:val="15"/>
          <w:szCs w:val="15"/>
        </w:rPr>
        <w:t>电子或中国电子除中国长城以外的控股企业在上述竞争性业务中的资产或业</w:t>
      </w:r>
    </w:p>
    <w:p>
      <w:pPr>
        <w:pStyle w:val="BodyText"/>
        <w:tabs>
          <w:tab w:pos="1989" w:val="left" w:leader="none"/>
        </w:tabs>
        <w:spacing w:line="212" w:lineRule="exact" w:before="100"/>
        <w:ind w:left="1047" w:right="0"/>
        <w:jc w:val="left"/>
      </w:pPr>
      <w:r>
        <w:rPr/>
        <w:br w:type="column"/>
      </w:r>
      <w:r>
        <w:rPr/>
        <w:t>长期有效</w:t>
        <w:tab/>
        <w:t>严格履行中</w:t>
      </w:r>
    </w:p>
    <w:p>
      <w:pPr>
        <w:spacing w:after="0" w:line="212" w:lineRule="exact"/>
        <w:jc w:val="left"/>
        <w:sectPr>
          <w:type w:val="continuous"/>
          <w:pgSz w:w="11910" w:h="16840"/>
          <w:pgMar w:top="1060" w:bottom="1180" w:left="20" w:right="20"/>
          <w:cols w:num="2" w:equalWidth="0">
            <w:col w:w="8798" w:space="40"/>
            <w:col w:w="3032"/>
          </w:cols>
        </w:sectPr>
      </w:pPr>
    </w:p>
    <w:p>
      <w:pPr>
        <w:pStyle w:val="BodyText"/>
        <w:spacing w:line="180" w:lineRule="exact"/>
        <w:ind w:left="2472" w:right="-20"/>
        <w:jc w:val="left"/>
      </w:pPr>
      <w:r>
        <w:rPr/>
        <w:t>资金占用方面</w:t>
      </w:r>
    </w:p>
    <w:p>
      <w:pPr>
        <w:pStyle w:val="BodyText"/>
        <w:spacing w:line="240" w:lineRule="auto" w:before="76"/>
        <w:ind w:left="0" w:right="538"/>
        <w:jc w:val="right"/>
      </w:pPr>
      <w:r>
        <w:rPr/>
        <w:t>的承诺</w:t>
      </w:r>
    </w:p>
    <w:p>
      <w:pPr>
        <w:spacing w:before="123"/>
        <w:ind w:left="35"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务。</w:t>
      </w:r>
    </w:p>
    <w:p>
      <w:pPr>
        <w:spacing w:before="115"/>
        <w:ind w:left="335" w:right="0" w:firstLine="0"/>
        <w:jc w:val="left"/>
        <w:rPr>
          <w:rFonts w:ascii="宋体" w:hAnsi="宋体" w:cs="宋体" w:eastAsia="宋体" w:hint="default"/>
          <w:sz w:val="15"/>
          <w:szCs w:val="15"/>
        </w:rPr>
      </w:pPr>
      <w:r>
        <w:rPr>
          <w:rFonts w:ascii="宋体" w:hAnsi="宋体" w:cs="宋体" w:eastAsia="宋体" w:hint="default"/>
          <w:sz w:val="15"/>
          <w:szCs w:val="15"/>
        </w:rPr>
        <w:t>本次交易完成后，在中国电子及中国电子除中国长城外的控股企业拟转让、</w:t>
      </w:r>
    </w:p>
    <w:p>
      <w:pPr>
        <w:spacing w:after="0"/>
        <w:jc w:val="left"/>
        <w:rPr>
          <w:rFonts w:ascii="宋体" w:hAnsi="宋体" w:cs="宋体" w:eastAsia="宋体" w:hint="default"/>
          <w:sz w:val="15"/>
          <w:szCs w:val="15"/>
        </w:rPr>
        <w:sectPr>
          <w:type w:val="continuous"/>
          <w:pgSz w:w="11910" w:h="16840"/>
          <w:pgMar w:top="1060" w:bottom="1180" w:left="20" w:right="20"/>
          <w:cols w:num="2" w:equalWidth="0">
            <w:col w:w="3553" w:space="40"/>
            <w:col w:w="8277"/>
          </w:cols>
        </w:sectPr>
      </w:pPr>
    </w:p>
    <w:p>
      <w:pPr>
        <w:spacing w:line="381" w:lineRule="auto" w:before="115"/>
        <w:ind w:left="3628" w:right="3067" w:firstLine="0"/>
        <w:jc w:val="both"/>
        <w:rPr>
          <w:rFonts w:ascii="宋体" w:hAnsi="宋体" w:cs="宋体" w:eastAsia="宋体" w:hint="default"/>
          <w:sz w:val="15"/>
          <w:szCs w:val="15"/>
        </w:rPr>
      </w:pPr>
      <w:r>
        <w:rPr/>
        <w:pict>
          <v:group style="position:absolute;margin-left:6.89998pt;margin-top:71.759941pt;width:581.5pt;height:689.4pt;mso-position-horizontal-relative:page;mso-position-vertical-relative:page;z-index:-1244176" coordorigin="138,1435" coordsize="11630,13788">
            <v:group style="position:absolute;left:143;top:1445;width:11620;height:2" coordorigin="143,1445" coordsize="11620,2">
              <v:shape style="position:absolute;left:143;top:1445;width:11620;height:2" coordorigin="143,1445" coordsize="11620,0" path="m143,1445l11762,1445e" filled="false" stroked="true" strokeweight=".48004pt" strokecolor="#000000">
                <v:path arrowok="t"/>
              </v:shape>
            </v:group>
            <v:group style="position:absolute;left:3643;top:1450;width:2;height:624" coordorigin="3643,1450" coordsize="2,624">
              <v:shape style="position:absolute;left:3643;top:1450;width:2;height:624" coordorigin="3643,1450" coordsize="0,624" path="m3643,1450l3643,2074e" filled="false" stroked="true" strokeweight=".48001pt" strokecolor="#000000">
                <v:path arrowok="t"/>
              </v:shape>
            </v:group>
            <v:group style="position:absolute;left:8820;top:1450;width:2;height:624" coordorigin="8820,1450" coordsize="2,624">
              <v:shape style="position:absolute;left:8820;top:1450;width:2;height:624" coordorigin="8820,1450" coordsize="0,624" path="m8820,1450l8820,2074e" filled="false" stroked="true" strokeweight=".48001pt" strokecolor="#000000">
                <v:path arrowok="t"/>
              </v:shape>
            </v:group>
            <v:group style="position:absolute;left:152;top:1450;width:1523;height:2195" coordorigin="152,1450" coordsize="1523,2195">
              <v:shape style="position:absolute;left:152;top:1450;width:1523;height:2195" coordorigin="152,1450" coordsize="1523,2195" path="m152,3644l1675,3644,1675,1450,152,1450,152,3644xe" filled="true" fillcolor="#d3d3d3" stroked="false">
                <v:path arrowok="t"/>
                <v:fill type="solid"/>
              </v:shape>
            </v:group>
            <v:group style="position:absolute;left:3638;top:2078;width:5187;height:2" coordorigin="3638,2078" coordsize="5187,2">
              <v:shape style="position:absolute;left:3638;top:2078;width:5187;height:2" coordorigin="3638,2078" coordsize="5187,0" path="m3638,2078l8825,2078e" filled="false" stroked="true" strokeweight=".47998pt" strokecolor="#000000">
                <v:path arrowok="t"/>
              </v:shape>
            </v:group>
            <v:group style="position:absolute;left:3643;top:2083;width:2;height:1562" coordorigin="3643,2083" coordsize="2,1562">
              <v:shape style="position:absolute;left:3643;top:2083;width:2;height:1562" coordorigin="3643,2083" coordsize="0,1562" path="m3643,2083l3643,3644e" filled="false" stroked="true" strokeweight=".48001pt" strokecolor="#000000">
                <v:path arrowok="t"/>
              </v:shape>
            </v:group>
            <v:group style="position:absolute;left:8820;top:2083;width:2;height:1562" coordorigin="8820,2083" coordsize="2,1562">
              <v:shape style="position:absolute;left:8820;top:2083;width:2;height:1562" coordorigin="8820,2083" coordsize="0,1562" path="m8820,2083l8820,3644e" filled="false" stroked="true" strokeweight=".48001pt" strokecolor="#000000">
                <v:path arrowok="t"/>
              </v:shape>
            </v:group>
            <v:group style="position:absolute;left:143;top:3649;width:11620;height:2" coordorigin="143,3649" coordsize="11620,2">
              <v:shape style="position:absolute;left:143;top:3649;width:11620;height:2" coordorigin="143,3649" coordsize="11620,0" path="m143,3649l11762,3649e" filled="false" stroked="true" strokeweight=".48004pt" strokecolor="#000000">
                <v:path arrowok="t"/>
              </v:shape>
            </v:group>
            <v:group style="position:absolute;left:3643;top:3654;width:2;height:9360" coordorigin="3643,3654" coordsize="2,9360">
              <v:shape style="position:absolute;left:3643;top:3654;width:2;height:9360" coordorigin="3643,3654" coordsize="0,9360" path="m3643,3654l3643,13014e" filled="false" stroked="true" strokeweight=".48001pt" strokecolor="#000000">
                <v:path arrowok="t"/>
              </v:shape>
            </v:group>
            <v:group style="position:absolute;left:8820;top:3654;width:2;height:9360" coordorigin="8820,3654" coordsize="2,9360">
              <v:shape style="position:absolute;left:8820;top:3654;width:2;height:9360" coordorigin="8820,3654" coordsize="0,9360" path="m8820,3654l8820,13014e" filled="false" stroked="true" strokeweight=".48001pt" strokecolor="#000000">
                <v:path arrowok="t"/>
              </v:shape>
            </v:group>
            <v:group style="position:absolute;left:152;top:8642;width:1523;height:6566" coordorigin="152,8642" coordsize="1523,6566">
              <v:shape style="position:absolute;left:152;top:8642;width:1523;height:6566" coordorigin="152,8642" coordsize="1523,6566" path="m152,15208l1675,15208,1675,8642,152,8642,152,15208xe" filled="true" fillcolor="#d3d3d3" stroked="false">
                <v:path arrowok="t"/>
                <v:fill type="solid"/>
              </v:shape>
            </v:group>
            <v:group style="position:absolute;left:1675;top:8018;width:2;height:624" coordorigin="1675,8018" coordsize="2,624">
              <v:shape style="position:absolute;left:1675;top:8018;width:2;height:624" coordorigin="1675,8018" coordsize="0,624" path="m1675,8018l1675,8642e" filled="false" stroked="true" strokeweight=".06pt" strokecolor="#d3d3d3">
                <v:path arrowok="t"/>
              </v:shape>
            </v:group>
            <v:group style="position:absolute;left:152;top:3654;width:1523;height:4364" coordorigin="152,3654" coordsize="1523,4364">
              <v:shape style="position:absolute;left:152;top:3654;width:1523;height:4364" coordorigin="152,3654" coordsize="1523,4364" path="m152,8018l1675,8018,1675,3654,152,3654,152,8018xe" filled="true" fillcolor="#d3d3d3" stroked="false">
                <v:path arrowok="t"/>
                <v:fill type="solid"/>
              </v:shape>
            </v:group>
            <v:group style="position:absolute;left:152;top:8017;width:1522;height:312" coordorigin="152,8017" coordsize="1522,312">
              <v:shape style="position:absolute;left:152;top:8017;width:1522;height:312" coordorigin="152,8017" coordsize="1522,312" path="m152,8329l1674,8329,1674,8017,152,8017,152,8329xe" filled="true" fillcolor="#d3d3d3" stroked="false">
                <v:path arrowok="t"/>
                <v:fill type="solid"/>
              </v:shape>
            </v:group>
            <v:group style="position:absolute;left:152;top:8329;width:1522;height:312" coordorigin="152,8329" coordsize="1522,312">
              <v:shape style="position:absolute;left:152;top:8329;width:1522;height:312" coordorigin="152,8329" coordsize="1522,312" path="m152,8641l1674,8641,1674,8329,152,8329,152,8641xe" filled="true" fillcolor="#d3d3d3" stroked="false">
                <v:path arrowok="t"/>
                <v:fill type="solid"/>
              </v:shape>
            </v:group>
            <v:group style="position:absolute;left:8825;top:3654;width:1071;height:4364" coordorigin="8825,3654" coordsize="1071,4364">
              <v:shape style="position:absolute;left:8825;top:3654;width:1071;height:4364" coordorigin="8825,3654" coordsize="1071,4364" path="m9895,3654l8825,3654,8825,8017,9895,8017,9895,3654xe" filled="true" fillcolor="#ffffff" stroked="false">
                <v:path arrowok="t"/>
                <v:fill type="solid"/>
              </v:shape>
            </v:group>
            <v:group style="position:absolute;left:8825;top:8641;width:1071;height:6567" coordorigin="8825,8641" coordsize="1071,6567">
              <v:shape style="position:absolute;left:8825;top:8641;width:1071;height:6567" coordorigin="8825,8641" coordsize="1071,6567" path="m9895,8641l8825,8641,8825,15208,9895,15208,9895,8641xe" filled="true" fillcolor="#ffffff" stroked="false">
                <v:path arrowok="t"/>
                <v:fill type="solid"/>
              </v:shape>
            </v:group>
            <v:group style="position:absolute;left:3638;top:13019;width:5187;height:2" coordorigin="3638,13019" coordsize="5187,2">
              <v:shape style="position:absolute;left:3638;top:13019;width:5187;height:2" coordorigin="3638,13019" coordsize="5187,0" path="m3638,13019l8825,13019e" filled="false" stroked="true" strokeweight=".48pt" strokecolor="#000000">
                <v:path arrowok="t"/>
              </v:shape>
            </v:group>
            <v:group style="position:absolute;left:148;top:1440;width:2;height:13769" coordorigin="148,1440" coordsize="2,13769">
              <v:shape style="position:absolute;left:148;top:1440;width:2;height:13769" coordorigin="148,1440" coordsize="0,13769" path="m148,1440l148,15209e" filled="false" stroked="true" strokeweight=".48001pt" strokecolor="#000000">
                <v:path arrowok="t"/>
              </v:shape>
            </v:group>
            <v:group style="position:absolute;left:1680;top:1450;width:2;height:13760" coordorigin="1680,1450" coordsize="2,13760">
              <v:shape style="position:absolute;left:1680;top:1450;width:2;height:13760" coordorigin="1680,1450" coordsize="0,13760" path="m1680,1450l1680,15209e" filled="false" stroked="true" strokeweight=".48pt" strokecolor="#000000">
                <v:path arrowok="t"/>
              </v:shape>
            </v:group>
            <v:group style="position:absolute;left:2488;top:1450;width:2;height:13769" coordorigin="2488,1450" coordsize="2,13769">
              <v:shape style="position:absolute;left:2488;top:1450;width:2;height:13769" coordorigin="2488,1450" coordsize="0,13769" path="m2488,1450l2488,15218e" filled="false" stroked="true" strokeweight=".48pt" strokecolor="#000000">
                <v:path arrowok="t"/>
              </v:shape>
            </v:group>
            <v:group style="position:absolute;left:2483;top:15214;width:1156;height:2" coordorigin="2483,15214" coordsize="1156,2">
              <v:shape style="position:absolute;left:2483;top:15214;width:1156;height:2" coordorigin="2483,15214" coordsize="1156,0" path="m2483,15214l3638,15214e" filled="false" stroked="true" strokeweight=".47998pt" strokecolor="#000000">
                <v:path arrowok="t"/>
              </v:shape>
            </v:group>
            <v:group style="position:absolute;left:3643;top:13024;width:2;height:2195" coordorigin="3643,13024" coordsize="2,2195">
              <v:shape style="position:absolute;left:3643;top:13024;width:2;height:2195" coordorigin="3643,13024" coordsize="0,2195" path="m3643,13024l3643,15218e" filled="false" stroked="true" strokeweight=".48001pt" strokecolor="#000000">
                <v:path arrowok="t"/>
              </v:shape>
            </v:group>
            <v:group style="position:absolute;left:3648;top:15214;width:5168;height:2" coordorigin="3648,15214" coordsize="5168,2">
              <v:shape style="position:absolute;left:3648;top:15214;width:5168;height:2" coordorigin="3648,15214" coordsize="5168,0" path="m3648,15214l8815,15214e" filled="false" stroked="true" strokeweight=".47998pt" strokecolor="#000000">
                <v:path arrowok="t"/>
              </v:shape>
            </v:group>
            <v:group style="position:absolute;left:8820;top:13024;width:2;height:2195" coordorigin="8820,13024" coordsize="2,2195">
              <v:shape style="position:absolute;left:8820;top:13024;width:2;height:2195" coordorigin="8820,13024" coordsize="0,2195" path="m8820,13024l8820,15218e" filled="false" stroked="true" strokeweight=".48001pt" strokecolor="#000000">
                <v:path arrowok="t"/>
              </v:shape>
            </v:group>
            <v:group style="position:absolute;left:9900;top:1450;width:2;height:13769" coordorigin="9900,1450" coordsize="2,13769">
              <v:shape style="position:absolute;left:9900;top:1450;width:2;height:13769" coordorigin="9900,1450" coordsize="0,13769" path="m9900,1450l9900,15218e" filled="false" stroked="true" strokeweight=".48001pt" strokecolor="#000000">
                <v:path arrowok="t"/>
              </v:shape>
            </v:group>
            <v:group style="position:absolute;left:9895;top:15214;width:942;height:2" coordorigin="9895,15214" coordsize="942,2">
              <v:shape style="position:absolute;left:9895;top:15214;width:942;height:2" coordorigin="9895,15214" coordsize="942,0" path="m9895,15214l10837,15214e" filled="false" stroked="true" strokeweight=".47998pt" strokecolor="#000000">
                <v:path arrowok="t"/>
              </v:shape>
            </v:group>
            <v:group style="position:absolute;left:10842;top:1450;width:2;height:13769" coordorigin="10842,1450" coordsize="2,13769">
              <v:shape style="position:absolute;left:10842;top:1450;width:2;height:13769" coordorigin="10842,1450" coordsize="0,13769" path="m10842,1450l10842,15218e" filled="false" stroked="true" strokeweight=".47998pt" strokecolor="#000000">
                <v:path arrowok="t"/>
              </v:shape>
            </v:group>
            <v:group style="position:absolute;left:10847;top:15214;width:906;height:2" coordorigin="10847,15214" coordsize="906,2">
              <v:shape style="position:absolute;left:10847;top:15214;width:906;height:2" coordorigin="10847,15214" coordsize="906,0" path="m10847,15214l11753,15214e" filled="false" stroked="true" strokeweight=".47998pt" strokecolor="#000000">
                <v:path arrowok="t"/>
              </v:shape>
            </v:group>
            <v:group style="position:absolute;left:11758;top:1440;width:2;height:13779" coordorigin="11758,1440" coordsize="2,13779">
              <v:shape style="position:absolute;left:11758;top:1440;width:2;height:13779" coordorigin="11758,1440" coordsize="0,13779" path="m11758,1440l11758,15218e" filled="false" stroked="true" strokeweight=".48004pt" strokecolor="#000000">
                <v:path arrowok="t"/>
              </v:shape>
            </v:group>
            <w10:wrap type="none"/>
          </v:group>
        </w:pict>
      </w:r>
      <w:r>
        <w:rPr>
          <w:rFonts w:ascii="宋体" w:hAnsi="宋体" w:cs="宋体" w:eastAsia="宋体" w:hint="default"/>
          <w:sz w:val="15"/>
          <w:szCs w:val="15"/>
        </w:rPr>
        <w:t>出售、出租、许可使用或以其他方式转让或允许使用与中国长城或其控股企业</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主营业务构成或可能构成直接或间接竞争关系的资产和业务时，中国电子及中</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国电子除中国长城外的控股企业将向中国长城或其控股企业提供优先受让权，</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并承诺尽最大努力促使中国电子参股企业在上述情况下向中国长城或其控股企</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业提供优先受让权。</w:t>
      </w:r>
    </w:p>
    <w:p>
      <w:pPr>
        <w:spacing w:line="381" w:lineRule="auto" w:before="27"/>
        <w:ind w:left="3628" w:right="0" w:firstLine="300"/>
        <w:jc w:val="left"/>
        <w:rPr>
          <w:rFonts w:ascii="宋体" w:hAnsi="宋体" w:cs="宋体" w:eastAsia="宋体" w:hint="default"/>
          <w:sz w:val="15"/>
          <w:szCs w:val="15"/>
        </w:rPr>
      </w:pPr>
      <w:r>
        <w:rPr>
          <w:rFonts w:ascii="宋体" w:hAnsi="宋体" w:cs="宋体" w:eastAsia="宋体" w:hint="default"/>
          <w:sz w:val="15"/>
          <w:szCs w:val="15"/>
        </w:rPr>
        <w:t>自承诺出具日起，中国电子承诺赔偿中国长城或其控股企业因中国电子或</w:t>
      </w:r>
      <w:r>
        <w:rPr>
          <w:rFonts w:ascii="宋体" w:hAnsi="宋体" w:cs="宋体" w:eastAsia="宋体" w:hint="default"/>
          <w:spacing w:val="2"/>
          <w:sz w:val="15"/>
          <w:szCs w:val="15"/>
        </w:rPr>
        <w:t> </w:t>
      </w:r>
      <w:r>
        <w:rPr>
          <w:rFonts w:ascii="宋体" w:hAnsi="宋体" w:cs="宋体" w:eastAsia="宋体" w:hint="default"/>
          <w:spacing w:val="-1"/>
          <w:sz w:val="15"/>
          <w:szCs w:val="15"/>
        </w:rPr>
        <w:t>中国电子控股企业因违反本承诺任何条款而遭受的一切实际损失、损害和开支。</w:t>
      </w:r>
    </w:p>
    <w:p>
      <w:pPr>
        <w:spacing w:line="381" w:lineRule="auto" w:before="27"/>
        <w:ind w:left="3628" w:right="0" w:firstLine="300"/>
        <w:jc w:val="left"/>
        <w:rPr>
          <w:rFonts w:ascii="宋体" w:hAnsi="宋体" w:cs="宋体" w:eastAsia="宋体" w:hint="default"/>
          <w:sz w:val="15"/>
          <w:szCs w:val="15"/>
        </w:rPr>
      </w:pPr>
      <w:r>
        <w:rPr>
          <w:rFonts w:ascii="宋体" w:hAnsi="宋体" w:cs="宋体" w:eastAsia="宋体" w:hint="default"/>
          <w:sz w:val="15"/>
          <w:szCs w:val="15"/>
        </w:rPr>
        <w:t>上述承诺在中国电子对中国长城拥有由资本因素或非资本因素形成的直接</w:t>
      </w:r>
      <w:r>
        <w:rPr>
          <w:rFonts w:ascii="宋体" w:hAnsi="宋体" w:cs="宋体" w:eastAsia="宋体" w:hint="default"/>
          <w:spacing w:val="2"/>
          <w:sz w:val="15"/>
          <w:szCs w:val="15"/>
        </w:rPr>
        <w:t> </w:t>
      </w:r>
      <w:r>
        <w:rPr>
          <w:rFonts w:ascii="宋体" w:hAnsi="宋体" w:cs="宋体" w:eastAsia="宋体" w:hint="default"/>
          <w:spacing w:val="-1"/>
          <w:sz w:val="15"/>
          <w:szCs w:val="15"/>
        </w:rPr>
        <w:t>或间接的控制权或对中国长城存在重大影响期间持续有效，且不可变更或撤销。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line="381" w:lineRule="auto" w:before="53"/>
        <w:ind w:left="3628" w:right="3064" w:firstLine="300"/>
        <w:jc w:val="both"/>
        <w:rPr>
          <w:rFonts w:ascii="宋体" w:hAnsi="宋体" w:cs="宋体" w:eastAsia="宋体" w:hint="default"/>
          <w:sz w:val="15"/>
          <w:szCs w:val="15"/>
        </w:rPr>
      </w:pPr>
      <w:r>
        <w:rPr>
          <w:rFonts w:ascii="宋体" w:hAnsi="宋体" w:cs="宋体" w:eastAsia="宋体" w:hint="default"/>
          <w:sz w:val="15"/>
          <w:szCs w:val="15"/>
        </w:rPr>
        <w:t>在本次交易前，中国电子及其控制的其他企业与中国长城、长城信息之间</w:t>
      </w:r>
      <w:r>
        <w:rPr>
          <w:rFonts w:ascii="宋体" w:hAnsi="宋体" w:cs="宋体" w:eastAsia="宋体" w:hint="default"/>
          <w:spacing w:val="2"/>
          <w:sz w:val="15"/>
          <w:szCs w:val="15"/>
        </w:rPr>
        <w:t> </w:t>
      </w:r>
      <w:r>
        <w:rPr>
          <w:rFonts w:ascii="宋体" w:hAnsi="宋体" w:cs="宋体" w:eastAsia="宋体" w:hint="default"/>
          <w:sz w:val="15"/>
          <w:szCs w:val="15"/>
        </w:rPr>
        <w:t>不存在显失公平的关联交易。本次交易完成后，中国电子控制的除中国长城及</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其下属公司以外的其他企业将尽量减少与中国长城及其下属公司之间发生关联</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交易。</w:t>
      </w:r>
    </w:p>
    <w:p>
      <w:pPr>
        <w:spacing w:before="27"/>
        <w:ind w:left="3928" w:right="0" w:firstLine="0"/>
        <w:jc w:val="left"/>
        <w:rPr>
          <w:rFonts w:ascii="宋体" w:hAnsi="宋体" w:cs="宋体" w:eastAsia="宋体" w:hint="default"/>
          <w:sz w:val="15"/>
          <w:szCs w:val="15"/>
        </w:rPr>
      </w:pPr>
      <w:r>
        <w:rPr/>
        <w:pict>
          <v:shape style="position:absolute;margin-left:182.399994pt;margin-top:14.447401pt;width:258.4pt;height:16.45pt;mso-position-horizontal-relative:page;mso-position-vertical-relative:paragraph;z-index:-1244200" type="#_x0000_t202" filled="false" stroked="false">
            <v:textbox inset="0,0,0,0">
              <w:txbxContent>
                <w:p>
                  <w:pPr>
                    <w:pStyle w:val="BodyText"/>
                    <w:spacing w:line="184" w:lineRule="exact"/>
                    <w:ind w:left="0" w:right="554"/>
                    <w:jc w:val="center"/>
                    <w:rPr>
                      <w:rFonts w:ascii="Times New Roman" w:hAnsi="Times New Roman" w:cs="Times New Roman" w:eastAsia="Times New Roman" w:hint="default"/>
                    </w:rPr>
                  </w:pPr>
                  <w:r>
                    <w:rPr>
                      <w:rFonts w:ascii="Times New Roman"/>
                    </w:rPr>
                    <w:t>37</w:t>
                  </w:r>
                </w:p>
              </w:txbxContent>
            </v:textbox>
            <w10:wrap type="none"/>
          </v:shape>
        </w:pict>
      </w:r>
      <w:r>
        <w:rPr>
          <w:rFonts w:ascii="宋体" w:hAnsi="宋体" w:cs="宋体" w:eastAsia="宋体" w:hint="default"/>
          <w:sz w:val="15"/>
          <w:szCs w:val="15"/>
        </w:rPr>
        <w:t>本次交易完成后，对于无法避免或有合理理由存在的关联交易，中国电子</w:t>
      </w:r>
    </w:p>
    <w:p>
      <w:pPr>
        <w:spacing w:line="240" w:lineRule="auto" w:before="4"/>
        <w:rPr>
          <w:rFonts w:ascii="宋体" w:hAnsi="宋体" w:cs="宋体" w:eastAsia="宋体" w:hint="default"/>
          <w:sz w:val="6"/>
          <w:szCs w:val="6"/>
        </w:rPr>
      </w:pPr>
    </w:p>
    <w:p>
      <w:pPr>
        <w:spacing w:line="312" w:lineRule="exact"/>
        <w:ind w:left="3628"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258.4pt;height:15.6pt;mso-position-horizontal-relative:char;mso-position-vertical-relative:line" coordorigin="0,0" coordsize="5168,312">
            <v:group style="position:absolute;left:0;top:0;width:5168;height:312" coordorigin="0,0" coordsize="5168,312">
              <v:shape style="position:absolute;left:0;top:0;width:5168;height:312" coordorigin="0,0" coordsize="5168,312" path="m0,312l5167,312,5167,0,0,0,0,312xe" filled="true" fillcolor="#ffffff" stroked="false">
                <v:path arrowok="t"/>
                <v:fill type="solid"/>
              </v:shape>
              <v:shape style="position:absolute;left:0;top:0;width:5168;height:312" type="#_x0000_t202" filled="false" stroked="false">
                <v:textbox inset="0,0,0,0">
                  <w:txbxContent>
                    <w:p>
                      <w:pPr>
                        <w:spacing w:before="33"/>
                        <w:ind w:left="0" w:right="-2" w:firstLine="0"/>
                        <w:jc w:val="left"/>
                        <w:rPr>
                          <w:rFonts w:ascii="宋体" w:hAnsi="宋体" w:cs="宋体" w:eastAsia="宋体" w:hint="default"/>
                          <w:sz w:val="15"/>
                          <w:szCs w:val="15"/>
                        </w:rPr>
                      </w:pPr>
                      <w:r>
                        <w:rPr>
                          <w:rFonts w:ascii="宋体" w:hAnsi="宋体" w:cs="宋体" w:eastAsia="宋体" w:hint="default"/>
                          <w:sz w:val="15"/>
                          <w:szCs w:val="15"/>
                        </w:rPr>
                        <w:t>控制的其他企业将与中国长城依法签订规范的关联交易协议，关联交易价格依</w:t>
                      </w:r>
                    </w:p>
                  </w:txbxContent>
                </v:textbox>
                <w10:wrap type="none"/>
              </v:shape>
            </v:group>
          </v:group>
        </w:pict>
      </w:r>
      <w:r>
        <w:rPr>
          <w:rFonts w:ascii="宋体" w:hAnsi="宋体" w:cs="宋体" w:eastAsia="宋体" w:hint="default"/>
          <w:position w:val="-5"/>
          <w:sz w:val="20"/>
          <w:szCs w:val="20"/>
        </w:rPr>
      </w:r>
    </w:p>
    <w:p>
      <w:pPr>
        <w:spacing w:before="33"/>
        <w:ind w:left="3628" w:right="0" w:firstLine="0"/>
        <w:jc w:val="left"/>
        <w:rPr>
          <w:rFonts w:ascii="宋体" w:hAnsi="宋体" w:cs="宋体" w:eastAsia="宋体" w:hint="default"/>
          <w:sz w:val="15"/>
          <w:szCs w:val="15"/>
        </w:rPr>
      </w:pPr>
      <w:r>
        <w:rPr>
          <w:rFonts w:ascii="宋体" w:hAnsi="宋体" w:cs="宋体" w:eastAsia="宋体" w:hint="default"/>
          <w:sz w:val="15"/>
          <w:szCs w:val="15"/>
        </w:rPr>
        <w:t>照与无关联关系的独立第三方进行相同或相似交易时的价格确定，保证关联交</w:t>
      </w:r>
    </w:p>
    <w:p>
      <w:pPr>
        <w:spacing w:after="0"/>
        <w:jc w:val="left"/>
        <w:rPr>
          <w:rFonts w:ascii="宋体" w:hAnsi="宋体" w:cs="宋体" w:eastAsia="宋体" w:hint="default"/>
          <w:sz w:val="15"/>
          <w:szCs w:val="15"/>
        </w:rPr>
        <w:sectPr>
          <w:type w:val="continuous"/>
          <w:pgSz w:w="11910" w:h="16840"/>
          <w:pgMar w:top="1060" w:bottom="1180" w:left="20" w:right="20"/>
        </w:sectPr>
      </w:pPr>
    </w:p>
    <w:p>
      <w:pPr>
        <w:spacing w:line="240" w:lineRule="auto" w:before="0"/>
        <w:rPr>
          <w:rFonts w:ascii="Times New Roman" w:hAnsi="Times New Roman" w:cs="Times New Roman" w:eastAsia="Times New Roman" w:hint="default"/>
          <w:sz w:val="20"/>
          <w:szCs w:val="20"/>
        </w:rPr>
      </w:pPr>
      <w:r>
        <w:rPr/>
        <w:pict>
          <v:shape style="position:absolute;margin-left:436.980011pt;margin-top:72.480003pt;width:57.8pt;height:328.65pt;mso-position-horizontal-relative:page;mso-position-vertical-relative:page;z-index:-1244128" type="#_x0000_t202" filled="false" stroked="false">
            <v:textbox inset="0,0,0,0">
              <w:txbxContent>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8"/>
                    <w:rPr>
                      <w:rFonts w:ascii="Times New Roman" w:hAnsi="Times New Roman" w:cs="Times New Roman" w:eastAsia="Times New Roman" w:hint="default"/>
                      <w:sz w:val="11"/>
                      <w:szCs w:val="11"/>
                    </w:rPr>
                  </w:pPr>
                </w:p>
                <w:p>
                  <w:pPr>
                    <w:spacing w:before="0"/>
                    <w:ind w:left="0" w:right="0" w:firstLine="0"/>
                    <w:jc w:val="left"/>
                    <w:rPr>
                      <w:rFonts w:ascii="宋体" w:hAnsi="宋体" w:cs="宋体" w:eastAsia="宋体" w:hint="default"/>
                      <w:sz w:val="15"/>
                      <w:szCs w:val="15"/>
                    </w:rPr>
                  </w:pPr>
                  <w:r>
                    <w:rPr>
                      <w:rFonts w:ascii="宋体" w:hAnsi="宋体" w:cs="宋体" w:eastAsia="宋体" w:hint="default"/>
                      <w:sz w:val="15"/>
                      <w:szCs w:val="15"/>
                    </w:rPr>
                    <w:t>。</w:t>
                  </w: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before="85"/>
                    <w:ind w:left="0" w:right="0" w:firstLine="0"/>
                    <w:jc w:val="left"/>
                    <w:rPr>
                      <w:rFonts w:ascii="宋体" w:hAnsi="宋体" w:cs="宋体" w:eastAsia="宋体" w:hint="default"/>
                      <w:sz w:val="15"/>
                      <w:szCs w:val="15"/>
                    </w:rPr>
                  </w:pPr>
                  <w:r>
                    <w:rPr>
                      <w:rFonts w:ascii="宋体" w:hAnsi="宋体" w:cs="宋体" w:eastAsia="宋体" w:hint="default"/>
                      <w:sz w:val="15"/>
                      <w:szCs w:val="15"/>
                    </w:rPr>
                    <w:t>。</w:t>
                  </w: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before="96"/>
                    <w:ind w:left="1" w:right="0" w:firstLine="0"/>
                    <w:jc w:val="left"/>
                    <w:rPr>
                      <w:rFonts w:ascii="宋体" w:hAnsi="宋体" w:cs="宋体" w:eastAsia="宋体" w:hint="default"/>
                      <w:sz w:val="15"/>
                      <w:szCs w:val="15"/>
                    </w:rPr>
                  </w:pPr>
                  <w:r>
                    <w:rPr>
                      <w:rFonts w:ascii="宋体" w:hAnsi="宋体" w:cs="宋体" w:eastAsia="宋体" w:hint="default"/>
                      <w:sz w:val="15"/>
                      <w:szCs w:val="15"/>
                    </w:rPr>
                    <w:t>、</w:t>
                  </w:r>
                </w:p>
                <w:p>
                  <w:pPr>
                    <w:spacing w:before="115"/>
                    <w:ind w:left="0" w:right="0" w:firstLine="0"/>
                    <w:jc w:val="left"/>
                    <w:rPr>
                      <w:rFonts w:ascii="宋体" w:hAnsi="宋体" w:cs="宋体" w:eastAsia="宋体" w:hint="default"/>
                      <w:sz w:val="15"/>
                      <w:szCs w:val="15"/>
                    </w:rPr>
                  </w:pPr>
                  <w:r>
                    <w:rPr>
                      <w:rFonts w:ascii="宋体" w:hAnsi="宋体" w:cs="宋体" w:eastAsia="宋体" w:hint="default"/>
                      <w:sz w:val="15"/>
                      <w:szCs w:val="15"/>
                    </w:rPr>
                    <w:t>。</w:t>
                  </w:r>
                </w:p>
              </w:txbxContent>
            </v:textbox>
            <w10:wrap type="none"/>
          </v:shape>
        </w:pict>
      </w:r>
      <w:r>
        <w:rPr/>
        <w:pict>
          <v:group style="position:absolute;margin-left:124.620003pt;margin-top:668.299988pt;width:57.3pt;height:93.6pt;mso-position-horizontal-relative:page;mso-position-vertical-relative:page;z-index:-1244104" coordorigin="2492,13366" coordsize="1146,1872">
            <v:group style="position:absolute;left:2492;top:14458;width:1146;height:780" coordorigin="2492,14458" coordsize="1146,780">
              <v:shape style="position:absolute;left:2492;top:14458;width:1146;height:780" coordorigin="2492,14458" coordsize="1146,780" path="m2492,15238l3638,15238,3638,14458,2492,14458,2492,15238xe" filled="true" fillcolor="#ffffff" stroked="false">
                <v:path arrowok="t"/>
                <v:fill type="solid"/>
              </v:shape>
            </v:group>
            <v:group style="position:absolute;left:2492;top:13366;width:1146;height:780" coordorigin="2492,13366" coordsize="1146,780">
              <v:shape style="position:absolute;left:2492;top:13366;width:1146;height:780" coordorigin="2492,13366" coordsize="1146,780" path="m2492,14146l3638,14146,3638,13366,2492,13366,2492,14146xe" filled="true" fillcolor="#ffffff" stroked="false">
                <v:path arrowok="t"/>
                <v:fill type="solid"/>
              </v:shape>
            </v:group>
            <v:group style="position:absolute;left:2492;top:14146;width:1145;height:312" coordorigin="2492,14146" coordsize="1145,312">
              <v:shape style="position:absolute;left:2492;top:14146;width:1145;height:312" coordorigin="2492,14146" coordsize="1145,312" path="m2492,14458l3637,14458,3637,14146,2492,14146,2492,1445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1532"/>
        <w:gridCol w:w="808"/>
        <w:gridCol w:w="1156"/>
        <w:gridCol w:w="5177"/>
        <w:gridCol w:w="1080"/>
        <w:gridCol w:w="942"/>
        <w:gridCol w:w="916"/>
      </w:tblGrid>
      <w:tr>
        <w:trPr>
          <w:trHeight w:val="3442" w:hRule="exact"/>
        </w:trPr>
        <w:tc>
          <w:tcPr>
            <w:tcW w:w="1532" w:type="dxa"/>
            <w:vMerge w:val="restart"/>
            <w:tcBorders>
              <w:top w:val="nil" w:sz="6" w:space="0" w:color="auto"/>
              <w:left w:val="single" w:sz="4" w:space="0" w:color="000000"/>
              <w:right w:val="single" w:sz="4" w:space="0" w:color="000000"/>
            </w:tcBorders>
            <w:shd w:val="clear" w:color="auto" w:fill="D3D3D3"/>
          </w:tcPr>
          <w:p>
            <w:pPr/>
          </w:p>
        </w:tc>
        <w:tc>
          <w:tcPr>
            <w:tcW w:w="808" w:type="dxa"/>
            <w:vMerge w:val="restart"/>
            <w:tcBorders>
              <w:top w:val="single" w:sz="4" w:space="0" w:color="FFFFFF"/>
              <w:left w:val="single" w:sz="4" w:space="0" w:color="000000"/>
              <w:right w:val="single" w:sz="4" w:space="0" w:color="000000"/>
            </w:tcBorders>
          </w:tcPr>
          <w:p>
            <w:pPr/>
          </w:p>
        </w:tc>
        <w:tc>
          <w:tcPr>
            <w:tcW w:w="1156" w:type="dxa"/>
            <w:tcBorders>
              <w:top w:val="single" w:sz="4" w:space="0" w:color="FFFFFF"/>
              <w:left w:val="single" w:sz="4" w:space="0" w:color="000000"/>
              <w:bottom w:val="single" w:sz="4" w:space="0" w:color="000000"/>
              <w:right w:val="single" w:sz="4" w:space="0" w:color="000000"/>
            </w:tcBorders>
          </w:tcPr>
          <w:p>
            <w:pPr/>
          </w:p>
        </w:tc>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 w:right="-2"/>
              <w:jc w:val="both"/>
              <w:rPr>
                <w:rFonts w:ascii="宋体" w:hAnsi="宋体" w:cs="宋体" w:eastAsia="宋体" w:hint="default"/>
                <w:sz w:val="15"/>
                <w:szCs w:val="15"/>
              </w:rPr>
            </w:pPr>
            <w:r>
              <w:rPr>
                <w:rFonts w:ascii="宋体" w:hAnsi="宋体" w:cs="宋体" w:eastAsia="宋体" w:hint="default"/>
                <w:sz w:val="15"/>
                <w:szCs w:val="15"/>
              </w:rPr>
              <w:t>易价格具有公允性；并按照有关法律、法规、规章、其他规范性文件和中国长</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城公司章程的规定，履行关联交易决策、回避表决等公允程序，及时进行信息</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披露，保证不通过关联交易损害中国长城及中国长城其他股东的合法权益；保</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证不要求或不接受中国长城在任何一项市场公平交易中给予中国电子及其控制</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的其他企业优于给予第三者的条件；保证将依照中国长城公司章程行使相应权</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利，承担相应义务，不利用实际控制人的身份谋取不正当利益，不利用关联交</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易非法转移中国长城的资金、利润，保证不损害中国长城其他股东的合法权益</w:t>
            </w:r>
          </w:p>
          <w:p>
            <w:pPr>
              <w:pStyle w:val="TableParagraph"/>
              <w:spacing w:line="381" w:lineRule="auto" w:before="27"/>
              <w:ind w:left="-1" w:right="-3" w:firstLine="300"/>
              <w:jc w:val="left"/>
              <w:rPr>
                <w:rFonts w:ascii="宋体" w:hAnsi="宋体" w:cs="宋体" w:eastAsia="宋体" w:hint="default"/>
                <w:sz w:val="15"/>
                <w:szCs w:val="15"/>
              </w:rPr>
            </w:pPr>
            <w:r>
              <w:rPr>
                <w:rFonts w:ascii="宋体" w:hAnsi="宋体" w:cs="宋体" w:eastAsia="宋体" w:hint="default"/>
                <w:sz w:val="15"/>
                <w:szCs w:val="15"/>
              </w:rPr>
              <w:t>如违反上述承诺，愿意承担由此产生的全部责任，充分赔偿或补偿由此给</w:t>
            </w:r>
            <w:r>
              <w:rPr>
                <w:rFonts w:ascii="宋体" w:hAnsi="宋体" w:cs="宋体" w:eastAsia="宋体" w:hint="default"/>
                <w:spacing w:val="2"/>
                <w:sz w:val="15"/>
                <w:szCs w:val="15"/>
              </w:rPr>
              <w:t> </w:t>
            </w:r>
            <w:r>
              <w:rPr>
                <w:rFonts w:ascii="宋体" w:hAnsi="宋体" w:cs="宋体" w:eastAsia="宋体" w:hint="default"/>
                <w:sz w:val="15"/>
                <w:szCs w:val="15"/>
              </w:rPr>
              <w:t>中国长城造成的所有直接或间接损失。</w:t>
            </w:r>
          </w:p>
          <w:p>
            <w:pPr>
              <w:pStyle w:val="TableParagraph"/>
              <w:spacing w:line="381" w:lineRule="auto" w:before="27"/>
              <w:ind w:left="-1" w:right="-3" w:firstLine="300"/>
              <w:jc w:val="left"/>
              <w:rPr>
                <w:rFonts w:ascii="宋体" w:hAnsi="宋体" w:cs="宋体" w:eastAsia="宋体" w:hint="default"/>
                <w:sz w:val="15"/>
                <w:szCs w:val="15"/>
              </w:rPr>
            </w:pPr>
            <w:r>
              <w:rPr>
                <w:rFonts w:ascii="宋体" w:hAnsi="宋体" w:cs="宋体" w:eastAsia="宋体" w:hint="default"/>
                <w:sz w:val="15"/>
                <w:szCs w:val="15"/>
              </w:rPr>
              <w:t>上述承诺在中国电子对中国长城拥有由资本因素或非资本因素形成的直接</w:t>
            </w:r>
            <w:r>
              <w:rPr>
                <w:rFonts w:ascii="宋体" w:hAnsi="宋体" w:cs="宋体" w:eastAsia="宋体" w:hint="default"/>
                <w:spacing w:val="2"/>
                <w:sz w:val="15"/>
                <w:szCs w:val="15"/>
              </w:rPr>
              <w:t> </w:t>
            </w:r>
            <w:r>
              <w:rPr>
                <w:rFonts w:ascii="宋体" w:hAnsi="宋体" w:cs="宋体" w:eastAsia="宋体" w:hint="default"/>
                <w:sz w:val="15"/>
                <w:szCs w:val="15"/>
              </w:rPr>
              <w:t>或间接的控制权或对中国长城存在重大影响期间持续有效，且不可变更或撤销</w:t>
            </w:r>
          </w:p>
        </w:tc>
        <w:tc>
          <w:tcPr>
            <w:tcW w:w="1080" w:type="dxa"/>
            <w:vMerge w:val="restart"/>
            <w:tcBorders>
              <w:top w:val="nil" w:sz="6" w:space="0" w:color="auto"/>
              <w:left w:val="single" w:sz="4" w:space="0" w:color="000000"/>
              <w:right w:val="single" w:sz="4" w:space="0" w:color="000000"/>
            </w:tcBorders>
          </w:tcPr>
          <w:p>
            <w:pPr>
              <w:pStyle w:val="TableParagraph"/>
              <w:spacing w:line="657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0"/>
                <w:sz w:val="20"/>
                <w:szCs w:val="20"/>
              </w:rPr>
              <w:pict>
                <v:group style="width:53.55pt;height:328.65pt;mso-position-horizontal-relative:char;mso-position-vertical-relative:line" coordorigin="0,0" coordsize="1071,6573">
                  <v:group style="position:absolute;left:0;top:0;width:1071;height:6573" coordorigin="0,0" coordsize="1071,6573">
                    <v:shape style="position:absolute;left:0;top:0;width:1071;height:6573" coordorigin="0,0" coordsize="1071,6573" path="m0,6572l1070,6572,1070,0,0,0,0,6572xe" filled="true" fillcolor="#ffffff" stroked="false">
                      <v:path arrowok="t"/>
                      <v:fill type="solid"/>
                    </v:shape>
                  </v:group>
                </v:group>
              </w:pict>
            </w:r>
            <w:r>
              <w:rPr>
                <w:rFonts w:ascii="Times New Roman" w:hAnsi="Times New Roman" w:cs="Times New Roman" w:eastAsia="Times New Roman" w:hint="default"/>
                <w:position w:val="-130"/>
                <w:sz w:val="20"/>
                <w:szCs w:val="20"/>
              </w:rPr>
            </w:r>
          </w:p>
        </w:tc>
        <w:tc>
          <w:tcPr>
            <w:tcW w:w="942" w:type="dxa"/>
            <w:tcBorders>
              <w:top w:val="single" w:sz="4" w:space="0" w:color="FFFFFF"/>
              <w:left w:val="single" w:sz="4" w:space="0" w:color="000000"/>
              <w:bottom w:val="single" w:sz="4" w:space="0" w:color="000000"/>
              <w:right w:val="single" w:sz="4" w:space="0" w:color="000000"/>
            </w:tcBorders>
          </w:tcPr>
          <w:p>
            <w:pPr/>
          </w:p>
        </w:tc>
        <w:tc>
          <w:tcPr>
            <w:tcW w:w="916" w:type="dxa"/>
            <w:tcBorders>
              <w:top w:val="single" w:sz="4" w:space="0" w:color="FFFFFF"/>
              <w:left w:val="single" w:sz="4" w:space="0" w:color="000000"/>
              <w:bottom w:val="single" w:sz="4" w:space="0" w:color="000000"/>
              <w:right w:val="single" w:sz="4" w:space="0" w:color="000000"/>
            </w:tcBorders>
          </w:tcPr>
          <w:p>
            <w:pPr/>
          </w:p>
        </w:tc>
      </w:tr>
      <w:tr>
        <w:trPr>
          <w:trHeight w:val="947" w:hRule="exact"/>
        </w:trPr>
        <w:tc>
          <w:tcPr>
            <w:tcW w:w="1532" w:type="dxa"/>
            <w:vMerge/>
            <w:tcBorders>
              <w:left w:val="single" w:sz="4" w:space="0" w:color="000000"/>
              <w:right w:val="single" w:sz="4" w:space="0" w:color="000000"/>
            </w:tcBorders>
            <w:shd w:val="clear" w:color="auto" w:fill="D3D3D3"/>
          </w:tcPr>
          <w:p>
            <w:pPr/>
          </w:p>
        </w:tc>
        <w:tc>
          <w:tcPr>
            <w:tcW w:w="808" w:type="dxa"/>
            <w:vMerge/>
            <w:tcBorders>
              <w:left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 w:right="-3" w:firstLine="300"/>
              <w:jc w:val="both"/>
              <w:rPr>
                <w:rFonts w:ascii="宋体" w:hAnsi="宋体" w:cs="宋体" w:eastAsia="宋体" w:hint="default"/>
                <w:sz w:val="15"/>
                <w:szCs w:val="15"/>
              </w:rPr>
            </w:pPr>
            <w:r>
              <w:rPr>
                <w:rFonts w:ascii="宋体" w:hAnsi="宋体" w:cs="宋体" w:eastAsia="宋体" w:hint="default"/>
                <w:sz w:val="15"/>
                <w:szCs w:val="15"/>
              </w:rPr>
              <w:t>保证上市公司独立性的承诺：在本次交易完成后，保证中国长城在人员、</w:t>
            </w:r>
            <w:r>
              <w:rPr>
                <w:rFonts w:ascii="宋体" w:hAnsi="宋体" w:cs="宋体" w:eastAsia="宋体" w:hint="default"/>
                <w:spacing w:val="2"/>
                <w:sz w:val="15"/>
                <w:szCs w:val="15"/>
              </w:rPr>
              <w:t> </w:t>
            </w:r>
            <w:r>
              <w:rPr>
                <w:rFonts w:ascii="宋体" w:hAnsi="宋体" w:cs="宋体" w:eastAsia="宋体" w:hint="default"/>
                <w:sz w:val="15"/>
                <w:szCs w:val="15"/>
              </w:rPr>
              <w:t>资产、财务、机构及业务方面与中国电子控制的其他企业完全分开，保持上市</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公司在业务、资产、人员、财务和机构方面的独立。</w:t>
            </w:r>
          </w:p>
        </w:tc>
        <w:tc>
          <w:tcPr>
            <w:tcW w:w="1080" w:type="dxa"/>
            <w:vMerge/>
            <w:tcBorders>
              <w:left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2194" w:hRule="exact"/>
        </w:trPr>
        <w:tc>
          <w:tcPr>
            <w:tcW w:w="1532" w:type="dxa"/>
            <w:vMerge/>
            <w:tcBorders>
              <w:left w:val="single" w:sz="4" w:space="0" w:color="000000"/>
              <w:right w:val="single" w:sz="4" w:space="0" w:color="000000"/>
            </w:tcBorders>
            <w:shd w:val="clear" w:color="auto" w:fill="D3D3D3"/>
          </w:tcPr>
          <w:p>
            <w:pPr/>
          </w:p>
        </w:tc>
        <w:tc>
          <w:tcPr>
            <w:tcW w:w="808" w:type="dxa"/>
            <w:vMerge/>
            <w:tcBorders>
              <w:left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right="65"/>
              <w:jc w:val="left"/>
              <w:rPr>
                <w:rFonts w:ascii="宋体" w:hAnsi="宋体" w:cs="宋体" w:eastAsia="宋体" w:hint="default"/>
                <w:sz w:val="18"/>
                <w:szCs w:val="18"/>
              </w:rPr>
            </w:pPr>
            <w:r>
              <w:rPr>
                <w:rFonts w:ascii="宋体" w:hAnsi="宋体" w:cs="宋体" w:eastAsia="宋体" w:hint="default"/>
                <w:sz w:val="18"/>
                <w:szCs w:val="18"/>
              </w:rPr>
              <w:t>业绩承诺及补 偿安排</w:t>
            </w:r>
          </w:p>
        </w:tc>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33"/>
              <w:ind w:left="-1" w:right="-7" w:firstLine="300"/>
              <w:jc w:val="left"/>
              <w:rPr>
                <w:rFonts w:ascii="宋体" w:hAnsi="宋体" w:cs="宋体" w:eastAsia="宋体" w:hint="default"/>
                <w:sz w:val="15"/>
                <w:szCs w:val="15"/>
              </w:rPr>
            </w:pPr>
            <w:r>
              <w:rPr>
                <w:rFonts w:ascii="宋体" w:hAnsi="宋体" w:cs="宋体" w:eastAsia="宋体" w:hint="default"/>
                <w:spacing w:val="3"/>
                <w:sz w:val="15"/>
                <w:szCs w:val="15"/>
              </w:rPr>
              <w:t>中国电子对标的公司在本次交易实施完毕当年及其后</w:t>
            </w:r>
            <w:r>
              <w:rPr>
                <w:rFonts w:ascii="Times New Roman" w:hAnsi="Times New Roman" w:cs="Times New Roman" w:eastAsia="Times New Roman" w:hint="default"/>
                <w:spacing w:val="3"/>
                <w:sz w:val="15"/>
                <w:szCs w:val="15"/>
              </w:rPr>
              <w:t>2</w:t>
            </w:r>
            <w:r>
              <w:rPr>
                <w:rFonts w:ascii="宋体" w:hAnsi="宋体" w:cs="宋体" w:eastAsia="宋体" w:hint="default"/>
                <w:spacing w:val="3"/>
                <w:sz w:val="15"/>
                <w:szCs w:val="15"/>
              </w:rPr>
              <w:t>个会计年度的具体</w:t>
            </w:r>
            <w:r>
              <w:rPr>
                <w:rFonts w:ascii="宋体" w:hAnsi="宋体" w:cs="宋体" w:eastAsia="宋体" w:hint="default"/>
                <w:spacing w:val="4"/>
                <w:sz w:val="15"/>
                <w:szCs w:val="15"/>
              </w:rPr>
              <w:t> </w:t>
            </w:r>
            <w:r>
              <w:rPr>
                <w:rFonts w:ascii="宋体" w:hAnsi="宋体" w:cs="宋体" w:eastAsia="宋体" w:hint="default"/>
                <w:sz w:val="15"/>
                <w:szCs w:val="15"/>
              </w:rPr>
              <w:t>每年的盈利承诺数如下：中原电子盈利承诺数为</w:t>
            </w:r>
            <w:r>
              <w:rPr>
                <w:rFonts w:ascii="Times New Roman" w:hAnsi="Times New Roman" w:cs="Times New Roman" w:eastAsia="Times New Roman" w:hint="default"/>
                <w:sz w:val="15"/>
                <w:szCs w:val="15"/>
              </w:rPr>
              <w:t>18,182.84</w:t>
            </w:r>
            <w:r>
              <w:rPr>
                <w:rFonts w:ascii="宋体" w:hAnsi="宋体" w:cs="宋体" w:eastAsia="宋体" w:hint="default"/>
                <w:sz w:val="15"/>
                <w:szCs w:val="15"/>
              </w:rPr>
              <w:t>万元、</w:t>
            </w:r>
            <w:r>
              <w:rPr>
                <w:rFonts w:ascii="Times New Roman" w:hAnsi="Times New Roman" w:cs="Times New Roman" w:eastAsia="Times New Roman" w:hint="default"/>
                <w:sz w:val="15"/>
                <w:szCs w:val="15"/>
              </w:rPr>
              <w:t>18,495.39</w:t>
            </w:r>
            <w:r>
              <w:rPr>
                <w:rFonts w:ascii="宋体" w:hAnsi="宋体" w:cs="宋体" w:eastAsia="宋体" w:hint="default"/>
                <w:sz w:val="15"/>
                <w:szCs w:val="15"/>
              </w:rPr>
              <w:t>万元 </w:t>
            </w:r>
            <w:r>
              <w:rPr>
                <w:rFonts w:ascii="Times New Roman" w:hAnsi="Times New Roman" w:cs="Times New Roman" w:eastAsia="Times New Roman" w:hint="default"/>
                <w:spacing w:val="-2"/>
                <w:sz w:val="15"/>
                <w:szCs w:val="15"/>
              </w:rPr>
              <w:t>20,329.37</w:t>
            </w:r>
            <w:r>
              <w:rPr>
                <w:rFonts w:ascii="宋体" w:hAnsi="宋体" w:cs="宋体" w:eastAsia="宋体" w:hint="default"/>
                <w:spacing w:val="-2"/>
                <w:sz w:val="15"/>
                <w:szCs w:val="15"/>
              </w:rPr>
              <w:t>万元；圣非凡盈利承诺数为</w:t>
            </w:r>
            <w:r>
              <w:rPr>
                <w:rFonts w:ascii="Times New Roman" w:hAnsi="Times New Roman" w:cs="Times New Roman" w:eastAsia="Times New Roman" w:hint="default"/>
                <w:spacing w:val="-2"/>
                <w:sz w:val="15"/>
                <w:szCs w:val="15"/>
              </w:rPr>
              <w:t>7,146.38</w:t>
            </w:r>
            <w:r>
              <w:rPr>
                <w:rFonts w:ascii="宋体" w:hAnsi="宋体" w:cs="宋体" w:eastAsia="宋体" w:hint="default"/>
                <w:spacing w:val="-2"/>
                <w:sz w:val="15"/>
                <w:szCs w:val="15"/>
              </w:rPr>
              <w:t>万元、</w:t>
            </w:r>
            <w:r>
              <w:rPr>
                <w:rFonts w:ascii="Times New Roman" w:hAnsi="Times New Roman" w:cs="Times New Roman" w:eastAsia="Times New Roman" w:hint="default"/>
                <w:spacing w:val="-2"/>
                <w:sz w:val="15"/>
                <w:szCs w:val="15"/>
              </w:rPr>
              <w:t>7,160.17</w:t>
            </w:r>
            <w:r>
              <w:rPr>
                <w:rFonts w:ascii="宋体" w:hAnsi="宋体" w:cs="宋体" w:eastAsia="宋体" w:hint="default"/>
                <w:spacing w:val="-2"/>
                <w:sz w:val="15"/>
                <w:szCs w:val="15"/>
              </w:rPr>
              <w:t>万元、</w:t>
            </w:r>
            <w:r>
              <w:rPr>
                <w:rFonts w:ascii="Times New Roman" w:hAnsi="Times New Roman" w:cs="Times New Roman" w:eastAsia="Times New Roman" w:hint="default"/>
                <w:spacing w:val="-2"/>
                <w:sz w:val="15"/>
                <w:szCs w:val="15"/>
              </w:rPr>
              <w:t>8,418.46</w:t>
            </w:r>
            <w:r>
              <w:rPr>
                <w:rFonts w:ascii="宋体" w:hAnsi="宋体" w:cs="宋体" w:eastAsia="宋体" w:hint="default"/>
                <w:spacing w:val="-2"/>
                <w:sz w:val="15"/>
                <w:szCs w:val="15"/>
              </w:rPr>
              <w:t>万元</w:t>
            </w:r>
            <w:r>
              <w:rPr>
                <w:rFonts w:ascii="宋体" w:hAnsi="宋体" w:cs="宋体" w:eastAsia="宋体" w:hint="default"/>
                <w:spacing w:val="-73"/>
                <w:sz w:val="15"/>
                <w:szCs w:val="15"/>
              </w:rPr>
              <w:t> </w:t>
            </w:r>
            <w:r>
              <w:rPr>
                <w:rFonts w:ascii="宋体" w:hAnsi="宋体" w:cs="宋体" w:eastAsia="宋体" w:hint="default"/>
                <w:sz w:val="15"/>
                <w:szCs w:val="15"/>
              </w:rPr>
              <w:t>该承诺净利润不包括募集配套资金的项目所产生的收益。</w:t>
            </w:r>
          </w:p>
          <w:p>
            <w:pPr>
              <w:pStyle w:val="TableParagraph"/>
              <w:spacing w:line="372" w:lineRule="auto" w:before="40"/>
              <w:ind w:left="-1" w:right="-3" w:firstLine="300"/>
              <w:jc w:val="both"/>
              <w:rPr>
                <w:rFonts w:ascii="宋体" w:hAnsi="宋体" w:cs="宋体" w:eastAsia="宋体" w:hint="default"/>
                <w:sz w:val="15"/>
                <w:szCs w:val="15"/>
              </w:rPr>
            </w:pPr>
            <w:r>
              <w:rPr>
                <w:rFonts w:ascii="宋体" w:hAnsi="宋体" w:cs="宋体" w:eastAsia="宋体" w:hint="default"/>
                <w:sz w:val="15"/>
                <w:szCs w:val="15"/>
              </w:rPr>
              <w:t>中国长城及中国电子确认本次交易完成后，标的公司在本次交易实施完毕</w:t>
            </w:r>
            <w:r>
              <w:rPr>
                <w:rFonts w:ascii="宋体" w:hAnsi="宋体" w:cs="宋体" w:eastAsia="宋体" w:hint="default"/>
                <w:spacing w:val="2"/>
                <w:sz w:val="15"/>
                <w:szCs w:val="15"/>
              </w:rPr>
              <w:t> </w:t>
            </w:r>
            <w:r>
              <w:rPr>
                <w:rFonts w:ascii="宋体" w:hAnsi="宋体" w:cs="宋体" w:eastAsia="宋体" w:hint="default"/>
                <w:sz w:val="15"/>
                <w:szCs w:val="15"/>
              </w:rPr>
              <w:t>当年及其后</w:t>
            </w:r>
            <w:r>
              <w:rPr>
                <w:rFonts w:ascii="Times New Roman" w:hAnsi="Times New Roman" w:cs="Times New Roman" w:eastAsia="Times New Roman" w:hint="default"/>
                <w:sz w:val="15"/>
                <w:szCs w:val="15"/>
              </w:rPr>
              <w:t>2</w:t>
            </w:r>
            <w:r>
              <w:rPr>
                <w:rFonts w:ascii="宋体" w:hAnsi="宋体" w:cs="宋体" w:eastAsia="宋体" w:hint="default"/>
                <w:sz w:val="15"/>
                <w:szCs w:val="15"/>
              </w:rPr>
              <w:t>个会计年度的累计实现净利润应不低于累计承诺净利润，否则中国 电子应按照《盈利预测补偿协议》规定对中国长城予以补偿。</w:t>
            </w:r>
          </w:p>
        </w:tc>
        <w:tc>
          <w:tcPr>
            <w:tcW w:w="1080" w:type="dxa"/>
            <w:vMerge/>
            <w:tcBorders>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5"/>
              <w:jc w:val="center"/>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2818" w:hRule="exact"/>
        </w:trPr>
        <w:tc>
          <w:tcPr>
            <w:tcW w:w="1532" w:type="dxa"/>
            <w:vMerge/>
            <w:tcBorders>
              <w:left w:val="single" w:sz="4" w:space="0" w:color="000000"/>
              <w:right w:val="single" w:sz="4" w:space="0" w:color="000000"/>
            </w:tcBorders>
            <w:shd w:val="clear" w:color="auto" w:fill="D3D3D3"/>
          </w:tcPr>
          <w:p>
            <w:pPr/>
          </w:p>
        </w:tc>
        <w:tc>
          <w:tcPr>
            <w:tcW w:w="808" w:type="dxa"/>
            <w:vMerge/>
            <w:tcBorders>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3"/>
              <w:ind w:left="-1" w:right="-3" w:firstLine="300"/>
              <w:jc w:val="both"/>
              <w:rPr>
                <w:rFonts w:ascii="宋体" w:hAnsi="宋体" w:cs="宋体" w:eastAsia="宋体" w:hint="default"/>
                <w:sz w:val="15"/>
                <w:szCs w:val="15"/>
              </w:rPr>
            </w:pPr>
            <w:r>
              <w:rPr>
                <w:rFonts w:ascii="宋体" w:hAnsi="宋体" w:cs="宋体" w:eastAsia="宋体" w:hint="default"/>
                <w:sz w:val="15"/>
                <w:szCs w:val="15"/>
              </w:rPr>
              <w:t>本次重大资产重组完成后，中国电子持有的长城信息股份相应变更为中国</w:t>
            </w:r>
            <w:r>
              <w:rPr>
                <w:rFonts w:ascii="宋体" w:hAnsi="宋体" w:cs="宋体" w:eastAsia="宋体" w:hint="default"/>
                <w:spacing w:val="2"/>
                <w:sz w:val="15"/>
                <w:szCs w:val="15"/>
              </w:rPr>
              <w:t> </w:t>
            </w:r>
            <w:r>
              <w:rPr>
                <w:rFonts w:ascii="宋体" w:hAnsi="宋体" w:cs="宋体" w:eastAsia="宋体" w:hint="default"/>
                <w:sz w:val="15"/>
                <w:szCs w:val="15"/>
              </w:rPr>
              <w:t>长城股份并自发行上市之日起</w:t>
            </w:r>
            <w:r>
              <w:rPr>
                <w:rFonts w:ascii="Times New Roman" w:hAnsi="Times New Roman" w:cs="Times New Roman" w:eastAsia="Times New Roman" w:hint="default"/>
                <w:sz w:val="15"/>
                <w:szCs w:val="15"/>
              </w:rPr>
              <w:t>36</w:t>
            </w:r>
            <w:r>
              <w:rPr>
                <w:rFonts w:ascii="宋体" w:hAnsi="宋体" w:cs="宋体" w:eastAsia="宋体" w:hint="default"/>
                <w:sz w:val="15"/>
                <w:szCs w:val="15"/>
              </w:rPr>
              <w:t>个月内不转让该等通过本次换股合并而取得的</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中国长城股份，之后按照中国证监会及深交所的有关规定执行。</w:t>
            </w:r>
          </w:p>
          <w:p>
            <w:pPr>
              <w:pStyle w:val="TableParagraph"/>
              <w:spacing w:line="381" w:lineRule="auto" w:before="33"/>
              <w:ind w:left="-1" w:right="-3" w:firstLine="300"/>
              <w:jc w:val="both"/>
              <w:rPr>
                <w:rFonts w:ascii="宋体" w:hAnsi="宋体" w:cs="宋体" w:eastAsia="宋体" w:hint="default"/>
                <w:sz w:val="15"/>
                <w:szCs w:val="15"/>
              </w:rPr>
            </w:pPr>
            <w:r>
              <w:rPr>
                <w:rFonts w:ascii="宋体" w:hAnsi="宋体" w:cs="宋体" w:eastAsia="宋体" w:hint="default"/>
                <w:sz w:val="15"/>
                <w:szCs w:val="15"/>
              </w:rPr>
              <w:t>本次重大资产重组完成后，中国电子以资产认购的中国长城新增股份自股</w:t>
            </w:r>
            <w:r>
              <w:rPr>
                <w:rFonts w:ascii="宋体" w:hAnsi="宋体" w:cs="宋体" w:eastAsia="宋体" w:hint="default"/>
                <w:spacing w:val="2"/>
                <w:sz w:val="15"/>
                <w:szCs w:val="15"/>
              </w:rPr>
              <w:t> </w:t>
            </w:r>
            <w:r>
              <w:rPr>
                <w:rFonts w:ascii="宋体" w:hAnsi="宋体" w:cs="宋体" w:eastAsia="宋体" w:hint="default"/>
                <w:sz w:val="15"/>
                <w:szCs w:val="15"/>
              </w:rPr>
              <w:t>份发行上市之日起</w:t>
            </w:r>
            <w:r>
              <w:rPr>
                <w:rFonts w:ascii="Times New Roman" w:hAnsi="Times New Roman" w:cs="Times New Roman" w:eastAsia="Times New Roman" w:hint="default"/>
                <w:sz w:val="15"/>
                <w:szCs w:val="15"/>
              </w:rPr>
              <w:t>36</w:t>
            </w:r>
            <w:r>
              <w:rPr>
                <w:rFonts w:ascii="宋体" w:hAnsi="宋体" w:cs="宋体" w:eastAsia="宋体" w:hint="default"/>
                <w:sz w:val="15"/>
                <w:szCs w:val="15"/>
              </w:rPr>
              <w:t>个月内不转让。</w:t>
            </w:r>
          </w:p>
          <w:p>
            <w:pPr>
              <w:pStyle w:val="TableParagraph"/>
              <w:spacing w:line="360" w:lineRule="auto" w:before="6"/>
              <w:ind w:left="-1" w:right="-2" w:firstLine="300"/>
              <w:jc w:val="both"/>
              <w:rPr>
                <w:rFonts w:ascii="宋体" w:hAnsi="宋体" w:cs="宋体" w:eastAsia="宋体" w:hint="default"/>
                <w:sz w:val="15"/>
                <w:szCs w:val="15"/>
              </w:rPr>
            </w:pPr>
            <w:r>
              <w:rPr>
                <w:rFonts w:ascii="宋体" w:hAnsi="宋体" w:cs="宋体" w:eastAsia="宋体" w:hint="default"/>
                <w:spacing w:val="-1"/>
                <w:sz w:val="15"/>
                <w:szCs w:val="15"/>
              </w:rPr>
              <w:t>本次交易完成后</w:t>
            </w:r>
            <w:r>
              <w:rPr>
                <w:rFonts w:ascii="Times New Roman" w:hAnsi="Times New Roman" w:cs="Times New Roman" w:eastAsia="Times New Roman" w:hint="default"/>
                <w:spacing w:val="-1"/>
                <w:sz w:val="15"/>
                <w:szCs w:val="15"/>
              </w:rPr>
              <w:t>6</w:t>
            </w:r>
            <w:r>
              <w:rPr>
                <w:rFonts w:ascii="宋体" w:hAnsi="宋体" w:cs="宋体" w:eastAsia="宋体" w:hint="default"/>
                <w:spacing w:val="-1"/>
                <w:sz w:val="15"/>
                <w:szCs w:val="15"/>
              </w:rPr>
              <w:t>个月内，如中国长城股票连续</w:t>
            </w:r>
            <w:r>
              <w:rPr>
                <w:rFonts w:ascii="Times New Roman" w:hAnsi="Times New Roman" w:cs="Times New Roman" w:eastAsia="Times New Roman" w:hint="default"/>
                <w:spacing w:val="-1"/>
                <w:sz w:val="15"/>
                <w:szCs w:val="15"/>
              </w:rPr>
              <w:t>20</w:t>
            </w:r>
            <w:r>
              <w:rPr>
                <w:rFonts w:ascii="宋体" w:hAnsi="宋体" w:cs="宋体" w:eastAsia="宋体" w:hint="default"/>
                <w:spacing w:val="-1"/>
                <w:sz w:val="15"/>
                <w:szCs w:val="15"/>
              </w:rPr>
              <w:t>个交易日的收盘价低于其</w:t>
            </w:r>
            <w:r>
              <w:rPr>
                <w:rFonts w:ascii="宋体" w:hAnsi="宋体" w:cs="宋体" w:eastAsia="宋体" w:hint="default"/>
                <w:sz w:val="15"/>
                <w:szCs w:val="15"/>
              </w:rPr>
              <w:t> </w:t>
            </w:r>
            <w:r>
              <w:rPr>
                <w:rFonts w:ascii="宋体" w:hAnsi="宋体" w:cs="宋体" w:eastAsia="宋体" w:hint="default"/>
                <w:spacing w:val="-1"/>
                <w:sz w:val="15"/>
                <w:szCs w:val="15"/>
              </w:rPr>
              <w:t>发行股份购买资产的发行价格，或者交易完成后</w:t>
            </w:r>
            <w:r>
              <w:rPr>
                <w:rFonts w:ascii="Times New Roman" w:hAnsi="Times New Roman" w:cs="Times New Roman" w:eastAsia="Times New Roman" w:hint="default"/>
                <w:spacing w:val="-1"/>
                <w:sz w:val="15"/>
                <w:szCs w:val="15"/>
              </w:rPr>
              <w:t>6</w:t>
            </w:r>
            <w:r>
              <w:rPr>
                <w:rFonts w:ascii="宋体" w:hAnsi="宋体" w:cs="宋体" w:eastAsia="宋体" w:hint="default"/>
                <w:spacing w:val="-1"/>
                <w:sz w:val="15"/>
                <w:szCs w:val="15"/>
              </w:rPr>
              <w:t>个月期末收盘价低于其发行股</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份购买资产发行价格的，则以上中国电子作出的股份锁定期承诺将在</w:t>
            </w:r>
            <w:r>
              <w:rPr>
                <w:rFonts w:ascii="Times New Roman" w:hAnsi="Times New Roman" w:cs="Times New Roman" w:eastAsia="Times New Roman" w:hint="default"/>
                <w:sz w:val="15"/>
                <w:szCs w:val="15"/>
              </w:rPr>
              <w:t>36</w:t>
            </w:r>
            <w:r>
              <w:rPr>
                <w:rFonts w:ascii="宋体" w:hAnsi="宋体" w:cs="宋体" w:eastAsia="宋体" w:hint="default"/>
                <w:sz w:val="15"/>
                <w:szCs w:val="15"/>
              </w:rPr>
              <w:t>个月的</w:t>
            </w:r>
            <w:r>
              <w:rPr>
                <w:rFonts w:ascii="宋体" w:hAnsi="宋体" w:cs="宋体" w:eastAsia="宋体" w:hint="default"/>
                <w:spacing w:val="-20"/>
                <w:sz w:val="15"/>
                <w:szCs w:val="15"/>
              </w:rPr>
              <w:t> </w:t>
            </w:r>
            <w:r>
              <w:rPr>
                <w:rFonts w:ascii="宋体" w:hAnsi="宋体" w:cs="宋体" w:eastAsia="宋体" w:hint="default"/>
                <w:spacing w:val="-20"/>
                <w:sz w:val="15"/>
                <w:szCs w:val="15"/>
              </w:rPr>
            </w:r>
            <w:r>
              <w:rPr>
                <w:rFonts w:ascii="宋体" w:hAnsi="宋体" w:cs="宋体" w:eastAsia="宋体" w:hint="default"/>
                <w:sz w:val="15"/>
                <w:szCs w:val="15"/>
              </w:rPr>
              <w:t>基础上自动延长</w:t>
            </w:r>
            <w:r>
              <w:rPr>
                <w:rFonts w:ascii="Times New Roman" w:hAnsi="Times New Roman" w:cs="Times New Roman" w:eastAsia="Times New Roman" w:hint="default"/>
                <w:sz w:val="15"/>
                <w:szCs w:val="15"/>
              </w:rPr>
              <w:t>6</w:t>
            </w:r>
            <w:r>
              <w:rPr>
                <w:rFonts w:ascii="宋体" w:hAnsi="宋体" w:cs="宋体" w:eastAsia="宋体" w:hint="default"/>
                <w:sz w:val="15"/>
                <w:szCs w:val="15"/>
              </w:rPr>
              <w:t>个月。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1883" w:hRule="exact"/>
        </w:trPr>
        <w:tc>
          <w:tcPr>
            <w:tcW w:w="1532" w:type="dxa"/>
            <w:vMerge/>
            <w:tcBorders>
              <w:left w:val="single" w:sz="4" w:space="0" w:color="000000"/>
              <w:bottom w:val="single" w:sz="4" w:space="0" w:color="000000"/>
              <w:right w:val="single" w:sz="4" w:space="0" w:color="000000"/>
            </w:tcBorders>
            <w:shd w:val="clear" w:color="auto" w:fill="D3D3D3"/>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 w:right="77"/>
              <w:jc w:val="both"/>
              <w:rPr>
                <w:rFonts w:ascii="宋体" w:hAnsi="宋体" w:cs="宋体" w:eastAsia="宋体" w:hint="default"/>
                <w:sz w:val="18"/>
                <w:szCs w:val="18"/>
              </w:rPr>
            </w:pPr>
            <w:r>
              <w:rPr>
                <w:rFonts w:ascii="宋体" w:hAnsi="宋体" w:cs="宋体" w:eastAsia="宋体" w:hint="default"/>
                <w:sz w:val="18"/>
                <w:szCs w:val="18"/>
              </w:rPr>
              <w:t>湖南计算 机厂有限 公司</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3"/>
              <w:ind w:left="-1" w:right="-3" w:firstLine="300"/>
              <w:jc w:val="both"/>
              <w:rPr>
                <w:rFonts w:ascii="宋体" w:hAnsi="宋体" w:cs="宋体" w:eastAsia="宋体" w:hint="default"/>
                <w:sz w:val="15"/>
                <w:szCs w:val="15"/>
              </w:rPr>
            </w:pPr>
            <w:r>
              <w:rPr>
                <w:rFonts w:ascii="宋体" w:hAnsi="宋体" w:cs="宋体" w:eastAsia="宋体" w:hint="default"/>
                <w:sz w:val="15"/>
                <w:szCs w:val="15"/>
              </w:rPr>
              <w:t>本次重大资产重组完成后，湖南计算机厂有限公司持有的长城信息股份相</w:t>
            </w:r>
            <w:r>
              <w:rPr>
                <w:rFonts w:ascii="宋体" w:hAnsi="宋体" w:cs="宋体" w:eastAsia="宋体" w:hint="default"/>
                <w:spacing w:val="2"/>
                <w:sz w:val="15"/>
                <w:szCs w:val="15"/>
              </w:rPr>
              <w:t> </w:t>
            </w:r>
            <w:r>
              <w:rPr>
                <w:rFonts w:ascii="宋体" w:hAnsi="宋体" w:cs="宋体" w:eastAsia="宋体" w:hint="default"/>
                <w:sz w:val="15"/>
                <w:szCs w:val="15"/>
              </w:rPr>
              <w:t>应变更为中国长城股份并自发行上市之日起</w:t>
            </w:r>
            <w:r>
              <w:rPr>
                <w:rFonts w:ascii="Times New Roman" w:hAnsi="Times New Roman" w:cs="Times New Roman" w:eastAsia="Times New Roman" w:hint="default"/>
                <w:sz w:val="15"/>
                <w:szCs w:val="15"/>
              </w:rPr>
              <w:t>36</w:t>
            </w:r>
            <w:r>
              <w:rPr>
                <w:rFonts w:ascii="宋体" w:hAnsi="宋体" w:cs="宋体" w:eastAsia="宋体" w:hint="default"/>
                <w:sz w:val="15"/>
                <w:szCs w:val="15"/>
              </w:rPr>
              <w:t>个月内不转让该等通过本次换股</w:t>
            </w:r>
            <w:r>
              <w:rPr>
                <w:rFonts w:ascii="宋体" w:hAnsi="宋体" w:cs="宋体" w:eastAsia="宋体" w:hint="default"/>
                <w:spacing w:val="-20"/>
                <w:sz w:val="15"/>
                <w:szCs w:val="15"/>
              </w:rPr>
              <w:t> </w:t>
            </w:r>
            <w:r>
              <w:rPr>
                <w:rFonts w:ascii="宋体" w:hAnsi="宋体" w:cs="宋体" w:eastAsia="宋体" w:hint="default"/>
                <w:spacing w:val="-20"/>
                <w:sz w:val="15"/>
                <w:szCs w:val="15"/>
              </w:rPr>
            </w:r>
            <w:r>
              <w:rPr>
                <w:rFonts w:ascii="宋体" w:hAnsi="宋体" w:cs="宋体" w:eastAsia="宋体" w:hint="default"/>
                <w:sz w:val="15"/>
                <w:szCs w:val="15"/>
              </w:rPr>
              <w:t>合并而取得的中国长城股份，之后按照中国证监会及深交所的有关规定执行。</w:t>
            </w:r>
          </w:p>
          <w:p>
            <w:pPr>
              <w:pStyle w:val="TableParagraph"/>
              <w:spacing w:line="360" w:lineRule="auto" w:before="33"/>
              <w:ind w:left="-1" w:right="-1" w:firstLine="300"/>
              <w:jc w:val="both"/>
              <w:rPr>
                <w:rFonts w:ascii="宋体" w:hAnsi="宋体" w:cs="宋体" w:eastAsia="宋体" w:hint="default"/>
                <w:sz w:val="15"/>
                <w:szCs w:val="15"/>
              </w:rPr>
            </w:pPr>
            <w:r>
              <w:rPr>
                <w:rFonts w:ascii="宋体" w:hAnsi="宋体" w:cs="宋体" w:eastAsia="宋体" w:hint="default"/>
                <w:spacing w:val="-1"/>
                <w:sz w:val="15"/>
                <w:szCs w:val="15"/>
              </w:rPr>
              <w:t>本次交易完成后</w:t>
            </w:r>
            <w:r>
              <w:rPr>
                <w:rFonts w:ascii="Times New Roman" w:hAnsi="Times New Roman" w:cs="Times New Roman" w:eastAsia="Times New Roman" w:hint="default"/>
                <w:spacing w:val="-1"/>
                <w:sz w:val="15"/>
                <w:szCs w:val="15"/>
              </w:rPr>
              <w:t>6</w:t>
            </w:r>
            <w:r>
              <w:rPr>
                <w:rFonts w:ascii="宋体" w:hAnsi="宋体" w:cs="宋体" w:eastAsia="宋体" w:hint="default"/>
                <w:spacing w:val="-1"/>
                <w:sz w:val="15"/>
                <w:szCs w:val="15"/>
              </w:rPr>
              <w:t>个月内，如中国长城股票连续</w:t>
            </w:r>
            <w:r>
              <w:rPr>
                <w:rFonts w:ascii="Times New Roman" w:hAnsi="Times New Roman" w:cs="Times New Roman" w:eastAsia="Times New Roman" w:hint="default"/>
                <w:spacing w:val="-1"/>
                <w:sz w:val="15"/>
                <w:szCs w:val="15"/>
              </w:rPr>
              <w:t>20</w:t>
            </w:r>
            <w:r>
              <w:rPr>
                <w:rFonts w:ascii="宋体" w:hAnsi="宋体" w:cs="宋体" w:eastAsia="宋体" w:hint="default"/>
                <w:spacing w:val="-1"/>
                <w:sz w:val="15"/>
                <w:szCs w:val="15"/>
              </w:rPr>
              <w:t>个交易日的收盘价低于其</w:t>
            </w:r>
            <w:r>
              <w:rPr>
                <w:rFonts w:ascii="宋体" w:hAnsi="宋体" w:cs="宋体" w:eastAsia="宋体" w:hint="default"/>
                <w:sz w:val="15"/>
                <w:szCs w:val="15"/>
              </w:rPr>
              <w:t> </w:t>
            </w:r>
            <w:r>
              <w:rPr>
                <w:rFonts w:ascii="宋体" w:hAnsi="宋体" w:cs="宋体" w:eastAsia="宋体" w:hint="default"/>
                <w:spacing w:val="-1"/>
                <w:sz w:val="15"/>
                <w:szCs w:val="15"/>
              </w:rPr>
              <w:t>换股价格，或者交易完成后</w:t>
            </w:r>
            <w:r>
              <w:rPr>
                <w:rFonts w:ascii="Times New Roman" w:hAnsi="Times New Roman" w:cs="Times New Roman" w:eastAsia="Times New Roman" w:hint="default"/>
                <w:spacing w:val="-1"/>
                <w:sz w:val="15"/>
                <w:szCs w:val="15"/>
              </w:rPr>
              <w:t>6</w:t>
            </w:r>
            <w:r>
              <w:rPr>
                <w:rFonts w:ascii="宋体" w:hAnsi="宋体" w:cs="宋体" w:eastAsia="宋体" w:hint="default"/>
                <w:spacing w:val="-1"/>
                <w:sz w:val="15"/>
                <w:szCs w:val="15"/>
              </w:rPr>
              <w:t>个月期末收盘价低于其换股价格的，则以上湖南计</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算机厂有限公司作出的股份锁定期承诺将在</w:t>
            </w:r>
            <w:r>
              <w:rPr>
                <w:rFonts w:ascii="Times New Roman" w:hAnsi="Times New Roman" w:cs="Times New Roman" w:eastAsia="Times New Roman" w:hint="default"/>
                <w:sz w:val="15"/>
                <w:szCs w:val="15"/>
              </w:rPr>
              <w:t>36</w:t>
            </w:r>
            <w:r>
              <w:rPr>
                <w:rFonts w:ascii="宋体" w:hAnsi="宋体" w:cs="宋体" w:eastAsia="宋体" w:hint="default"/>
                <w:sz w:val="15"/>
                <w:szCs w:val="15"/>
              </w:rPr>
              <w:t>个月的基础上自动延长</w:t>
            </w:r>
            <w:r>
              <w:rPr>
                <w:rFonts w:ascii="Times New Roman" w:hAnsi="Times New Roman" w:cs="Times New Roman" w:eastAsia="Times New Roman" w:hint="default"/>
                <w:sz w:val="15"/>
                <w:szCs w:val="15"/>
              </w:rPr>
              <w:t>6</w:t>
            </w:r>
            <w:r>
              <w:rPr>
                <w:rFonts w:ascii="宋体" w:hAnsi="宋体" w:cs="宋体" w:eastAsia="宋体" w:hint="default"/>
                <w:sz w:val="15"/>
                <w:szCs w:val="15"/>
              </w:rPr>
              <w:t>个月。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634" w:hRule="exact"/>
        </w:trPr>
        <w:tc>
          <w:tcPr>
            <w:tcW w:w="1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 w:right="80"/>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80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517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r>
      <w:tr>
        <w:trPr>
          <w:trHeight w:val="1883" w:hRule="exact"/>
        </w:trPr>
        <w:tc>
          <w:tcPr>
            <w:tcW w:w="1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15"/>
              <w:ind w:left="-1" w:right="-28"/>
              <w:jc w:val="both"/>
              <w:rPr>
                <w:rFonts w:ascii="宋体" w:hAnsi="宋体" w:cs="宋体" w:eastAsia="宋体" w:hint="default"/>
                <w:sz w:val="18"/>
                <w:szCs w:val="18"/>
              </w:rPr>
            </w:pPr>
            <w:r>
              <w:rPr>
                <w:rFonts w:ascii="宋体" w:hAnsi="宋体" w:cs="宋体" w:eastAsia="宋体" w:hint="default"/>
                <w:spacing w:val="5"/>
                <w:sz w:val="18"/>
                <w:szCs w:val="18"/>
              </w:rPr>
              <w:t>本公司</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股</w:t>
            </w:r>
            <w:r>
              <w:rPr>
                <w:rFonts w:ascii="宋体" w:hAnsi="宋体" w:cs="宋体" w:eastAsia="宋体" w:hint="default"/>
                <w:spacing w:val="-88"/>
                <w:sz w:val="18"/>
                <w:szCs w:val="18"/>
              </w:rPr>
              <w:t> </w:t>
            </w:r>
            <w:r>
              <w:rPr>
                <w:rFonts w:ascii="宋体" w:hAnsi="宋体" w:cs="宋体" w:eastAsia="宋体" w:hint="default"/>
                <w:spacing w:val="19"/>
                <w:sz w:val="18"/>
                <w:szCs w:val="18"/>
              </w:rPr>
              <w:t>票期权激</w:t>
            </w:r>
            <w:r>
              <w:rPr>
                <w:rFonts w:ascii="宋体" w:hAnsi="宋体" w:cs="宋体" w:eastAsia="宋体" w:hint="default"/>
                <w:spacing w:val="-64"/>
                <w:sz w:val="18"/>
                <w:szCs w:val="18"/>
              </w:rPr>
              <w:t> </w:t>
            </w:r>
            <w:r>
              <w:rPr>
                <w:rFonts w:ascii="宋体" w:hAnsi="宋体" w:cs="宋体" w:eastAsia="宋体" w:hint="default"/>
                <w:spacing w:val="19"/>
                <w:sz w:val="18"/>
                <w:szCs w:val="18"/>
              </w:rPr>
              <w:t>励计划激</w:t>
            </w:r>
            <w:r>
              <w:rPr>
                <w:rFonts w:ascii="宋体" w:hAnsi="宋体" w:cs="宋体" w:eastAsia="宋体" w:hint="default"/>
                <w:spacing w:val="-64"/>
                <w:sz w:val="18"/>
                <w:szCs w:val="18"/>
              </w:rPr>
              <w:t> </w:t>
            </w:r>
            <w:r>
              <w:rPr>
                <w:rFonts w:ascii="宋体" w:hAnsi="宋体" w:cs="宋体" w:eastAsia="宋体" w:hint="default"/>
                <w:sz w:val="18"/>
                <w:szCs w:val="18"/>
              </w:rPr>
              <w:t>励对象</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 w:right="-3" w:firstLine="300"/>
              <w:jc w:val="both"/>
              <w:rPr>
                <w:rFonts w:ascii="宋体" w:hAnsi="宋体" w:cs="宋体" w:eastAsia="宋体" w:hint="default"/>
                <w:sz w:val="15"/>
                <w:szCs w:val="15"/>
              </w:rPr>
            </w:pPr>
            <w:r>
              <w:rPr>
                <w:rFonts w:ascii="宋体" w:hAnsi="宋体" w:cs="宋体" w:eastAsia="宋体" w:hint="default"/>
                <w:sz w:val="15"/>
                <w:szCs w:val="15"/>
              </w:rPr>
              <w:t>公司承诺不为激励对象依股票期权激励计划获取有关股票期权提供贷款以</w:t>
            </w:r>
            <w:r>
              <w:rPr>
                <w:rFonts w:ascii="宋体" w:hAnsi="宋体" w:cs="宋体" w:eastAsia="宋体" w:hint="default"/>
                <w:spacing w:val="2"/>
                <w:sz w:val="15"/>
                <w:szCs w:val="15"/>
              </w:rPr>
              <w:t> </w:t>
            </w:r>
            <w:r>
              <w:rPr>
                <w:rFonts w:ascii="宋体" w:hAnsi="宋体" w:cs="宋体" w:eastAsia="宋体" w:hint="default"/>
                <w:sz w:val="15"/>
                <w:szCs w:val="15"/>
              </w:rPr>
              <w:t>及其他任何形式的财务资助，包括为其贷款提供担保。</w:t>
            </w:r>
          </w:p>
          <w:p>
            <w:pPr>
              <w:pStyle w:val="TableParagraph"/>
              <w:spacing w:line="381" w:lineRule="auto" w:before="27"/>
              <w:ind w:left="-1" w:right="-3" w:firstLine="300"/>
              <w:jc w:val="both"/>
              <w:rPr>
                <w:rFonts w:ascii="宋体" w:hAnsi="宋体" w:cs="宋体" w:eastAsia="宋体" w:hint="default"/>
                <w:sz w:val="15"/>
                <w:szCs w:val="15"/>
              </w:rPr>
            </w:pPr>
            <w:r>
              <w:rPr>
                <w:rFonts w:ascii="宋体" w:hAnsi="宋体" w:cs="宋体" w:eastAsia="宋体" w:hint="default"/>
                <w:sz w:val="15"/>
                <w:szCs w:val="15"/>
              </w:rPr>
              <w:t>激励对象承诺，公司因信息披露文件中有虚假记载、误导性陈述或者重大</w:t>
            </w:r>
            <w:r>
              <w:rPr>
                <w:rFonts w:ascii="宋体" w:hAnsi="宋体" w:cs="宋体" w:eastAsia="宋体" w:hint="default"/>
                <w:spacing w:val="2"/>
                <w:sz w:val="15"/>
                <w:szCs w:val="15"/>
              </w:rPr>
              <w:t> </w:t>
            </w:r>
            <w:r>
              <w:rPr>
                <w:rFonts w:ascii="宋体" w:hAnsi="宋体" w:cs="宋体" w:eastAsia="宋体" w:hint="default"/>
                <w:sz w:val="15"/>
                <w:szCs w:val="15"/>
              </w:rPr>
              <w:t>遗漏，导致不符合授予权益或行使权益安排的，激励对象应当自相关信息披露</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文件被确认存在虚假记载、误导性陈述或者重大遗漏后，将由股票期权激励计</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划所获得的全部利益返还公司。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严格履行中</w:t>
            </w:r>
          </w:p>
        </w:tc>
      </w:tr>
    </w:tbl>
    <w:p>
      <w:pPr>
        <w:spacing w:after="0" w:line="240" w:lineRule="auto"/>
        <w:jc w:val="center"/>
        <w:rPr>
          <w:rFonts w:ascii="宋体" w:hAnsi="宋体" w:cs="宋体" w:eastAsia="宋体" w:hint="default"/>
          <w:sz w:val="18"/>
          <w:szCs w:val="18"/>
        </w:rPr>
        <w:sectPr>
          <w:footerReference w:type="default" r:id="rId16"/>
          <w:pgSz w:w="11910" w:h="16840"/>
          <w:pgMar w:footer="981" w:header="877" w:top="1060" w:bottom="1180" w:left="40" w:right="20"/>
          <w:pgNumType w:start="38"/>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1532"/>
        <w:gridCol w:w="808"/>
        <w:gridCol w:w="1156"/>
        <w:gridCol w:w="5177"/>
        <w:gridCol w:w="1080"/>
        <w:gridCol w:w="942"/>
        <w:gridCol w:w="916"/>
      </w:tblGrid>
      <w:tr>
        <w:trPr>
          <w:trHeight w:val="946" w:hRule="exact"/>
        </w:trPr>
        <w:tc>
          <w:tcPr>
            <w:tcW w:w="1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 w:right="80"/>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 w:right="0"/>
              <w:jc w:val="left"/>
              <w:rPr>
                <w:rFonts w:ascii="宋体" w:hAnsi="宋体" w:cs="宋体" w:eastAsia="宋体" w:hint="default"/>
                <w:sz w:val="18"/>
                <w:szCs w:val="18"/>
              </w:rPr>
            </w:pPr>
            <w:r>
              <w:rPr>
                <w:rFonts w:ascii="宋体" w:hAnsi="宋体" w:cs="宋体" w:eastAsia="宋体" w:hint="default"/>
                <w:sz w:val="18"/>
                <w:szCs w:val="18"/>
              </w:rPr>
              <w:t>中国电子</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 w:right="-3" w:firstLine="300"/>
              <w:jc w:val="both"/>
              <w:rPr>
                <w:rFonts w:ascii="宋体" w:hAnsi="宋体" w:cs="宋体" w:eastAsia="宋体" w:hint="default"/>
                <w:sz w:val="15"/>
                <w:szCs w:val="15"/>
              </w:rPr>
            </w:pPr>
            <w:r>
              <w:rPr>
                <w:rFonts w:ascii="宋体" w:hAnsi="宋体" w:cs="宋体" w:eastAsia="宋体" w:hint="default"/>
                <w:sz w:val="15"/>
                <w:szCs w:val="15"/>
              </w:rPr>
              <w:t>公司实际控制人中国电子承诺不会发生占用上市公司资金的现象和可能。</w:t>
            </w:r>
            <w:r>
              <w:rPr>
                <w:rFonts w:ascii="宋体" w:hAnsi="宋体" w:cs="宋体" w:eastAsia="宋体" w:hint="default"/>
                <w:spacing w:val="2"/>
                <w:sz w:val="15"/>
                <w:szCs w:val="15"/>
              </w:rPr>
              <w:t> </w:t>
            </w:r>
            <w:r>
              <w:rPr>
                <w:rFonts w:ascii="宋体" w:hAnsi="宋体" w:cs="宋体" w:eastAsia="宋体" w:hint="default"/>
                <w:sz w:val="15"/>
                <w:szCs w:val="15"/>
              </w:rPr>
              <w:t>中国电子承诺当中电财务出现支付困难的紧急情况时，按照解决支付困难的实</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际需要，增加相应的资本金。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lef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323" w:hRule="exact"/>
        </w:trPr>
        <w:tc>
          <w:tcPr>
            <w:tcW w:w="1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00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7" w:hRule="exact"/>
        </w:trPr>
        <w:tc>
          <w:tcPr>
            <w:tcW w:w="153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如承诺超期未履行</w:t>
            </w:r>
          </w:p>
        </w:tc>
        <w:tc>
          <w:tcPr>
            <w:tcW w:w="10078" w:type="dxa"/>
            <w:gridSpan w:val="6"/>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完毕的，应当详细</w:t>
            </w:r>
          </w:p>
        </w:tc>
        <w:tc>
          <w:tcPr>
            <w:tcW w:w="10078" w:type="dxa"/>
            <w:gridSpan w:val="6"/>
            <w:tcBorders>
              <w:top w:val="nil" w:sz="6" w:space="0" w:color="auto"/>
              <w:left w:val="single" w:sz="4" w:space="0" w:color="000000"/>
              <w:bottom w:val="nil" w:sz="6" w:space="0" w:color="auto"/>
              <w:right w:val="single" w:sz="4" w:space="0" w:color="000000"/>
            </w:tcBorders>
          </w:tcPr>
          <w:p>
            <w:pPr/>
          </w:p>
        </w:tc>
      </w:tr>
      <w:tr>
        <w:trPr>
          <w:trHeight w:val="312" w:hRule="exact"/>
        </w:trPr>
        <w:tc>
          <w:tcPr>
            <w:tcW w:w="15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说明未完成履行的</w:t>
            </w:r>
          </w:p>
        </w:tc>
        <w:tc>
          <w:tcPr>
            <w:tcW w:w="10078"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5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2" w:hRule="exact"/>
        </w:trPr>
        <w:tc>
          <w:tcPr>
            <w:tcW w:w="15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具体原因及下一步</w:t>
            </w:r>
          </w:p>
        </w:tc>
        <w:tc>
          <w:tcPr>
            <w:tcW w:w="10078" w:type="dxa"/>
            <w:gridSpan w:val="6"/>
            <w:tcBorders>
              <w:top w:val="nil" w:sz="6" w:space="0" w:color="auto"/>
              <w:left w:val="single" w:sz="4" w:space="0" w:color="000000"/>
              <w:bottom w:val="nil" w:sz="6" w:space="0" w:color="auto"/>
              <w:right w:val="single" w:sz="4" w:space="0" w:color="000000"/>
            </w:tcBorders>
          </w:tcPr>
          <w:p>
            <w:pPr/>
          </w:p>
        </w:tc>
      </w:tr>
      <w:tr>
        <w:trPr>
          <w:trHeight w:val="317" w:hRule="exact"/>
        </w:trPr>
        <w:tc>
          <w:tcPr>
            <w:tcW w:w="153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的工作计划</w:t>
            </w:r>
          </w:p>
        </w:tc>
        <w:tc>
          <w:tcPr>
            <w:tcW w:w="10078" w:type="dxa"/>
            <w:gridSpan w:val="6"/>
            <w:tcBorders>
              <w:top w:val="nil" w:sz="6" w:space="0" w:color="auto"/>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094" w:right="1094"/>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094" w:right="1094"/>
        <w:jc w:val="left"/>
      </w:pPr>
      <w:r>
        <w:rPr/>
        <w:t>√ 适用 □ 不适用</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703"/>
        <w:gridCol w:w="1349"/>
        <w:gridCol w:w="1415"/>
        <w:gridCol w:w="1297"/>
        <w:gridCol w:w="1223"/>
        <w:gridCol w:w="1156"/>
        <w:gridCol w:w="1458"/>
        <w:gridCol w:w="1958"/>
      </w:tblGrid>
      <w:tr>
        <w:trPr>
          <w:trHeight w:val="714" w:hRule="exact"/>
        </w:trPr>
        <w:tc>
          <w:tcPr>
            <w:tcW w:w="17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65" w:right="35" w:hanging="630"/>
              <w:jc w:val="left"/>
              <w:rPr>
                <w:rFonts w:ascii="宋体" w:hAnsi="宋体" w:cs="宋体" w:eastAsia="宋体" w:hint="default"/>
                <w:sz w:val="18"/>
                <w:szCs w:val="18"/>
              </w:rPr>
            </w:pPr>
            <w:r>
              <w:rPr>
                <w:rFonts w:ascii="宋体" w:hAnsi="宋体" w:cs="宋体" w:eastAsia="宋体" w:hint="default"/>
                <w:sz w:val="18"/>
                <w:szCs w:val="18"/>
              </w:rPr>
              <w:t>盈利预测资产或项目 名称</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预测起始时间</w:t>
            </w:r>
          </w:p>
        </w:tc>
        <w:tc>
          <w:tcPr>
            <w:tcW w:w="14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预测终止时间</w:t>
            </w:r>
          </w:p>
        </w:tc>
        <w:tc>
          <w:tcPr>
            <w:tcW w:w="12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2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 w:right="3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原预测披露日期</w:t>
            </w:r>
          </w:p>
        </w:tc>
        <w:tc>
          <w:tcPr>
            <w:tcW w:w="1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71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68"/>
              <w:jc w:val="left"/>
              <w:rPr>
                <w:rFonts w:ascii="宋体" w:hAnsi="宋体" w:cs="宋体" w:eastAsia="宋体" w:hint="default"/>
                <w:sz w:val="15"/>
                <w:szCs w:val="15"/>
              </w:rPr>
            </w:pPr>
            <w:r>
              <w:rPr>
                <w:rFonts w:ascii="宋体" w:hAnsi="宋体" w:cs="宋体" w:eastAsia="宋体" w:hint="default"/>
                <w:sz w:val="15"/>
                <w:szCs w:val="15"/>
              </w:rPr>
              <w:t>武汉中原电子集团有限 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52"/>
              <w:jc w:val="center"/>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43"/>
              <w:jc w:val="righ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18,182.84</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18,415.07</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不适用</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1958" w:type="dxa"/>
            <w:vMerge w:val="restart"/>
            <w:tcBorders>
              <w:top w:val="single" w:sz="4" w:space="0" w:color="000000"/>
              <w:left w:val="single" w:sz="4" w:space="0" w:color="000000"/>
              <w:right w:val="single" w:sz="4" w:space="0" w:color="000000"/>
            </w:tcBorders>
          </w:tcPr>
          <w:p>
            <w:pPr>
              <w:pStyle w:val="TableParagraph"/>
              <w:spacing w:line="240" w:lineRule="auto" w:before="114"/>
              <w:ind w:left="22" w:right="0"/>
              <w:jc w:val="left"/>
              <w:rPr>
                <w:rFonts w:ascii="宋体" w:hAnsi="宋体" w:cs="宋体" w:eastAsia="宋体" w:hint="default"/>
                <w:sz w:val="15"/>
                <w:szCs w:val="15"/>
              </w:rPr>
            </w:pPr>
            <w:r>
              <w:rPr>
                <w:rFonts w:ascii="宋体" w:hAnsi="宋体" w:cs="宋体" w:eastAsia="宋体" w:hint="default"/>
                <w:sz w:val="15"/>
                <w:szCs w:val="15"/>
              </w:rPr>
              <w:t>详见巨潮资讯网</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2017-017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号</w:t>
            </w:r>
          </w:p>
          <w:p>
            <w:pPr>
              <w:pStyle w:val="TableParagraph"/>
              <w:spacing w:line="381" w:lineRule="auto" w:before="103"/>
              <w:ind w:left="22" w:right="-25"/>
              <w:jc w:val="left"/>
              <w:rPr>
                <w:rFonts w:ascii="宋体" w:hAnsi="宋体" w:cs="宋体" w:eastAsia="宋体" w:hint="default"/>
                <w:sz w:val="15"/>
                <w:szCs w:val="15"/>
              </w:rPr>
            </w:pPr>
            <w:r>
              <w:rPr>
                <w:rFonts w:ascii="宋体" w:hAnsi="宋体" w:cs="宋体" w:eastAsia="宋体" w:hint="default"/>
                <w:sz w:val="15"/>
                <w:szCs w:val="15"/>
              </w:rPr>
              <w:t>《重大资产重组相关承诺的 </w:t>
            </w:r>
            <w:r>
              <w:rPr>
                <w:rFonts w:ascii="宋体" w:hAnsi="宋体" w:cs="宋体" w:eastAsia="宋体" w:hint="default"/>
                <w:spacing w:val="-4"/>
                <w:sz w:val="15"/>
                <w:szCs w:val="15"/>
              </w:rPr>
              <w:t>公告》或《重大资产重组实施</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情况暨新增股份上市公告书》</w:t>
            </w:r>
          </w:p>
        </w:tc>
      </w:tr>
      <w:tr>
        <w:trPr>
          <w:trHeight w:val="71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68"/>
              <w:jc w:val="left"/>
              <w:rPr>
                <w:rFonts w:ascii="宋体" w:hAnsi="宋体" w:cs="宋体" w:eastAsia="宋体" w:hint="default"/>
                <w:sz w:val="15"/>
                <w:szCs w:val="15"/>
              </w:rPr>
            </w:pPr>
            <w:r>
              <w:rPr>
                <w:rFonts w:ascii="宋体" w:hAnsi="宋体" w:cs="宋体" w:eastAsia="宋体" w:hint="default"/>
                <w:sz w:val="15"/>
                <w:szCs w:val="15"/>
              </w:rPr>
              <w:t>北京圣非凡电子系统技 术开发有限公司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52"/>
              <w:jc w:val="center"/>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43"/>
              <w:jc w:val="righ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7,146.38</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3,704.03</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适用</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1958"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094" w:right="1094"/>
        <w:jc w:val="left"/>
      </w:pPr>
      <w:r>
        <w:rPr/>
        <w:t>公司股东、交易对手方在报告年度经营业绩做出的承诺情况</w:t>
      </w:r>
    </w:p>
    <w:p>
      <w:pPr>
        <w:pStyle w:val="BodyText"/>
        <w:spacing w:line="240" w:lineRule="auto" w:before="117"/>
        <w:ind w:left="1093" w:right="1094"/>
        <w:jc w:val="left"/>
      </w:pPr>
      <w:r>
        <w:rPr/>
        <w:t>√ 适用 □ 不适用</w:t>
      </w:r>
    </w:p>
    <w:p>
      <w:pPr>
        <w:pStyle w:val="BodyText"/>
        <w:spacing w:line="307" w:lineRule="auto" w:before="115"/>
        <w:ind w:left="1093" w:right="1108" w:firstLine="360"/>
        <w:jc w:val="both"/>
      </w:pPr>
      <w:r>
        <w:rPr/>
        <w:t>公司重大资产重组项目具体内容详见第五节“其他重大事项的说明”中的相关介绍。其中圣非凡</w:t>
      </w:r>
      <w:r>
        <w:rPr>
          <w:spacing w:val="-53"/>
        </w:rPr>
        <w:t> </w:t>
      </w:r>
      <w:r>
        <w:rPr>
          <w:rFonts w:ascii="Times New Roman" w:hAnsi="Times New Roman" w:cs="Times New Roman" w:eastAsia="Times New Roman" w:hint="default"/>
        </w:rPr>
        <w:t>100%</w:t>
      </w:r>
      <w:r>
        <w:rPr/>
        <w:t>股权及中原电子 </w:t>
      </w:r>
      <w:r>
        <w:rPr>
          <w:spacing w:val="-2"/>
        </w:rPr>
        <w:t>主要资产评估结果系按照收益法评估结果确定且以该等评估结果作为定价依据，根据公司与中国电子签署的《盈利预测补偿</w:t>
      </w:r>
      <w:r>
        <w:rPr>
          <w:spacing w:val="-64"/>
        </w:rPr>
        <w:t> </w:t>
      </w:r>
      <w:r>
        <w:rPr>
          <w:spacing w:val="-64"/>
        </w:rPr>
      </w:r>
      <w:r>
        <w:rPr>
          <w:spacing w:val="-5"/>
        </w:rPr>
        <w:t>协议》、《盈利预测补偿协议之补充协议》，中国电子对标的公司在本次重组实施完毕后的当年及其后两个完整会计年度的经</w:t>
      </w:r>
      <w:r>
        <w:rPr>
          <w:spacing w:val="-78"/>
        </w:rPr>
        <w:t> </w:t>
      </w:r>
      <w:r>
        <w:rPr>
          <w:spacing w:val="-78"/>
        </w:rPr>
      </w:r>
      <w:r>
        <w:rPr>
          <w:spacing w:val="-3"/>
        </w:rPr>
        <w:t>营业绩进行承诺：中原电子在 </w:t>
      </w:r>
      <w:r>
        <w:rPr>
          <w:rFonts w:ascii="Times New Roman" w:hAnsi="Times New Roman" w:cs="Times New Roman" w:eastAsia="Times New Roman" w:hint="default"/>
        </w:rPr>
        <w:t>2017 </w:t>
      </w:r>
      <w:r>
        <w:rPr>
          <w:spacing w:val="-5"/>
        </w:rPr>
        <w:t>年、</w:t>
      </w:r>
      <w:r>
        <w:rPr>
          <w:rFonts w:ascii="Times New Roman" w:hAnsi="Times New Roman" w:cs="Times New Roman" w:eastAsia="Times New Roman" w:hint="default"/>
          <w:spacing w:val="-5"/>
        </w:rPr>
        <w:t>2018 </w:t>
      </w:r>
      <w:r>
        <w:rPr>
          <w:spacing w:val="-5"/>
        </w:rPr>
        <w:t>年、</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26"/>
        </w:rPr>
        <w:t> </w:t>
      </w:r>
      <w:r>
        <w:rPr/>
        <w:t>年经审计的扣除非经常性损益归属于母公司所有者的净利润之和将不 低于</w:t>
      </w:r>
      <w:r>
        <w:rPr>
          <w:spacing w:val="-50"/>
        </w:rPr>
        <w:t> </w:t>
      </w:r>
      <w:r>
        <w:rPr>
          <w:rFonts w:ascii="Times New Roman" w:hAnsi="Times New Roman" w:cs="Times New Roman" w:eastAsia="Times New Roman" w:hint="default"/>
        </w:rPr>
        <w:t>5.7</w:t>
      </w:r>
      <w:r>
        <w:rPr>
          <w:rFonts w:ascii="Times New Roman" w:hAnsi="Times New Roman" w:cs="Times New Roman" w:eastAsia="Times New Roman" w:hint="default"/>
          <w:spacing w:val="-5"/>
        </w:rPr>
        <w:t> </w:t>
      </w:r>
      <w:r>
        <w:rPr/>
        <w:t>亿元，具体分别为</w:t>
      </w:r>
      <w:r>
        <w:rPr>
          <w:spacing w:val="-50"/>
        </w:rPr>
        <w:t> </w:t>
      </w:r>
      <w:r>
        <w:rPr>
          <w:rFonts w:ascii="Times New Roman" w:hAnsi="Times New Roman" w:cs="Times New Roman" w:eastAsia="Times New Roman" w:hint="default"/>
        </w:rPr>
        <w:t>18,182.84</w:t>
      </w:r>
      <w:r>
        <w:rPr>
          <w:rFonts w:ascii="Times New Roman" w:hAnsi="Times New Roman" w:cs="Times New Roman" w:eastAsia="Times New Roman" w:hint="default"/>
          <w:spacing w:val="-5"/>
        </w:rPr>
        <w:t> </w:t>
      </w:r>
      <w:r>
        <w:rPr/>
        <w:t>万元、</w:t>
      </w:r>
      <w:r>
        <w:rPr>
          <w:rFonts w:ascii="Times New Roman" w:hAnsi="Times New Roman" w:cs="Times New Roman" w:eastAsia="Times New Roman" w:hint="default"/>
        </w:rPr>
        <w:t>18,495.39</w:t>
      </w:r>
      <w:r>
        <w:rPr>
          <w:rFonts w:ascii="Times New Roman" w:hAnsi="Times New Roman" w:cs="Times New Roman" w:eastAsia="Times New Roman" w:hint="default"/>
          <w:spacing w:val="-5"/>
        </w:rPr>
        <w:t> </w:t>
      </w:r>
      <w:r>
        <w:rPr/>
        <w:t>万元、</w:t>
      </w:r>
      <w:r>
        <w:rPr>
          <w:rFonts w:ascii="Times New Roman" w:hAnsi="Times New Roman" w:cs="Times New Roman" w:eastAsia="Times New Roman" w:hint="default"/>
        </w:rPr>
        <w:t>20,329.37</w:t>
      </w:r>
      <w:r>
        <w:rPr>
          <w:rFonts w:ascii="Times New Roman" w:hAnsi="Times New Roman" w:cs="Times New Roman" w:eastAsia="Times New Roman" w:hint="default"/>
          <w:spacing w:val="-5"/>
        </w:rPr>
        <w:t> </w:t>
      </w:r>
      <w:r>
        <w:rPr/>
        <w:t>万元；圣非凡在</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年经审计的 扣除非经常性损益归属于母公司所有者的净利润之和将不低于</w:t>
      </w:r>
      <w:r>
        <w:rPr>
          <w:spacing w:val="-44"/>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spacing w:val="-4"/>
        </w:rPr>
        <w:t>亿元，具体分别为</w:t>
      </w:r>
      <w:r>
        <w:rPr>
          <w:spacing w:val="-44"/>
        </w:rPr>
        <w:t> </w:t>
      </w:r>
      <w:r>
        <w:rPr>
          <w:rFonts w:ascii="Times New Roman" w:hAnsi="Times New Roman" w:cs="Times New Roman" w:eastAsia="Times New Roman" w:hint="default"/>
        </w:rPr>
        <w:t>7,146.38</w:t>
      </w:r>
      <w:r>
        <w:rPr>
          <w:rFonts w:ascii="Times New Roman" w:hAnsi="Times New Roman" w:cs="Times New Roman" w:eastAsia="Times New Roman" w:hint="default"/>
          <w:spacing w:val="1"/>
        </w:rPr>
        <w:t> </w:t>
      </w:r>
      <w:r>
        <w:rPr>
          <w:spacing w:val="-3"/>
        </w:rPr>
        <w:t>万元、</w:t>
      </w:r>
      <w:r>
        <w:rPr>
          <w:rFonts w:ascii="Times New Roman" w:hAnsi="Times New Roman" w:cs="Times New Roman" w:eastAsia="Times New Roman" w:hint="default"/>
          <w:spacing w:val="-3"/>
        </w:rPr>
        <w:t>7,160.17</w:t>
      </w:r>
      <w:r>
        <w:rPr>
          <w:rFonts w:ascii="Times New Roman" w:hAnsi="Times New Roman" w:cs="Times New Roman" w:eastAsia="Times New Roman" w:hint="default"/>
          <w:spacing w:val="1"/>
        </w:rPr>
        <w:t> </w:t>
      </w:r>
      <w:r>
        <w:rPr>
          <w:spacing w:val="-3"/>
        </w:rPr>
        <w:t>万元、</w:t>
      </w:r>
      <w:r>
        <w:rPr>
          <w:rFonts w:ascii="Times New Roman" w:hAnsi="Times New Roman" w:cs="Times New Roman" w:eastAsia="Times New Roman" w:hint="default"/>
          <w:spacing w:val="-3"/>
        </w:rPr>
        <w:t>8,418.46</w:t>
      </w:r>
      <w:r>
        <w:rPr>
          <w:rFonts w:ascii="Times New Roman" w:hAnsi="Times New Roman" w:cs="Times New Roman" w:eastAsia="Times New Roman" w:hint="default"/>
        </w:rPr>
        <w:t> </w:t>
      </w:r>
      <w:r>
        <w:rPr>
          <w:spacing w:val="-2"/>
        </w:rPr>
        <w:t>万元。承诺净利润不包括募集配套资金的项目所产生的收益。否则中国电子应按照协议约定的利润补偿的方式对公司予以补</w:t>
      </w:r>
      <w:r>
        <w:rPr>
          <w:spacing w:val="-64"/>
        </w:rPr>
        <w:t> </w:t>
      </w:r>
      <w:r>
        <w:rPr>
          <w:spacing w:val="-64"/>
        </w:rPr>
      </w:r>
      <w:r>
        <w:rPr/>
        <w:t>偿。</w:t>
      </w:r>
    </w:p>
    <w:p>
      <w:pPr>
        <w:pStyle w:val="BodyText"/>
        <w:spacing w:line="240" w:lineRule="auto" w:before="64"/>
        <w:ind w:left="1454" w:right="0"/>
        <w:jc w:val="left"/>
        <w:rPr>
          <w:rFonts w:ascii="Times New Roman" w:hAnsi="Times New Roman" w:cs="Times New Roman" w:eastAsia="Times New Roman" w:hint="default"/>
        </w:rPr>
      </w:pPr>
      <w:r>
        <w:rPr/>
        <w:t>根据大信会计师事务</w:t>
      </w:r>
      <w:r>
        <w:rPr>
          <w:spacing w:val="-10"/>
        </w:rPr>
        <w:t>所</w:t>
      </w:r>
      <w:r>
        <w:rPr/>
        <w:t>（特殊普通合伙</w:t>
      </w:r>
      <w:r>
        <w:rPr>
          <w:spacing w:val="-10"/>
        </w:rPr>
        <w:t>）</w:t>
      </w:r>
      <w:r>
        <w:rPr/>
        <w:t>出具</w:t>
      </w:r>
      <w:r>
        <w:rPr>
          <w:spacing w:val="-10"/>
        </w:rPr>
        <w:t>的</w:t>
      </w:r>
      <w:r>
        <w:rPr/>
        <w:t>《中原电子业绩承诺完成情况审核报告</w:t>
      </w:r>
      <w:r>
        <w:rPr>
          <w:spacing w:val="-100"/>
        </w:rPr>
        <w:t>》</w:t>
      </w:r>
      <w:r>
        <w:rPr/>
        <w:t>（大信专审字</w:t>
      </w:r>
      <w:r>
        <w:rPr>
          <w:rFonts w:ascii="Times New Roman" w:hAnsi="Times New Roman" w:cs="Times New Roman" w:eastAsia="Times New Roman" w:hint="default"/>
        </w:rPr>
        <w:t>[2018</w:t>
      </w:r>
      <w:r>
        <w:rPr>
          <w:rFonts w:ascii="Times New Roman" w:hAnsi="Times New Roman" w:cs="Times New Roman" w:eastAsia="Times New Roman" w:hint="default"/>
          <w:spacing w:val="-2"/>
        </w:rPr>
        <w:t>]</w:t>
      </w:r>
      <w:r>
        <w:rPr/>
        <w:t>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002</w:t>
      </w:r>
      <w:r>
        <w:rPr>
          <w:rFonts w:ascii="Times New Roman" w:hAnsi="Times New Roman" w:cs="Times New Roman" w:eastAsia="Times New Roman" w:hint="default"/>
          <w:spacing w:val="1"/>
        </w:rPr>
        <w:t>8</w:t>
      </w:r>
      <w:r>
        <w:rPr>
          <w:rFonts w:ascii="Times New Roman" w:hAnsi="Times New Roman" w:cs="Times New Roman" w:eastAsia="Times New Roman" w:hint="default"/>
        </w:rPr>
        <w:t>1</w:t>
      </w:r>
    </w:p>
    <w:p>
      <w:pPr>
        <w:pStyle w:val="BodyText"/>
        <w:spacing w:line="338" w:lineRule="auto" w:before="64"/>
        <w:ind w:left="1454" w:right="1107" w:hanging="360"/>
        <w:jc w:val="left"/>
        <w:rPr>
          <w:rFonts w:ascii="Times New Roman" w:hAnsi="Times New Roman" w:cs="Times New Roman" w:eastAsia="Times New Roman" w:hint="default"/>
        </w:rPr>
      </w:pPr>
      <w:r>
        <w:rPr/>
        <w:t>号</w:t>
      </w:r>
      <w:r>
        <w:rPr>
          <w:spacing w:val="-90"/>
        </w:rPr>
        <w:t>）</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年度中原电子实现扣除非经常性损益归属于母公司所有者的净利润</w:t>
      </w:r>
      <w:r>
        <w:rPr>
          <w:spacing w:val="-46"/>
        </w:rPr>
        <w:t> </w:t>
      </w:r>
      <w:r>
        <w:rPr>
          <w:rFonts w:ascii="Times New Roman" w:hAnsi="Times New Roman" w:cs="Times New Roman" w:eastAsia="Times New Roman" w:hint="default"/>
        </w:rPr>
        <w:t>18,415.</w:t>
      </w:r>
      <w:r>
        <w:rPr>
          <w:rFonts w:ascii="Times New Roman" w:hAnsi="Times New Roman" w:cs="Times New Roman" w:eastAsia="Times New Roman" w:hint="default"/>
          <w:spacing w:val="-2"/>
        </w:rPr>
        <w:t>0</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万元，达成业绩承诺。 </w:t>
      </w:r>
      <w:r>
        <w:rPr>
          <w:spacing w:val="2"/>
        </w:rPr>
        <w:t>根据大信会</w:t>
      </w:r>
      <w:r>
        <w:rPr>
          <w:spacing w:val="1"/>
        </w:rPr>
        <w:t>计</w:t>
      </w:r>
      <w:r>
        <w:rPr>
          <w:spacing w:val="2"/>
        </w:rPr>
        <w:t>师事务所（</w:t>
      </w:r>
      <w:r>
        <w:rPr>
          <w:spacing w:val="1"/>
        </w:rPr>
        <w:t>特</w:t>
      </w:r>
      <w:r>
        <w:rPr>
          <w:spacing w:val="2"/>
        </w:rPr>
        <w:t>殊普通合伙</w:t>
      </w:r>
      <w:r>
        <w:rPr>
          <w:spacing w:val="1"/>
        </w:rPr>
        <w:t>）</w:t>
      </w:r>
      <w:r>
        <w:rPr>
          <w:spacing w:val="2"/>
        </w:rPr>
        <w:t>出具的《圣</w:t>
      </w:r>
      <w:r>
        <w:rPr>
          <w:spacing w:val="1"/>
        </w:rPr>
        <w:t>非</w:t>
      </w:r>
      <w:r>
        <w:rPr>
          <w:spacing w:val="2"/>
        </w:rPr>
        <w:t>凡业绩承诺</w:t>
      </w:r>
      <w:r>
        <w:rPr>
          <w:spacing w:val="1"/>
        </w:rPr>
        <w:t>完</w:t>
      </w:r>
      <w:r>
        <w:rPr>
          <w:spacing w:val="2"/>
        </w:rPr>
        <w:t>成情况审核</w:t>
      </w:r>
      <w:r>
        <w:rPr>
          <w:spacing w:val="1"/>
        </w:rPr>
        <w:t>报</w:t>
      </w:r>
      <w:r>
        <w:rPr>
          <w:spacing w:val="2"/>
        </w:rPr>
        <w:t>告</w:t>
      </w:r>
      <w:r>
        <w:rPr>
          <w:spacing w:val="-88"/>
        </w:rPr>
        <w:t>》</w:t>
      </w:r>
      <w:r>
        <w:rPr>
          <w:spacing w:val="2"/>
        </w:rPr>
        <w:t>（大信</w:t>
      </w:r>
      <w:r>
        <w:rPr>
          <w:spacing w:val="1"/>
        </w:rPr>
        <w:t>专审</w:t>
      </w:r>
      <w:r>
        <w:rPr>
          <w:spacing w:val="2"/>
        </w:rPr>
        <w:t>字</w:t>
      </w:r>
      <w:r>
        <w:rPr>
          <w:rFonts w:ascii="Times New Roman" w:hAnsi="Times New Roman" w:cs="Times New Roman" w:eastAsia="Times New Roman" w:hint="default"/>
        </w:rPr>
        <w:t>[2018</w:t>
      </w:r>
      <w:r>
        <w:rPr>
          <w:rFonts w:ascii="Times New Roman" w:hAnsi="Times New Roman" w:cs="Times New Roman" w:eastAsia="Times New Roman" w:hint="default"/>
          <w:spacing w:val="1"/>
        </w:rPr>
        <w:t>]</w:t>
      </w:r>
      <w:r>
        <w:rPr/>
        <w:t>第</w:t>
      </w:r>
      <w:r>
        <w:rPr>
          <w:spacing w:val="2"/>
        </w:rPr>
        <w:t> </w:t>
      </w:r>
      <w:r>
        <w:rPr>
          <w:rFonts w:ascii="Times New Roman" w:hAnsi="Times New Roman" w:cs="Times New Roman" w:eastAsia="Times New Roman" w:hint="default"/>
        </w:rPr>
        <w:t>1-00632</w:t>
      </w:r>
    </w:p>
    <w:p>
      <w:pPr>
        <w:pStyle w:val="BodyText"/>
        <w:spacing w:line="230" w:lineRule="exact"/>
        <w:ind w:left="1094" w:right="0"/>
        <w:jc w:val="left"/>
        <w:rPr>
          <w:rFonts w:ascii="Times New Roman" w:hAnsi="Times New Roman" w:cs="Times New Roman" w:eastAsia="Times New Roman" w:hint="default"/>
        </w:rPr>
      </w:pPr>
      <w:r>
        <w:rPr/>
        <w:t>号</w:t>
      </w:r>
      <w:r>
        <w:rPr>
          <w:spacing w:val="-90"/>
        </w:rPr>
        <w:t>），</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年度圣非凡实现扣除非经常性损益归属于母公司所有者的净利润</w:t>
      </w:r>
      <w:r>
        <w:rPr>
          <w:spacing w:val="-59"/>
        </w:rPr>
        <w:t> </w:t>
      </w:r>
      <w:r>
        <w:rPr>
          <w:rFonts w:ascii="Times New Roman" w:hAnsi="Times New Roman" w:cs="Times New Roman" w:eastAsia="Times New Roman" w:hint="default"/>
        </w:rPr>
        <w:t>3,704.03</w:t>
      </w:r>
      <w:r>
        <w:rPr>
          <w:rFonts w:ascii="Times New Roman" w:hAnsi="Times New Roman" w:cs="Times New Roman" w:eastAsia="Times New Roman" w:hint="default"/>
          <w:spacing w:val="-15"/>
        </w:rPr>
        <w:t> </w:t>
      </w:r>
      <w:r>
        <w:rPr/>
        <w:t>万元</w:t>
      </w:r>
      <w:r>
        <w:rPr>
          <w:spacing w:val="-90"/>
        </w:rPr>
        <w:t>，</w:t>
      </w:r>
      <w:r>
        <w:rPr/>
        <w:t>完成</w:t>
      </w:r>
      <w:r>
        <w:rPr>
          <w:spacing w:val="-5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年度盈利承诺数</w:t>
      </w:r>
      <w:r>
        <w:rPr>
          <w:spacing w:val="-59"/>
        </w:rPr>
        <w:t> </w:t>
      </w:r>
      <w:r>
        <w:rPr>
          <w:rFonts w:ascii="Times New Roman" w:hAnsi="Times New Roman" w:cs="Times New Roman" w:eastAsia="Times New Roman" w:hint="default"/>
        </w:rPr>
        <w:t>7,146.38</w:t>
      </w:r>
    </w:p>
    <w:p>
      <w:pPr>
        <w:pStyle w:val="BodyText"/>
        <w:spacing w:line="302" w:lineRule="auto" w:before="63"/>
        <w:ind w:left="1094" w:right="1091"/>
        <w:jc w:val="left"/>
      </w:pPr>
      <w:r>
        <w:rPr/>
        <w:t>万元的</w:t>
      </w:r>
      <w:r>
        <w:rPr>
          <w:spacing w:val="-62"/>
        </w:rPr>
        <w:t> </w:t>
      </w:r>
      <w:r>
        <w:rPr>
          <w:rFonts w:ascii="Times New Roman" w:hAnsi="Times New Roman" w:cs="Times New Roman" w:eastAsia="Times New Roman" w:hint="default"/>
        </w:rPr>
        <w:t>51.83%</w:t>
      </w:r>
      <w:r>
        <w:rPr/>
        <w:t>，未达业绩承诺；中国电子将按照协议约定的方式向公司补偿，补偿方案经公司</w:t>
      </w:r>
      <w:r>
        <w:rPr>
          <w:spacing w:val="-6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7"/>
        </w:rPr>
        <w:t> </w:t>
      </w:r>
      <w:r>
        <w:rPr/>
        <w:t>年度股东大会审议通过 后执行，具体内容详见公司《关于公司重大资产重组购入资产</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spacing w:val="-4"/>
        </w:rPr>
        <w:t>年度业绩承诺实现情况及业绩补偿方案及致歉公告》。</w:t>
      </w:r>
    </w:p>
    <w:p>
      <w:pPr>
        <w:spacing w:line="240" w:lineRule="auto" w:before="13"/>
        <w:rPr>
          <w:rFonts w:ascii="宋体" w:hAnsi="宋体" w:cs="宋体" w:eastAsia="宋体" w:hint="default"/>
          <w:sz w:val="19"/>
          <w:szCs w:val="19"/>
        </w:rPr>
      </w:pPr>
    </w:p>
    <w:p>
      <w:pPr>
        <w:pStyle w:val="Heading2"/>
        <w:spacing w:line="240" w:lineRule="auto"/>
        <w:ind w:left="1094" w:right="1094"/>
        <w:jc w:val="left"/>
        <w:rPr>
          <w:b w:val="0"/>
          <w:bCs w:val="0"/>
        </w:rPr>
      </w:pP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54" w:right="4610" w:hanging="360"/>
        <w:jc w:val="left"/>
      </w:pPr>
      <w:r>
        <w:rPr/>
        <w:t>□ 适用 √ 不适用 公司报告期不存在控股股东及其关联方对上市公司的非经营性占用资金。</w:t>
      </w:r>
    </w:p>
    <w:p>
      <w:pPr>
        <w:spacing w:after="0" w:line="357" w:lineRule="auto"/>
        <w:jc w:val="left"/>
        <w:sectPr>
          <w:pgSz w:w="11910" w:h="16840"/>
          <w:pgMar w:header="877" w:footer="981" w:top="1060" w:bottom="1180" w:left="40" w:right="20"/>
        </w:sectPr>
      </w:pPr>
    </w:p>
    <w:p>
      <w:pPr>
        <w:spacing w:line="240" w:lineRule="auto" w:before="7"/>
        <w:rPr>
          <w:rFonts w:ascii="宋体" w:hAnsi="宋体" w:cs="宋体" w:eastAsia="宋体" w:hint="default"/>
          <w:sz w:val="23"/>
          <w:szCs w:val="23"/>
        </w:rPr>
      </w:pPr>
    </w:p>
    <w:p>
      <w:pPr>
        <w:pStyle w:val="Heading2"/>
        <w:spacing w:line="240" w:lineRule="auto" w:before="26"/>
        <w:ind w:right="0"/>
        <w:jc w:val="both"/>
        <w:rPr>
          <w:b w:val="0"/>
          <w:bCs w:val="0"/>
        </w:rPr>
      </w:pPr>
      <w:r>
        <w:rPr/>
        <w:t>五、董事会、监事会、独立董事（如有）对会计师事务所本报告期“非标准审计报告”的说明</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both"/>
      </w:pPr>
      <w:r>
        <w:rPr/>
        <w:t>□ 适用 √ 不适用</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r>
        <w:rPr/>
        <w:t>六、与上年度财务报告相比，会计政策、会计估计和核算方法发生变化的情况说明</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both"/>
      </w:pPr>
      <w:r>
        <w:rPr/>
        <w:t>√ 适用 □ 不适用</w:t>
      </w:r>
    </w:p>
    <w:p>
      <w:pPr>
        <w:pStyle w:val="BodyText"/>
        <w:spacing w:line="240" w:lineRule="auto" w:before="116"/>
        <w:ind w:left="514" w:right="0"/>
        <w:jc w:val="left"/>
      </w:pPr>
      <w:r>
        <w:rPr>
          <w:rFonts w:ascii="Times New Roman" w:hAnsi="Times New Roman" w:cs="Times New Roman" w:eastAsia="Times New Roman" w:hint="default"/>
        </w:rPr>
        <w:t>1</w:t>
      </w:r>
      <w:r>
        <w:rPr/>
        <w:t>、会计政策变更</w:t>
      </w:r>
    </w:p>
    <w:p>
      <w:pPr>
        <w:pStyle w:val="BodyText"/>
        <w:spacing w:line="240" w:lineRule="auto" w:before="102"/>
        <w:ind w:left="513"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0"/>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5"/>
        </w:rPr>
        <w:t> </w:t>
      </w:r>
      <w:r>
        <w:rPr/>
        <w:t>日，财政部颁布了《关于印发修订</w:t>
      </w:r>
      <w:r>
        <w:rPr>
          <w:rFonts w:ascii="Times New Roman" w:hAnsi="Times New Roman" w:cs="Times New Roman" w:eastAsia="Times New Roman" w:hint="default"/>
        </w:rPr>
        <w:t>&lt;</w:t>
      </w:r>
      <w:r>
        <w:rPr/>
        <w:t>企业会计准则第</w:t>
      </w:r>
      <w:r>
        <w:rPr>
          <w:spacing w:val="-40"/>
        </w:rPr>
        <w:t> </w:t>
      </w:r>
      <w:r>
        <w:rPr>
          <w:rFonts w:ascii="Times New Roman" w:hAnsi="Times New Roman" w:cs="Times New Roman" w:eastAsia="Times New Roman" w:hint="default"/>
        </w:rPr>
        <w:t>16</w:t>
      </w:r>
      <w:r>
        <w:rPr>
          <w:rFonts w:ascii="Times New Roman" w:hAnsi="Times New Roman" w:cs="Times New Roman" w:eastAsia="Times New Roman" w:hint="default"/>
          <w:spacing w:val="5"/>
        </w:rPr>
        <w:t> </w:t>
      </w:r>
      <w:r>
        <w:rPr/>
        <w:t>号－政府补助</w:t>
      </w:r>
      <w:r>
        <w:rPr>
          <w:rFonts w:ascii="Times New Roman" w:hAnsi="Times New Roman" w:cs="Times New Roman" w:eastAsia="Times New Roman" w:hint="default"/>
        </w:rPr>
        <w:t>&gt;</w:t>
      </w:r>
      <w:r>
        <w:rPr/>
        <w:t>的通知</w:t>
      </w:r>
      <w:r>
        <w:rPr>
          <w:spacing w:val="-90"/>
        </w:rPr>
        <w:t>》</w:t>
      </w:r>
      <w:r>
        <w:rPr/>
        <w:t>（财会</w:t>
      </w:r>
      <w:r>
        <w:rPr>
          <w:rFonts w:ascii="Times New Roman" w:hAnsi="Times New Roman" w:cs="Times New Roman" w:eastAsia="Times New Roman" w:hint="default"/>
        </w:rPr>
        <w:t>[2017</w:t>
      </w:r>
      <w:r>
        <w:rPr>
          <w:rFonts w:ascii="Times New Roman" w:hAnsi="Times New Roman" w:cs="Times New Roman" w:eastAsia="Times New Roman" w:hint="default"/>
          <w:spacing w:val="-2"/>
        </w:rPr>
        <w:t>]</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号</w:t>
      </w:r>
      <w:r>
        <w:rPr>
          <w:spacing w:val="-90"/>
        </w:rPr>
        <w:t>）</w:t>
      </w:r>
      <w:r>
        <w:rPr/>
        <w:t>，自</w:t>
      </w:r>
    </w:p>
    <w:p>
      <w:pPr>
        <w:pStyle w:val="BodyText"/>
        <w:spacing w:line="300" w:lineRule="auto" w:before="63"/>
        <w:ind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日起施行。由于前述会计准则的颁布，公司需对原会计政策进行相应变更，并按以上文件规定的起始日开始 </w:t>
      </w:r>
      <w:r>
        <w:rPr>
          <w:spacing w:val="-4"/>
        </w:rPr>
        <w:t>执行。具体对公司财务报表列报影响：（</w:t>
      </w:r>
      <w:r>
        <w:rPr>
          <w:rFonts w:ascii="Times New Roman" w:hAnsi="Times New Roman" w:cs="Times New Roman" w:eastAsia="Times New Roman" w:hint="default"/>
          <w:spacing w:val="-4"/>
        </w:rPr>
        <w:t>1</w:t>
      </w:r>
      <w:r>
        <w:rPr>
          <w:spacing w:val="-4"/>
        </w:rPr>
        <w:t>）公司修改财务报表列报，在利润表中的“营业利润”项目之上单独列报“其他收</w:t>
      </w:r>
      <w:r>
        <w:rPr>
          <w:spacing w:val="-43"/>
        </w:rPr>
        <w:t> </w:t>
      </w:r>
      <w:r>
        <w:rPr>
          <w:spacing w:val="-43"/>
        </w:rPr>
      </w:r>
      <w:r>
        <w:rPr>
          <w:spacing w:val="-2"/>
        </w:rPr>
        <w:t>益”项目，计入其他收益的政府补助在该项目中反映；（</w:t>
      </w:r>
      <w:r>
        <w:rPr>
          <w:rFonts w:ascii="Times New Roman" w:hAnsi="Times New Roman" w:cs="Times New Roman" w:eastAsia="Times New Roman" w:hint="default"/>
          <w:spacing w:val="-2"/>
        </w:rPr>
        <w:t>2</w:t>
      </w:r>
      <w:r>
        <w:rPr>
          <w:spacing w:val="-2"/>
        </w:rPr>
        <w:t>）公司将对与企业日常活动相关的政府补助，按照经济业务实质，</w:t>
      </w:r>
      <w:r>
        <w:rPr>
          <w:spacing w:val="-70"/>
        </w:rPr>
        <w:t> </w:t>
      </w:r>
      <w:r>
        <w:rPr>
          <w:spacing w:val="-3"/>
        </w:rPr>
        <w:t>计入其他收益或冲减相关成本费用；（</w:t>
      </w:r>
      <w:r>
        <w:rPr>
          <w:rFonts w:ascii="Times New Roman" w:hAnsi="Times New Roman" w:cs="Times New Roman" w:eastAsia="Times New Roman" w:hint="default"/>
          <w:spacing w:val="-3"/>
        </w:rPr>
        <w:t>3</w:t>
      </w:r>
      <w:r>
        <w:rPr>
          <w:spacing w:val="-3"/>
        </w:rPr>
        <w:t>）本次会计政策变更对公司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年财务状况、经营成果和现金流量无重大影响。</w:t>
      </w:r>
    </w:p>
    <w:p>
      <w:pPr>
        <w:pStyle w:val="BodyText"/>
        <w:spacing w:line="240" w:lineRule="auto" w:before="51"/>
        <w:ind w:left="51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日，财政部发布了《关于印发</w:t>
      </w:r>
      <w:r>
        <w:rPr>
          <w:rFonts w:ascii="Times New Roman" w:hAnsi="Times New Roman" w:cs="Times New Roman" w:eastAsia="Times New Roman" w:hint="default"/>
        </w:rPr>
        <w:t>&lt;</w:t>
      </w:r>
      <w:r>
        <w:rPr/>
        <w:t>企业会计准则第</w:t>
      </w:r>
      <w:r>
        <w:rPr>
          <w:spacing w:val="-41"/>
        </w:rPr>
        <w:t> </w:t>
      </w:r>
      <w:r>
        <w:rPr>
          <w:rFonts w:ascii="Times New Roman" w:hAnsi="Times New Roman" w:cs="Times New Roman" w:eastAsia="Times New Roman" w:hint="default"/>
        </w:rPr>
        <w:t>42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持有待售的非流动资产、处置组和终止经营</w:t>
      </w:r>
      <w:r>
        <w:rPr>
          <w:rFonts w:ascii="Times New Roman" w:hAnsi="Times New Roman" w:cs="Times New Roman" w:eastAsia="Times New Roman" w:hint="default"/>
        </w:rPr>
        <w:t>&gt;</w:t>
      </w:r>
      <w:r>
        <w:rPr/>
        <w:t>的</w:t>
      </w:r>
    </w:p>
    <w:p>
      <w:pPr>
        <w:pStyle w:val="BodyText"/>
        <w:spacing w:line="304" w:lineRule="auto" w:before="63"/>
        <w:ind w:left="153" w:right="291"/>
        <w:jc w:val="both"/>
      </w:pPr>
      <w:r>
        <w:rPr>
          <w:spacing w:val="-7"/>
        </w:rPr>
        <w:t>通知》（财会</w:t>
      </w:r>
      <w:r>
        <w:rPr>
          <w:rFonts w:ascii="Times New Roman" w:hAnsi="Times New Roman" w:cs="Times New Roman" w:eastAsia="Times New Roman" w:hint="default"/>
          <w:spacing w:val="-7"/>
        </w:rPr>
        <w:t>[2017]13</w:t>
      </w:r>
      <w:r>
        <w:rPr>
          <w:rFonts w:ascii="Times New Roman" w:hAnsi="Times New Roman" w:cs="Times New Roman" w:eastAsia="Times New Roman" w:hint="default"/>
          <w:spacing w:val="5"/>
        </w:rPr>
        <w:t> </w:t>
      </w:r>
      <w:r>
        <w:rPr>
          <w:spacing w:val="-23"/>
        </w:rPr>
        <w:t>号），自</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40"/>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日起施行；</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0"/>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日，财政部发布了《关于修订印发一般企业财务 </w:t>
      </w:r>
      <w:r>
        <w:rPr>
          <w:spacing w:val="-5"/>
        </w:rPr>
        <w:t>报表格式的通知》（财会</w:t>
      </w:r>
      <w:r>
        <w:rPr>
          <w:rFonts w:ascii="Times New Roman" w:hAnsi="Times New Roman" w:cs="Times New Roman" w:eastAsia="Times New Roman" w:hint="default"/>
          <w:spacing w:val="-5"/>
        </w:rPr>
        <w:t>[2017]30</w:t>
      </w:r>
      <w:r>
        <w:rPr>
          <w:rFonts w:ascii="Times New Roman" w:hAnsi="Times New Roman" w:cs="Times New Roman" w:eastAsia="Times New Roman" w:hint="default"/>
        </w:rPr>
        <w:t> </w:t>
      </w:r>
      <w:r>
        <w:rPr>
          <w:spacing w:val="-3"/>
        </w:rPr>
        <w:t>号），执行企业会计准则的非金融企业应当按照企业会计准则和通知要求编制</w:t>
      </w:r>
      <w:r>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年度及 </w:t>
      </w:r>
      <w:r>
        <w:rPr>
          <w:spacing w:val="-4"/>
        </w:rPr>
        <w:t>以后期间的财务报表。按照前述通知及企业会计准则的规定和要求，（</w:t>
      </w:r>
      <w:r>
        <w:rPr>
          <w:rFonts w:ascii="Times New Roman" w:hAnsi="Times New Roman" w:cs="Times New Roman" w:eastAsia="Times New Roman" w:hint="default"/>
          <w:spacing w:val="-4"/>
        </w:rPr>
        <w:t>1</w:t>
      </w:r>
      <w:r>
        <w:rPr>
          <w:spacing w:val="-4"/>
        </w:rPr>
        <w:t>）公司调整了财务报表的列报：在利润表中新增“资</w:t>
      </w:r>
      <w:r>
        <w:rPr>
          <w:spacing w:val="-44"/>
        </w:rPr>
        <w:t> </w:t>
      </w:r>
      <w:r>
        <w:rPr>
          <w:spacing w:val="-44"/>
        </w:rPr>
      </w:r>
      <w:r>
        <w:rPr>
          <w:spacing w:val="-2"/>
        </w:rPr>
        <w:t>产处置收益”项目，将原在“营业外收入”和“营业外支出”中的非流动资产处置利得和损失列报于“资产处置收益”，非</w:t>
      </w:r>
      <w:r>
        <w:rPr>
          <w:spacing w:val="-69"/>
        </w:rPr>
        <w:t> </w:t>
      </w:r>
      <w:r>
        <w:rPr>
          <w:spacing w:val="-69"/>
        </w:rPr>
      </w:r>
      <w:r>
        <w:rPr>
          <w:spacing w:val="-2"/>
        </w:rPr>
        <w:t>流动资产毁损报废损失仍在营业外支出科目列示，对可比期间的比较数据相应进行调整；新增“持续经营净利润”和“终止</w:t>
      </w:r>
      <w:r>
        <w:rPr>
          <w:spacing w:val="-66"/>
        </w:rPr>
        <w:t> </w:t>
      </w:r>
      <w:r>
        <w:rPr>
          <w:spacing w:val="-66"/>
        </w:rPr>
      </w:r>
      <w:r>
        <w:rPr>
          <w:spacing w:val="-4"/>
        </w:rPr>
        <w:t>经营净利润”行项目，分别反映净利润中与持续经营相关的净利润和与终止经营相关的净利润。（</w:t>
      </w:r>
      <w:r>
        <w:rPr>
          <w:rFonts w:ascii="Times New Roman" w:hAnsi="Times New Roman" w:cs="Times New Roman" w:eastAsia="Times New Roman" w:hint="default"/>
          <w:spacing w:val="-4"/>
        </w:rPr>
        <w:t>2</w:t>
      </w:r>
      <w:r>
        <w:rPr>
          <w:spacing w:val="-4"/>
        </w:rPr>
        <w:t>）本次会计政策变更仅对</w:t>
      </w:r>
      <w:r>
        <w:rPr>
          <w:spacing w:val="-44"/>
        </w:rPr>
        <w:t> </w:t>
      </w:r>
      <w:r>
        <w:rPr>
          <w:spacing w:val="-44"/>
        </w:rPr>
      </w:r>
      <w:r>
        <w:rPr/>
        <w:t>财务报表项目列示产生影响，不会对公司以前年度及</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年度财务报告的资产总额、负债总额、净资产、净利润、所有者 权益产生影响。</w:t>
      </w:r>
    </w:p>
    <w:p>
      <w:pPr>
        <w:pStyle w:val="BodyText"/>
        <w:spacing w:line="338" w:lineRule="auto" w:before="67"/>
        <w:ind w:left="513" w:right="0"/>
        <w:jc w:val="left"/>
      </w:pPr>
      <w:r>
        <w:rPr>
          <w:rFonts w:ascii="Times New Roman" w:hAnsi="Times New Roman" w:cs="Times New Roman" w:eastAsia="Times New Roman" w:hint="default"/>
        </w:rPr>
        <w:t>2</w:t>
      </w:r>
      <w:r>
        <w:rPr/>
        <w:t>、会计估计变更 </w:t>
      </w:r>
      <w:r>
        <w:rPr>
          <w:spacing w:val="-2"/>
        </w:rPr>
        <w:t>公司下属全资子公司中原电子涉及的军用电子业务主要以战术通信装备、通信装备附件等业务为主，所使用的设备是传</w:t>
      </w:r>
    </w:p>
    <w:p>
      <w:pPr>
        <w:pStyle w:val="BodyText"/>
        <w:spacing w:line="314" w:lineRule="auto" w:before="2"/>
        <w:ind w:right="288"/>
        <w:jc w:val="both"/>
      </w:pPr>
      <w:r>
        <w:rPr/>
        <w:t>统的机械加工设备和电子检测设备。</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年，随着中原电子从传统的设备制造商向国防信息化系统整体解决方案提供商转 </w:t>
      </w:r>
      <w:r>
        <w:rPr>
          <w:spacing w:val="-2"/>
        </w:rPr>
        <w:t>变，其业务扩展到战术通信系统、卫星定位导航、模拟训练、维修检测等领域，引进使用了新的高精端设备。鉴于新业务设</w:t>
      </w:r>
      <w:r>
        <w:rPr>
          <w:spacing w:val="-68"/>
        </w:rPr>
        <w:t> </w:t>
      </w:r>
      <w:r>
        <w:rPr>
          <w:spacing w:val="-68"/>
        </w:rPr>
      </w:r>
      <w:r>
        <w:rPr>
          <w:spacing w:val="-2"/>
        </w:rPr>
        <w:t>备的专属性及高精端通用设备的特性，公司原有的“机器设备、运输设备、电子及办公设备、其他”折旧年限、预计残值率</w:t>
      </w:r>
      <w:r>
        <w:rPr>
          <w:spacing w:val="-65"/>
        </w:rPr>
        <w:t> </w:t>
      </w:r>
      <w:r>
        <w:rPr>
          <w:spacing w:val="-65"/>
        </w:rPr>
      </w:r>
      <w:r>
        <w:rPr>
          <w:spacing w:val="-2"/>
        </w:rPr>
        <w:t>已经不能满足需求，为了更充分合理、均衡客观地反映公司军工科研业务的财务状况、经营成果和现金流量等会计信息，依</w:t>
      </w:r>
      <w:r>
        <w:rPr>
          <w:spacing w:val="-66"/>
        </w:rPr>
        <w:t> </w:t>
      </w:r>
      <w:r>
        <w:rPr>
          <w:spacing w:val="-66"/>
        </w:rPr>
      </w:r>
      <w:r>
        <w:rPr>
          <w:spacing w:val="-2"/>
        </w:rPr>
        <w:t>照《企业会计准则》的相关规定，公司对固定资产的会计估计进行变更。本次会计估计变更无需对已披露的财务报告进行追</w:t>
      </w:r>
      <w:r>
        <w:rPr>
          <w:spacing w:val="-66"/>
        </w:rPr>
        <w:t> </w:t>
      </w:r>
      <w:r>
        <w:rPr>
          <w:spacing w:val="-66"/>
        </w:rPr>
      </w:r>
      <w:r>
        <w:rPr/>
        <w:t>溯调整，不会对公司已披露的财务报表产生影响。</w:t>
      </w:r>
    </w:p>
    <w:p>
      <w:pPr>
        <w:pStyle w:val="BodyText"/>
        <w:spacing w:line="319" w:lineRule="auto" w:before="59"/>
        <w:ind w:left="153" w:right="291" w:firstLine="360"/>
        <w:jc w:val="both"/>
      </w:pPr>
      <w:r>
        <w:rPr>
          <w:spacing w:val="-2"/>
        </w:rPr>
        <w:t>以上会计政策、会计估计变更的具体内容详见年审会计师出具的《重大会计政策、会计估计变更以及重大前期会计差错</w:t>
      </w:r>
      <w:r>
        <w:rPr/>
        <w:t> </w:t>
      </w:r>
      <w:r>
        <w:rPr>
          <w:spacing w:val="-12"/>
        </w:rPr>
        <w:t>更正专项说明》。</w:t>
      </w:r>
    </w:p>
    <w:p>
      <w:pPr>
        <w:spacing w:line="240" w:lineRule="auto" w:before="10"/>
        <w:rPr>
          <w:rFonts w:ascii="宋体" w:hAnsi="宋体" w:cs="宋体" w:eastAsia="宋体" w:hint="default"/>
          <w:sz w:val="15"/>
          <w:szCs w:val="15"/>
        </w:rPr>
      </w:pPr>
    </w:p>
    <w:p>
      <w:pPr>
        <w:pStyle w:val="Heading2"/>
        <w:spacing w:line="240" w:lineRule="auto"/>
        <w:ind w:right="0"/>
        <w:jc w:val="both"/>
        <w:rPr>
          <w:b w:val="0"/>
          <w:bCs w:val="0"/>
        </w:rPr>
      </w:pPr>
      <w:r>
        <w:rPr/>
        <w:t>七、报告期内发生重大会计差错更正需追溯重述的情况说明</w:t>
      </w:r>
      <w:r>
        <w:rPr>
          <w:b w:val="0"/>
          <w:bCs w:val="0"/>
        </w:rPr>
      </w:r>
    </w:p>
    <w:p>
      <w:pPr>
        <w:spacing w:line="240" w:lineRule="auto" w:before="1"/>
        <w:rPr>
          <w:rFonts w:ascii="宋体" w:hAnsi="宋体" w:cs="宋体" w:eastAsia="宋体" w:hint="default"/>
          <w:b/>
          <w:bCs/>
          <w:sz w:val="22"/>
          <w:szCs w:val="22"/>
        </w:rPr>
      </w:pPr>
    </w:p>
    <w:p>
      <w:pPr>
        <w:pStyle w:val="BodyText"/>
        <w:spacing w:line="357" w:lineRule="auto"/>
        <w:ind w:left="514" w:right="5410" w:hanging="360"/>
        <w:jc w:val="left"/>
      </w:pPr>
      <w:r>
        <w:rPr/>
        <w:t>□ 适用 √ 不适用 公司报告期无重大会计差错更正需追溯重述的情况。</w:t>
      </w:r>
    </w:p>
    <w:p>
      <w:pPr>
        <w:spacing w:line="240" w:lineRule="auto" w:before="8"/>
        <w:rPr>
          <w:rFonts w:ascii="宋体" w:hAnsi="宋体" w:cs="宋体" w:eastAsia="宋体" w:hint="default"/>
          <w:sz w:val="13"/>
          <w:szCs w:val="13"/>
        </w:rPr>
      </w:pPr>
    </w:p>
    <w:p>
      <w:pPr>
        <w:pStyle w:val="Heading2"/>
        <w:spacing w:line="240" w:lineRule="auto"/>
        <w:ind w:right="0"/>
        <w:jc w:val="both"/>
        <w:rPr>
          <w:b w:val="0"/>
          <w:bCs w:val="0"/>
        </w:rPr>
      </w:pPr>
      <w:r>
        <w:rPr/>
        <w:t>八、与上年度财务报告相比，合并报表范围发生变化的情况说明</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right="0"/>
        <w:jc w:val="both"/>
      </w:pPr>
      <w:r>
        <w:rPr/>
        <w:t>√ 适用 □ 不适用</w:t>
      </w:r>
    </w:p>
    <w:p>
      <w:pPr>
        <w:pStyle w:val="BodyText"/>
        <w:spacing w:line="300" w:lineRule="auto" w:before="116"/>
        <w:ind w:right="289" w:firstLine="360"/>
        <w:jc w:val="both"/>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月，长城信息、中原电子和圣非凡以同一控制下企业合并的方式纳入公司合并范围；冠捷科技置出，不再纳 入公司合并范围；</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月，长城信安以同一控制下企业合并的方式纳入公司合并范围；</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spacing w:val="-3"/>
        </w:rPr>
        <w:t>月，新设立的子公司</w:t>
      </w:r>
      <w:r>
        <w:rPr/>
        <w:t> 湖南长城科技信息有限公司纳入公司合并范围；</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月，子公司广西长城计算机有限公司清算注销不再纳入公司合并 范围。详见财务报告附注“合并范围的变更”中的相关内容。</w:t>
      </w:r>
    </w:p>
    <w:p>
      <w:pPr>
        <w:spacing w:after="0" w:line="300" w:lineRule="auto"/>
        <w:jc w:val="both"/>
        <w:sectPr>
          <w:pgSz w:w="11910" w:h="16840"/>
          <w:pgMar w:header="877" w:footer="981" w:top="1060" w:bottom="1180" w:left="980" w:right="840"/>
        </w:sectPr>
      </w:pPr>
    </w:p>
    <w:p>
      <w:pPr>
        <w:spacing w:line="240" w:lineRule="auto" w:before="7"/>
        <w:rPr>
          <w:rFonts w:ascii="宋体" w:hAnsi="宋体" w:cs="宋体" w:eastAsia="宋体" w:hint="default"/>
          <w:sz w:val="23"/>
          <w:szCs w:val="23"/>
        </w:rPr>
      </w:pPr>
    </w:p>
    <w:p>
      <w:pPr>
        <w:pStyle w:val="Heading2"/>
        <w:spacing w:line="240" w:lineRule="auto" w:before="26"/>
        <w:ind w:left="334" w:right="5451"/>
        <w:jc w:val="left"/>
        <w:rPr>
          <w:b w:val="0"/>
          <w:bCs w:val="0"/>
        </w:rPr>
      </w:pPr>
      <w:r>
        <w:rPr/>
        <w:t>九、聘任、解聘会计师事务所情况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334" w:right="5451"/>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364"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88</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许峰、周佳</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pStyle w:val="BodyText"/>
        <w:spacing w:line="240" w:lineRule="auto" w:before="51"/>
        <w:ind w:left="334" w:right="5451"/>
        <w:jc w:val="left"/>
      </w:pPr>
      <w:r>
        <w:rPr/>
        <w:t>当期是否改聘会计师事务所</w:t>
      </w:r>
    </w:p>
    <w:p>
      <w:pPr>
        <w:pStyle w:val="BodyText"/>
        <w:spacing w:line="360" w:lineRule="auto" w:before="116"/>
        <w:ind w:left="333" w:right="5451"/>
        <w:jc w:val="left"/>
      </w:pPr>
      <w:r>
        <w:rPr/>
        <w:t>□ 是 √ 否 聘请内部控制审计会计师事务所、财务顾问或保荐人情况</w:t>
      </w:r>
    </w:p>
    <w:p>
      <w:pPr>
        <w:pStyle w:val="BodyText"/>
        <w:spacing w:line="240" w:lineRule="auto" w:before="26"/>
        <w:ind w:left="333" w:right="5451"/>
        <w:jc w:val="left"/>
      </w:pPr>
      <w:r>
        <w:rPr/>
        <w:t>√ 适用 □ 不适用</w:t>
      </w:r>
    </w:p>
    <w:p>
      <w:pPr>
        <w:pStyle w:val="BodyText"/>
        <w:spacing w:line="240" w:lineRule="auto" w:before="115"/>
        <w:ind w:left="693" w:right="0"/>
        <w:jc w:val="left"/>
      </w:pPr>
      <w:r>
        <w:rPr/>
        <w:t>公司聘请大信会计师事务所为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w:t>
      </w:r>
      <w:r>
        <w:rPr>
          <w:spacing w:val="1"/>
        </w:rPr>
        <w:t>财</w:t>
      </w:r>
      <w:r>
        <w:rPr/>
        <w:t>务报告内部控制审计单位</w:t>
      </w:r>
      <w:r>
        <w:rPr>
          <w:spacing w:val="-87"/>
        </w:rPr>
        <w:t>，</w:t>
      </w:r>
      <w:r>
        <w:rPr/>
        <w:t>审计费用为人民币</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万元</w:t>
      </w:r>
      <w:r>
        <w:rPr>
          <w:spacing w:val="-87"/>
        </w:rPr>
        <w:t>；</w:t>
      </w:r>
      <w:r>
        <w:rPr>
          <w:spacing w:val="1"/>
        </w:rPr>
        <w:t>因</w:t>
      </w:r>
      <w:r>
        <w:rPr/>
        <w:t>重大资产重组事项，</w:t>
      </w:r>
    </w:p>
    <w:p>
      <w:pPr>
        <w:pStyle w:val="BodyText"/>
        <w:spacing w:line="240" w:lineRule="auto" w:before="64"/>
        <w:ind w:left="334" w:right="0"/>
        <w:jc w:val="left"/>
      </w:pPr>
      <w:r>
        <w:rPr/>
        <w:t>聘请海通证券股份有限公司为财务顾问，财务顾问费</w:t>
      </w:r>
      <w:r>
        <w:rPr>
          <w:spacing w:val="-4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w:t>
      </w:r>
    </w:p>
    <w:p>
      <w:pPr>
        <w:spacing w:line="240" w:lineRule="auto" w:before="5"/>
        <w:rPr>
          <w:rFonts w:ascii="宋体" w:hAnsi="宋体" w:cs="宋体" w:eastAsia="宋体" w:hint="default"/>
          <w:sz w:val="19"/>
          <w:szCs w:val="19"/>
        </w:rPr>
      </w:pPr>
    </w:p>
    <w:p>
      <w:pPr>
        <w:pStyle w:val="Heading2"/>
        <w:spacing w:line="240" w:lineRule="auto"/>
        <w:ind w:left="334" w:right="0"/>
        <w:jc w:val="left"/>
        <w:rPr>
          <w:b w:val="0"/>
          <w:bCs w:val="0"/>
        </w:rPr>
      </w:pPr>
      <w:r>
        <w:rPr/>
        <w:t>十、年度报告披露后面临暂停上市和终止上市情况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334" w:right="5451"/>
        <w:jc w:val="left"/>
      </w:pPr>
      <w:r>
        <w:rPr/>
        <w:t>□ 适用 √ 不适用</w:t>
      </w:r>
    </w:p>
    <w:p>
      <w:pPr>
        <w:spacing w:line="240" w:lineRule="auto" w:before="5"/>
        <w:rPr>
          <w:rFonts w:ascii="宋体" w:hAnsi="宋体" w:cs="宋体" w:eastAsia="宋体" w:hint="default"/>
          <w:sz w:val="20"/>
          <w:szCs w:val="20"/>
        </w:rPr>
      </w:pPr>
    </w:p>
    <w:p>
      <w:pPr>
        <w:pStyle w:val="Heading2"/>
        <w:spacing w:line="240" w:lineRule="auto"/>
        <w:ind w:left="334" w:right="5451"/>
        <w:jc w:val="left"/>
        <w:rPr>
          <w:b w:val="0"/>
          <w:bCs w:val="0"/>
        </w:rPr>
      </w:pPr>
      <w:r>
        <w:rPr/>
        <w:t>十一、破产重整相关事项</w:t>
      </w:r>
      <w:r>
        <w:rPr>
          <w:b w:val="0"/>
          <w:bCs w:val="0"/>
        </w:rPr>
      </w:r>
    </w:p>
    <w:p>
      <w:pPr>
        <w:spacing w:line="240" w:lineRule="auto" w:before="13"/>
        <w:rPr>
          <w:rFonts w:ascii="宋体" w:hAnsi="宋体" w:cs="宋体" w:eastAsia="宋体" w:hint="default"/>
          <w:b/>
          <w:bCs/>
          <w:sz w:val="21"/>
          <w:szCs w:val="21"/>
        </w:rPr>
      </w:pPr>
    </w:p>
    <w:p>
      <w:pPr>
        <w:pStyle w:val="BodyText"/>
        <w:spacing w:line="360" w:lineRule="auto"/>
        <w:ind w:left="694" w:right="6530" w:hanging="360"/>
        <w:jc w:val="left"/>
      </w:pPr>
      <w:r>
        <w:rPr/>
        <w:t>□ 适用 √ 不适用 公司报告期未发生破产重整相关事项。</w:t>
      </w:r>
    </w:p>
    <w:p>
      <w:pPr>
        <w:spacing w:line="240" w:lineRule="auto" w:before="5"/>
        <w:rPr>
          <w:rFonts w:ascii="宋体" w:hAnsi="宋体" w:cs="宋体" w:eastAsia="宋体" w:hint="default"/>
          <w:sz w:val="13"/>
          <w:szCs w:val="13"/>
        </w:rPr>
      </w:pPr>
    </w:p>
    <w:p>
      <w:pPr>
        <w:pStyle w:val="Heading2"/>
        <w:spacing w:line="240" w:lineRule="auto"/>
        <w:ind w:left="334" w:right="5451"/>
        <w:jc w:val="left"/>
        <w:rPr>
          <w:b w:val="0"/>
          <w:bCs w:val="0"/>
        </w:rPr>
      </w:pPr>
      <w:r>
        <w:rPr/>
        <w:t>十二、重大诉讼、仲裁事项</w:t>
      </w:r>
      <w:r>
        <w:rPr>
          <w:b w:val="0"/>
          <w:bCs w:val="0"/>
        </w:rPr>
      </w:r>
    </w:p>
    <w:p>
      <w:pPr>
        <w:spacing w:line="240" w:lineRule="auto" w:before="1"/>
        <w:rPr>
          <w:rFonts w:ascii="宋体" w:hAnsi="宋体" w:cs="宋体" w:eastAsia="宋体" w:hint="default"/>
          <w:b/>
          <w:bCs/>
          <w:sz w:val="22"/>
          <w:szCs w:val="22"/>
        </w:rPr>
      </w:pPr>
    </w:p>
    <w:p>
      <w:pPr>
        <w:pStyle w:val="BodyText"/>
        <w:spacing w:line="357" w:lineRule="auto"/>
        <w:ind w:left="694" w:right="0" w:hanging="360"/>
        <w:jc w:val="left"/>
      </w:pPr>
      <w:r>
        <w:rPr/>
        <w:t>□ 适用 √ 不适用 </w:t>
      </w:r>
      <w:r>
        <w:rPr>
          <w:spacing w:val="-2"/>
        </w:rPr>
        <w:t>本报告期公司无重大诉讼、仲裁事项，因一般诉讼、仲裁事项形成的其他诉讼事项及或有负债事项详见下表和财务报告</w:t>
      </w:r>
    </w:p>
    <w:p>
      <w:pPr>
        <w:pStyle w:val="BodyText"/>
        <w:spacing w:line="225" w:lineRule="exact"/>
        <w:ind w:left="334" w:right="5451"/>
        <w:jc w:val="left"/>
      </w:pPr>
      <w:r>
        <w:rPr/>
        <w:t>附注中的相关说明。</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4351"/>
        <w:gridCol w:w="900"/>
        <w:gridCol w:w="900"/>
        <w:gridCol w:w="1163"/>
        <w:gridCol w:w="1537"/>
        <w:gridCol w:w="1208"/>
      </w:tblGrid>
      <w:tr>
        <w:trPr>
          <w:trHeight w:val="635" w:hRule="exact"/>
        </w:trPr>
        <w:tc>
          <w:tcPr>
            <w:tcW w:w="43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69" w:right="0"/>
              <w:jc w:val="left"/>
              <w:rPr>
                <w:rFonts w:ascii="宋体" w:hAnsi="宋体" w:cs="宋体" w:eastAsia="宋体" w:hint="default"/>
                <w:sz w:val="18"/>
                <w:szCs w:val="18"/>
              </w:rPr>
            </w:pPr>
            <w:r>
              <w:rPr>
                <w:rFonts w:ascii="宋体" w:hAnsi="宋体" w:cs="宋体" w:eastAsia="宋体" w:hint="default"/>
                <w:sz w:val="18"/>
                <w:szCs w:val="18"/>
              </w:rPr>
              <w:t>诉讼（仲裁）基本情况</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83"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8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84" w:right="84"/>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396" w:right="35" w:hanging="360"/>
              <w:jc w:val="left"/>
              <w:rPr>
                <w:rFonts w:ascii="宋体" w:hAnsi="宋体" w:cs="宋体" w:eastAsia="宋体" w:hint="default"/>
                <w:sz w:val="18"/>
                <w:szCs w:val="18"/>
              </w:rPr>
            </w:pPr>
            <w:r>
              <w:rPr>
                <w:rFonts w:ascii="宋体" w:hAnsi="宋体" w:cs="宋体" w:eastAsia="宋体" w:hint="default"/>
                <w:sz w:val="18"/>
                <w:szCs w:val="18"/>
              </w:rPr>
              <w:t>诉讼（仲裁） 进展</w:t>
            </w:r>
          </w:p>
        </w:tc>
        <w:tc>
          <w:tcPr>
            <w:tcW w:w="15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34" w:right="131" w:firstLine="90"/>
              <w:jc w:val="left"/>
              <w:rPr>
                <w:rFonts w:ascii="宋体" w:hAnsi="宋体" w:cs="宋体" w:eastAsia="宋体" w:hint="default"/>
                <w:sz w:val="18"/>
                <w:szCs w:val="18"/>
              </w:rPr>
            </w:pPr>
            <w:r>
              <w:rPr>
                <w:rFonts w:ascii="宋体" w:hAnsi="宋体" w:cs="宋体" w:eastAsia="宋体" w:hint="default"/>
                <w:sz w:val="18"/>
                <w:szCs w:val="18"/>
              </w:rPr>
              <w:t>诉讼（仲裁） 审理结果及影响</w:t>
            </w:r>
          </w:p>
        </w:tc>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58" w:right="58"/>
              <w:jc w:val="left"/>
              <w:rPr>
                <w:rFonts w:ascii="宋体" w:hAnsi="宋体" w:cs="宋体" w:eastAsia="宋体" w:hint="default"/>
                <w:sz w:val="18"/>
                <w:szCs w:val="18"/>
              </w:rPr>
            </w:pPr>
            <w:r>
              <w:rPr>
                <w:rFonts w:ascii="宋体" w:hAnsi="宋体" w:cs="宋体" w:eastAsia="宋体" w:hint="default"/>
                <w:sz w:val="18"/>
                <w:szCs w:val="18"/>
              </w:rPr>
              <w:t>诉讼（仲裁） 判决执行情况</w:t>
            </w:r>
          </w:p>
        </w:tc>
      </w:tr>
      <w:tr>
        <w:trPr>
          <w:trHeight w:val="1882"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4"/>
              <w:jc w:val="both"/>
              <w:rPr>
                <w:rFonts w:ascii="宋体" w:hAnsi="宋体" w:cs="宋体" w:eastAsia="宋体" w:hint="default"/>
                <w:sz w:val="18"/>
                <w:szCs w:val="18"/>
              </w:rPr>
            </w:pPr>
            <w:r>
              <w:rPr>
                <w:rFonts w:ascii="宋体" w:hAnsi="宋体" w:cs="宋体" w:eastAsia="宋体" w:hint="default"/>
                <w:spacing w:val="6"/>
                <w:sz w:val="18"/>
                <w:szCs w:val="18"/>
              </w:rPr>
              <w:t>湖南凯杰科技有限责任公司诉宁波司普瑞茵通信技术</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有限公司、广西长城计算机有限公司诉北京金卡迪技术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开发有限责任公司、广西长城计算机有限公司诉长沙市</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长力电脑有限公司、湖南长城信息金融设备有限责任公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司诉珠海市众智科技有限公司、中国长城诉深圳市华芯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锂能科技有限公司买卖合同纠纷案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840.06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54"/>
              <w:jc w:val="righ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胜诉、和解</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已执行</w:t>
            </w:r>
          </w:p>
        </w:tc>
      </w:tr>
      <w:tr>
        <w:trPr>
          <w:trHeight w:val="714"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深圳市皓勤电子有限公司诉中国长城买卖合同纠纷案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4"/>
              <w:jc w:val="righ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胜诉</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
              <w:jc w:val="left"/>
              <w:rPr>
                <w:rFonts w:ascii="宋体" w:hAnsi="宋体" w:cs="宋体" w:eastAsia="宋体" w:hint="default"/>
                <w:sz w:val="18"/>
                <w:szCs w:val="18"/>
              </w:rPr>
            </w:pPr>
            <w:r>
              <w:rPr>
                <w:rFonts w:ascii="宋体" w:hAnsi="宋体" w:cs="宋体" w:eastAsia="宋体" w:hint="default"/>
                <w:spacing w:val="5"/>
                <w:sz w:val="18"/>
                <w:szCs w:val="18"/>
              </w:rPr>
              <w:t>已结案，公司不予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支付</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结案</w:t>
            </w:r>
          </w:p>
        </w:tc>
      </w:tr>
      <w:tr>
        <w:trPr>
          <w:trHeight w:val="1026"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
              <w:jc w:val="both"/>
              <w:rPr>
                <w:rFonts w:ascii="宋体" w:hAnsi="宋体" w:cs="宋体" w:eastAsia="宋体" w:hint="default"/>
                <w:sz w:val="18"/>
                <w:szCs w:val="18"/>
              </w:rPr>
            </w:pPr>
            <w:r>
              <w:rPr>
                <w:rFonts w:ascii="宋体" w:hAnsi="宋体" w:cs="宋体" w:eastAsia="宋体" w:hint="default"/>
                <w:sz w:val="18"/>
                <w:szCs w:val="18"/>
              </w:rPr>
              <w:t>深圳乐新精密模具有限公司、长春顺鑫科技有限公司、 </w:t>
            </w:r>
            <w:r>
              <w:rPr>
                <w:rFonts w:ascii="宋体" w:hAnsi="宋体" w:cs="宋体" w:eastAsia="宋体" w:hint="default"/>
                <w:spacing w:val="6"/>
                <w:sz w:val="18"/>
                <w:szCs w:val="18"/>
              </w:rPr>
              <w:t>新疆天山智汇信息科技有限公司诉中国长城买卖合同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纠纷案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44.74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54"/>
              <w:jc w:val="righ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败诉、和解</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
              <w:jc w:val="both"/>
              <w:rPr>
                <w:rFonts w:ascii="宋体" w:hAnsi="宋体" w:cs="宋体" w:eastAsia="宋体" w:hint="default"/>
                <w:sz w:val="18"/>
                <w:szCs w:val="18"/>
              </w:rPr>
            </w:pPr>
            <w:r>
              <w:rPr>
                <w:rFonts w:ascii="宋体" w:hAnsi="宋体" w:cs="宋体" w:eastAsia="宋体" w:hint="default"/>
                <w:spacing w:val="5"/>
                <w:sz w:val="18"/>
                <w:szCs w:val="18"/>
              </w:rPr>
              <w:t>已结案，对公司影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响较小，公司执行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偿付</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已执行</w:t>
            </w:r>
          </w:p>
        </w:tc>
      </w:tr>
    </w:tbl>
    <w:p>
      <w:pPr>
        <w:spacing w:after="0" w:line="240" w:lineRule="auto"/>
        <w:jc w:val="center"/>
        <w:rPr>
          <w:rFonts w:ascii="宋体" w:hAnsi="宋体" w:cs="宋体" w:eastAsia="宋体" w:hint="default"/>
          <w:sz w:val="18"/>
          <w:szCs w:val="18"/>
        </w:rPr>
        <w:sectPr>
          <w:pgSz w:w="11910" w:h="16840"/>
          <w:pgMar w:header="877" w:footer="981" w:top="1060" w:bottom="1180" w:left="800" w:right="800"/>
        </w:sectPr>
      </w:pPr>
    </w:p>
    <w:p>
      <w:pPr>
        <w:spacing w:line="240" w:lineRule="auto" w:before="6"/>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4351"/>
        <w:gridCol w:w="900"/>
        <w:gridCol w:w="900"/>
        <w:gridCol w:w="1163"/>
        <w:gridCol w:w="1537"/>
        <w:gridCol w:w="1208"/>
      </w:tblGrid>
      <w:tr>
        <w:trPr>
          <w:trHeight w:val="946"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2"/>
                <w:sz w:val="18"/>
                <w:szCs w:val="18"/>
              </w:rPr>
              <w:t>中国长城诉深圳市广鑫融进出口贸易有限公司、武汉新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泽世纪科技发展有限公司（及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9"/>
                <w:sz w:val="18"/>
                <w:szCs w:val="18"/>
              </w:rPr>
              <w:t> </w:t>
            </w:r>
            <w:r>
              <w:rPr>
                <w:rFonts w:ascii="宋体" w:hAnsi="宋体" w:cs="宋体" w:eastAsia="宋体" w:hint="default"/>
                <w:spacing w:val="-10"/>
                <w:sz w:val="18"/>
                <w:szCs w:val="18"/>
              </w:rPr>
              <w:t>位自然人）、贵阳兴一</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凡科技有限公司（及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位自然人）买卖合同纠纷案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790.46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354"/>
              <w:jc w:val="righ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胜诉</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3" w:right="14"/>
              <w:jc w:val="left"/>
              <w:rPr>
                <w:rFonts w:ascii="宋体" w:hAnsi="宋体" w:cs="宋体" w:eastAsia="宋体" w:hint="default"/>
                <w:sz w:val="18"/>
                <w:szCs w:val="18"/>
              </w:rPr>
            </w:pPr>
            <w:r>
              <w:rPr>
                <w:rFonts w:ascii="宋体" w:hAnsi="宋体" w:cs="宋体" w:eastAsia="宋体" w:hint="default"/>
                <w:spacing w:val="5"/>
                <w:sz w:val="18"/>
                <w:szCs w:val="18"/>
              </w:rPr>
              <w:t>如执行到位可获一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定偿付</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正在执行中</w:t>
            </w:r>
          </w:p>
        </w:tc>
      </w:tr>
      <w:tr>
        <w:trPr>
          <w:trHeight w:val="714"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中国长城诉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位自然人股东滥用权力赔偿纠纷案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519.69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4"/>
              <w:jc w:val="righ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胜诉</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4"/>
              <w:jc w:val="left"/>
              <w:rPr>
                <w:rFonts w:ascii="宋体" w:hAnsi="宋体" w:cs="宋体" w:eastAsia="宋体" w:hint="default"/>
                <w:sz w:val="18"/>
                <w:szCs w:val="18"/>
              </w:rPr>
            </w:pPr>
            <w:r>
              <w:rPr>
                <w:rFonts w:ascii="宋体" w:hAnsi="宋体" w:cs="宋体" w:eastAsia="宋体" w:hint="default"/>
                <w:spacing w:val="5"/>
                <w:sz w:val="18"/>
                <w:szCs w:val="18"/>
              </w:rPr>
              <w:t>如执行到位可获一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定偿付</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正在执行中</w:t>
            </w:r>
          </w:p>
        </w:tc>
      </w:tr>
      <w:tr>
        <w:trPr>
          <w:trHeight w:val="714"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中国长城诉榆树市第一小学债权追偿纠纷案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62.93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4"/>
              <w:jc w:val="righ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胜诉</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4"/>
              <w:jc w:val="left"/>
              <w:rPr>
                <w:rFonts w:ascii="宋体" w:hAnsi="宋体" w:cs="宋体" w:eastAsia="宋体" w:hint="default"/>
                <w:sz w:val="18"/>
                <w:szCs w:val="18"/>
              </w:rPr>
            </w:pPr>
            <w:r>
              <w:rPr>
                <w:rFonts w:ascii="宋体" w:hAnsi="宋体" w:cs="宋体" w:eastAsia="宋体" w:hint="default"/>
                <w:spacing w:val="5"/>
                <w:sz w:val="18"/>
                <w:szCs w:val="18"/>
              </w:rPr>
              <w:t>如执行到位可获一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定偿付</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正在执行中</w:t>
            </w:r>
          </w:p>
        </w:tc>
      </w:tr>
      <w:tr>
        <w:trPr>
          <w:trHeight w:val="403"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Arcelik.A.S.</w:t>
            </w:r>
            <w:r>
              <w:rPr>
                <w:rFonts w:ascii="宋体" w:hAnsi="宋体" w:cs="宋体" w:eastAsia="宋体" w:hint="default"/>
                <w:sz w:val="18"/>
                <w:szCs w:val="18"/>
              </w:rPr>
              <w:t>诉中国长城买卖合同纠纷案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2,370.43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4"/>
              <w:jc w:val="righ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审理中</w:t>
            </w:r>
          </w:p>
        </w:tc>
        <w:tc>
          <w:tcPr>
            <w:tcW w:w="1537"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未结案</w:t>
            </w:r>
          </w:p>
        </w:tc>
      </w:tr>
    </w:tbl>
    <w:p>
      <w:pPr>
        <w:spacing w:line="240" w:lineRule="auto" w:before="2"/>
        <w:rPr>
          <w:rFonts w:ascii="宋体" w:hAnsi="宋体" w:cs="宋体" w:eastAsia="宋体" w:hint="default"/>
          <w:sz w:val="18"/>
          <w:szCs w:val="18"/>
        </w:rPr>
      </w:pPr>
    </w:p>
    <w:p>
      <w:pPr>
        <w:pStyle w:val="Heading2"/>
        <w:spacing w:line="240" w:lineRule="auto" w:before="26"/>
        <w:ind w:left="334" w:right="5451"/>
        <w:jc w:val="left"/>
        <w:rPr>
          <w:b w:val="0"/>
          <w:bCs w:val="0"/>
        </w:rPr>
      </w:pP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694" w:right="6710" w:hanging="360"/>
        <w:jc w:val="left"/>
      </w:pPr>
      <w:r>
        <w:rPr/>
        <w:t>□ 适用 √ 不适用 公司报告期不存在处罚及整改情况。</w:t>
      </w:r>
    </w:p>
    <w:p>
      <w:pPr>
        <w:spacing w:line="240" w:lineRule="auto" w:before="3"/>
        <w:rPr>
          <w:rFonts w:ascii="宋体" w:hAnsi="宋体" w:cs="宋体" w:eastAsia="宋体" w:hint="default"/>
          <w:sz w:val="18"/>
          <w:szCs w:val="18"/>
        </w:rPr>
      </w:pPr>
    </w:p>
    <w:p>
      <w:pPr>
        <w:pStyle w:val="Heading2"/>
        <w:spacing w:line="240" w:lineRule="auto"/>
        <w:ind w:left="334" w:right="0"/>
        <w:jc w:val="left"/>
        <w:rPr>
          <w:b w:val="0"/>
          <w:bCs w:val="0"/>
        </w:rPr>
      </w:pP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694" w:right="410" w:hanging="360"/>
        <w:jc w:val="left"/>
      </w:pPr>
      <w:r>
        <w:rPr/>
        <w:t>√ 适用 □ 不适用 报告期内，公司及其控股股东、实际控制人不存在未履行的法院生效判决、所负数额较大的债务到期未清偿等情况。</w:t>
      </w:r>
    </w:p>
    <w:p>
      <w:pPr>
        <w:spacing w:line="240" w:lineRule="auto" w:before="4"/>
        <w:rPr>
          <w:rFonts w:ascii="宋体" w:hAnsi="宋体" w:cs="宋体" w:eastAsia="宋体" w:hint="default"/>
          <w:sz w:val="18"/>
          <w:szCs w:val="18"/>
        </w:rPr>
      </w:pPr>
    </w:p>
    <w:p>
      <w:pPr>
        <w:pStyle w:val="Heading2"/>
        <w:spacing w:line="240" w:lineRule="auto"/>
        <w:ind w:left="334" w:right="0"/>
        <w:jc w:val="left"/>
        <w:rPr>
          <w:b w:val="0"/>
          <w:bCs w:val="0"/>
        </w:rPr>
      </w:pP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694" w:right="0" w:hanging="360"/>
        <w:jc w:val="left"/>
      </w:pPr>
      <w:r>
        <w:rPr/>
        <w:t>√ 适用 □ 不适用 </w:t>
      </w:r>
      <w:r>
        <w:rPr>
          <w:spacing w:val="-2"/>
        </w:rPr>
        <w:t>为进一步完善中国长城的法人治理结构，促进公司建立、健全激励约束机制，充分调动公司及控股子公司的董事、高级</w:t>
      </w:r>
    </w:p>
    <w:p>
      <w:pPr>
        <w:pStyle w:val="BodyText"/>
        <w:spacing w:line="224" w:lineRule="exact"/>
        <w:ind w:left="334" w:right="0"/>
        <w:jc w:val="left"/>
      </w:pPr>
      <w:r>
        <w:rPr/>
        <w:t>管理人员、其他高层管理人员、中层管理人员、核心骨干人员的积极性、责任感和使命感，有效地将股东利益、公司利益和</w:t>
      </w:r>
    </w:p>
    <w:p>
      <w:pPr>
        <w:pStyle w:val="BodyText"/>
        <w:spacing w:line="319" w:lineRule="auto" w:before="76"/>
        <w:ind w:left="334" w:right="0"/>
        <w:jc w:val="left"/>
      </w:pPr>
      <w:r>
        <w:rPr>
          <w:spacing w:val="-2"/>
        </w:rPr>
        <w:t>经营者个人利益结合在一起，共同关注公司的长远发展，并为之共同努力奋斗，根据相关法律法规，结合公司执行的薪酬体</w:t>
      </w:r>
      <w:r>
        <w:rPr>
          <w:spacing w:val="-66"/>
        </w:rPr>
        <w:t> </w:t>
      </w:r>
      <w:r>
        <w:rPr>
          <w:spacing w:val="-66"/>
        </w:rPr>
      </w:r>
      <w:r>
        <w:rPr/>
        <w:t>系和绩效考核体系等管理制度，制订股票期权激励计划。</w:t>
      </w:r>
    </w:p>
    <w:p>
      <w:pPr>
        <w:pStyle w:val="BodyText"/>
        <w:spacing w:line="240" w:lineRule="auto" w:before="56"/>
        <w:ind w:left="693" w:right="5451"/>
        <w:jc w:val="left"/>
      </w:pPr>
      <w:r>
        <w:rPr>
          <w:rFonts w:ascii="Times New Roman" w:hAnsi="Times New Roman" w:cs="Times New Roman" w:eastAsia="Times New Roman" w:hint="default"/>
        </w:rPr>
        <w:t>1</w:t>
      </w:r>
      <w:r>
        <w:rPr/>
        <w:t>、公司股票期权激励计划简述</w:t>
      </w:r>
    </w:p>
    <w:p>
      <w:pPr>
        <w:pStyle w:val="BodyText"/>
        <w:spacing w:line="300" w:lineRule="auto" w:before="102"/>
        <w:ind w:left="333" w:right="314" w:firstLine="360"/>
        <w:jc w:val="left"/>
      </w:pPr>
      <w:r>
        <w:rPr/>
        <w:t>（</w:t>
      </w:r>
      <w:r>
        <w:rPr>
          <w:rFonts w:ascii="Times New Roman" w:hAnsi="Times New Roman" w:cs="Times New Roman" w:eastAsia="Times New Roman" w:hint="default"/>
        </w:rPr>
        <w:t>1</w:t>
      </w:r>
      <w:r>
        <w:rPr>
          <w:spacing w:val="-6"/>
        </w:rPr>
        <w:t>）</w:t>
      </w:r>
      <w:r>
        <w:rPr/>
        <w:t>激励工具为股票期权</w:t>
      </w:r>
      <w:r>
        <w:rPr>
          <w:spacing w:val="-96"/>
        </w:rPr>
        <w:t>；</w:t>
      </w:r>
      <w:r>
        <w:rPr/>
        <w:t>（</w:t>
      </w:r>
      <w:r>
        <w:rPr>
          <w:rFonts w:ascii="Times New Roman" w:hAnsi="Times New Roman" w:cs="Times New Roman" w:eastAsia="Times New Roman" w:hint="default"/>
        </w:rPr>
        <w:t>2</w:t>
      </w:r>
      <w:r>
        <w:rPr>
          <w:spacing w:val="-6"/>
        </w:rPr>
        <w:t>）</w:t>
      </w:r>
      <w:r>
        <w:rPr/>
        <w:t>标的股票来源为公司向激励对象定向发行公司</w:t>
      </w:r>
      <w:r>
        <w:rPr>
          <w:spacing w:val="-46"/>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w:t>
      </w:r>
      <w:r>
        <w:rPr>
          <w:spacing w:val="1"/>
        </w:rPr>
        <w:t>普</w:t>
      </w:r>
      <w:r>
        <w:rPr/>
        <w:t>通股</w:t>
      </w:r>
      <w:r>
        <w:rPr>
          <w:spacing w:val="-96"/>
        </w:rPr>
        <w:t>；</w:t>
      </w:r>
      <w:r>
        <w:rPr/>
        <w:t>（</w:t>
      </w:r>
      <w:r>
        <w:rPr>
          <w:rFonts w:ascii="Times New Roman" w:hAnsi="Times New Roman" w:cs="Times New Roman" w:eastAsia="Times New Roman" w:hint="default"/>
        </w:rPr>
        <w:t>3</w:t>
      </w:r>
      <w:r>
        <w:rPr>
          <w:spacing w:val="-6"/>
        </w:rPr>
        <w:t>）</w:t>
      </w:r>
      <w:r>
        <w:rPr/>
        <w:t>向</w:t>
      </w:r>
      <w:r>
        <w:rPr>
          <w:spacing w:val="-46"/>
        </w:rPr>
        <w:t> </w:t>
      </w:r>
      <w:r>
        <w:rPr>
          <w:rFonts w:ascii="Times New Roman" w:hAnsi="Times New Roman" w:cs="Times New Roman" w:eastAsia="Times New Roman" w:hint="default"/>
        </w:rPr>
        <w:t>594</w:t>
      </w:r>
      <w:r>
        <w:rPr>
          <w:rFonts w:ascii="Times New Roman" w:hAnsi="Times New Roman" w:cs="Times New Roman" w:eastAsia="Times New Roman" w:hint="default"/>
          <w:spacing w:val="-1"/>
        </w:rPr>
        <w:t> </w:t>
      </w:r>
      <w:r>
        <w:rPr/>
        <w:t>名激励对象授 予</w:t>
      </w:r>
      <w:r>
        <w:rPr>
          <w:spacing w:val="-46"/>
        </w:rPr>
        <w:t> </w:t>
      </w:r>
      <w:r>
        <w:rPr>
          <w:rFonts w:ascii="Times New Roman" w:hAnsi="Times New Roman" w:cs="Times New Roman" w:eastAsia="Times New Roman" w:hint="default"/>
        </w:rPr>
        <w:t>4410</w:t>
      </w:r>
      <w:r>
        <w:rPr>
          <w:rFonts w:ascii="Times New Roman" w:hAnsi="Times New Roman" w:cs="Times New Roman" w:eastAsia="Times New Roman" w:hint="default"/>
          <w:spacing w:val="-1"/>
        </w:rPr>
        <w:t> </w:t>
      </w:r>
      <w:r>
        <w:rPr/>
        <w:t>万份</w:t>
      </w:r>
      <w:r>
        <w:rPr>
          <w:spacing w:val="1"/>
        </w:rPr>
        <w:t>股</w:t>
      </w:r>
      <w:r>
        <w:rPr/>
        <w:t>票期权</w:t>
      </w:r>
      <w:r>
        <w:rPr>
          <w:spacing w:val="-2"/>
        </w:rPr>
        <w:t>，</w:t>
      </w:r>
      <w:r>
        <w:rPr/>
        <w:t>约占计划公告时公司总股本</w:t>
      </w:r>
      <w:r>
        <w:rPr>
          <w:spacing w:val="-46"/>
        </w:rPr>
        <w:t> </w:t>
      </w:r>
      <w:r>
        <w:rPr>
          <w:rFonts w:ascii="Times New Roman" w:hAnsi="Times New Roman" w:cs="Times New Roman" w:eastAsia="Times New Roman" w:hint="default"/>
        </w:rPr>
        <w:t>294406.95</w:t>
      </w:r>
      <w:r>
        <w:rPr>
          <w:rFonts w:ascii="Times New Roman" w:hAnsi="Times New Roman" w:cs="Times New Roman" w:eastAsia="Times New Roman" w:hint="default"/>
          <w:spacing w:val="-1"/>
        </w:rPr>
        <w:t> </w:t>
      </w:r>
      <w:r>
        <w:rPr/>
        <w:t>万股的</w:t>
      </w:r>
      <w:r>
        <w:rPr>
          <w:spacing w:val="-46"/>
        </w:rPr>
        <w:t> </w:t>
      </w:r>
      <w:r>
        <w:rPr>
          <w:rFonts w:ascii="Times New Roman" w:hAnsi="Times New Roman" w:cs="Times New Roman" w:eastAsia="Times New Roman" w:hint="default"/>
        </w:rPr>
        <w:t>1.5%</w:t>
      </w:r>
      <w:r>
        <w:rPr>
          <w:spacing w:val="-92"/>
        </w:rPr>
        <w:t>；</w:t>
      </w:r>
      <w:r>
        <w:rPr/>
        <w:t>（</w:t>
      </w:r>
      <w:r>
        <w:rPr>
          <w:rFonts w:ascii="Times New Roman" w:hAnsi="Times New Roman" w:cs="Times New Roman" w:eastAsia="Times New Roman" w:hint="default"/>
        </w:rPr>
        <w:t>4</w:t>
      </w:r>
      <w:r>
        <w:rPr>
          <w:spacing w:val="-2"/>
        </w:rPr>
        <w:t>）</w:t>
      </w:r>
      <w:r>
        <w:rPr/>
        <w:t>授予日为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w:t>
      </w:r>
      <w:r>
        <w:rPr>
          <w:spacing w:val="-92"/>
        </w:rPr>
        <w:t>；</w:t>
      </w:r>
      <w:r>
        <w:rPr/>
        <w:t>（</w:t>
      </w:r>
      <w:r>
        <w:rPr>
          <w:rFonts w:ascii="Times New Roman" w:hAnsi="Times New Roman" w:cs="Times New Roman" w:eastAsia="Times New Roman" w:hint="default"/>
        </w:rPr>
        <w:t>5</w:t>
      </w:r>
      <w:r>
        <w:rPr>
          <w:spacing w:val="-2"/>
        </w:rPr>
        <w:t>）</w:t>
      </w:r>
      <w:r>
        <w:rPr/>
        <w:t>行权价</w:t>
      </w:r>
    </w:p>
    <w:p>
      <w:pPr>
        <w:pStyle w:val="BodyText"/>
        <w:spacing w:line="240" w:lineRule="auto" w:before="13"/>
        <w:ind w:left="334" w:right="0"/>
        <w:jc w:val="left"/>
      </w:pPr>
      <w:r>
        <w:rPr/>
        <w:t>格</w:t>
      </w:r>
      <w:r>
        <w:rPr>
          <w:spacing w:val="-8"/>
        </w:rPr>
        <w:t>：</w:t>
      </w:r>
      <w:r>
        <w:rPr>
          <w:rFonts w:ascii="Times New Roman" w:hAnsi="Times New Roman" w:cs="Times New Roman" w:eastAsia="Times New Roman" w:hint="default"/>
        </w:rPr>
        <w:t>8.27</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份</w:t>
      </w:r>
      <w:r>
        <w:rPr>
          <w:spacing w:val="-98"/>
        </w:rPr>
        <w:t>；</w:t>
      </w:r>
      <w:r>
        <w:rPr/>
        <w:t>（</w:t>
      </w:r>
      <w:r>
        <w:rPr>
          <w:rFonts w:ascii="Times New Roman" w:hAnsi="Times New Roman" w:cs="Times New Roman" w:eastAsia="Times New Roman" w:hint="default"/>
        </w:rPr>
        <w:t>6</w:t>
      </w:r>
      <w:r>
        <w:rPr>
          <w:spacing w:val="-8"/>
        </w:rPr>
        <w:t>）</w:t>
      </w:r>
      <w:r>
        <w:rPr/>
        <w:t>本计划的有效期为自股票期权授予之日起</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w:t>
      </w:r>
      <w:r>
        <w:rPr>
          <w:spacing w:val="-8"/>
        </w:rPr>
        <w:t>，</w:t>
      </w:r>
      <w:r>
        <w:rPr>
          <w:spacing w:val="1"/>
        </w:rPr>
        <w:t>等</w:t>
      </w:r>
      <w:r>
        <w:rPr/>
        <w:t>待期为</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个</w:t>
      </w:r>
      <w:r>
        <w:rPr>
          <w:spacing w:val="1"/>
        </w:rPr>
        <w:t>月</w:t>
      </w:r>
      <w:r>
        <w:rPr>
          <w:spacing w:val="-8"/>
        </w:rPr>
        <w:t>。</w:t>
      </w:r>
      <w:r>
        <w:rPr/>
        <w:t>在可行权日内</w:t>
      </w:r>
      <w:r>
        <w:rPr>
          <w:spacing w:val="-8"/>
        </w:rPr>
        <w:t>，</w:t>
      </w:r>
      <w:r>
        <w:rPr/>
        <w:t>若达到本计划规定</w:t>
      </w:r>
    </w:p>
    <w:p>
      <w:pPr>
        <w:pStyle w:val="BodyText"/>
        <w:spacing w:line="240" w:lineRule="auto" w:before="64"/>
        <w:ind w:left="334" w:right="0"/>
        <w:jc w:val="left"/>
      </w:pPr>
      <w:r>
        <w:rPr/>
        <w:t>的行权条件，授予的股票期权自授予日起满</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个月后，激励对象应在未来</w:t>
      </w:r>
      <w:r>
        <w:rPr>
          <w:spacing w:val="-46"/>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个月内分三期行权。</w:t>
      </w:r>
    </w:p>
    <w:p>
      <w:pPr>
        <w:pStyle w:val="BodyText"/>
        <w:spacing w:line="240" w:lineRule="auto" w:before="102"/>
        <w:ind w:left="694" w:right="5451"/>
        <w:jc w:val="left"/>
      </w:pPr>
      <w:r>
        <w:rPr>
          <w:rFonts w:ascii="Times New Roman" w:hAnsi="Times New Roman" w:cs="Times New Roman" w:eastAsia="Times New Roman" w:hint="default"/>
        </w:rPr>
        <w:t>2</w:t>
      </w:r>
      <w:r>
        <w:rPr/>
        <w:t>、公司股票期权激励计划已履行的相关程序</w:t>
      </w:r>
    </w:p>
    <w:p>
      <w:pPr>
        <w:pStyle w:val="BodyText"/>
        <w:spacing w:line="240" w:lineRule="auto" w:before="101"/>
        <w:ind w:left="694" w:right="0"/>
        <w:jc w:val="left"/>
        <w:rPr>
          <w:rFonts w:ascii="Times New Roman" w:hAnsi="Times New Roman" w:cs="Times New Roman" w:eastAsia="Times New Roman" w:hint="default"/>
        </w:rPr>
      </w:pPr>
      <w:r>
        <w:rPr/>
        <w:t>经</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日公司第六届董事会第十八次会议、</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日公司第六届董事会第十九次会议、</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w:t>
      </w:r>
    </w:p>
    <w:p>
      <w:pPr>
        <w:pStyle w:val="BodyText"/>
        <w:spacing w:line="240" w:lineRule="auto" w:before="64"/>
        <w:ind w:left="334" w:right="0"/>
        <w:jc w:val="left"/>
      </w:pP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年度第二次临时股东大会审议，同意公司实施股票期权激励计划。</w:t>
      </w:r>
    </w:p>
    <w:p>
      <w:pPr>
        <w:pStyle w:val="BodyText"/>
        <w:spacing w:line="240" w:lineRule="auto" w:before="102"/>
        <w:ind w:left="69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7"/>
        </w:rPr>
        <w:t> </w:t>
      </w:r>
      <w:r>
        <w:rPr/>
        <w:t>年</w:t>
      </w:r>
      <w:r>
        <w:rPr>
          <w:spacing w:val="-28"/>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spacing w:val="1"/>
        </w:rPr>
        <w:t>月</w:t>
      </w:r>
      <w:r>
        <w:rPr/>
        <w:t>，国资委出具《关于中国长城科技集团股份有限公司实施股票期权激励计划的批复</w:t>
      </w:r>
      <w:r>
        <w:rPr>
          <w:spacing w:val="-90"/>
        </w:rPr>
        <w:t>》</w:t>
      </w:r>
      <w:r>
        <w:rPr/>
        <w:t>（国资考分【</w:t>
      </w:r>
      <w:r>
        <w:rPr>
          <w:rFonts w:ascii="Times New Roman" w:hAnsi="Times New Roman" w:cs="Times New Roman" w:eastAsia="Times New Roman" w:hint="default"/>
        </w:rPr>
        <w:t>2017</w:t>
      </w:r>
      <w:r>
        <w:rPr/>
        <w:t>】</w:t>
      </w:r>
    </w:p>
    <w:p>
      <w:pPr>
        <w:pStyle w:val="BodyText"/>
        <w:spacing w:line="240" w:lineRule="auto" w:before="64"/>
        <w:ind w:left="334" w:right="5451"/>
        <w:jc w:val="left"/>
      </w:pPr>
      <w:r>
        <w:rPr>
          <w:rFonts w:ascii="Times New Roman" w:hAnsi="Times New Roman" w:cs="Times New Roman" w:eastAsia="Times New Roman" w:hint="default"/>
        </w:rPr>
        <w:t>1291</w:t>
      </w:r>
      <w:r>
        <w:rPr>
          <w:rFonts w:ascii="Times New Roman" w:hAnsi="Times New Roman" w:cs="Times New Roman" w:eastAsia="Times New Roman" w:hint="default"/>
          <w:spacing w:val="-1"/>
        </w:rPr>
        <w:t> </w:t>
      </w:r>
      <w:r>
        <w:rPr/>
        <w:t>号</w:t>
      </w:r>
      <w:r>
        <w:rPr>
          <w:spacing w:val="-90"/>
        </w:rPr>
        <w:t>）</w:t>
      </w:r>
      <w:r>
        <w:rPr/>
        <w:t>，原则同意公司实施股票期权激励计划。</w:t>
      </w:r>
    </w:p>
    <w:p>
      <w:pPr>
        <w:pStyle w:val="BodyText"/>
        <w:spacing w:line="240" w:lineRule="auto" w:before="101"/>
        <w:ind w:left="694" w:right="0"/>
        <w:jc w:val="left"/>
        <w:rPr>
          <w:rFonts w:ascii="Times New Roman" w:hAnsi="Times New Roman" w:cs="Times New Roman" w:eastAsia="Times New Roman" w:hint="default"/>
        </w:rPr>
      </w:pPr>
      <w:r>
        <w:rPr/>
        <w:t>经</w:t>
      </w:r>
      <w:r>
        <w:rPr>
          <w:spacing w:val="-3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33"/>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33"/>
        </w:rPr>
        <w:t> </w:t>
      </w:r>
      <w:r>
        <w:rPr>
          <w:rFonts w:ascii="Times New Roman" w:hAnsi="Times New Roman" w:cs="Times New Roman" w:eastAsia="Times New Roman" w:hint="default"/>
        </w:rPr>
        <w:t>16</w:t>
      </w:r>
      <w:r>
        <w:rPr>
          <w:rFonts w:ascii="Times New Roman" w:hAnsi="Times New Roman" w:cs="Times New Roman" w:eastAsia="Times New Roman" w:hint="default"/>
          <w:spacing w:val="12"/>
        </w:rPr>
        <w:t> </w:t>
      </w:r>
      <w:r>
        <w:rPr/>
        <w:t>日公司第六届董事会第二十次会议审议，同意将公司股票期权激励计划授予日定为</w:t>
      </w:r>
      <w:r>
        <w:rPr>
          <w:spacing w:val="-3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33"/>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33"/>
        </w:rPr>
        <w:t> </w:t>
      </w:r>
      <w:r>
        <w:rPr>
          <w:rFonts w:ascii="Times New Roman" w:hAnsi="Times New Roman" w:cs="Times New Roman" w:eastAsia="Times New Roman" w:hint="default"/>
        </w:rPr>
        <w:t>16</w:t>
      </w:r>
    </w:p>
    <w:p>
      <w:pPr>
        <w:pStyle w:val="BodyText"/>
        <w:spacing w:line="240" w:lineRule="auto" w:before="64"/>
        <w:ind w:left="334" w:right="0"/>
        <w:jc w:val="left"/>
      </w:pPr>
      <w:r>
        <w:rPr/>
        <w:t>日，同意授予</w:t>
      </w:r>
      <w:r>
        <w:rPr>
          <w:spacing w:val="-46"/>
        </w:rPr>
        <w:t> </w:t>
      </w:r>
      <w:r>
        <w:rPr>
          <w:rFonts w:ascii="Times New Roman" w:hAnsi="Times New Roman" w:cs="Times New Roman" w:eastAsia="Times New Roman" w:hint="default"/>
        </w:rPr>
        <w:t>594</w:t>
      </w:r>
      <w:r>
        <w:rPr>
          <w:rFonts w:ascii="Times New Roman" w:hAnsi="Times New Roman" w:cs="Times New Roman" w:eastAsia="Times New Roman" w:hint="default"/>
          <w:spacing w:val="-1"/>
        </w:rPr>
        <w:t> </w:t>
      </w:r>
      <w:r>
        <w:rPr/>
        <w:t>名激励对象</w:t>
      </w:r>
      <w:r>
        <w:rPr>
          <w:spacing w:val="-45"/>
        </w:rPr>
        <w:t> </w:t>
      </w:r>
      <w:r>
        <w:rPr>
          <w:rFonts w:ascii="Times New Roman" w:hAnsi="Times New Roman" w:cs="Times New Roman" w:eastAsia="Times New Roman" w:hint="default"/>
        </w:rPr>
        <w:t>4410</w:t>
      </w:r>
      <w:r>
        <w:rPr>
          <w:rFonts w:ascii="Times New Roman" w:hAnsi="Times New Roman" w:cs="Times New Roman" w:eastAsia="Times New Roman" w:hint="default"/>
          <w:spacing w:val="-1"/>
        </w:rPr>
        <w:t> </w:t>
      </w:r>
      <w:r>
        <w:rPr/>
        <w:t>万份股票期权，行权价格为</w:t>
      </w:r>
      <w:r>
        <w:rPr>
          <w:spacing w:val="-46"/>
        </w:rPr>
        <w:t> </w:t>
      </w:r>
      <w:r>
        <w:rPr>
          <w:rFonts w:ascii="Times New Roman" w:hAnsi="Times New Roman" w:cs="Times New Roman" w:eastAsia="Times New Roman" w:hint="default"/>
        </w:rPr>
        <w:t>8.27</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份。</w:t>
      </w:r>
    </w:p>
    <w:p>
      <w:pPr>
        <w:pStyle w:val="BodyText"/>
        <w:spacing w:line="302" w:lineRule="auto" w:before="101"/>
        <w:ind w:left="334" w:right="313" w:firstLine="36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t>日，经深圳证券交易所、中国证券登记结算有限责任公司深圳分公司审核确认，公司已完成股票期权的 登记工作，期权简称：长城</w:t>
      </w:r>
      <w:r>
        <w:rPr>
          <w:spacing w:val="-46"/>
        </w:rPr>
        <w:t> </w:t>
      </w:r>
      <w:r>
        <w:rPr>
          <w:rFonts w:ascii="Times New Roman" w:hAnsi="Times New Roman" w:cs="Times New Roman" w:eastAsia="Times New Roman" w:hint="default"/>
        </w:rPr>
        <w:t>JLC1</w:t>
      </w:r>
      <w:r>
        <w:rPr/>
        <w:t>，期权代码：</w:t>
      </w:r>
      <w:r>
        <w:rPr>
          <w:rFonts w:ascii="Times New Roman" w:hAnsi="Times New Roman" w:cs="Times New Roman" w:eastAsia="Times New Roman" w:hint="default"/>
        </w:rPr>
        <w:t>037057</w:t>
      </w:r>
      <w:r>
        <w:rPr/>
        <w:t>。</w:t>
      </w:r>
    </w:p>
    <w:p>
      <w:pPr>
        <w:spacing w:after="0" w:line="302" w:lineRule="auto"/>
        <w:jc w:val="left"/>
        <w:sectPr>
          <w:pgSz w:w="11910" w:h="16840"/>
          <w:pgMar w:header="877" w:footer="981" w:top="1060" w:bottom="1180" w:left="800" w:right="800"/>
        </w:sectPr>
      </w:pPr>
    </w:p>
    <w:p>
      <w:pPr>
        <w:spacing w:line="240" w:lineRule="auto" w:before="8"/>
        <w:rPr>
          <w:rFonts w:ascii="宋体" w:hAnsi="宋体" w:cs="宋体" w:eastAsia="宋体" w:hint="default"/>
          <w:sz w:val="23"/>
          <w:szCs w:val="23"/>
        </w:rPr>
      </w:pPr>
    </w:p>
    <w:p>
      <w:pPr>
        <w:pStyle w:val="Heading2"/>
        <w:spacing w:line="240" w:lineRule="auto" w:before="26"/>
        <w:ind w:left="1014" w:right="0"/>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014"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014" w:right="0"/>
        <w:jc w:val="left"/>
      </w:pPr>
      <w:r>
        <w:rPr/>
        <w:pict>
          <v:shape style="position:absolute;margin-left:389.519989pt;margin-top:33.072041pt;width:32.35pt;height:19.3pt;mso-position-horizontal-relative:page;mso-position-vertical-relative:paragraph;z-index:-1244080" type="#_x0000_t202" filled="false" stroked="false">
            <v:textbox inset="0,0,0,0">
              <w:txbxContent>
                <w:p>
                  <w:pPr>
                    <w:spacing w:line="240" w:lineRule="auto" w:before="6"/>
                    <w:rPr>
                      <w:rFonts w:ascii="宋体" w:hAnsi="宋体" w:cs="宋体" w:eastAsia="宋体" w:hint="default"/>
                      <w:sz w:val="14"/>
                      <w:szCs w:val="14"/>
                    </w:rPr>
                  </w:pPr>
                </w:p>
                <w:p>
                  <w:pPr>
                    <w:spacing w:before="0"/>
                    <w:ind w:left="0" w:right="0" w:firstLine="0"/>
                    <w:jc w:val="left"/>
                    <w:rPr>
                      <w:rFonts w:ascii="宋体" w:hAnsi="宋体" w:cs="宋体" w:eastAsia="宋体" w:hint="default"/>
                      <w:sz w:val="15"/>
                      <w:szCs w:val="15"/>
                    </w:rPr>
                  </w:pPr>
                  <w:r>
                    <w:rPr>
                      <w:rFonts w:ascii="宋体" w:hAnsi="宋体" w:cs="宋体" w:eastAsia="宋体" w:hint="default"/>
                      <w:sz w:val="15"/>
                      <w:szCs w:val="15"/>
                    </w:rPr>
                    <w:t>）</w:t>
                  </w:r>
                </w:p>
              </w:txbxContent>
            </v:textbox>
            <w10:wrap type="none"/>
          </v:shape>
        </w:pict>
      </w:r>
      <w:r>
        <w:rPr/>
        <w:t>√ 适用 □ 不适用</w:t>
      </w:r>
    </w:p>
    <w:p>
      <w:pPr>
        <w:spacing w:line="240" w:lineRule="auto" w:before="13"/>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1334"/>
        <w:gridCol w:w="908"/>
        <w:gridCol w:w="726"/>
        <w:gridCol w:w="788"/>
        <w:gridCol w:w="846"/>
        <w:gridCol w:w="590"/>
        <w:gridCol w:w="726"/>
        <w:gridCol w:w="908"/>
        <w:gridCol w:w="806"/>
        <w:gridCol w:w="574"/>
        <w:gridCol w:w="720"/>
        <w:gridCol w:w="886"/>
        <w:gridCol w:w="734"/>
        <w:gridCol w:w="887"/>
      </w:tblGrid>
      <w:tr>
        <w:trPr>
          <w:trHeight w:val="947" w:hRule="exact"/>
        </w:trPr>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86" w:right="0"/>
              <w:jc w:val="left"/>
              <w:rPr>
                <w:rFonts w:ascii="宋体" w:hAnsi="宋体" w:cs="宋体" w:eastAsia="宋体" w:hint="default"/>
                <w:sz w:val="15"/>
                <w:szCs w:val="15"/>
              </w:rPr>
            </w:pPr>
            <w:r>
              <w:rPr>
                <w:rFonts w:ascii="宋体" w:hAnsi="宋体" w:cs="宋体" w:eastAsia="宋体" w:hint="default"/>
                <w:sz w:val="15"/>
                <w:szCs w:val="15"/>
              </w:rPr>
              <w:t>关联交易方</w:t>
            </w:r>
          </w:p>
        </w:tc>
        <w:tc>
          <w:tcPr>
            <w:tcW w:w="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48" w:right="0"/>
              <w:jc w:val="left"/>
              <w:rPr>
                <w:rFonts w:ascii="宋体" w:hAnsi="宋体" w:cs="宋体" w:eastAsia="宋体" w:hint="default"/>
                <w:sz w:val="15"/>
                <w:szCs w:val="15"/>
              </w:rPr>
            </w:pPr>
            <w:r>
              <w:rPr>
                <w:rFonts w:ascii="宋体" w:hAnsi="宋体" w:cs="宋体" w:eastAsia="宋体" w:hint="default"/>
                <w:sz w:val="15"/>
                <w:szCs w:val="15"/>
              </w:rPr>
              <w:t>关联关系</w:t>
            </w:r>
          </w:p>
        </w:tc>
        <w:tc>
          <w:tcPr>
            <w:tcW w:w="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207" w:right="56" w:hanging="150"/>
              <w:jc w:val="left"/>
              <w:rPr>
                <w:rFonts w:ascii="宋体" w:hAnsi="宋体" w:cs="宋体" w:eastAsia="宋体" w:hint="default"/>
                <w:sz w:val="15"/>
                <w:szCs w:val="15"/>
              </w:rPr>
            </w:pPr>
            <w:r>
              <w:rPr>
                <w:rFonts w:ascii="宋体" w:hAnsi="宋体" w:cs="宋体" w:eastAsia="宋体" w:hint="default"/>
                <w:sz w:val="15"/>
                <w:szCs w:val="15"/>
              </w:rPr>
              <w:t>关联交易 类型</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313" w:right="13" w:hanging="300"/>
              <w:jc w:val="left"/>
              <w:rPr>
                <w:rFonts w:ascii="宋体" w:hAnsi="宋体" w:cs="宋体" w:eastAsia="宋体" w:hint="default"/>
                <w:sz w:val="15"/>
                <w:szCs w:val="15"/>
              </w:rPr>
            </w:pPr>
            <w:r>
              <w:rPr>
                <w:rFonts w:ascii="宋体" w:hAnsi="宋体" w:cs="宋体" w:eastAsia="宋体" w:hint="default"/>
                <w:sz w:val="15"/>
                <w:szCs w:val="15"/>
              </w:rPr>
              <w:t>关联交易内 容</w:t>
            </w:r>
          </w:p>
        </w:tc>
        <w:tc>
          <w:tcPr>
            <w:tcW w:w="8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193" w:right="41" w:hanging="150"/>
              <w:jc w:val="left"/>
              <w:rPr>
                <w:rFonts w:ascii="宋体" w:hAnsi="宋体" w:cs="宋体" w:eastAsia="宋体" w:hint="default"/>
                <w:sz w:val="15"/>
                <w:szCs w:val="15"/>
              </w:rPr>
            </w:pPr>
            <w:r>
              <w:rPr>
                <w:rFonts w:ascii="宋体" w:hAnsi="宋体" w:cs="宋体" w:eastAsia="宋体" w:hint="default"/>
                <w:sz w:val="15"/>
                <w:szCs w:val="15"/>
              </w:rPr>
              <w:t>关联交易定 价原则</w:t>
            </w:r>
          </w:p>
        </w:tc>
        <w:tc>
          <w:tcPr>
            <w:tcW w:w="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64" w:right="65"/>
              <w:jc w:val="left"/>
              <w:rPr>
                <w:rFonts w:ascii="宋体" w:hAnsi="宋体" w:cs="宋体" w:eastAsia="宋体" w:hint="default"/>
                <w:sz w:val="15"/>
                <w:szCs w:val="15"/>
              </w:rPr>
            </w:pPr>
            <w:r>
              <w:rPr>
                <w:rFonts w:ascii="宋体" w:hAnsi="宋体" w:cs="宋体" w:eastAsia="宋体" w:hint="default"/>
                <w:sz w:val="15"/>
                <w:szCs w:val="15"/>
              </w:rPr>
              <w:t>关联交 易价格</w:t>
            </w:r>
          </w:p>
        </w:tc>
        <w:tc>
          <w:tcPr>
            <w:tcW w:w="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81" w:lineRule="auto" w:before="33"/>
              <w:ind w:left="57" w:right="56"/>
              <w:jc w:val="center"/>
              <w:rPr>
                <w:rFonts w:ascii="宋体" w:hAnsi="宋体" w:cs="宋体" w:eastAsia="宋体" w:hint="default"/>
                <w:sz w:val="15"/>
                <w:szCs w:val="15"/>
              </w:rPr>
            </w:pPr>
            <w:r>
              <w:rPr>
                <w:rFonts w:ascii="宋体" w:hAnsi="宋体" w:cs="宋体" w:eastAsia="宋体" w:hint="default"/>
                <w:sz w:val="15"/>
                <w:szCs w:val="15"/>
              </w:rPr>
              <w:t>关联交易 金额（万 元）</w:t>
            </w:r>
          </w:p>
        </w:tc>
        <w:tc>
          <w:tcPr>
            <w:tcW w:w="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73" w:right="73"/>
              <w:jc w:val="left"/>
              <w:rPr>
                <w:rFonts w:ascii="宋体" w:hAnsi="宋体" w:cs="宋体" w:eastAsia="宋体" w:hint="default"/>
                <w:sz w:val="15"/>
                <w:szCs w:val="15"/>
              </w:rPr>
            </w:pPr>
            <w:r>
              <w:rPr>
                <w:rFonts w:ascii="宋体" w:hAnsi="宋体" w:cs="宋体" w:eastAsia="宋体" w:hint="default"/>
                <w:sz w:val="15"/>
                <w:szCs w:val="15"/>
              </w:rPr>
              <w:t>占同类交易 金额的比例</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right="23" w:firstLine="22"/>
              <w:jc w:val="left"/>
              <w:rPr>
                <w:rFonts w:ascii="宋体" w:hAnsi="宋体" w:cs="宋体" w:eastAsia="宋体" w:hint="default"/>
                <w:sz w:val="15"/>
                <w:szCs w:val="15"/>
              </w:rPr>
            </w:pPr>
            <w:r>
              <w:rPr>
                <w:rFonts w:ascii="宋体" w:hAnsi="宋体" w:cs="宋体" w:eastAsia="宋体" w:hint="default"/>
                <w:sz w:val="15"/>
                <w:szCs w:val="15"/>
              </w:rPr>
              <w:t>获批的交易 </w:t>
            </w:r>
            <w:r>
              <w:rPr>
                <w:rFonts w:ascii="宋体" w:hAnsi="宋体" w:cs="宋体" w:eastAsia="宋体" w:hint="default"/>
                <w:spacing w:val="-6"/>
                <w:sz w:val="15"/>
                <w:szCs w:val="15"/>
              </w:rPr>
              <w:t>额度（万元</w:t>
            </w:r>
          </w:p>
        </w:tc>
        <w:tc>
          <w:tcPr>
            <w:tcW w:w="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81" w:lineRule="auto" w:before="33"/>
              <w:ind w:left="56" w:right="55"/>
              <w:jc w:val="both"/>
              <w:rPr>
                <w:rFonts w:ascii="宋体" w:hAnsi="宋体" w:cs="宋体" w:eastAsia="宋体" w:hint="default"/>
                <w:sz w:val="15"/>
                <w:szCs w:val="15"/>
              </w:rPr>
            </w:pPr>
            <w:r>
              <w:rPr>
                <w:rFonts w:ascii="宋体" w:hAnsi="宋体" w:cs="宋体" w:eastAsia="宋体" w:hint="default"/>
                <w:sz w:val="15"/>
                <w:szCs w:val="15"/>
              </w:rPr>
              <w:t>是否超 过获批 额度</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55" w:right="53"/>
              <w:jc w:val="left"/>
              <w:rPr>
                <w:rFonts w:ascii="宋体" w:hAnsi="宋体" w:cs="宋体" w:eastAsia="宋体" w:hint="default"/>
                <w:sz w:val="15"/>
                <w:szCs w:val="15"/>
              </w:rPr>
            </w:pPr>
            <w:r>
              <w:rPr>
                <w:rFonts w:ascii="宋体" w:hAnsi="宋体" w:cs="宋体" w:eastAsia="宋体" w:hint="default"/>
                <w:sz w:val="15"/>
                <w:szCs w:val="15"/>
              </w:rPr>
              <w:t>关联交易 结算方式</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62" w:right="61"/>
              <w:jc w:val="left"/>
              <w:rPr>
                <w:rFonts w:ascii="宋体" w:hAnsi="宋体" w:cs="宋体" w:eastAsia="宋体" w:hint="default"/>
                <w:sz w:val="15"/>
                <w:szCs w:val="15"/>
              </w:rPr>
            </w:pPr>
            <w:r>
              <w:rPr>
                <w:rFonts w:ascii="宋体" w:hAnsi="宋体" w:cs="宋体" w:eastAsia="宋体" w:hint="default"/>
                <w:sz w:val="15"/>
                <w:szCs w:val="15"/>
              </w:rPr>
              <w:t>可获得的同 类交易市价</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1" w:right="0"/>
              <w:jc w:val="left"/>
              <w:rPr>
                <w:rFonts w:ascii="宋体" w:hAnsi="宋体" w:cs="宋体" w:eastAsia="宋体" w:hint="default"/>
                <w:sz w:val="15"/>
                <w:szCs w:val="15"/>
              </w:rPr>
            </w:pPr>
            <w:r>
              <w:rPr>
                <w:rFonts w:ascii="宋体" w:hAnsi="宋体" w:cs="宋体" w:eastAsia="宋体" w:hint="default"/>
                <w:sz w:val="15"/>
                <w:szCs w:val="15"/>
              </w:rPr>
              <w:t>披露日期</w:t>
            </w:r>
          </w:p>
        </w:tc>
        <w:tc>
          <w:tcPr>
            <w:tcW w:w="8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37" w:right="0"/>
              <w:jc w:val="left"/>
              <w:rPr>
                <w:rFonts w:ascii="宋体" w:hAnsi="宋体" w:cs="宋体" w:eastAsia="宋体" w:hint="default"/>
                <w:sz w:val="15"/>
                <w:szCs w:val="15"/>
              </w:rPr>
            </w:pPr>
            <w:r>
              <w:rPr>
                <w:rFonts w:ascii="宋体" w:hAnsi="宋体" w:cs="宋体" w:eastAsia="宋体" w:hint="default"/>
                <w:sz w:val="15"/>
                <w:szCs w:val="15"/>
              </w:rPr>
              <w:t>披露索引</w:t>
            </w:r>
          </w:p>
        </w:tc>
      </w:tr>
      <w:tr>
        <w:trPr>
          <w:trHeight w:val="242" w:hRule="exact"/>
        </w:trPr>
        <w:tc>
          <w:tcPr>
            <w:tcW w:w="13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宋体" w:hAnsi="宋体" w:cs="宋体" w:eastAsia="宋体" w:hint="default"/>
                <w:sz w:val="15"/>
                <w:szCs w:val="15"/>
              </w:rPr>
              <w:t>桂林长海科技有限</w:t>
            </w:r>
          </w:p>
        </w:tc>
        <w:tc>
          <w:tcPr>
            <w:tcW w:w="908" w:type="dxa"/>
            <w:tcBorders>
              <w:top w:val="single" w:sz="4" w:space="0" w:color="000000"/>
              <w:left w:val="single" w:sz="4" w:space="0" w:color="000000"/>
              <w:bottom w:val="nil" w:sz="6" w:space="0" w:color="auto"/>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采购线材、</w:t>
            </w:r>
          </w:p>
        </w:tc>
        <w:tc>
          <w:tcPr>
            <w:tcW w:w="8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84"/>
              <w:jc w:val="center"/>
              <w:rPr>
                <w:rFonts w:ascii="宋体" w:hAnsi="宋体" w:cs="宋体" w:eastAsia="宋体" w:hint="default"/>
                <w:sz w:val="15"/>
                <w:szCs w:val="15"/>
              </w:rPr>
            </w:pPr>
            <w:r>
              <w:rPr>
                <w:rFonts w:ascii="宋体" w:hAnsi="宋体" w:cs="宋体" w:eastAsia="宋体" w:hint="default"/>
                <w:sz w:val="15"/>
                <w:szCs w:val="15"/>
              </w:rPr>
              <w:t>根据市场价</w:t>
            </w:r>
          </w:p>
        </w:tc>
        <w:tc>
          <w:tcPr>
            <w:tcW w:w="5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参考市</w:t>
            </w:r>
          </w:p>
        </w:tc>
        <w:tc>
          <w:tcPr>
            <w:tcW w:w="726"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根据合同</w:t>
            </w:r>
          </w:p>
        </w:tc>
        <w:tc>
          <w:tcPr>
            <w:tcW w:w="88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2017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02</w:t>
            </w:r>
          </w:p>
        </w:tc>
        <w:tc>
          <w:tcPr>
            <w:tcW w:w="8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2017-024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号</w:t>
            </w:r>
          </w:p>
        </w:tc>
      </w:tr>
      <w:tr>
        <w:trPr>
          <w:trHeight w:val="155" w:hRule="exact"/>
        </w:trPr>
        <w:tc>
          <w:tcPr>
            <w:tcW w:w="1334"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联营企业</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采购</w:t>
            </w:r>
          </w:p>
        </w:tc>
        <w:tc>
          <w:tcPr>
            <w:tcW w:w="788" w:type="dxa"/>
            <w:tcBorders>
              <w:top w:val="nil" w:sz="6" w:space="0" w:color="auto"/>
              <w:left w:val="single" w:sz="4" w:space="0" w:color="000000"/>
              <w:bottom w:val="nil" w:sz="6" w:space="0" w:color="auto"/>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1"/>
              <w:jc w:val="right"/>
              <w:rPr>
                <w:rFonts w:ascii="Times New Roman" w:hAnsi="Times New Roman" w:cs="Times New Roman" w:eastAsia="Times New Roman" w:hint="default"/>
                <w:sz w:val="15"/>
                <w:szCs w:val="15"/>
              </w:rPr>
            </w:pPr>
            <w:r>
              <w:rPr>
                <w:rFonts w:ascii="Times New Roman"/>
                <w:spacing w:val="-1"/>
                <w:sz w:val="15"/>
              </w:rPr>
              <w:t>27,943.93</w:t>
            </w: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right"/>
              <w:rPr>
                <w:rFonts w:ascii="Times New Roman" w:hAnsi="Times New Roman" w:cs="Times New Roman" w:eastAsia="Times New Roman" w:hint="default"/>
                <w:sz w:val="15"/>
                <w:szCs w:val="15"/>
              </w:rPr>
            </w:pPr>
            <w:r>
              <w:rPr>
                <w:rFonts w:ascii="Times New Roman"/>
                <w:spacing w:val="-1"/>
                <w:sz w:val="15"/>
              </w:rPr>
              <w:t>3.73%</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1"/>
              <w:jc w:val="right"/>
              <w:rPr>
                <w:rFonts w:ascii="Times New Roman" w:hAnsi="Times New Roman" w:cs="Times New Roman" w:eastAsia="Times New Roman" w:hint="default"/>
                <w:sz w:val="15"/>
                <w:szCs w:val="15"/>
              </w:rPr>
            </w:pPr>
            <w:r>
              <w:rPr>
                <w:rFonts w:ascii="Times New Roman"/>
                <w:spacing w:val="-1"/>
                <w:sz w:val="15"/>
              </w:rPr>
              <w:t>35,000.00</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否</w:t>
            </w:r>
          </w:p>
        </w:tc>
        <w:tc>
          <w:tcPr>
            <w:tcW w:w="720" w:type="dxa"/>
            <w:tcBorders>
              <w:top w:val="nil" w:sz="6" w:space="0" w:color="auto"/>
              <w:left w:val="single" w:sz="4" w:space="0" w:color="000000"/>
              <w:bottom w:val="nil" w:sz="6" w:space="0" w:color="auto"/>
              <w:right w:val="single" w:sz="4" w:space="0" w:color="000000"/>
            </w:tcBorders>
          </w:tcPr>
          <w:p>
            <w:pP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734" w:type="dxa"/>
            <w:tcBorders>
              <w:top w:val="nil" w:sz="6" w:space="0" w:color="auto"/>
              <w:left w:val="single" w:sz="4" w:space="0" w:color="000000"/>
              <w:bottom w:val="nil" w:sz="6" w:space="0" w:color="auto"/>
              <w:right w:val="single" w:sz="4" w:space="0" w:color="000000"/>
            </w:tcBorders>
          </w:tcPr>
          <w:p>
            <w:pPr/>
          </w:p>
        </w:tc>
        <w:tc>
          <w:tcPr>
            <w:tcW w:w="887" w:type="dxa"/>
            <w:tcBorders>
              <w:top w:val="nil" w:sz="6" w:space="0" w:color="auto"/>
              <w:left w:val="single" w:sz="4" w:space="0" w:color="000000"/>
              <w:bottom w:val="nil" w:sz="6" w:space="0" w:color="auto"/>
              <w:right w:val="single" w:sz="4" w:space="0" w:color="000000"/>
            </w:tcBorders>
          </w:tcPr>
          <w:p>
            <w:pPr/>
          </w:p>
        </w:tc>
      </w:tr>
      <w:tr>
        <w:trPr>
          <w:trHeight w:val="236" w:hRule="exact"/>
        </w:trPr>
        <w:tc>
          <w:tcPr>
            <w:tcW w:w="1334"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责任公司</w:t>
            </w:r>
          </w:p>
        </w:tc>
        <w:tc>
          <w:tcPr>
            <w:tcW w:w="908" w:type="dxa"/>
            <w:tcBorders>
              <w:top w:val="nil" w:sz="6" w:space="0" w:color="auto"/>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电源</w:t>
            </w:r>
          </w:p>
        </w:tc>
        <w:tc>
          <w:tcPr>
            <w:tcW w:w="846"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格</w:t>
            </w:r>
            <w:r>
              <w:rPr>
                <w:rFonts w:ascii="宋体" w:hAnsi="宋体" w:cs="宋体" w:eastAsia="宋体" w:hint="default"/>
                <w:spacing w:val="-64"/>
                <w:sz w:val="15"/>
                <w:szCs w:val="15"/>
              </w:rPr>
              <w:t>，</w:t>
            </w:r>
            <w:r>
              <w:rPr>
                <w:rFonts w:ascii="宋体" w:hAnsi="宋体" w:cs="宋体" w:eastAsia="宋体" w:hint="default"/>
                <w:sz w:val="15"/>
                <w:szCs w:val="15"/>
              </w:rPr>
              <w:t>协商确定</w:t>
            </w:r>
          </w:p>
        </w:tc>
        <w:tc>
          <w:tcPr>
            <w:tcW w:w="590"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场价格</w:t>
            </w:r>
          </w:p>
        </w:tc>
        <w:tc>
          <w:tcPr>
            <w:tcW w:w="726"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约定</w:t>
            </w:r>
          </w:p>
        </w:tc>
        <w:tc>
          <w:tcPr>
            <w:tcW w:w="88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161" w:lineRule="exact"/>
              <w:ind w:left="-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18 </w:t>
            </w:r>
            <w:r>
              <w:rPr>
                <w:rFonts w:ascii="宋体" w:hAnsi="宋体" w:cs="宋体" w:eastAsia="宋体" w:hint="default"/>
                <w:sz w:val="15"/>
                <w:szCs w:val="15"/>
              </w:rPr>
              <w:t>日</w:t>
            </w:r>
          </w:p>
        </w:tc>
        <w:tc>
          <w:tcPr>
            <w:tcW w:w="887"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238" w:hRule="exact"/>
        </w:trPr>
        <w:tc>
          <w:tcPr>
            <w:tcW w:w="1334"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宋体" w:hAnsi="宋体" w:cs="宋体" w:eastAsia="宋体" w:hint="default"/>
                <w:sz w:val="15"/>
                <w:szCs w:val="15"/>
              </w:rPr>
              <w:t>受同一最终</w:t>
            </w:r>
          </w:p>
        </w:tc>
        <w:tc>
          <w:tcPr>
            <w:tcW w:w="726"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采购平板电</w:t>
            </w:r>
          </w:p>
        </w:tc>
        <w:tc>
          <w:tcPr>
            <w:tcW w:w="846"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88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887" w:type="dxa"/>
            <w:tcBorders>
              <w:top w:val="single" w:sz="4" w:space="0" w:color="000000"/>
              <w:left w:val="single" w:sz="4" w:space="0" w:color="000000"/>
              <w:bottom w:val="nil" w:sz="6" w:space="0" w:color="auto"/>
              <w:right w:val="single" w:sz="4" w:space="0" w:color="000000"/>
            </w:tcBorders>
          </w:tcPr>
          <w:p>
            <w:pPr/>
          </w:p>
        </w:tc>
      </w:tr>
      <w:tr>
        <w:trPr>
          <w:trHeight w:val="160" w:hRule="exact"/>
        </w:trPr>
        <w:tc>
          <w:tcPr>
            <w:tcW w:w="1334"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 w:right="0"/>
              <w:jc w:val="left"/>
              <w:rPr>
                <w:rFonts w:ascii="宋体" w:hAnsi="宋体" w:cs="宋体" w:eastAsia="宋体" w:hint="default"/>
                <w:sz w:val="15"/>
                <w:szCs w:val="15"/>
              </w:rPr>
            </w:pPr>
            <w:r>
              <w:rPr>
                <w:rFonts w:ascii="宋体" w:hAnsi="宋体" w:cs="宋体" w:eastAsia="宋体" w:hint="default"/>
                <w:sz w:val="15"/>
                <w:szCs w:val="15"/>
              </w:rPr>
              <w:t>深圳中电国际信息</w:t>
            </w:r>
          </w:p>
        </w:tc>
        <w:tc>
          <w:tcPr>
            <w:tcW w:w="908"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84"/>
              <w:jc w:val="center"/>
              <w:rPr>
                <w:rFonts w:ascii="宋体" w:hAnsi="宋体" w:cs="宋体" w:eastAsia="宋体" w:hint="default"/>
                <w:sz w:val="15"/>
                <w:szCs w:val="15"/>
              </w:rPr>
            </w:pPr>
            <w:r>
              <w:rPr>
                <w:rFonts w:ascii="宋体" w:hAnsi="宋体" w:cs="宋体" w:eastAsia="宋体" w:hint="default"/>
                <w:sz w:val="15"/>
                <w:szCs w:val="15"/>
              </w:rPr>
              <w:t>根据市场价</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z w:val="15"/>
                <w:szCs w:val="15"/>
              </w:rPr>
              <w:t>参考市</w:t>
            </w:r>
          </w:p>
        </w:tc>
        <w:tc>
          <w:tcPr>
            <w:tcW w:w="726"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left"/>
              <w:rPr>
                <w:rFonts w:ascii="宋体" w:hAnsi="宋体" w:cs="宋体" w:eastAsia="宋体" w:hint="default"/>
                <w:sz w:val="15"/>
                <w:szCs w:val="15"/>
              </w:rPr>
            </w:pPr>
            <w:r>
              <w:rPr>
                <w:rFonts w:ascii="宋体" w:hAnsi="宋体" w:cs="宋体" w:eastAsia="宋体" w:hint="default"/>
                <w:sz w:val="15"/>
                <w:szCs w:val="15"/>
              </w:rPr>
              <w:t>根据合同</w:t>
            </w:r>
          </w:p>
        </w:tc>
        <w:tc>
          <w:tcPr>
            <w:tcW w:w="88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2017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02</w:t>
            </w:r>
          </w:p>
        </w:tc>
        <w:tc>
          <w:tcPr>
            <w:tcW w:w="887"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2017-024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号</w:t>
            </w:r>
          </w:p>
        </w:tc>
      </w:tr>
      <w:tr>
        <w:trPr>
          <w:trHeight w:val="155" w:hRule="exact"/>
        </w:trPr>
        <w:tc>
          <w:tcPr>
            <w:tcW w:w="1334"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控制方控制</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采购</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脑相关零部</w:t>
            </w:r>
          </w:p>
        </w:tc>
        <w:tc>
          <w:tcPr>
            <w:tcW w:w="846"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right"/>
              <w:rPr>
                <w:rFonts w:ascii="Times New Roman" w:hAnsi="Times New Roman" w:cs="Times New Roman" w:eastAsia="Times New Roman" w:hint="default"/>
                <w:sz w:val="15"/>
                <w:szCs w:val="15"/>
              </w:rPr>
            </w:pPr>
            <w:r>
              <w:rPr>
                <w:rFonts w:ascii="Times New Roman"/>
                <w:spacing w:val="-1"/>
                <w:sz w:val="15"/>
              </w:rPr>
              <w:t>1,183.08</w:t>
            </w: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right"/>
              <w:rPr>
                <w:rFonts w:ascii="Times New Roman" w:hAnsi="Times New Roman" w:cs="Times New Roman" w:eastAsia="Times New Roman" w:hint="default"/>
                <w:sz w:val="15"/>
                <w:szCs w:val="15"/>
              </w:rPr>
            </w:pPr>
            <w:r>
              <w:rPr>
                <w:rFonts w:ascii="Times New Roman"/>
                <w:spacing w:val="-1"/>
                <w:sz w:val="15"/>
              </w:rPr>
              <w:t>0.16%</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right"/>
              <w:rPr>
                <w:rFonts w:ascii="Times New Roman" w:hAnsi="Times New Roman" w:cs="Times New Roman" w:eastAsia="Times New Roman" w:hint="default"/>
                <w:sz w:val="15"/>
                <w:szCs w:val="15"/>
              </w:rPr>
            </w:pPr>
            <w:r>
              <w:rPr>
                <w:rFonts w:ascii="Times New Roman"/>
                <w:spacing w:val="-1"/>
                <w:sz w:val="15"/>
              </w:rPr>
              <w:t>3,000.00</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否</w:t>
            </w:r>
          </w:p>
        </w:tc>
        <w:tc>
          <w:tcPr>
            <w:tcW w:w="720" w:type="dxa"/>
            <w:tcBorders>
              <w:top w:val="nil" w:sz="6" w:space="0" w:color="auto"/>
              <w:left w:val="single" w:sz="4" w:space="0" w:color="000000"/>
              <w:bottom w:val="nil" w:sz="6" w:space="0" w:color="auto"/>
              <w:right w:val="single" w:sz="4" w:space="0" w:color="000000"/>
            </w:tcBorders>
          </w:tcPr>
          <w:p>
            <w:pP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734" w:type="dxa"/>
            <w:tcBorders>
              <w:top w:val="nil" w:sz="6" w:space="0" w:color="auto"/>
              <w:left w:val="single" w:sz="4" w:space="0" w:color="000000"/>
              <w:bottom w:val="nil" w:sz="6" w:space="0" w:color="auto"/>
              <w:right w:val="single" w:sz="4" w:space="0" w:color="000000"/>
            </w:tcBorders>
          </w:tcPr>
          <w:p>
            <w:pPr/>
          </w:p>
        </w:tc>
        <w:tc>
          <w:tcPr>
            <w:tcW w:w="887" w:type="dxa"/>
            <w:tcBorders>
              <w:top w:val="nil" w:sz="6" w:space="0" w:color="auto"/>
              <w:left w:val="single" w:sz="4" w:space="0" w:color="000000"/>
              <w:bottom w:val="nil" w:sz="6" w:space="0" w:color="auto"/>
              <w:right w:val="single" w:sz="4" w:space="0" w:color="000000"/>
            </w:tcBorders>
          </w:tcPr>
          <w:p>
            <w:pPr/>
          </w:p>
        </w:tc>
      </w:tr>
      <w:tr>
        <w:trPr>
          <w:trHeight w:val="157" w:hRule="exact"/>
        </w:trPr>
        <w:tc>
          <w:tcPr>
            <w:tcW w:w="1334"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科技有限公司</w:t>
            </w:r>
          </w:p>
        </w:tc>
        <w:tc>
          <w:tcPr>
            <w:tcW w:w="908"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格</w:t>
            </w:r>
            <w:r>
              <w:rPr>
                <w:rFonts w:ascii="宋体" w:hAnsi="宋体" w:cs="宋体" w:eastAsia="宋体" w:hint="default"/>
                <w:spacing w:val="-64"/>
                <w:sz w:val="15"/>
                <w:szCs w:val="15"/>
              </w:rPr>
              <w:t>，</w:t>
            </w:r>
            <w:r>
              <w:rPr>
                <w:rFonts w:ascii="宋体" w:hAnsi="宋体" w:cs="宋体" w:eastAsia="宋体" w:hint="default"/>
                <w:sz w:val="15"/>
                <w:szCs w:val="15"/>
              </w:rPr>
              <w:t>协商确定</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场价格</w:t>
            </w:r>
          </w:p>
        </w:tc>
        <w:tc>
          <w:tcPr>
            <w:tcW w:w="726"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约定</w:t>
            </w:r>
          </w:p>
        </w:tc>
        <w:tc>
          <w:tcPr>
            <w:tcW w:w="88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161" w:lineRule="exact"/>
              <w:ind w:left="-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18 </w:t>
            </w:r>
            <w:r>
              <w:rPr>
                <w:rFonts w:ascii="宋体" w:hAnsi="宋体" w:cs="宋体" w:eastAsia="宋体" w:hint="default"/>
                <w:sz w:val="15"/>
                <w:szCs w:val="15"/>
              </w:rPr>
              <w:t>日</w:t>
            </w:r>
          </w:p>
        </w:tc>
        <w:tc>
          <w:tcPr>
            <w:tcW w:w="887"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236" w:hRule="exact"/>
        </w:trPr>
        <w:tc>
          <w:tcPr>
            <w:tcW w:w="1334"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的其他企业</w:t>
            </w:r>
          </w:p>
        </w:tc>
        <w:tc>
          <w:tcPr>
            <w:tcW w:w="726"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件</w:t>
            </w:r>
          </w:p>
        </w:tc>
        <w:tc>
          <w:tcPr>
            <w:tcW w:w="846"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88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887" w:type="dxa"/>
            <w:tcBorders>
              <w:top w:val="nil" w:sz="6" w:space="0" w:color="auto"/>
              <w:left w:val="single" w:sz="4" w:space="0" w:color="000000"/>
              <w:bottom w:val="single" w:sz="4" w:space="0" w:color="000000"/>
              <w:right w:val="single" w:sz="4" w:space="0" w:color="000000"/>
            </w:tcBorders>
          </w:tcPr>
          <w:p>
            <w:pPr/>
          </w:p>
        </w:tc>
      </w:tr>
      <w:tr>
        <w:trPr>
          <w:trHeight w:val="238" w:hRule="exact"/>
        </w:trPr>
        <w:tc>
          <w:tcPr>
            <w:tcW w:w="1334"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采购自主可</w:t>
            </w:r>
          </w:p>
        </w:tc>
        <w:tc>
          <w:tcPr>
            <w:tcW w:w="846"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88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887" w:type="dxa"/>
            <w:tcBorders>
              <w:top w:val="single" w:sz="4" w:space="0" w:color="000000"/>
              <w:left w:val="single" w:sz="4" w:space="0" w:color="000000"/>
              <w:bottom w:val="nil" w:sz="6" w:space="0" w:color="auto"/>
              <w:right w:val="single" w:sz="4" w:space="0" w:color="000000"/>
            </w:tcBorders>
          </w:tcPr>
          <w:p>
            <w:pPr/>
          </w:p>
        </w:tc>
      </w:tr>
      <w:tr>
        <w:trPr>
          <w:trHeight w:val="160" w:hRule="exact"/>
        </w:trPr>
        <w:tc>
          <w:tcPr>
            <w:tcW w:w="1334"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 w:right="0"/>
              <w:jc w:val="left"/>
              <w:rPr>
                <w:rFonts w:ascii="宋体" w:hAnsi="宋体" w:cs="宋体" w:eastAsia="宋体" w:hint="default"/>
                <w:sz w:val="15"/>
                <w:szCs w:val="15"/>
              </w:rPr>
            </w:pPr>
            <w:r>
              <w:rPr>
                <w:rFonts w:ascii="宋体" w:hAnsi="宋体" w:cs="宋体" w:eastAsia="宋体" w:hint="default"/>
                <w:sz w:val="15"/>
                <w:szCs w:val="15"/>
              </w:rPr>
              <w:t>湖南长城银河科技</w:t>
            </w:r>
          </w:p>
        </w:tc>
        <w:tc>
          <w:tcPr>
            <w:tcW w:w="908"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84"/>
              <w:jc w:val="center"/>
              <w:rPr>
                <w:rFonts w:ascii="宋体" w:hAnsi="宋体" w:cs="宋体" w:eastAsia="宋体" w:hint="default"/>
                <w:sz w:val="15"/>
                <w:szCs w:val="15"/>
              </w:rPr>
            </w:pPr>
            <w:r>
              <w:rPr>
                <w:rFonts w:ascii="宋体" w:hAnsi="宋体" w:cs="宋体" w:eastAsia="宋体" w:hint="default"/>
                <w:sz w:val="15"/>
                <w:szCs w:val="15"/>
              </w:rPr>
              <w:t>根据市场价</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z w:val="15"/>
                <w:szCs w:val="15"/>
              </w:rPr>
              <w:t>参考市</w:t>
            </w:r>
          </w:p>
        </w:tc>
        <w:tc>
          <w:tcPr>
            <w:tcW w:w="726"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left"/>
              <w:rPr>
                <w:rFonts w:ascii="宋体" w:hAnsi="宋体" w:cs="宋体" w:eastAsia="宋体" w:hint="default"/>
                <w:sz w:val="15"/>
                <w:szCs w:val="15"/>
              </w:rPr>
            </w:pPr>
            <w:r>
              <w:rPr>
                <w:rFonts w:ascii="宋体" w:hAnsi="宋体" w:cs="宋体" w:eastAsia="宋体" w:hint="default"/>
                <w:sz w:val="15"/>
                <w:szCs w:val="15"/>
              </w:rPr>
              <w:t>根据合同</w:t>
            </w:r>
          </w:p>
        </w:tc>
        <w:tc>
          <w:tcPr>
            <w:tcW w:w="88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2017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04</w:t>
            </w:r>
          </w:p>
        </w:tc>
        <w:tc>
          <w:tcPr>
            <w:tcW w:w="887"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2017-060</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号</w:t>
            </w:r>
          </w:p>
        </w:tc>
      </w:tr>
      <w:tr>
        <w:trPr>
          <w:trHeight w:val="155" w:hRule="exact"/>
        </w:trPr>
        <w:tc>
          <w:tcPr>
            <w:tcW w:w="1334"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联营企业</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采购</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控终端及服</w:t>
            </w:r>
          </w:p>
        </w:tc>
        <w:tc>
          <w:tcPr>
            <w:tcW w:w="846"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right"/>
              <w:rPr>
                <w:rFonts w:ascii="Times New Roman" w:hAnsi="Times New Roman" w:cs="Times New Roman" w:eastAsia="Times New Roman" w:hint="default"/>
                <w:sz w:val="15"/>
                <w:szCs w:val="15"/>
              </w:rPr>
            </w:pPr>
            <w:r>
              <w:rPr>
                <w:rFonts w:ascii="Times New Roman"/>
                <w:spacing w:val="-1"/>
                <w:sz w:val="15"/>
              </w:rPr>
              <w:t>1,163.33</w:t>
            </w: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right"/>
              <w:rPr>
                <w:rFonts w:ascii="Times New Roman" w:hAnsi="Times New Roman" w:cs="Times New Roman" w:eastAsia="Times New Roman" w:hint="default"/>
                <w:sz w:val="15"/>
                <w:szCs w:val="15"/>
              </w:rPr>
            </w:pPr>
            <w:r>
              <w:rPr>
                <w:rFonts w:ascii="Times New Roman"/>
                <w:spacing w:val="-1"/>
                <w:sz w:val="15"/>
              </w:rPr>
              <w:t>0.16%</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right"/>
              <w:rPr>
                <w:rFonts w:ascii="Times New Roman" w:hAnsi="Times New Roman" w:cs="Times New Roman" w:eastAsia="Times New Roman" w:hint="default"/>
                <w:sz w:val="15"/>
                <w:szCs w:val="15"/>
              </w:rPr>
            </w:pPr>
            <w:r>
              <w:rPr>
                <w:rFonts w:ascii="Times New Roman"/>
                <w:spacing w:val="-1"/>
                <w:sz w:val="15"/>
              </w:rPr>
              <w:t>6,000.00</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否</w:t>
            </w:r>
          </w:p>
        </w:tc>
        <w:tc>
          <w:tcPr>
            <w:tcW w:w="720" w:type="dxa"/>
            <w:tcBorders>
              <w:top w:val="nil" w:sz="6" w:space="0" w:color="auto"/>
              <w:left w:val="single" w:sz="4" w:space="0" w:color="000000"/>
              <w:bottom w:val="nil" w:sz="6" w:space="0" w:color="auto"/>
              <w:right w:val="single" w:sz="4" w:space="0" w:color="000000"/>
            </w:tcBorders>
          </w:tcPr>
          <w:p>
            <w:pP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734" w:type="dxa"/>
            <w:tcBorders>
              <w:top w:val="nil" w:sz="6" w:space="0" w:color="auto"/>
              <w:left w:val="single" w:sz="4" w:space="0" w:color="000000"/>
              <w:bottom w:val="nil" w:sz="6" w:space="0" w:color="auto"/>
              <w:right w:val="single" w:sz="4" w:space="0" w:color="000000"/>
            </w:tcBorders>
          </w:tcPr>
          <w:p>
            <w:pPr/>
          </w:p>
        </w:tc>
        <w:tc>
          <w:tcPr>
            <w:tcW w:w="887" w:type="dxa"/>
            <w:tcBorders>
              <w:top w:val="nil" w:sz="6" w:space="0" w:color="auto"/>
              <w:left w:val="single" w:sz="4" w:space="0" w:color="000000"/>
              <w:bottom w:val="nil" w:sz="6" w:space="0" w:color="auto"/>
              <w:right w:val="single" w:sz="4" w:space="0" w:color="000000"/>
            </w:tcBorders>
          </w:tcPr>
          <w:p>
            <w:pPr/>
          </w:p>
        </w:tc>
      </w:tr>
      <w:tr>
        <w:trPr>
          <w:trHeight w:val="157" w:hRule="exact"/>
        </w:trPr>
        <w:tc>
          <w:tcPr>
            <w:tcW w:w="1334"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908"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格</w:t>
            </w:r>
            <w:r>
              <w:rPr>
                <w:rFonts w:ascii="宋体" w:hAnsi="宋体" w:cs="宋体" w:eastAsia="宋体" w:hint="default"/>
                <w:spacing w:val="-64"/>
                <w:sz w:val="15"/>
                <w:szCs w:val="15"/>
              </w:rPr>
              <w:t>，</w:t>
            </w:r>
            <w:r>
              <w:rPr>
                <w:rFonts w:ascii="宋体" w:hAnsi="宋体" w:cs="宋体" w:eastAsia="宋体" w:hint="default"/>
                <w:sz w:val="15"/>
                <w:szCs w:val="15"/>
              </w:rPr>
              <w:t>协商确定</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场价格</w:t>
            </w:r>
          </w:p>
        </w:tc>
        <w:tc>
          <w:tcPr>
            <w:tcW w:w="726"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约定</w:t>
            </w:r>
          </w:p>
        </w:tc>
        <w:tc>
          <w:tcPr>
            <w:tcW w:w="88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161" w:lineRule="exact"/>
              <w:ind w:left="-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29 </w:t>
            </w:r>
            <w:r>
              <w:rPr>
                <w:rFonts w:ascii="宋体" w:hAnsi="宋体" w:cs="宋体" w:eastAsia="宋体" w:hint="default"/>
                <w:sz w:val="15"/>
                <w:szCs w:val="15"/>
              </w:rPr>
              <w:t>日</w:t>
            </w:r>
          </w:p>
        </w:tc>
        <w:tc>
          <w:tcPr>
            <w:tcW w:w="887"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237" w:hRule="exact"/>
        </w:trPr>
        <w:tc>
          <w:tcPr>
            <w:tcW w:w="1334"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务器</w:t>
            </w:r>
          </w:p>
        </w:tc>
        <w:tc>
          <w:tcPr>
            <w:tcW w:w="846"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88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887" w:type="dxa"/>
            <w:tcBorders>
              <w:top w:val="nil" w:sz="6" w:space="0" w:color="auto"/>
              <w:left w:val="single" w:sz="4" w:space="0" w:color="000000"/>
              <w:bottom w:val="single" w:sz="4" w:space="0" w:color="000000"/>
              <w:right w:val="single" w:sz="4" w:space="0" w:color="000000"/>
            </w:tcBorders>
          </w:tcPr>
          <w:p>
            <w:pPr/>
          </w:p>
        </w:tc>
      </w:tr>
      <w:tr>
        <w:trPr>
          <w:trHeight w:val="238" w:hRule="exact"/>
        </w:trPr>
        <w:tc>
          <w:tcPr>
            <w:tcW w:w="13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宋体" w:hAnsi="宋体" w:cs="宋体" w:eastAsia="宋体" w:hint="default"/>
                <w:sz w:val="15"/>
                <w:szCs w:val="15"/>
              </w:rPr>
              <w:t>武汉长江融达电子</w:t>
            </w:r>
          </w:p>
        </w:tc>
        <w:tc>
          <w:tcPr>
            <w:tcW w:w="9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宋体" w:hAnsi="宋体" w:cs="宋体" w:eastAsia="宋体" w:hint="default"/>
                <w:sz w:val="15"/>
                <w:szCs w:val="15"/>
              </w:rPr>
              <w:t>子公司联营</w:t>
            </w:r>
          </w:p>
        </w:tc>
        <w:tc>
          <w:tcPr>
            <w:tcW w:w="726"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
        </w:tc>
        <w:tc>
          <w:tcPr>
            <w:tcW w:w="8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84"/>
              <w:jc w:val="center"/>
              <w:rPr>
                <w:rFonts w:ascii="宋体" w:hAnsi="宋体" w:cs="宋体" w:eastAsia="宋体" w:hint="default"/>
                <w:sz w:val="15"/>
                <w:szCs w:val="15"/>
              </w:rPr>
            </w:pPr>
            <w:r>
              <w:rPr>
                <w:rFonts w:ascii="宋体" w:hAnsi="宋体" w:cs="宋体" w:eastAsia="宋体" w:hint="default"/>
                <w:sz w:val="15"/>
                <w:szCs w:val="15"/>
              </w:rPr>
              <w:t>根据市场价</w:t>
            </w:r>
          </w:p>
        </w:tc>
        <w:tc>
          <w:tcPr>
            <w:tcW w:w="5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参考市</w:t>
            </w:r>
          </w:p>
        </w:tc>
        <w:tc>
          <w:tcPr>
            <w:tcW w:w="726"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
        </w:tc>
        <w:tc>
          <w:tcPr>
            <w:tcW w:w="806" w:type="dxa"/>
            <w:vMerge w:val="restart"/>
            <w:tcBorders>
              <w:top w:val="single" w:sz="4" w:space="0" w:color="000000"/>
              <w:left w:val="single" w:sz="4" w:space="0" w:color="000000"/>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根据合同</w:t>
            </w:r>
          </w:p>
        </w:tc>
        <w:tc>
          <w:tcPr>
            <w:tcW w:w="886"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r>
      <w:tr>
        <w:trPr>
          <w:trHeight w:val="160" w:hRule="exact"/>
        </w:trPr>
        <w:tc>
          <w:tcPr>
            <w:tcW w:w="1334"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z w:val="15"/>
                <w:szCs w:val="15"/>
              </w:rPr>
              <w:t>采购</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left"/>
              <w:rPr>
                <w:rFonts w:ascii="宋体" w:hAnsi="宋体" w:cs="宋体" w:eastAsia="宋体" w:hint="default"/>
                <w:sz w:val="15"/>
                <w:szCs w:val="15"/>
              </w:rPr>
            </w:pPr>
            <w:r>
              <w:rPr>
                <w:rFonts w:ascii="宋体" w:hAnsi="宋体" w:cs="宋体" w:eastAsia="宋体" w:hint="default"/>
                <w:sz w:val="15"/>
                <w:szCs w:val="15"/>
              </w:rPr>
              <w:t>采购商品</w:t>
            </w:r>
          </w:p>
        </w:tc>
        <w:tc>
          <w:tcPr>
            <w:tcW w:w="846"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163" w:lineRule="exact"/>
              <w:ind w:right="-1"/>
              <w:jc w:val="right"/>
              <w:rPr>
                <w:rFonts w:ascii="Times New Roman" w:hAnsi="Times New Roman" w:cs="Times New Roman" w:eastAsia="Times New Roman" w:hint="default"/>
                <w:sz w:val="15"/>
                <w:szCs w:val="15"/>
              </w:rPr>
            </w:pPr>
            <w:r>
              <w:rPr>
                <w:rFonts w:ascii="Times New Roman"/>
                <w:spacing w:val="-1"/>
                <w:sz w:val="15"/>
              </w:rPr>
              <w:t>858.00</w:t>
            </w: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63" w:lineRule="exact"/>
              <w:ind w:right="1"/>
              <w:jc w:val="right"/>
              <w:rPr>
                <w:rFonts w:ascii="Times New Roman" w:hAnsi="Times New Roman" w:cs="Times New Roman" w:eastAsia="Times New Roman" w:hint="default"/>
                <w:sz w:val="15"/>
                <w:szCs w:val="15"/>
              </w:rPr>
            </w:pPr>
            <w:r>
              <w:rPr>
                <w:rFonts w:ascii="Times New Roman"/>
                <w:spacing w:val="-2"/>
                <w:sz w:val="15"/>
              </w:rPr>
              <w:t>0.11%</w:t>
            </w:r>
          </w:p>
        </w:tc>
        <w:tc>
          <w:tcPr>
            <w:tcW w:w="806" w:type="dxa"/>
            <w:vMerge/>
            <w:tcBorders>
              <w:left w:val="single" w:sz="4" w:space="0" w:color="000000"/>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z w:val="15"/>
                <w:szCs w:val="15"/>
              </w:rPr>
              <w:t>见说明</w:t>
            </w:r>
          </w:p>
        </w:tc>
        <w:tc>
          <w:tcPr>
            <w:tcW w:w="720" w:type="dxa"/>
            <w:tcBorders>
              <w:top w:val="nil" w:sz="6" w:space="0" w:color="auto"/>
              <w:left w:val="single" w:sz="4" w:space="0" w:color="000000"/>
              <w:bottom w:val="nil" w:sz="6" w:space="0" w:color="auto"/>
              <w:right w:val="single" w:sz="4" w:space="0" w:color="000000"/>
            </w:tcBorders>
          </w:tcPr>
          <w:p>
            <w:pP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734"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r>
      <w:tr>
        <w:trPr>
          <w:trHeight w:val="236" w:hRule="exact"/>
        </w:trPr>
        <w:tc>
          <w:tcPr>
            <w:tcW w:w="1334"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908"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企业</w:t>
            </w:r>
          </w:p>
        </w:tc>
        <w:tc>
          <w:tcPr>
            <w:tcW w:w="726"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
        </w:tc>
        <w:tc>
          <w:tcPr>
            <w:tcW w:w="846"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格</w:t>
            </w:r>
            <w:r>
              <w:rPr>
                <w:rFonts w:ascii="宋体" w:hAnsi="宋体" w:cs="宋体" w:eastAsia="宋体" w:hint="default"/>
                <w:spacing w:val="-64"/>
                <w:sz w:val="15"/>
                <w:szCs w:val="15"/>
              </w:rPr>
              <w:t>，</w:t>
            </w:r>
            <w:r>
              <w:rPr>
                <w:rFonts w:ascii="宋体" w:hAnsi="宋体" w:cs="宋体" w:eastAsia="宋体" w:hint="default"/>
                <w:sz w:val="15"/>
                <w:szCs w:val="15"/>
              </w:rPr>
              <w:t>协商确定</w:t>
            </w:r>
          </w:p>
        </w:tc>
        <w:tc>
          <w:tcPr>
            <w:tcW w:w="590"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场价格</w:t>
            </w:r>
          </w:p>
        </w:tc>
        <w:tc>
          <w:tcPr>
            <w:tcW w:w="726"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约定</w:t>
            </w:r>
          </w:p>
        </w:tc>
        <w:tc>
          <w:tcPr>
            <w:tcW w:w="886"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r>
      <w:tr>
        <w:trPr>
          <w:trHeight w:val="238" w:hRule="exact"/>
        </w:trPr>
        <w:tc>
          <w:tcPr>
            <w:tcW w:w="1334"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销售电脑、</w:t>
            </w:r>
          </w:p>
        </w:tc>
        <w:tc>
          <w:tcPr>
            <w:tcW w:w="846"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88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887" w:type="dxa"/>
            <w:tcBorders>
              <w:top w:val="single" w:sz="4" w:space="0" w:color="000000"/>
              <w:left w:val="single" w:sz="4" w:space="0" w:color="000000"/>
              <w:bottom w:val="nil" w:sz="6" w:space="0" w:color="auto"/>
              <w:right w:val="single" w:sz="4" w:space="0" w:color="000000"/>
            </w:tcBorders>
          </w:tcPr>
          <w:p>
            <w:pPr/>
          </w:p>
        </w:tc>
      </w:tr>
      <w:tr>
        <w:trPr>
          <w:trHeight w:val="160" w:hRule="exact"/>
        </w:trPr>
        <w:tc>
          <w:tcPr>
            <w:tcW w:w="1334"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 w:right="0"/>
              <w:jc w:val="left"/>
              <w:rPr>
                <w:rFonts w:ascii="宋体" w:hAnsi="宋体" w:cs="宋体" w:eastAsia="宋体" w:hint="default"/>
                <w:sz w:val="15"/>
                <w:szCs w:val="15"/>
              </w:rPr>
            </w:pPr>
            <w:r>
              <w:rPr>
                <w:rFonts w:ascii="宋体" w:hAnsi="宋体" w:cs="宋体" w:eastAsia="宋体" w:hint="default"/>
                <w:sz w:val="15"/>
                <w:szCs w:val="15"/>
              </w:rPr>
              <w:t>桂林长海科技有限</w:t>
            </w:r>
          </w:p>
        </w:tc>
        <w:tc>
          <w:tcPr>
            <w:tcW w:w="908"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84"/>
              <w:jc w:val="center"/>
              <w:rPr>
                <w:rFonts w:ascii="宋体" w:hAnsi="宋体" w:cs="宋体" w:eastAsia="宋体" w:hint="default"/>
                <w:sz w:val="15"/>
                <w:szCs w:val="15"/>
              </w:rPr>
            </w:pPr>
            <w:r>
              <w:rPr>
                <w:rFonts w:ascii="宋体" w:hAnsi="宋体" w:cs="宋体" w:eastAsia="宋体" w:hint="default"/>
                <w:sz w:val="15"/>
                <w:szCs w:val="15"/>
              </w:rPr>
              <w:t>根据市场价</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z w:val="15"/>
                <w:szCs w:val="15"/>
              </w:rPr>
              <w:t>参考市</w:t>
            </w:r>
          </w:p>
        </w:tc>
        <w:tc>
          <w:tcPr>
            <w:tcW w:w="726"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left"/>
              <w:rPr>
                <w:rFonts w:ascii="宋体" w:hAnsi="宋体" w:cs="宋体" w:eastAsia="宋体" w:hint="default"/>
                <w:sz w:val="15"/>
                <w:szCs w:val="15"/>
              </w:rPr>
            </w:pPr>
            <w:r>
              <w:rPr>
                <w:rFonts w:ascii="宋体" w:hAnsi="宋体" w:cs="宋体" w:eastAsia="宋体" w:hint="default"/>
                <w:sz w:val="15"/>
                <w:szCs w:val="15"/>
              </w:rPr>
              <w:t>根据合同</w:t>
            </w:r>
          </w:p>
        </w:tc>
        <w:tc>
          <w:tcPr>
            <w:tcW w:w="88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2017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02</w:t>
            </w:r>
          </w:p>
        </w:tc>
        <w:tc>
          <w:tcPr>
            <w:tcW w:w="887"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2017-024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号</w:t>
            </w:r>
          </w:p>
        </w:tc>
      </w:tr>
      <w:tr>
        <w:trPr>
          <w:trHeight w:val="155" w:hRule="exact"/>
        </w:trPr>
        <w:tc>
          <w:tcPr>
            <w:tcW w:w="1334"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联营企业</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销售</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外设、配件</w:t>
            </w:r>
          </w:p>
        </w:tc>
        <w:tc>
          <w:tcPr>
            <w:tcW w:w="846"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1"/>
              <w:jc w:val="right"/>
              <w:rPr>
                <w:rFonts w:ascii="Times New Roman" w:hAnsi="Times New Roman" w:cs="Times New Roman" w:eastAsia="Times New Roman" w:hint="default"/>
                <w:sz w:val="15"/>
                <w:szCs w:val="15"/>
              </w:rPr>
            </w:pPr>
            <w:r>
              <w:rPr>
                <w:rFonts w:ascii="Times New Roman"/>
                <w:spacing w:val="-1"/>
                <w:sz w:val="15"/>
              </w:rPr>
              <w:t>24,036.09</w:t>
            </w: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right"/>
              <w:rPr>
                <w:rFonts w:ascii="Times New Roman" w:hAnsi="Times New Roman" w:cs="Times New Roman" w:eastAsia="Times New Roman" w:hint="default"/>
                <w:sz w:val="15"/>
                <w:szCs w:val="15"/>
              </w:rPr>
            </w:pPr>
            <w:r>
              <w:rPr>
                <w:rFonts w:ascii="Times New Roman"/>
                <w:spacing w:val="-1"/>
                <w:sz w:val="15"/>
              </w:rPr>
              <w:t>2.82%</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1"/>
              <w:jc w:val="right"/>
              <w:rPr>
                <w:rFonts w:ascii="Times New Roman" w:hAnsi="Times New Roman" w:cs="Times New Roman" w:eastAsia="Times New Roman" w:hint="default"/>
                <w:sz w:val="15"/>
                <w:szCs w:val="15"/>
              </w:rPr>
            </w:pPr>
            <w:r>
              <w:rPr>
                <w:rFonts w:ascii="Times New Roman"/>
                <w:spacing w:val="-1"/>
                <w:sz w:val="15"/>
              </w:rPr>
              <w:t>29,000.00</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否</w:t>
            </w:r>
          </w:p>
        </w:tc>
        <w:tc>
          <w:tcPr>
            <w:tcW w:w="720" w:type="dxa"/>
            <w:tcBorders>
              <w:top w:val="nil" w:sz="6" w:space="0" w:color="auto"/>
              <w:left w:val="single" w:sz="4" w:space="0" w:color="000000"/>
              <w:bottom w:val="nil" w:sz="6" w:space="0" w:color="auto"/>
              <w:right w:val="single" w:sz="4" w:space="0" w:color="000000"/>
            </w:tcBorders>
          </w:tcPr>
          <w:p>
            <w:pP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734" w:type="dxa"/>
            <w:tcBorders>
              <w:top w:val="nil" w:sz="6" w:space="0" w:color="auto"/>
              <w:left w:val="single" w:sz="4" w:space="0" w:color="000000"/>
              <w:bottom w:val="nil" w:sz="6" w:space="0" w:color="auto"/>
              <w:right w:val="single" w:sz="4" w:space="0" w:color="000000"/>
            </w:tcBorders>
          </w:tcPr>
          <w:p>
            <w:pPr/>
          </w:p>
        </w:tc>
        <w:tc>
          <w:tcPr>
            <w:tcW w:w="887" w:type="dxa"/>
            <w:tcBorders>
              <w:top w:val="nil" w:sz="6" w:space="0" w:color="auto"/>
              <w:left w:val="single" w:sz="4" w:space="0" w:color="000000"/>
              <w:bottom w:val="nil" w:sz="6" w:space="0" w:color="auto"/>
              <w:right w:val="single" w:sz="4" w:space="0" w:color="000000"/>
            </w:tcBorders>
          </w:tcPr>
          <w:p>
            <w:pPr/>
          </w:p>
        </w:tc>
      </w:tr>
      <w:tr>
        <w:trPr>
          <w:trHeight w:val="157" w:hRule="exact"/>
        </w:trPr>
        <w:tc>
          <w:tcPr>
            <w:tcW w:w="1334"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责任公司</w:t>
            </w:r>
          </w:p>
        </w:tc>
        <w:tc>
          <w:tcPr>
            <w:tcW w:w="908"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格</w:t>
            </w:r>
            <w:r>
              <w:rPr>
                <w:rFonts w:ascii="宋体" w:hAnsi="宋体" w:cs="宋体" w:eastAsia="宋体" w:hint="default"/>
                <w:spacing w:val="-64"/>
                <w:sz w:val="15"/>
                <w:szCs w:val="15"/>
              </w:rPr>
              <w:t>，</w:t>
            </w:r>
            <w:r>
              <w:rPr>
                <w:rFonts w:ascii="宋体" w:hAnsi="宋体" w:cs="宋体" w:eastAsia="宋体" w:hint="default"/>
                <w:sz w:val="15"/>
                <w:szCs w:val="15"/>
              </w:rPr>
              <w:t>协商确定</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场价格</w:t>
            </w:r>
          </w:p>
        </w:tc>
        <w:tc>
          <w:tcPr>
            <w:tcW w:w="726"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约定</w:t>
            </w:r>
          </w:p>
        </w:tc>
        <w:tc>
          <w:tcPr>
            <w:tcW w:w="88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161" w:lineRule="exact"/>
              <w:ind w:left="-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18 </w:t>
            </w:r>
            <w:r>
              <w:rPr>
                <w:rFonts w:ascii="宋体" w:hAnsi="宋体" w:cs="宋体" w:eastAsia="宋体" w:hint="default"/>
                <w:sz w:val="15"/>
                <w:szCs w:val="15"/>
              </w:rPr>
              <w:t>日</w:t>
            </w:r>
          </w:p>
        </w:tc>
        <w:tc>
          <w:tcPr>
            <w:tcW w:w="887"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236" w:hRule="exact"/>
        </w:trPr>
        <w:tc>
          <w:tcPr>
            <w:tcW w:w="1334"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及原材料</w:t>
            </w:r>
          </w:p>
        </w:tc>
        <w:tc>
          <w:tcPr>
            <w:tcW w:w="846"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88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887" w:type="dxa"/>
            <w:tcBorders>
              <w:top w:val="nil" w:sz="6" w:space="0" w:color="auto"/>
              <w:left w:val="single" w:sz="4" w:space="0" w:color="000000"/>
              <w:bottom w:val="single" w:sz="4" w:space="0" w:color="000000"/>
              <w:right w:val="single" w:sz="4" w:space="0" w:color="000000"/>
            </w:tcBorders>
          </w:tcPr>
          <w:p>
            <w:pPr/>
          </w:p>
        </w:tc>
      </w:tr>
      <w:tr>
        <w:trPr>
          <w:trHeight w:val="238" w:hRule="exact"/>
        </w:trPr>
        <w:tc>
          <w:tcPr>
            <w:tcW w:w="1334"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宋体" w:hAnsi="宋体" w:cs="宋体" w:eastAsia="宋体" w:hint="default"/>
                <w:sz w:val="15"/>
                <w:szCs w:val="15"/>
              </w:rPr>
              <w:t>受同一最终</w:t>
            </w:r>
          </w:p>
        </w:tc>
        <w:tc>
          <w:tcPr>
            <w:tcW w:w="726"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销售信号发</w:t>
            </w:r>
          </w:p>
        </w:tc>
        <w:tc>
          <w:tcPr>
            <w:tcW w:w="846"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88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887" w:type="dxa"/>
            <w:tcBorders>
              <w:top w:val="single" w:sz="4" w:space="0" w:color="000000"/>
              <w:left w:val="single" w:sz="4" w:space="0" w:color="000000"/>
              <w:bottom w:val="nil" w:sz="6" w:space="0" w:color="auto"/>
              <w:right w:val="single" w:sz="4" w:space="0" w:color="000000"/>
            </w:tcBorders>
          </w:tcPr>
          <w:p>
            <w:pPr/>
          </w:p>
        </w:tc>
      </w:tr>
      <w:tr>
        <w:trPr>
          <w:trHeight w:val="160" w:hRule="exact"/>
        </w:trPr>
        <w:tc>
          <w:tcPr>
            <w:tcW w:w="1334"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 w:right="0"/>
              <w:jc w:val="left"/>
              <w:rPr>
                <w:rFonts w:ascii="宋体" w:hAnsi="宋体" w:cs="宋体" w:eastAsia="宋体" w:hint="default"/>
                <w:sz w:val="15"/>
                <w:szCs w:val="15"/>
              </w:rPr>
            </w:pPr>
            <w:r>
              <w:rPr>
                <w:rFonts w:ascii="宋体" w:hAnsi="宋体" w:cs="宋体" w:eastAsia="宋体" w:hint="default"/>
                <w:sz w:val="15"/>
                <w:szCs w:val="15"/>
              </w:rPr>
              <w:t>南京中电熊猫平板</w:t>
            </w:r>
          </w:p>
        </w:tc>
        <w:tc>
          <w:tcPr>
            <w:tcW w:w="908"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84"/>
              <w:jc w:val="center"/>
              <w:rPr>
                <w:rFonts w:ascii="宋体" w:hAnsi="宋体" w:cs="宋体" w:eastAsia="宋体" w:hint="default"/>
                <w:sz w:val="15"/>
                <w:szCs w:val="15"/>
              </w:rPr>
            </w:pPr>
            <w:r>
              <w:rPr>
                <w:rFonts w:ascii="宋体" w:hAnsi="宋体" w:cs="宋体" w:eastAsia="宋体" w:hint="default"/>
                <w:sz w:val="15"/>
                <w:szCs w:val="15"/>
              </w:rPr>
              <w:t>根据市场价</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z w:val="15"/>
                <w:szCs w:val="15"/>
              </w:rPr>
              <w:t>参考市</w:t>
            </w:r>
          </w:p>
        </w:tc>
        <w:tc>
          <w:tcPr>
            <w:tcW w:w="726"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left"/>
              <w:rPr>
                <w:rFonts w:ascii="宋体" w:hAnsi="宋体" w:cs="宋体" w:eastAsia="宋体" w:hint="default"/>
                <w:sz w:val="15"/>
                <w:szCs w:val="15"/>
              </w:rPr>
            </w:pPr>
            <w:r>
              <w:rPr>
                <w:rFonts w:ascii="宋体" w:hAnsi="宋体" w:cs="宋体" w:eastAsia="宋体" w:hint="default"/>
                <w:sz w:val="15"/>
                <w:szCs w:val="15"/>
              </w:rPr>
              <w:t>根据合同</w:t>
            </w:r>
          </w:p>
        </w:tc>
        <w:tc>
          <w:tcPr>
            <w:tcW w:w="88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2017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02</w:t>
            </w:r>
          </w:p>
        </w:tc>
        <w:tc>
          <w:tcPr>
            <w:tcW w:w="887"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2017-024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号</w:t>
            </w:r>
          </w:p>
        </w:tc>
      </w:tr>
      <w:tr>
        <w:trPr>
          <w:trHeight w:val="155" w:hRule="exact"/>
        </w:trPr>
        <w:tc>
          <w:tcPr>
            <w:tcW w:w="1334"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控制方控制</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销售</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生器及系统</w:t>
            </w:r>
          </w:p>
        </w:tc>
        <w:tc>
          <w:tcPr>
            <w:tcW w:w="846"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right"/>
              <w:rPr>
                <w:rFonts w:ascii="Times New Roman" w:hAnsi="Times New Roman" w:cs="Times New Roman" w:eastAsia="Times New Roman" w:hint="default"/>
                <w:sz w:val="15"/>
                <w:szCs w:val="15"/>
              </w:rPr>
            </w:pPr>
            <w:r>
              <w:rPr>
                <w:rFonts w:ascii="Times New Roman"/>
                <w:spacing w:val="-1"/>
                <w:sz w:val="15"/>
              </w:rPr>
              <w:t>9,279.96</w:t>
            </w: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right"/>
              <w:rPr>
                <w:rFonts w:ascii="Times New Roman" w:hAnsi="Times New Roman" w:cs="Times New Roman" w:eastAsia="Times New Roman" w:hint="default"/>
                <w:sz w:val="15"/>
                <w:szCs w:val="15"/>
              </w:rPr>
            </w:pPr>
            <w:r>
              <w:rPr>
                <w:rFonts w:ascii="Times New Roman"/>
                <w:spacing w:val="-1"/>
                <w:sz w:val="15"/>
              </w:rPr>
              <w:t>1.09%</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right"/>
              <w:rPr>
                <w:rFonts w:ascii="Times New Roman" w:hAnsi="Times New Roman" w:cs="Times New Roman" w:eastAsia="Times New Roman" w:hint="default"/>
                <w:sz w:val="15"/>
                <w:szCs w:val="15"/>
              </w:rPr>
            </w:pPr>
            <w:r>
              <w:rPr>
                <w:rFonts w:ascii="Times New Roman"/>
                <w:spacing w:val="-1"/>
                <w:sz w:val="15"/>
              </w:rPr>
              <w:t>3,000.00</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见说明</w:t>
            </w:r>
          </w:p>
        </w:tc>
        <w:tc>
          <w:tcPr>
            <w:tcW w:w="720" w:type="dxa"/>
            <w:tcBorders>
              <w:top w:val="nil" w:sz="6" w:space="0" w:color="auto"/>
              <w:left w:val="single" w:sz="4" w:space="0" w:color="000000"/>
              <w:bottom w:val="nil" w:sz="6" w:space="0" w:color="auto"/>
              <w:right w:val="single" w:sz="4" w:space="0" w:color="000000"/>
            </w:tcBorders>
          </w:tcPr>
          <w:p>
            <w:pP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734" w:type="dxa"/>
            <w:tcBorders>
              <w:top w:val="nil" w:sz="6" w:space="0" w:color="auto"/>
              <w:left w:val="single" w:sz="4" w:space="0" w:color="000000"/>
              <w:bottom w:val="nil" w:sz="6" w:space="0" w:color="auto"/>
              <w:right w:val="single" w:sz="4" w:space="0" w:color="000000"/>
            </w:tcBorders>
          </w:tcPr>
          <w:p>
            <w:pPr/>
          </w:p>
        </w:tc>
        <w:tc>
          <w:tcPr>
            <w:tcW w:w="887" w:type="dxa"/>
            <w:tcBorders>
              <w:top w:val="nil" w:sz="6" w:space="0" w:color="auto"/>
              <w:left w:val="single" w:sz="4" w:space="0" w:color="000000"/>
              <w:bottom w:val="nil" w:sz="6" w:space="0" w:color="auto"/>
              <w:right w:val="single" w:sz="4" w:space="0" w:color="000000"/>
            </w:tcBorders>
          </w:tcPr>
          <w:p>
            <w:pPr/>
          </w:p>
        </w:tc>
      </w:tr>
      <w:tr>
        <w:trPr>
          <w:trHeight w:val="157" w:hRule="exact"/>
        </w:trPr>
        <w:tc>
          <w:tcPr>
            <w:tcW w:w="1334"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显示科技有限公司</w:t>
            </w:r>
          </w:p>
        </w:tc>
        <w:tc>
          <w:tcPr>
            <w:tcW w:w="908"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格</w:t>
            </w:r>
            <w:r>
              <w:rPr>
                <w:rFonts w:ascii="宋体" w:hAnsi="宋体" w:cs="宋体" w:eastAsia="宋体" w:hint="default"/>
                <w:spacing w:val="-64"/>
                <w:sz w:val="15"/>
                <w:szCs w:val="15"/>
              </w:rPr>
              <w:t>，</w:t>
            </w:r>
            <w:r>
              <w:rPr>
                <w:rFonts w:ascii="宋体" w:hAnsi="宋体" w:cs="宋体" w:eastAsia="宋体" w:hint="default"/>
                <w:sz w:val="15"/>
                <w:szCs w:val="15"/>
              </w:rPr>
              <w:t>协商确定</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场价格</w:t>
            </w:r>
          </w:p>
        </w:tc>
        <w:tc>
          <w:tcPr>
            <w:tcW w:w="726"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约定</w:t>
            </w:r>
          </w:p>
        </w:tc>
        <w:tc>
          <w:tcPr>
            <w:tcW w:w="88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161" w:lineRule="exact"/>
              <w:ind w:left="-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18 </w:t>
            </w:r>
            <w:r>
              <w:rPr>
                <w:rFonts w:ascii="宋体" w:hAnsi="宋体" w:cs="宋体" w:eastAsia="宋体" w:hint="default"/>
                <w:sz w:val="15"/>
                <w:szCs w:val="15"/>
              </w:rPr>
              <w:t>日</w:t>
            </w:r>
          </w:p>
        </w:tc>
        <w:tc>
          <w:tcPr>
            <w:tcW w:w="887"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237" w:hRule="exact"/>
        </w:trPr>
        <w:tc>
          <w:tcPr>
            <w:tcW w:w="1334"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的其他企业</w:t>
            </w:r>
          </w:p>
        </w:tc>
        <w:tc>
          <w:tcPr>
            <w:tcW w:w="726"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集成等</w:t>
            </w:r>
          </w:p>
        </w:tc>
        <w:tc>
          <w:tcPr>
            <w:tcW w:w="846"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88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887" w:type="dxa"/>
            <w:tcBorders>
              <w:top w:val="nil" w:sz="6" w:space="0" w:color="auto"/>
              <w:left w:val="single" w:sz="4" w:space="0" w:color="000000"/>
              <w:bottom w:val="single" w:sz="4" w:space="0" w:color="000000"/>
              <w:right w:val="single" w:sz="4" w:space="0" w:color="000000"/>
            </w:tcBorders>
          </w:tcPr>
          <w:p>
            <w:pPr/>
          </w:p>
        </w:tc>
      </w:tr>
      <w:tr>
        <w:trPr>
          <w:trHeight w:val="238" w:hRule="exact"/>
        </w:trPr>
        <w:tc>
          <w:tcPr>
            <w:tcW w:w="1334"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宋体" w:hAnsi="宋体" w:cs="宋体" w:eastAsia="宋体" w:hint="default"/>
                <w:sz w:val="15"/>
                <w:szCs w:val="15"/>
              </w:rPr>
              <w:t>受同一最终</w:t>
            </w:r>
          </w:p>
        </w:tc>
        <w:tc>
          <w:tcPr>
            <w:tcW w:w="726"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
        </w:tc>
        <w:tc>
          <w:tcPr>
            <w:tcW w:w="846"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88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887" w:type="dxa"/>
            <w:tcBorders>
              <w:top w:val="single" w:sz="4" w:space="0" w:color="000000"/>
              <w:left w:val="single" w:sz="4" w:space="0" w:color="000000"/>
              <w:bottom w:val="nil" w:sz="6" w:space="0" w:color="auto"/>
              <w:right w:val="single" w:sz="4" w:space="0" w:color="000000"/>
            </w:tcBorders>
          </w:tcPr>
          <w:p>
            <w:pPr/>
          </w:p>
        </w:tc>
      </w:tr>
      <w:tr>
        <w:trPr>
          <w:trHeight w:val="160" w:hRule="exact"/>
        </w:trPr>
        <w:tc>
          <w:tcPr>
            <w:tcW w:w="1334"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 w:right="0"/>
              <w:jc w:val="left"/>
              <w:rPr>
                <w:rFonts w:ascii="宋体" w:hAnsi="宋体" w:cs="宋体" w:eastAsia="宋体" w:hint="default"/>
                <w:sz w:val="15"/>
                <w:szCs w:val="15"/>
              </w:rPr>
            </w:pPr>
            <w:r>
              <w:rPr>
                <w:rFonts w:ascii="宋体" w:hAnsi="宋体" w:cs="宋体" w:eastAsia="宋体" w:hint="default"/>
                <w:sz w:val="15"/>
                <w:szCs w:val="15"/>
              </w:rPr>
              <w:t>中国电子器材国际</w:t>
            </w:r>
          </w:p>
        </w:tc>
        <w:tc>
          <w:tcPr>
            <w:tcW w:w="908"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left"/>
              <w:rPr>
                <w:rFonts w:ascii="宋体" w:hAnsi="宋体" w:cs="宋体" w:eastAsia="宋体" w:hint="default"/>
                <w:sz w:val="15"/>
                <w:szCs w:val="15"/>
              </w:rPr>
            </w:pPr>
            <w:r>
              <w:rPr>
                <w:rFonts w:ascii="宋体" w:hAnsi="宋体" w:cs="宋体" w:eastAsia="宋体" w:hint="default"/>
                <w:sz w:val="15"/>
                <w:szCs w:val="15"/>
              </w:rPr>
              <w:t>销售平板电</w:t>
            </w: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84"/>
              <w:jc w:val="center"/>
              <w:rPr>
                <w:rFonts w:ascii="宋体" w:hAnsi="宋体" w:cs="宋体" w:eastAsia="宋体" w:hint="default"/>
                <w:sz w:val="15"/>
                <w:szCs w:val="15"/>
              </w:rPr>
            </w:pPr>
            <w:r>
              <w:rPr>
                <w:rFonts w:ascii="宋体" w:hAnsi="宋体" w:cs="宋体" w:eastAsia="宋体" w:hint="default"/>
                <w:sz w:val="15"/>
                <w:szCs w:val="15"/>
              </w:rPr>
              <w:t>根据市场价</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z w:val="15"/>
                <w:szCs w:val="15"/>
              </w:rPr>
              <w:t>参考市</w:t>
            </w:r>
          </w:p>
        </w:tc>
        <w:tc>
          <w:tcPr>
            <w:tcW w:w="726"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left"/>
              <w:rPr>
                <w:rFonts w:ascii="宋体" w:hAnsi="宋体" w:cs="宋体" w:eastAsia="宋体" w:hint="default"/>
                <w:sz w:val="15"/>
                <w:szCs w:val="15"/>
              </w:rPr>
            </w:pPr>
            <w:r>
              <w:rPr>
                <w:rFonts w:ascii="宋体" w:hAnsi="宋体" w:cs="宋体" w:eastAsia="宋体" w:hint="default"/>
                <w:sz w:val="15"/>
                <w:szCs w:val="15"/>
              </w:rPr>
              <w:t>根据合同</w:t>
            </w:r>
          </w:p>
        </w:tc>
        <w:tc>
          <w:tcPr>
            <w:tcW w:w="88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2017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02</w:t>
            </w:r>
          </w:p>
        </w:tc>
        <w:tc>
          <w:tcPr>
            <w:tcW w:w="887"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2017-024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号</w:t>
            </w:r>
          </w:p>
        </w:tc>
      </w:tr>
      <w:tr>
        <w:trPr>
          <w:trHeight w:val="155" w:hRule="exact"/>
        </w:trPr>
        <w:tc>
          <w:tcPr>
            <w:tcW w:w="1334"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控制方控制</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销售</w:t>
            </w:r>
          </w:p>
        </w:tc>
        <w:tc>
          <w:tcPr>
            <w:tcW w:w="788" w:type="dxa"/>
            <w:tcBorders>
              <w:top w:val="nil" w:sz="6" w:space="0" w:color="auto"/>
              <w:left w:val="single" w:sz="4" w:space="0" w:color="000000"/>
              <w:bottom w:val="nil" w:sz="6" w:space="0" w:color="auto"/>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right"/>
              <w:rPr>
                <w:rFonts w:ascii="Times New Roman" w:hAnsi="Times New Roman" w:cs="Times New Roman" w:eastAsia="Times New Roman" w:hint="default"/>
                <w:sz w:val="15"/>
                <w:szCs w:val="15"/>
              </w:rPr>
            </w:pPr>
            <w:r>
              <w:rPr>
                <w:rFonts w:ascii="Times New Roman"/>
                <w:spacing w:val="-1"/>
                <w:sz w:val="15"/>
              </w:rPr>
              <w:t>3,766.12</w:t>
            </w: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right"/>
              <w:rPr>
                <w:rFonts w:ascii="Times New Roman" w:hAnsi="Times New Roman" w:cs="Times New Roman" w:eastAsia="Times New Roman" w:hint="default"/>
                <w:sz w:val="15"/>
                <w:szCs w:val="15"/>
              </w:rPr>
            </w:pPr>
            <w:r>
              <w:rPr>
                <w:rFonts w:ascii="Times New Roman"/>
                <w:spacing w:val="-1"/>
                <w:sz w:val="15"/>
              </w:rPr>
              <w:t>0.44%</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right"/>
              <w:rPr>
                <w:rFonts w:ascii="Times New Roman" w:hAnsi="Times New Roman" w:cs="Times New Roman" w:eastAsia="Times New Roman" w:hint="default"/>
                <w:sz w:val="15"/>
                <w:szCs w:val="15"/>
              </w:rPr>
            </w:pPr>
            <w:r>
              <w:rPr>
                <w:rFonts w:ascii="Times New Roman"/>
                <w:spacing w:val="-1"/>
                <w:sz w:val="15"/>
              </w:rPr>
              <w:t>5,000.00</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否</w:t>
            </w:r>
          </w:p>
        </w:tc>
        <w:tc>
          <w:tcPr>
            <w:tcW w:w="720" w:type="dxa"/>
            <w:tcBorders>
              <w:top w:val="nil" w:sz="6" w:space="0" w:color="auto"/>
              <w:left w:val="single" w:sz="4" w:space="0" w:color="000000"/>
              <w:bottom w:val="nil" w:sz="6" w:space="0" w:color="auto"/>
              <w:right w:val="single" w:sz="4" w:space="0" w:color="000000"/>
            </w:tcBorders>
          </w:tcPr>
          <w:p>
            <w:pP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734" w:type="dxa"/>
            <w:tcBorders>
              <w:top w:val="nil" w:sz="6" w:space="0" w:color="auto"/>
              <w:left w:val="single" w:sz="4" w:space="0" w:color="000000"/>
              <w:bottom w:val="nil" w:sz="6" w:space="0" w:color="auto"/>
              <w:right w:val="single" w:sz="4" w:space="0" w:color="000000"/>
            </w:tcBorders>
          </w:tcPr>
          <w:p>
            <w:pPr/>
          </w:p>
        </w:tc>
        <w:tc>
          <w:tcPr>
            <w:tcW w:w="887" w:type="dxa"/>
            <w:tcBorders>
              <w:top w:val="nil" w:sz="6" w:space="0" w:color="auto"/>
              <w:left w:val="single" w:sz="4" w:space="0" w:color="000000"/>
              <w:bottom w:val="nil" w:sz="6" w:space="0" w:color="auto"/>
              <w:right w:val="single" w:sz="4" w:space="0" w:color="000000"/>
            </w:tcBorders>
          </w:tcPr>
          <w:p>
            <w:pPr/>
          </w:p>
        </w:tc>
      </w:tr>
      <w:tr>
        <w:trPr>
          <w:trHeight w:val="157" w:hRule="exact"/>
        </w:trPr>
        <w:tc>
          <w:tcPr>
            <w:tcW w:w="1334"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908"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脑</w:t>
            </w: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格</w:t>
            </w:r>
            <w:r>
              <w:rPr>
                <w:rFonts w:ascii="宋体" w:hAnsi="宋体" w:cs="宋体" w:eastAsia="宋体" w:hint="default"/>
                <w:spacing w:val="-64"/>
                <w:sz w:val="15"/>
                <w:szCs w:val="15"/>
              </w:rPr>
              <w:t>，</w:t>
            </w:r>
            <w:r>
              <w:rPr>
                <w:rFonts w:ascii="宋体" w:hAnsi="宋体" w:cs="宋体" w:eastAsia="宋体" w:hint="default"/>
                <w:sz w:val="15"/>
                <w:szCs w:val="15"/>
              </w:rPr>
              <w:t>协商确定</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场价格</w:t>
            </w:r>
          </w:p>
        </w:tc>
        <w:tc>
          <w:tcPr>
            <w:tcW w:w="726"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约定</w:t>
            </w:r>
          </w:p>
        </w:tc>
        <w:tc>
          <w:tcPr>
            <w:tcW w:w="88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161" w:lineRule="exact"/>
              <w:ind w:left="-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18 </w:t>
            </w:r>
            <w:r>
              <w:rPr>
                <w:rFonts w:ascii="宋体" w:hAnsi="宋体" w:cs="宋体" w:eastAsia="宋体" w:hint="default"/>
                <w:sz w:val="15"/>
                <w:szCs w:val="15"/>
              </w:rPr>
              <w:t>日</w:t>
            </w:r>
          </w:p>
        </w:tc>
        <w:tc>
          <w:tcPr>
            <w:tcW w:w="887"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236" w:hRule="exact"/>
        </w:trPr>
        <w:tc>
          <w:tcPr>
            <w:tcW w:w="1334"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的其他企业</w:t>
            </w:r>
          </w:p>
        </w:tc>
        <w:tc>
          <w:tcPr>
            <w:tcW w:w="726"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
        </w:tc>
        <w:tc>
          <w:tcPr>
            <w:tcW w:w="846"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88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887" w:type="dxa"/>
            <w:tcBorders>
              <w:top w:val="nil" w:sz="6" w:space="0" w:color="auto"/>
              <w:left w:val="single" w:sz="4" w:space="0" w:color="000000"/>
              <w:bottom w:val="single" w:sz="4" w:space="0" w:color="000000"/>
              <w:right w:val="single" w:sz="4" w:space="0" w:color="000000"/>
            </w:tcBorders>
          </w:tcPr>
          <w:p>
            <w:pPr/>
          </w:p>
        </w:tc>
      </w:tr>
      <w:tr>
        <w:trPr>
          <w:trHeight w:val="238" w:hRule="exact"/>
        </w:trPr>
        <w:tc>
          <w:tcPr>
            <w:tcW w:w="1334"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宋体" w:hAnsi="宋体" w:cs="宋体" w:eastAsia="宋体" w:hint="default"/>
                <w:sz w:val="15"/>
                <w:szCs w:val="15"/>
              </w:rPr>
              <w:t>受同一最终</w:t>
            </w:r>
          </w:p>
        </w:tc>
        <w:tc>
          <w:tcPr>
            <w:tcW w:w="726"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销售服务</w:t>
            </w:r>
          </w:p>
        </w:tc>
        <w:tc>
          <w:tcPr>
            <w:tcW w:w="846"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88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887" w:type="dxa"/>
            <w:tcBorders>
              <w:top w:val="single" w:sz="4" w:space="0" w:color="000000"/>
              <w:left w:val="single" w:sz="4" w:space="0" w:color="000000"/>
              <w:bottom w:val="nil" w:sz="6" w:space="0" w:color="auto"/>
              <w:right w:val="single" w:sz="4" w:space="0" w:color="000000"/>
            </w:tcBorders>
          </w:tcPr>
          <w:p>
            <w:pPr/>
          </w:p>
        </w:tc>
      </w:tr>
      <w:tr>
        <w:trPr>
          <w:trHeight w:val="160" w:hRule="exact"/>
        </w:trPr>
        <w:tc>
          <w:tcPr>
            <w:tcW w:w="1334"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 w:right="0"/>
              <w:jc w:val="left"/>
              <w:rPr>
                <w:rFonts w:ascii="宋体" w:hAnsi="宋体" w:cs="宋体" w:eastAsia="宋体" w:hint="default"/>
                <w:sz w:val="15"/>
                <w:szCs w:val="15"/>
              </w:rPr>
            </w:pPr>
            <w:r>
              <w:rPr>
                <w:rFonts w:ascii="宋体" w:hAnsi="宋体" w:cs="宋体" w:eastAsia="宋体" w:hint="default"/>
                <w:sz w:val="15"/>
                <w:szCs w:val="15"/>
              </w:rPr>
              <w:t>中国软件与技术服</w:t>
            </w:r>
          </w:p>
        </w:tc>
        <w:tc>
          <w:tcPr>
            <w:tcW w:w="908"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84"/>
              <w:jc w:val="center"/>
              <w:rPr>
                <w:rFonts w:ascii="宋体" w:hAnsi="宋体" w:cs="宋体" w:eastAsia="宋体" w:hint="default"/>
                <w:sz w:val="15"/>
                <w:szCs w:val="15"/>
              </w:rPr>
            </w:pPr>
            <w:r>
              <w:rPr>
                <w:rFonts w:ascii="宋体" w:hAnsi="宋体" w:cs="宋体" w:eastAsia="宋体" w:hint="default"/>
                <w:sz w:val="15"/>
                <w:szCs w:val="15"/>
              </w:rPr>
              <w:t>根据市场价</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z w:val="15"/>
                <w:szCs w:val="15"/>
              </w:rPr>
              <w:t>参考市</w:t>
            </w:r>
          </w:p>
        </w:tc>
        <w:tc>
          <w:tcPr>
            <w:tcW w:w="726"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left"/>
              <w:rPr>
                <w:rFonts w:ascii="宋体" w:hAnsi="宋体" w:cs="宋体" w:eastAsia="宋体" w:hint="default"/>
                <w:sz w:val="15"/>
                <w:szCs w:val="15"/>
              </w:rPr>
            </w:pPr>
            <w:r>
              <w:rPr>
                <w:rFonts w:ascii="宋体" w:hAnsi="宋体" w:cs="宋体" w:eastAsia="宋体" w:hint="default"/>
                <w:sz w:val="15"/>
                <w:szCs w:val="15"/>
              </w:rPr>
              <w:t>根据合同</w:t>
            </w:r>
          </w:p>
        </w:tc>
        <w:tc>
          <w:tcPr>
            <w:tcW w:w="88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2017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02</w:t>
            </w:r>
          </w:p>
        </w:tc>
        <w:tc>
          <w:tcPr>
            <w:tcW w:w="887"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2017-024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号</w:t>
            </w:r>
          </w:p>
        </w:tc>
      </w:tr>
      <w:tr>
        <w:trPr>
          <w:trHeight w:val="155" w:hRule="exact"/>
        </w:trPr>
        <w:tc>
          <w:tcPr>
            <w:tcW w:w="1334"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控制方控制</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销售</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器、存储、</w:t>
            </w:r>
          </w:p>
        </w:tc>
        <w:tc>
          <w:tcPr>
            <w:tcW w:w="846"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right"/>
              <w:rPr>
                <w:rFonts w:ascii="Times New Roman" w:hAnsi="Times New Roman" w:cs="Times New Roman" w:eastAsia="Times New Roman" w:hint="default"/>
                <w:sz w:val="15"/>
                <w:szCs w:val="15"/>
              </w:rPr>
            </w:pPr>
            <w:r>
              <w:rPr>
                <w:rFonts w:ascii="Times New Roman"/>
                <w:spacing w:val="-1"/>
                <w:sz w:val="15"/>
              </w:rPr>
              <w:t>2,292.06</w:t>
            </w: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right"/>
              <w:rPr>
                <w:rFonts w:ascii="Times New Roman" w:hAnsi="Times New Roman" w:cs="Times New Roman" w:eastAsia="Times New Roman" w:hint="default"/>
                <w:sz w:val="15"/>
                <w:szCs w:val="15"/>
              </w:rPr>
            </w:pPr>
            <w:r>
              <w:rPr>
                <w:rFonts w:ascii="Times New Roman"/>
                <w:spacing w:val="-1"/>
                <w:sz w:val="15"/>
              </w:rPr>
              <w:t>0.27%</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right"/>
              <w:rPr>
                <w:rFonts w:ascii="Times New Roman" w:hAnsi="Times New Roman" w:cs="Times New Roman" w:eastAsia="Times New Roman" w:hint="default"/>
                <w:sz w:val="15"/>
                <w:szCs w:val="15"/>
              </w:rPr>
            </w:pPr>
            <w:r>
              <w:rPr>
                <w:rFonts w:ascii="Times New Roman"/>
                <w:spacing w:val="-1"/>
                <w:sz w:val="15"/>
              </w:rPr>
              <w:t>5,000.00</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否</w:t>
            </w:r>
          </w:p>
        </w:tc>
        <w:tc>
          <w:tcPr>
            <w:tcW w:w="720" w:type="dxa"/>
            <w:tcBorders>
              <w:top w:val="nil" w:sz="6" w:space="0" w:color="auto"/>
              <w:left w:val="single" w:sz="4" w:space="0" w:color="000000"/>
              <w:bottom w:val="nil" w:sz="6" w:space="0" w:color="auto"/>
              <w:right w:val="single" w:sz="4" w:space="0" w:color="000000"/>
            </w:tcBorders>
          </w:tcPr>
          <w:p>
            <w:pP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734" w:type="dxa"/>
            <w:tcBorders>
              <w:top w:val="nil" w:sz="6" w:space="0" w:color="auto"/>
              <w:left w:val="single" w:sz="4" w:space="0" w:color="000000"/>
              <w:bottom w:val="nil" w:sz="6" w:space="0" w:color="auto"/>
              <w:right w:val="single" w:sz="4" w:space="0" w:color="000000"/>
            </w:tcBorders>
          </w:tcPr>
          <w:p>
            <w:pPr/>
          </w:p>
        </w:tc>
        <w:tc>
          <w:tcPr>
            <w:tcW w:w="887" w:type="dxa"/>
            <w:tcBorders>
              <w:top w:val="nil" w:sz="6" w:space="0" w:color="auto"/>
              <w:left w:val="single" w:sz="4" w:space="0" w:color="000000"/>
              <w:bottom w:val="nil" w:sz="6" w:space="0" w:color="auto"/>
              <w:right w:val="single" w:sz="4" w:space="0" w:color="000000"/>
            </w:tcBorders>
          </w:tcPr>
          <w:p>
            <w:pPr/>
          </w:p>
        </w:tc>
      </w:tr>
      <w:tr>
        <w:trPr>
          <w:trHeight w:val="157" w:hRule="exact"/>
        </w:trPr>
        <w:tc>
          <w:tcPr>
            <w:tcW w:w="1334"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务股份有限公司</w:t>
            </w:r>
          </w:p>
        </w:tc>
        <w:tc>
          <w:tcPr>
            <w:tcW w:w="908"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格</w:t>
            </w:r>
            <w:r>
              <w:rPr>
                <w:rFonts w:ascii="宋体" w:hAnsi="宋体" w:cs="宋体" w:eastAsia="宋体" w:hint="default"/>
                <w:spacing w:val="-64"/>
                <w:sz w:val="15"/>
                <w:szCs w:val="15"/>
              </w:rPr>
              <w:t>，</w:t>
            </w:r>
            <w:r>
              <w:rPr>
                <w:rFonts w:ascii="宋体" w:hAnsi="宋体" w:cs="宋体" w:eastAsia="宋体" w:hint="default"/>
                <w:sz w:val="15"/>
                <w:szCs w:val="15"/>
              </w:rPr>
              <w:t>协商确定</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场价格</w:t>
            </w:r>
          </w:p>
        </w:tc>
        <w:tc>
          <w:tcPr>
            <w:tcW w:w="726"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约定</w:t>
            </w:r>
          </w:p>
        </w:tc>
        <w:tc>
          <w:tcPr>
            <w:tcW w:w="88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161" w:lineRule="exact"/>
              <w:ind w:left="-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18 </w:t>
            </w:r>
            <w:r>
              <w:rPr>
                <w:rFonts w:ascii="宋体" w:hAnsi="宋体" w:cs="宋体" w:eastAsia="宋体" w:hint="default"/>
                <w:sz w:val="15"/>
                <w:szCs w:val="15"/>
              </w:rPr>
              <w:t>日</w:t>
            </w:r>
          </w:p>
        </w:tc>
        <w:tc>
          <w:tcPr>
            <w:tcW w:w="887"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236" w:hRule="exact"/>
        </w:trPr>
        <w:tc>
          <w:tcPr>
            <w:tcW w:w="1334"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的其他企业</w:t>
            </w:r>
          </w:p>
        </w:tc>
        <w:tc>
          <w:tcPr>
            <w:tcW w:w="726"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金融一体机</w:t>
            </w:r>
          </w:p>
        </w:tc>
        <w:tc>
          <w:tcPr>
            <w:tcW w:w="846"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88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887" w:type="dxa"/>
            <w:tcBorders>
              <w:top w:val="nil" w:sz="6" w:space="0" w:color="auto"/>
              <w:left w:val="single" w:sz="4" w:space="0" w:color="000000"/>
              <w:bottom w:val="single" w:sz="4" w:space="0" w:color="000000"/>
              <w:right w:val="single" w:sz="4" w:space="0" w:color="000000"/>
            </w:tcBorders>
          </w:tcPr>
          <w:p>
            <w:pPr/>
          </w:p>
        </w:tc>
      </w:tr>
      <w:tr>
        <w:trPr>
          <w:trHeight w:val="238" w:hRule="exact"/>
        </w:trPr>
        <w:tc>
          <w:tcPr>
            <w:tcW w:w="1334"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宋体" w:hAnsi="宋体" w:cs="宋体" w:eastAsia="宋体" w:hint="default"/>
                <w:sz w:val="15"/>
                <w:szCs w:val="15"/>
              </w:rPr>
              <w:t>受同一最终</w:t>
            </w:r>
          </w:p>
        </w:tc>
        <w:tc>
          <w:tcPr>
            <w:tcW w:w="726"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
        </w:tc>
        <w:tc>
          <w:tcPr>
            <w:tcW w:w="846"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
        </w:tc>
        <w:tc>
          <w:tcPr>
            <w:tcW w:w="806" w:type="dxa"/>
            <w:vMerge w:val="restart"/>
            <w:tcBorders>
              <w:top w:val="single" w:sz="4" w:space="0" w:color="000000"/>
              <w:left w:val="single" w:sz="4" w:space="0" w:color="000000"/>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886"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r>
      <w:tr>
        <w:trPr>
          <w:trHeight w:val="156" w:hRule="exact"/>
        </w:trPr>
        <w:tc>
          <w:tcPr>
            <w:tcW w:w="1334"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 w:right="0"/>
              <w:jc w:val="left"/>
              <w:rPr>
                <w:rFonts w:ascii="宋体" w:hAnsi="宋体" w:cs="宋体" w:eastAsia="宋体" w:hint="default"/>
                <w:sz w:val="15"/>
                <w:szCs w:val="15"/>
              </w:rPr>
            </w:pPr>
            <w:r>
              <w:rPr>
                <w:rFonts w:ascii="宋体" w:hAnsi="宋体" w:cs="宋体" w:eastAsia="宋体" w:hint="default"/>
                <w:sz w:val="15"/>
                <w:szCs w:val="15"/>
              </w:rPr>
              <w:t>中国电子进出口有</w:t>
            </w:r>
          </w:p>
        </w:tc>
        <w:tc>
          <w:tcPr>
            <w:tcW w:w="908"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84"/>
              <w:jc w:val="center"/>
              <w:rPr>
                <w:rFonts w:ascii="宋体" w:hAnsi="宋体" w:cs="宋体" w:eastAsia="宋体" w:hint="default"/>
                <w:sz w:val="15"/>
                <w:szCs w:val="15"/>
              </w:rPr>
            </w:pPr>
            <w:r>
              <w:rPr>
                <w:rFonts w:ascii="宋体" w:hAnsi="宋体" w:cs="宋体" w:eastAsia="宋体" w:hint="default"/>
                <w:sz w:val="15"/>
                <w:szCs w:val="15"/>
              </w:rPr>
              <w:t>根据市场价</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z w:val="15"/>
                <w:szCs w:val="15"/>
              </w:rPr>
              <w:t>参考市</w:t>
            </w:r>
          </w:p>
        </w:tc>
        <w:tc>
          <w:tcPr>
            <w:tcW w:w="726"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806" w:type="dxa"/>
            <w:vMerge/>
            <w:tcBorders>
              <w:left w:val="single" w:sz="4" w:space="0" w:color="000000"/>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left"/>
              <w:rPr>
                <w:rFonts w:ascii="宋体" w:hAnsi="宋体" w:cs="宋体" w:eastAsia="宋体" w:hint="default"/>
                <w:sz w:val="15"/>
                <w:szCs w:val="15"/>
              </w:rPr>
            </w:pPr>
            <w:r>
              <w:rPr>
                <w:rFonts w:ascii="宋体" w:hAnsi="宋体" w:cs="宋体" w:eastAsia="宋体" w:hint="default"/>
                <w:sz w:val="15"/>
                <w:szCs w:val="15"/>
              </w:rPr>
              <w:t>根据合同</w:t>
            </w:r>
          </w:p>
        </w:tc>
        <w:tc>
          <w:tcPr>
            <w:tcW w:w="886"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r>
      <w:tr>
        <w:trPr>
          <w:trHeight w:val="160" w:hRule="exact"/>
        </w:trPr>
        <w:tc>
          <w:tcPr>
            <w:tcW w:w="1334"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 w:right="0"/>
              <w:jc w:val="left"/>
              <w:rPr>
                <w:rFonts w:ascii="宋体" w:hAnsi="宋体" w:cs="宋体" w:eastAsia="宋体" w:hint="default"/>
                <w:sz w:val="15"/>
                <w:szCs w:val="15"/>
              </w:rPr>
            </w:pPr>
            <w:r>
              <w:rPr>
                <w:rFonts w:ascii="宋体" w:hAnsi="宋体" w:cs="宋体" w:eastAsia="宋体" w:hint="default"/>
                <w:sz w:val="15"/>
                <w:szCs w:val="15"/>
              </w:rPr>
              <w:t>控制方控制</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z w:val="15"/>
                <w:szCs w:val="15"/>
              </w:rPr>
              <w:t>销售</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left"/>
              <w:rPr>
                <w:rFonts w:ascii="宋体" w:hAnsi="宋体" w:cs="宋体" w:eastAsia="宋体" w:hint="default"/>
                <w:sz w:val="15"/>
                <w:szCs w:val="15"/>
              </w:rPr>
            </w:pPr>
            <w:r>
              <w:rPr>
                <w:rFonts w:ascii="宋体" w:hAnsi="宋体" w:cs="宋体" w:eastAsia="宋体" w:hint="default"/>
                <w:sz w:val="15"/>
                <w:szCs w:val="15"/>
              </w:rPr>
              <w:t>销售商品</w:t>
            </w:r>
          </w:p>
        </w:tc>
        <w:tc>
          <w:tcPr>
            <w:tcW w:w="846"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163" w:lineRule="exact"/>
              <w:ind w:right="0"/>
              <w:jc w:val="right"/>
              <w:rPr>
                <w:rFonts w:ascii="Times New Roman" w:hAnsi="Times New Roman" w:cs="Times New Roman" w:eastAsia="Times New Roman" w:hint="default"/>
                <w:sz w:val="15"/>
                <w:szCs w:val="15"/>
              </w:rPr>
            </w:pPr>
            <w:r>
              <w:rPr>
                <w:rFonts w:ascii="Times New Roman"/>
                <w:spacing w:val="-1"/>
                <w:sz w:val="15"/>
              </w:rPr>
              <w:t>1,134.78</w:t>
            </w: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63" w:lineRule="exact"/>
              <w:ind w:right="0"/>
              <w:jc w:val="right"/>
              <w:rPr>
                <w:rFonts w:ascii="Times New Roman" w:hAnsi="Times New Roman" w:cs="Times New Roman" w:eastAsia="Times New Roman" w:hint="default"/>
                <w:sz w:val="15"/>
                <w:szCs w:val="15"/>
              </w:rPr>
            </w:pPr>
            <w:r>
              <w:rPr>
                <w:rFonts w:ascii="Times New Roman"/>
                <w:spacing w:val="-1"/>
                <w:sz w:val="15"/>
              </w:rPr>
              <w:t>0.13%</w:t>
            </w:r>
          </w:p>
        </w:tc>
        <w:tc>
          <w:tcPr>
            <w:tcW w:w="806" w:type="dxa"/>
            <w:vMerge/>
            <w:tcBorders>
              <w:left w:val="single" w:sz="4" w:space="0" w:color="000000"/>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z w:val="15"/>
                <w:szCs w:val="15"/>
              </w:rPr>
              <w:t>见说明</w:t>
            </w:r>
          </w:p>
        </w:tc>
        <w:tc>
          <w:tcPr>
            <w:tcW w:w="720" w:type="dxa"/>
            <w:tcBorders>
              <w:top w:val="nil" w:sz="6" w:space="0" w:color="auto"/>
              <w:left w:val="single" w:sz="4" w:space="0" w:color="000000"/>
              <w:bottom w:val="nil" w:sz="6" w:space="0" w:color="auto"/>
              <w:right w:val="single" w:sz="4" w:space="0" w:color="000000"/>
            </w:tcBorders>
          </w:tcPr>
          <w:p>
            <w:pP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734"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r>
      <w:tr>
        <w:trPr>
          <w:trHeight w:val="152" w:hRule="exact"/>
        </w:trPr>
        <w:tc>
          <w:tcPr>
            <w:tcW w:w="1334"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908"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格</w:t>
            </w:r>
            <w:r>
              <w:rPr>
                <w:rFonts w:ascii="宋体" w:hAnsi="宋体" w:cs="宋体" w:eastAsia="宋体" w:hint="default"/>
                <w:spacing w:val="-64"/>
                <w:sz w:val="15"/>
                <w:szCs w:val="15"/>
              </w:rPr>
              <w:t>，</w:t>
            </w:r>
            <w:r>
              <w:rPr>
                <w:rFonts w:ascii="宋体" w:hAnsi="宋体" w:cs="宋体" w:eastAsia="宋体" w:hint="default"/>
                <w:sz w:val="15"/>
                <w:szCs w:val="15"/>
              </w:rPr>
              <w:t>协商确定</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场价格</w:t>
            </w:r>
          </w:p>
        </w:tc>
        <w:tc>
          <w:tcPr>
            <w:tcW w:w="726"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806" w:type="dxa"/>
            <w:vMerge/>
            <w:tcBorders>
              <w:left w:val="single" w:sz="4" w:space="0" w:color="000000"/>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约定</w:t>
            </w:r>
          </w:p>
        </w:tc>
        <w:tc>
          <w:tcPr>
            <w:tcW w:w="886"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r>
      <w:tr>
        <w:trPr>
          <w:trHeight w:val="241" w:hRule="exact"/>
        </w:trPr>
        <w:tc>
          <w:tcPr>
            <w:tcW w:w="1334"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Style w:val="TableParagraph"/>
              <w:spacing w:line="153" w:lineRule="exact"/>
              <w:ind w:left="-1" w:right="0"/>
              <w:jc w:val="left"/>
              <w:rPr>
                <w:rFonts w:ascii="宋体" w:hAnsi="宋体" w:cs="宋体" w:eastAsia="宋体" w:hint="default"/>
                <w:sz w:val="15"/>
                <w:szCs w:val="15"/>
              </w:rPr>
            </w:pPr>
            <w:r>
              <w:rPr>
                <w:rFonts w:ascii="宋体" w:hAnsi="宋体" w:cs="宋体" w:eastAsia="宋体" w:hint="default"/>
                <w:sz w:val="15"/>
                <w:szCs w:val="15"/>
              </w:rPr>
              <w:t>的其他企业</w:t>
            </w:r>
          </w:p>
        </w:tc>
        <w:tc>
          <w:tcPr>
            <w:tcW w:w="726"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
        </w:tc>
        <w:tc>
          <w:tcPr>
            <w:tcW w:w="846"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886"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r>
      <w:tr>
        <w:trPr>
          <w:trHeight w:val="238" w:hRule="exact"/>
        </w:trPr>
        <w:tc>
          <w:tcPr>
            <w:tcW w:w="1334"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宋体" w:hAnsi="宋体" w:cs="宋体" w:eastAsia="宋体" w:hint="default"/>
                <w:sz w:val="15"/>
                <w:szCs w:val="15"/>
              </w:rPr>
              <w:t>受同一最终</w:t>
            </w:r>
          </w:p>
        </w:tc>
        <w:tc>
          <w:tcPr>
            <w:tcW w:w="726"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
        </w:tc>
        <w:tc>
          <w:tcPr>
            <w:tcW w:w="846"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88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887" w:type="dxa"/>
            <w:tcBorders>
              <w:top w:val="single" w:sz="4" w:space="0" w:color="000000"/>
              <w:left w:val="single" w:sz="4" w:space="0" w:color="000000"/>
              <w:bottom w:val="nil" w:sz="6" w:space="0" w:color="auto"/>
              <w:right w:val="single" w:sz="4" w:space="0" w:color="000000"/>
            </w:tcBorders>
          </w:tcPr>
          <w:p>
            <w:pPr/>
          </w:p>
        </w:tc>
      </w:tr>
      <w:tr>
        <w:trPr>
          <w:trHeight w:val="160" w:hRule="exact"/>
        </w:trPr>
        <w:tc>
          <w:tcPr>
            <w:tcW w:w="1334"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 w:right="0"/>
              <w:jc w:val="left"/>
              <w:rPr>
                <w:rFonts w:ascii="宋体" w:hAnsi="宋体" w:cs="宋体" w:eastAsia="宋体" w:hint="default"/>
                <w:sz w:val="15"/>
                <w:szCs w:val="15"/>
              </w:rPr>
            </w:pPr>
            <w:r>
              <w:rPr>
                <w:rFonts w:ascii="宋体" w:hAnsi="宋体" w:cs="宋体" w:eastAsia="宋体" w:hint="default"/>
                <w:sz w:val="15"/>
                <w:szCs w:val="15"/>
              </w:rPr>
              <w:t>深圳中电投资股份</w:t>
            </w:r>
          </w:p>
        </w:tc>
        <w:tc>
          <w:tcPr>
            <w:tcW w:w="908"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left"/>
              <w:rPr>
                <w:rFonts w:ascii="宋体" w:hAnsi="宋体" w:cs="宋体" w:eastAsia="宋体" w:hint="default"/>
                <w:sz w:val="15"/>
                <w:szCs w:val="15"/>
              </w:rPr>
            </w:pPr>
            <w:r>
              <w:rPr>
                <w:rFonts w:ascii="宋体" w:hAnsi="宋体" w:cs="宋体" w:eastAsia="宋体" w:hint="default"/>
                <w:sz w:val="15"/>
                <w:szCs w:val="15"/>
              </w:rPr>
              <w:t>销售平板电</w:t>
            </w: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84"/>
              <w:jc w:val="center"/>
              <w:rPr>
                <w:rFonts w:ascii="宋体" w:hAnsi="宋体" w:cs="宋体" w:eastAsia="宋体" w:hint="default"/>
                <w:sz w:val="15"/>
                <w:szCs w:val="15"/>
              </w:rPr>
            </w:pPr>
            <w:r>
              <w:rPr>
                <w:rFonts w:ascii="宋体" w:hAnsi="宋体" w:cs="宋体" w:eastAsia="宋体" w:hint="default"/>
                <w:sz w:val="15"/>
                <w:szCs w:val="15"/>
              </w:rPr>
              <w:t>根据市场价</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z w:val="15"/>
                <w:szCs w:val="15"/>
              </w:rPr>
              <w:t>参考市</w:t>
            </w:r>
          </w:p>
        </w:tc>
        <w:tc>
          <w:tcPr>
            <w:tcW w:w="726"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left"/>
              <w:rPr>
                <w:rFonts w:ascii="宋体" w:hAnsi="宋体" w:cs="宋体" w:eastAsia="宋体" w:hint="default"/>
                <w:sz w:val="15"/>
                <w:szCs w:val="15"/>
              </w:rPr>
            </w:pPr>
            <w:r>
              <w:rPr>
                <w:rFonts w:ascii="宋体" w:hAnsi="宋体" w:cs="宋体" w:eastAsia="宋体" w:hint="default"/>
                <w:sz w:val="15"/>
                <w:szCs w:val="15"/>
              </w:rPr>
              <w:t>根据合同</w:t>
            </w:r>
          </w:p>
        </w:tc>
        <w:tc>
          <w:tcPr>
            <w:tcW w:w="88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2017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04</w:t>
            </w:r>
          </w:p>
        </w:tc>
        <w:tc>
          <w:tcPr>
            <w:tcW w:w="887"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2017-060</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号</w:t>
            </w:r>
          </w:p>
        </w:tc>
      </w:tr>
      <w:tr>
        <w:trPr>
          <w:trHeight w:val="155" w:hRule="exact"/>
        </w:trPr>
        <w:tc>
          <w:tcPr>
            <w:tcW w:w="1334"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控制方控制</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销售</w:t>
            </w:r>
          </w:p>
        </w:tc>
        <w:tc>
          <w:tcPr>
            <w:tcW w:w="788" w:type="dxa"/>
            <w:tcBorders>
              <w:top w:val="nil" w:sz="6" w:space="0" w:color="auto"/>
              <w:left w:val="single" w:sz="4" w:space="0" w:color="000000"/>
              <w:bottom w:val="nil" w:sz="6" w:space="0" w:color="auto"/>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right"/>
              <w:rPr>
                <w:rFonts w:ascii="Times New Roman" w:hAnsi="Times New Roman" w:cs="Times New Roman" w:eastAsia="Times New Roman" w:hint="default"/>
                <w:sz w:val="15"/>
                <w:szCs w:val="15"/>
              </w:rPr>
            </w:pPr>
            <w:r>
              <w:rPr>
                <w:rFonts w:ascii="Times New Roman"/>
                <w:spacing w:val="-1"/>
                <w:sz w:val="15"/>
              </w:rPr>
              <w:t>1,023.72</w:t>
            </w: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right"/>
              <w:rPr>
                <w:rFonts w:ascii="Times New Roman" w:hAnsi="Times New Roman" w:cs="Times New Roman" w:eastAsia="Times New Roman" w:hint="default"/>
                <w:sz w:val="15"/>
                <w:szCs w:val="15"/>
              </w:rPr>
            </w:pPr>
            <w:r>
              <w:rPr>
                <w:rFonts w:ascii="Times New Roman"/>
                <w:spacing w:val="-1"/>
                <w:sz w:val="15"/>
              </w:rPr>
              <w:t>0.12%</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right"/>
              <w:rPr>
                <w:rFonts w:ascii="Times New Roman" w:hAnsi="Times New Roman" w:cs="Times New Roman" w:eastAsia="Times New Roman" w:hint="default"/>
                <w:sz w:val="15"/>
                <w:szCs w:val="15"/>
              </w:rPr>
            </w:pPr>
            <w:r>
              <w:rPr>
                <w:rFonts w:ascii="Times New Roman"/>
                <w:spacing w:val="-1"/>
                <w:sz w:val="15"/>
              </w:rPr>
              <w:t>3,000.00</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否</w:t>
            </w:r>
          </w:p>
        </w:tc>
        <w:tc>
          <w:tcPr>
            <w:tcW w:w="720" w:type="dxa"/>
            <w:tcBorders>
              <w:top w:val="nil" w:sz="6" w:space="0" w:color="auto"/>
              <w:left w:val="single" w:sz="4" w:space="0" w:color="000000"/>
              <w:bottom w:val="nil" w:sz="6" w:space="0" w:color="auto"/>
              <w:right w:val="single" w:sz="4" w:space="0" w:color="000000"/>
            </w:tcBorders>
          </w:tcPr>
          <w:p>
            <w:pP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734" w:type="dxa"/>
            <w:tcBorders>
              <w:top w:val="nil" w:sz="6" w:space="0" w:color="auto"/>
              <w:left w:val="single" w:sz="4" w:space="0" w:color="000000"/>
              <w:bottom w:val="nil" w:sz="6" w:space="0" w:color="auto"/>
              <w:right w:val="single" w:sz="4" w:space="0" w:color="000000"/>
            </w:tcBorders>
          </w:tcPr>
          <w:p>
            <w:pPr/>
          </w:p>
        </w:tc>
        <w:tc>
          <w:tcPr>
            <w:tcW w:w="887" w:type="dxa"/>
            <w:tcBorders>
              <w:top w:val="nil" w:sz="6" w:space="0" w:color="auto"/>
              <w:left w:val="single" w:sz="4" w:space="0" w:color="000000"/>
              <w:bottom w:val="nil" w:sz="6" w:space="0" w:color="auto"/>
              <w:right w:val="single" w:sz="4" w:space="0" w:color="000000"/>
            </w:tcBorders>
          </w:tcPr>
          <w:p>
            <w:pPr/>
          </w:p>
        </w:tc>
      </w:tr>
      <w:tr>
        <w:trPr>
          <w:trHeight w:val="157" w:hRule="exact"/>
        </w:trPr>
        <w:tc>
          <w:tcPr>
            <w:tcW w:w="1334"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908"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脑相关产品</w:t>
            </w: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格</w:t>
            </w:r>
            <w:r>
              <w:rPr>
                <w:rFonts w:ascii="宋体" w:hAnsi="宋体" w:cs="宋体" w:eastAsia="宋体" w:hint="default"/>
                <w:spacing w:val="-64"/>
                <w:sz w:val="15"/>
                <w:szCs w:val="15"/>
              </w:rPr>
              <w:t>，</w:t>
            </w:r>
            <w:r>
              <w:rPr>
                <w:rFonts w:ascii="宋体" w:hAnsi="宋体" w:cs="宋体" w:eastAsia="宋体" w:hint="default"/>
                <w:sz w:val="15"/>
                <w:szCs w:val="15"/>
              </w:rPr>
              <w:t>协商确定</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场价格</w:t>
            </w:r>
          </w:p>
        </w:tc>
        <w:tc>
          <w:tcPr>
            <w:tcW w:w="726"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约定</w:t>
            </w:r>
          </w:p>
        </w:tc>
        <w:tc>
          <w:tcPr>
            <w:tcW w:w="88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161" w:lineRule="exact"/>
              <w:ind w:left="-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29 </w:t>
            </w:r>
            <w:r>
              <w:rPr>
                <w:rFonts w:ascii="宋体" w:hAnsi="宋体" w:cs="宋体" w:eastAsia="宋体" w:hint="default"/>
                <w:sz w:val="15"/>
                <w:szCs w:val="15"/>
              </w:rPr>
              <w:t>日</w:t>
            </w:r>
          </w:p>
        </w:tc>
        <w:tc>
          <w:tcPr>
            <w:tcW w:w="887"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236" w:hRule="exact"/>
        </w:trPr>
        <w:tc>
          <w:tcPr>
            <w:tcW w:w="1334"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的其他企业</w:t>
            </w:r>
          </w:p>
        </w:tc>
        <w:tc>
          <w:tcPr>
            <w:tcW w:w="726"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
        </w:tc>
        <w:tc>
          <w:tcPr>
            <w:tcW w:w="846"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88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887" w:type="dxa"/>
            <w:tcBorders>
              <w:top w:val="nil" w:sz="6" w:space="0" w:color="auto"/>
              <w:left w:val="single" w:sz="4" w:space="0" w:color="000000"/>
              <w:bottom w:val="single" w:sz="4" w:space="0" w:color="000000"/>
              <w:right w:val="single" w:sz="4" w:space="0" w:color="000000"/>
            </w:tcBorders>
          </w:tcPr>
          <w:p>
            <w:pPr/>
          </w:p>
        </w:tc>
      </w:tr>
      <w:tr>
        <w:trPr>
          <w:trHeight w:val="238" w:hRule="exact"/>
        </w:trPr>
        <w:tc>
          <w:tcPr>
            <w:tcW w:w="1334"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宋体" w:hAnsi="宋体" w:cs="宋体" w:eastAsia="宋体" w:hint="default"/>
                <w:sz w:val="15"/>
                <w:szCs w:val="15"/>
              </w:rPr>
              <w:t>受同一最终</w:t>
            </w:r>
          </w:p>
        </w:tc>
        <w:tc>
          <w:tcPr>
            <w:tcW w:w="726"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销售服务器</w:t>
            </w:r>
          </w:p>
        </w:tc>
        <w:tc>
          <w:tcPr>
            <w:tcW w:w="846"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88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887" w:type="dxa"/>
            <w:tcBorders>
              <w:top w:val="single" w:sz="4" w:space="0" w:color="000000"/>
              <w:left w:val="single" w:sz="4" w:space="0" w:color="000000"/>
              <w:bottom w:val="nil" w:sz="6" w:space="0" w:color="auto"/>
              <w:right w:val="single" w:sz="4" w:space="0" w:color="000000"/>
            </w:tcBorders>
          </w:tcPr>
          <w:p>
            <w:pPr/>
          </w:p>
        </w:tc>
      </w:tr>
      <w:tr>
        <w:trPr>
          <w:trHeight w:val="160" w:hRule="exact"/>
        </w:trPr>
        <w:tc>
          <w:tcPr>
            <w:tcW w:w="1334"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 w:right="0"/>
              <w:jc w:val="left"/>
              <w:rPr>
                <w:rFonts w:ascii="宋体" w:hAnsi="宋体" w:cs="宋体" w:eastAsia="宋体" w:hint="default"/>
                <w:sz w:val="15"/>
                <w:szCs w:val="15"/>
              </w:rPr>
            </w:pPr>
            <w:r>
              <w:rPr>
                <w:rFonts w:ascii="宋体" w:hAnsi="宋体" w:cs="宋体" w:eastAsia="宋体" w:hint="default"/>
                <w:sz w:val="15"/>
                <w:szCs w:val="15"/>
              </w:rPr>
              <w:t>中电长城网际系统</w:t>
            </w:r>
          </w:p>
        </w:tc>
        <w:tc>
          <w:tcPr>
            <w:tcW w:w="908"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84"/>
              <w:jc w:val="center"/>
              <w:rPr>
                <w:rFonts w:ascii="宋体" w:hAnsi="宋体" w:cs="宋体" w:eastAsia="宋体" w:hint="default"/>
                <w:sz w:val="15"/>
                <w:szCs w:val="15"/>
              </w:rPr>
            </w:pPr>
            <w:r>
              <w:rPr>
                <w:rFonts w:ascii="宋体" w:hAnsi="宋体" w:cs="宋体" w:eastAsia="宋体" w:hint="default"/>
                <w:sz w:val="15"/>
                <w:szCs w:val="15"/>
              </w:rPr>
              <w:t>根据市场价</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z w:val="15"/>
                <w:szCs w:val="15"/>
              </w:rPr>
              <w:t>参考市</w:t>
            </w:r>
          </w:p>
        </w:tc>
        <w:tc>
          <w:tcPr>
            <w:tcW w:w="726"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left"/>
              <w:rPr>
                <w:rFonts w:ascii="宋体" w:hAnsi="宋体" w:cs="宋体" w:eastAsia="宋体" w:hint="default"/>
                <w:sz w:val="15"/>
                <w:szCs w:val="15"/>
              </w:rPr>
            </w:pPr>
            <w:r>
              <w:rPr>
                <w:rFonts w:ascii="宋体" w:hAnsi="宋体" w:cs="宋体" w:eastAsia="宋体" w:hint="default"/>
                <w:sz w:val="15"/>
                <w:szCs w:val="15"/>
              </w:rPr>
              <w:t>根据合同</w:t>
            </w:r>
          </w:p>
        </w:tc>
        <w:tc>
          <w:tcPr>
            <w:tcW w:w="88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2017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02</w:t>
            </w:r>
          </w:p>
        </w:tc>
        <w:tc>
          <w:tcPr>
            <w:tcW w:w="887"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2017-024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号</w:t>
            </w:r>
          </w:p>
        </w:tc>
      </w:tr>
      <w:tr>
        <w:trPr>
          <w:trHeight w:val="155" w:hRule="exact"/>
        </w:trPr>
        <w:tc>
          <w:tcPr>
            <w:tcW w:w="1334"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控制方控制</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销售</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及存储相关</w:t>
            </w:r>
          </w:p>
        </w:tc>
        <w:tc>
          <w:tcPr>
            <w:tcW w:w="846"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right"/>
              <w:rPr>
                <w:rFonts w:ascii="Times New Roman" w:hAnsi="Times New Roman" w:cs="Times New Roman" w:eastAsia="Times New Roman" w:hint="default"/>
                <w:sz w:val="15"/>
                <w:szCs w:val="15"/>
              </w:rPr>
            </w:pPr>
            <w:r>
              <w:rPr>
                <w:rFonts w:ascii="Times New Roman"/>
                <w:spacing w:val="-1"/>
                <w:sz w:val="15"/>
              </w:rPr>
              <w:t>1,228.68</w:t>
            </w: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right"/>
              <w:rPr>
                <w:rFonts w:ascii="Times New Roman" w:hAnsi="Times New Roman" w:cs="Times New Roman" w:eastAsia="Times New Roman" w:hint="default"/>
                <w:sz w:val="15"/>
                <w:szCs w:val="15"/>
              </w:rPr>
            </w:pPr>
            <w:r>
              <w:rPr>
                <w:rFonts w:ascii="Times New Roman"/>
                <w:spacing w:val="-1"/>
                <w:sz w:val="15"/>
              </w:rPr>
              <w:t>0.14%</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right"/>
              <w:rPr>
                <w:rFonts w:ascii="Times New Roman" w:hAnsi="Times New Roman" w:cs="Times New Roman" w:eastAsia="Times New Roman" w:hint="default"/>
                <w:sz w:val="15"/>
                <w:szCs w:val="15"/>
              </w:rPr>
            </w:pPr>
            <w:r>
              <w:rPr>
                <w:rFonts w:ascii="Times New Roman"/>
                <w:spacing w:val="-1"/>
                <w:sz w:val="15"/>
              </w:rPr>
              <w:t>5,000.00</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否</w:t>
            </w:r>
          </w:p>
        </w:tc>
        <w:tc>
          <w:tcPr>
            <w:tcW w:w="720" w:type="dxa"/>
            <w:tcBorders>
              <w:top w:val="nil" w:sz="6" w:space="0" w:color="auto"/>
              <w:left w:val="single" w:sz="4" w:space="0" w:color="000000"/>
              <w:bottom w:val="nil" w:sz="6" w:space="0" w:color="auto"/>
              <w:right w:val="single" w:sz="4" w:space="0" w:color="000000"/>
            </w:tcBorders>
          </w:tcPr>
          <w:p>
            <w:pP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734" w:type="dxa"/>
            <w:tcBorders>
              <w:top w:val="nil" w:sz="6" w:space="0" w:color="auto"/>
              <w:left w:val="single" w:sz="4" w:space="0" w:color="000000"/>
              <w:bottom w:val="nil" w:sz="6" w:space="0" w:color="auto"/>
              <w:right w:val="single" w:sz="4" w:space="0" w:color="000000"/>
            </w:tcBorders>
          </w:tcPr>
          <w:p>
            <w:pPr/>
          </w:p>
        </w:tc>
        <w:tc>
          <w:tcPr>
            <w:tcW w:w="887" w:type="dxa"/>
            <w:tcBorders>
              <w:top w:val="nil" w:sz="6" w:space="0" w:color="auto"/>
              <w:left w:val="single" w:sz="4" w:space="0" w:color="000000"/>
              <w:bottom w:val="nil" w:sz="6" w:space="0" w:color="auto"/>
              <w:right w:val="single" w:sz="4" w:space="0" w:color="000000"/>
            </w:tcBorders>
          </w:tcPr>
          <w:p>
            <w:pPr/>
          </w:p>
        </w:tc>
      </w:tr>
      <w:tr>
        <w:trPr>
          <w:trHeight w:val="157" w:hRule="exact"/>
        </w:trPr>
        <w:tc>
          <w:tcPr>
            <w:tcW w:w="1334"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应用有限公司</w:t>
            </w:r>
          </w:p>
        </w:tc>
        <w:tc>
          <w:tcPr>
            <w:tcW w:w="908"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格</w:t>
            </w:r>
            <w:r>
              <w:rPr>
                <w:rFonts w:ascii="宋体" w:hAnsi="宋体" w:cs="宋体" w:eastAsia="宋体" w:hint="default"/>
                <w:spacing w:val="-64"/>
                <w:sz w:val="15"/>
                <w:szCs w:val="15"/>
              </w:rPr>
              <w:t>，</w:t>
            </w:r>
            <w:r>
              <w:rPr>
                <w:rFonts w:ascii="宋体" w:hAnsi="宋体" w:cs="宋体" w:eastAsia="宋体" w:hint="default"/>
                <w:sz w:val="15"/>
                <w:szCs w:val="15"/>
              </w:rPr>
              <w:t>协商确定</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场价格</w:t>
            </w:r>
          </w:p>
        </w:tc>
        <w:tc>
          <w:tcPr>
            <w:tcW w:w="726"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约定</w:t>
            </w:r>
          </w:p>
        </w:tc>
        <w:tc>
          <w:tcPr>
            <w:tcW w:w="88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161" w:lineRule="exact"/>
              <w:ind w:left="-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18 </w:t>
            </w:r>
            <w:r>
              <w:rPr>
                <w:rFonts w:ascii="宋体" w:hAnsi="宋体" w:cs="宋体" w:eastAsia="宋体" w:hint="default"/>
                <w:sz w:val="15"/>
                <w:szCs w:val="15"/>
              </w:rPr>
              <w:t>日</w:t>
            </w:r>
          </w:p>
        </w:tc>
        <w:tc>
          <w:tcPr>
            <w:tcW w:w="887"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236" w:hRule="exact"/>
        </w:trPr>
        <w:tc>
          <w:tcPr>
            <w:tcW w:w="1334"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的其他企业</w:t>
            </w:r>
          </w:p>
        </w:tc>
        <w:tc>
          <w:tcPr>
            <w:tcW w:w="726"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产品</w:t>
            </w:r>
          </w:p>
        </w:tc>
        <w:tc>
          <w:tcPr>
            <w:tcW w:w="846"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88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887" w:type="dxa"/>
            <w:tcBorders>
              <w:top w:val="nil" w:sz="6" w:space="0" w:color="auto"/>
              <w:left w:val="single" w:sz="4" w:space="0" w:color="000000"/>
              <w:bottom w:val="single" w:sz="4" w:space="0" w:color="000000"/>
              <w:right w:val="single" w:sz="4" w:space="0" w:color="000000"/>
            </w:tcBorders>
          </w:tcPr>
          <w:p>
            <w:pPr/>
          </w:p>
        </w:tc>
      </w:tr>
      <w:tr>
        <w:trPr>
          <w:trHeight w:val="238" w:hRule="exact"/>
        </w:trPr>
        <w:tc>
          <w:tcPr>
            <w:tcW w:w="1334"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销售服务</w:t>
            </w:r>
          </w:p>
        </w:tc>
        <w:tc>
          <w:tcPr>
            <w:tcW w:w="846"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88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887" w:type="dxa"/>
            <w:tcBorders>
              <w:top w:val="single" w:sz="4" w:space="0" w:color="000000"/>
              <w:left w:val="single" w:sz="4" w:space="0" w:color="000000"/>
              <w:bottom w:val="nil" w:sz="6" w:space="0" w:color="auto"/>
              <w:right w:val="single" w:sz="4" w:space="0" w:color="000000"/>
            </w:tcBorders>
          </w:tcPr>
          <w:p>
            <w:pPr/>
          </w:p>
        </w:tc>
      </w:tr>
      <w:tr>
        <w:trPr>
          <w:trHeight w:val="160" w:hRule="exact"/>
        </w:trPr>
        <w:tc>
          <w:tcPr>
            <w:tcW w:w="1334"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 w:right="0"/>
              <w:jc w:val="left"/>
              <w:rPr>
                <w:rFonts w:ascii="宋体" w:hAnsi="宋体" w:cs="宋体" w:eastAsia="宋体" w:hint="default"/>
                <w:sz w:val="15"/>
                <w:szCs w:val="15"/>
              </w:rPr>
            </w:pPr>
            <w:r>
              <w:rPr>
                <w:rFonts w:ascii="宋体" w:hAnsi="宋体" w:cs="宋体" w:eastAsia="宋体" w:hint="default"/>
                <w:sz w:val="15"/>
                <w:szCs w:val="15"/>
              </w:rPr>
              <w:t>湖南长城银河科技</w:t>
            </w:r>
          </w:p>
        </w:tc>
        <w:tc>
          <w:tcPr>
            <w:tcW w:w="908"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84"/>
              <w:jc w:val="center"/>
              <w:rPr>
                <w:rFonts w:ascii="宋体" w:hAnsi="宋体" w:cs="宋体" w:eastAsia="宋体" w:hint="default"/>
                <w:sz w:val="15"/>
                <w:szCs w:val="15"/>
              </w:rPr>
            </w:pPr>
            <w:r>
              <w:rPr>
                <w:rFonts w:ascii="宋体" w:hAnsi="宋体" w:cs="宋体" w:eastAsia="宋体" w:hint="default"/>
                <w:sz w:val="15"/>
                <w:szCs w:val="15"/>
              </w:rPr>
              <w:t>根据市场价</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z w:val="15"/>
                <w:szCs w:val="15"/>
              </w:rPr>
              <w:t>参考市</w:t>
            </w:r>
          </w:p>
        </w:tc>
        <w:tc>
          <w:tcPr>
            <w:tcW w:w="726"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left"/>
              <w:rPr>
                <w:rFonts w:ascii="宋体" w:hAnsi="宋体" w:cs="宋体" w:eastAsia="宋体" w:hint="default"/>
                <w:sz w:val="15"/>
                <w:szCs w:val="15"/>
              </w:rPr>
            </w:pPr>
            <w:r>
              <w:rPr>
                <w:rFonts w:ascii="宋体" w:hAnsi="宋体" w:cs="宋体" w:eastAsia="宋体" w:hint="default"/>
                <w:sz w:val="15"/>
                <w:szCs w:val="15"/>
              </w:rPr>
              <w:t>根据合同</w:t>
            </w:r>
          </w:p>
        </w:tc>
        <w:tc>
          <w:tcPr>
            <w:tcW w:w="88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2017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04</w:t>
            </w:r>
          </w:p>
        </w:tc>
        <w:tc>
          <w:tcPr>
            <w:tcW w:w="887"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2017-060</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号</w:t>
            </w:r>
          </w:p>
        </w:tc>
      </w:tr>
      <w:tr>
        <w:trPr>
          <w:trHeight w:val="155" w:hRule="exact"/>
        </w:trPr>
        <w:tc>
          <w:tcPr>
            <w:tcW w:w="1334"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联营企业</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销售</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器、计算机</w:t>
            </w:r>
          </w:p>
        </w:tc>
        <w:tc>
          <w:tcPr>
            <w:tcW w:w="846"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1"/>
              <w:jc w:val="right"/>
              <w:rPr>
                <w:rFonts w:ascii="Times New Roman" w:hAnsi="Times New Roman" w:cs="Times New Roman" w:eastAsia="Times New Roman" w:hint="default"/>
                <w:sz w:val="15"/>
                <w:szCs w:val="15"/>
              </w:rPr>
            </w:pPr>
            <w:r>
              <w:rPr>
                <w:rFonts w:ascii="Times New Roman"/>
                <w:spacing w:val="-1"/>
                <w:sz w:val="15"/>
              </w:rPr>
              <w:t>743.86</w:t>
            </w: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right"/>
              <w:rPr>
                <w:rFonts w:ascii="Times New Roman" w:hAnsi="Times New Roman" w:cs="Times New Roman" w:eastAsia="Times New Roman" w:hint="default"/>
                <w:sz w:val="15"/>
                <w:szCs w:val="15"/>
              </w:rPr>
            </w:pPr>
            <w:r>
              <w:rPr>
                <w:rFonts w:ascii="Times New Roman"/>
                <w:spacing w:val="-1"/>
                <w:sz w:val="15"/>
              </w:rPr>
              <w:t>0.09%</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159" w:lineRule="exact"/>
              <w:ind w:right="0"/>
              <w:jc w:val="right"/>
              <w:rPr>
                <w:rFonts w:ascii="Times New Roman" w:hAnsi="Times New Roman" w:cs="Times New Roman" w:eastAsia="Times New Roman" w:hint="default"/>
                <w:sz w:val="15"/>
                <w:szCs w:val="15"/>
              </w:rPr>
            </w:pPr>
            <w:r>
              <w:rPr>
                <w:rFonts w:ascii="Times New Roman"/>
                <w:spacing w:val="-1"/>
                <w:sz w:val="15"/>
              </w:rPr>
              <w:t>6,000.00</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否</w:t>
            </w:r>
          </w:p>
        </w:tc>
        <w:tc>
          <w:tcPr>
            <w:tcW w:w="720" w:type="dxa"/>
            <w:tcBorders>
              <w:top w:val="nil" w:sz="6" w:space="0" w:color="auto"/>
              <w:left w:val="single" w:sz="4" w:space="0" w:color="000000"/>
              <w:bottom w:val="nil" w:sz="6" w:space="0" w:color="auto"/>
              <w:right w:val="single" w:sz="4" w:space="0" w:color="000000"/>
            </w:tcBorders>
          </w:tcPr>
          <w:p>
            <w:pP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734" w:type="dxa"/>
            <w:tcBorders>
              <w:top w:val="nil" w:sz="6" w:space="0" w:color="auto"/>
              <w:left w:val="single" w:sz="4" w:space="0" w:color="000000"/>
              <w:bottom w:val="nil" w:sz="6" w:space="0" w:color="auto"/>
              <w:right w:val="single" w:sz="4" w:space="0" w:color="000000"/>
            </w:tcBorders>
          </w:tcPr>
          <w:p>
            <w:pPr/>
          </w:p>
        </w:tc>
        <w:tc>
          <w:tcPr>
            <w:tcW w:w="887" w:type="dxa"/>
            <w:tcBorders>
              <w:top w:val="nil" w:sz="6" w:space="0" w:color="auto"/>
              <w:left w:val="single" w:sz="4" w:space="0" w:color="000000"/>
              <w:bottom w:val="nil" w:sz="6" w:space="0" w:color="auto"/>
              <w:right w:val="single" w:sz="4" w:space="0" w:color="000000"/>
            </w:tcBorders>
          </w:tcPr>
          <w:p>
            <w:pPr/>
          </w:p>
        </w:tc>
      </w:tr>
      <w:tr>
        <w:trPr>
          <w:trHeight w:val="157" w:hRule="exact"/>
        </w:trPr>
        <w:tc>
          <w:tcPr>
            <w:tcW w:w="1334"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908"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格</w:t>
            </w:r>
            <w:r>
              <w:rPr>
                <w:rFonts w:ascii="宋体" w:hAnsi="宋体" w:cs="宋体" w:eastAsia="宋体" w:hint="default"/>
                <w:spacing w:val="-64"/>
                <w:sz w:val="15"/>
                <w:szCs w:val="15"/>
              </w:rPr>
              <w:t>，</w:t>
            </w:r>
            <w:r>
              <w:rPr>
                <w:rFonts w:ascii="宋体" w:hAnsi="宋体" w:cs="宋体" w:eastAsia="宋体" w:hint="default"/>
                <w:sz w:val="15"/>
                <w:szCs w:val="15"/>
              </w:rPr>
              <w:t>协商确定</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场价格</w:t>
            </w:r>
          </w:p>
        </w:tc>
        <w:tc>
          <w:tcPr>
            <w:tcW w:w="726"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约定</w:t>
            </w:r>
          </w:p>
        </w:tc>
        <w:tc>
          <w:tcPr>
            <w:tcW w:w="88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161" w:lineRule="exact"/>
              <w:ind w:left="-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29 </w:t>
            </w:r>
            <w:r>
              <w:rPr>
                <w:rFonts w:ascii="宋体" w:hAnsi="宋体" w:cs="宋体" w:eastAsia="宋体" w:hint="default"/>
                <w:sz w:val="15"/>
                <w:szCs w:val="15"/>
              </w:rPr>
              <w:t>日</w:t>
            </w:r>
          </w:p>
        </w:tc>
        <w:tc>
          <w:tcPr>
            <w:tcW w:w="887"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237" w:hRule="exact"/>
        </w:trPr>
        <w:tc>
          <w:tcPr>
            <w:tcW w:w="1334"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及外部设备</w:t>
            </w:r>
          </w:p>
        </w:tc>
        <w:tc>
          <w:tcPr>
            <w:tcW w:w="846"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88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887"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375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8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right="1"/>
              <w:jc w:val="center"/>
              <w:rPr>
                <w:rFonts w:ascii="Times New Roman" w:hAnsi="Times New Roman" w:cs="Times New Roman" w:eastAsia="Times New Roman" w:hint="default"/>
                <w:sz w:val="15"/>
                <w:szCs w:val="15"/>
              </w:rPr>
            </w:pPr>
            <w:r>
              <w:rPr>
                <w:rFonts w:ascii="Times New Roman"/>
                <w:sz w:val="15"/>
              </w:rPr>
              <w:t>--</w:t>
            </w:r>
          </w:p>
        </w:tc>
        <w:tc>
          <w:tcPr>
            <w:tcW w:w="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74,653.62</w:t>
            </w:r>
          </w:p>
        </w:tc>
        <w:tc>
          <w:tcPr>
            <w:tcW w:w="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right="1"/>
              <w:jc w:val="center"/>
              <w:rPr>
                <w:rFonts w:ascii="Times New Roman" w:hAnsi="Times New Roman" w:cs="Times New Roman" w:eastAsia="Times New Roman" w:hint="default"/>
                <w:sz w:val="15"/>
                <w:szCs w:val="15"/>
              </w:rPr>
            </w:pPr>
            <w:r>
              <w:rPr>
                <w:rFonts w:ascii="Times New Roman"/>
                <w:sz w:val="15"/>
              </w:rPr>
              <w:t>--</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100,000.00</w:t>
            </w:r>
          </w:p>
        </w:tc>
        <w:tc>
          <w:tcPr>
            <w:tcW w:w="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w:t>
            </w:r>
          </w:p>
        </w:tc>
        <w:tc>
          <w:tcPr>
            <w:tcW w:w="8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right="1"/>
              <w:jc w:val="center"/>
              <w:rPr>
                <w:rFonts w:ascii="Times New Roman" w:hAnsi="Times New Roman" w:cs="Times New Roman" w:eastAsia="Times New Roman" w:hint="default"/>
                <w:sz w:val="15"/>
                <w:szCs w:val="15"/>
              </w:rPr>
            </w:pPr>
            <w:r>
              <w:rPr>
                <w:rFonts w:ascii="Times New Roman"/>
                <w:sz w:val="15"/>
              </w:rPr>
              <w:t>--</w:t>
            </w:r>
          </w:p>
        </w:tc>
      </w:tr>
      <w:tr>
        <w:trPr>
          <w:trHeight w:val="323" w:hRule="exact"/>
        </w:trPr>
        <w:tc>
          <w:tcPr>
            <w:tcW w:w="375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 w:right="0"/>
              <w:jc w:val="left"/>
              <w:rPr>
                <w:rFonts w:ascii="宋体" w:hAnsi="宋体" w:cs="宋体" w:eastAsia="宋体" w:hint="default"/>
                <w:sz w:val="15"/>
                <w:szCs w:val="15"/>
              </w:rPr>
            </w:pPr>
            <w:r>
              <w:rPr>
                <w:rFonts w:ascii="宋体" w:hAnsi="宋体" w:cs="宋体" w:eastAsia="宋体" w:hint="default"/>
                <w:sz w:val="15"/>
                <w:szCs w:val="15"/>
              </w:rPr>
              <w:t>大额销货退回的详细情况</w:t>
            </w:r>
          </w:p>
        </w:tc>
        <w:tc>
          <w:tcPr>
            <w:tcW w:w="767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0" w:right="0"/>
              <w:jc w:val="left"/>
              <w:rPr>
                <w:rFonts w:ascii="宋体" w:hAnsi="宋体" w:cs="宋体" w:eastAsia="宋体" w:hint="default"/>
                <w:sz w:val="15"/>
                <w:szCs w:val="15"/>
              </w:rPr>
            </w:pPr>
            <w:r>
              <w:rPr>
                <w:rFonts w:ascii="宋体" w:hAnsi="宋体" w:cs="宋体" w:eastAsia="宋体" w:hint="default"/>
                <w:sz w:val="15"/>
                <w:szCs w:val="15"/>
              </w:rPr>
              <w:t>无。</w:t>
            </w:r>
          </w:p>
        </w:tc>
      </w:tr>
    </w:tbl>
    <w:p>
      <w:pPr>
        <w:spacing w:after="0" w:line="240" w:lineRule="auto"/>
        <w:jc w:val="left"/>
        <w:rPr>
          <w:rFonts w:ascii="宋体" w:hAnsi="宋体" w:cs="宋体" w:eastAsia="宋体" w:hint="default"/>
          <w:sz w:val="15"/>
          <w:szCs w:val="15"/>
        </w:rPr>
        <w:sectPr>
          <w:pgSz w:w="11910" w:h="16840"/>
          <w:pgMar w:header="877" w:footer="981" w:top="1060" w:bottom="1180" w:left="120" w:right="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53"/>
        <w:ind w:left="0" w:right="102" w:firstLine="0"/>
        <w:jc w:val="right"/>
        <w:rPr>
          <w:rFonts w:ascii="宋体" w:hAnsi="宋体" w:cs="宋体" w:eastAsia="宋体" w:hint="default"/>
          <w:sz w:val="15"/>
          <w:szCs w:val="15"/>
        </w:rPr>
      </w:pPr>
      <w:r>
        <w:rPr/>
        <w:pict>
          <v:shape style="position:absolute;margin-left:11.52pt;margin-top:-139.909958pt;width:572.5pt;height:204.3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57"/>
                    <w:gridCol w:w="7678"/>
                  </w:tblGrid>
                  <w:tr>
                    <w:trPr>
                      <w:trHeight w:val="320" w:hRule="exact"/>
                    </w:trPr>
                    <w:tc>
                      <w:tcPr>
                        <w:tcW w:w="3757" w:type="dxa"/>
                        <w:tcBorders>
                          <w:top w:val="single" w:sz="4" w:space="0" w:color="000000"/>
                          <w:left w:val="single" w:sz="4" w:space="0" w:color="000000"/>
                          <w:bottom w:val="nil" w:sz="6" w:space="0" w:color="auto"/>
                          <w:right w:val="single" w:sz="4" w:space="0" w:color="000000"/>
                        </w:tcBorders>
                        <w:shd w:val="clear" w:color="auto" w:fill="D3D3D3"/>
                      </w:tcPr>
                      <w:p>
                        <w:pPr/>
                      </w:p>
                    </w:tc>
                    <w:tc>
                      <w:tcPr>
                        <w:tcW w:w="7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1"/>
                          <w:jc w:val="right"/>
                          <w:rPr>
                            <w:rFonts w:ascii="宋体" w:hAnsi="宋体" w:cs="宋体" w:eastAsia="宋体" w:hint="default"/>
                            <w:sz w:val="15"/>
                            <w:szCs w:val="15"/>
                          </w:rPr>
                        </w:pPr>
                        <w:r>
                          <w:rPr>
                            <w:rFonts w:ascii="宋体" w:hAnsi="宋体" w:cs="宋体" w:eastAsia="宋体" w:hint="default"/>
                            <w:spacing w:val="-5"/>
                            <w:sz w:val="15"/>
                            <w:szCs w:val="15"/>
                          </w:rPr>
                          <w:t>（</w:t>
                        </w:r>
                        <w:r>
                          <w:rPr>
                            <w:rFonts w:ascii="Times New Roman" w:hAnsi="Times New Roman" w:cs="Times New Roman" w:eastAsia="Times New Roman" w:hint="default"/>
                            <w:spacing w:val="-5"/>
                            <w:sz w:val="15"/>
                            <w:szCs w:val="15"/>
                          </w:rPr>
                          <w:t>1</w:t>
                        </w:r>
                        <w:r>
                          <w:rPr>
                            <w:rFonts w:ascii="宋体" w:hAnsi="宋体" w:cs="宋体" w:eastAsia="宋体" w:hint="default"/>
                            <w:spacing w:val="-5"/>
                            <w:sz w:val="15"/>
                            <w:szCs w:val="15"/>
                          </w:rPr>
                          <w:t>）经</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17</w:t>
                        </w:r>
                        <w:r>
                          <w:rPr>
                            <w:rFonts w:ascii="Times New Roman" w:hAnsi="Times New Roman" w:cs="Times New Roman" w:eastAsia="Times New Roman" w:hint="default"/>
                            <w:spacing w:val="-2"/>
                            <w:sz w:val="15"/>
                            <w:szCs w:val="15"/>
                          </w:rPr>
                          <w:t> </w:t>
                        </w:r>
                        <w:r>
                          <w:rPr>
                            <w:rFonts w:ascii="宋体" w:hAnsi="宋体" w:cs="宋体" w:eastAsia="宋体" w:hint="default"/>
                            <w:spacing w:val="-4"/>
                            <w:sz w:val="15"/>
                            <w:szCs w:val="15"/>
                          </w:rPr>
                          <w:t>日、</w:t>
                        </w:r>
                        <w:r>
                          <w:rPr>
                            <w:rFonts w:ascii="Times New Roman" w:hAnsi="Times New Roman" w:cs="Times New Roman" w:eastAsia="Times New Roman" w:hint="default"/>
                            <w:spacing w:val="-4"/>
                            <w:sz w:val="15"/>
                            <w:szCs w:val="15"/>
                          </w:rPr>
                          <w:t>2017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日公司第六届董事会、</w:t>
                        </w: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日公司</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年度第二次临时股</w:t>
                        </w:r>
                      </w:p>
                    </w:tc>
                  </w:tr>
                  <w:tr>
                    <w:trPr>
                      <w:trHeight w:val="312" w:hRule="exact"/>
                    </w:trPr>
                    <w:tc>
                      <w:tcPr>
                        <w:tcW w:w="3757" w:type="dxa"/>
                        <w:tcBorders>
                          <w:top w:val="nil" w:sz="6" w:space="0" w:color="auto"/>
                          <w:left w:val="single" w:sz="4" w:space="0" w:color="000000"/>
                          <w:bottom w:val="nil" w:sz="6" w:space="0" w:color="auto"/>
                          <w:right w:val="single" w:sz="4" w:space="0" w:color="000000"/>
                        </w:tcBorders>
                        <w:shd w:val="clear" w:color="auto" w:fill="D3D3D3"/>
                      </w:tcPr>
                      <w:p>
                        <w:pPr/>
                      </w:p>
                    </w:tc>
                    <w:tc>
                      <w:tcPr>
                        <w:tcW w:w="7678"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2"/>
                          <w:jc w:val="left"/>
                          <w:rPr>
                            <w:rFonts w:ascii="宋体" w:hAnsi="宋体" w:cs="宋体" w:eastAsia="宋体" w:hint="default"/>
                            <w:sz w:val="15"/>
                            <w:szCs w:val="15"/>
                          </w:rPr>
                        </w:pPr>
                        <w:r>
                          <w:rPr>
                            <w:rFonts w:ascii="宋体" w:hAnsi="宋体" w:cs="宋体" w:eastAsia="宋体" w:hint="default"/>
                            <w:sz w:val="15"/>
                            <w:szCs w:val="15"/>
                          </w:rPr>
                          <w:t>东大会、</w:t>
                        </w: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日公司</w:t>
                        </w:r>
                        <w:r>
                          <w:rPr>
                            <w:rFonts w:ascii="宋体" w:hAnsi="宋体" w:cs="宋体" w:eastAsia="宋体" w:hint="default"/>
                            <w:spacing w:val="-33"/>
                            <w:sz w:val="15"/>
                            <w:szCs w:val="15"/>
                          </w:rPr>
                          <w:t> </w:t>
                        </w: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年度股东大会审议，通过公司</w:t>
                        </w:r>
                        <w:r>
                          <w:rPr>
                            <w:rFonts w:ascii="宋体" w:hAnsi="宋体" w:cs="宋体" w:eastAsia="宋体" w:hint="default"/>
                            <w:spacing w:val="-33"/>
                            <w:sz w:val="15"/>
                            <w:szCs w:val="15"/>
                          </w:rPr>
                          <w:t> </w:t>
                        </w: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年度日常关联交易预计事宜。鉴于中国长城</w:t>
                        </w:r>
                      </w:p>
                    </w:tc>
                  </w:tr>
                  <w:tr>
                    <w:trPr>
                      <w:trHeight w:val="312" w:hRule="exact"/>
                    </w:trPr>
                    <w:tc>
                      <w:tcPr>
                        <w:tcW w:w="3757" w:type="dxa"/>
                        <w:tcBorders>
                          <w:top w:val="nil" w:sz="6" w:space="0" w:color="auto"/>
                          <w:left w:val="single" w:sz="4" w:space="0" w:color="000000"/>
                          <w:bottom w:val="nil" w:sz="6" w:space="0" w:color="auto"/>
                          <w:right w:val="single" w:sz="4" w:space="0" w:color="000000"/>
                        </w:tcBorders>
                        <w:shd w:val="clear" w:color="auto" w:fill="D3D3D3"/>
                      </w:tcPr>
                      <w:p>
                        <w:pPr/>
                      </w:p>
                    </w:tc>
                    <w:tc>
                      <w:tcPr>
                        <w:tcW w:w="7678"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
                          <w:jc w:val="left"/>
                          <w:rPr>
                            <w:rFonts w:ascii="宋体" w:hAnsi="宋体" w:cs="宋体" w:eastAsia="宋体" w:hint="default"/>
                            <w:sz w:val="15"/>
                            <w:szCs w:val="15"/>
                          </w:rPr>
                        </w:pPr>
                        <w:r>
                          <w:rPr>
                            <w:rFonts w:ascii="宋体" w:hAnsi="宋体" w:cs="宋体" w:eastAsia="宋体" w:hint="default"/>
                            <w:spacing w:val="-1"/>
                            <w:sz w:val="15"/>
                            <w:szCs w:val="15"/>
                          </w:rPr>
                          <w:t>及下属子公司开展日常生产运营的需要，预计</w:t>
                        </w:r>
                        <w:r>
                          <w:rPr>
                            <w:rFonts w:ascii="宋体" w:hAnsi="宋体" w:cs="宋体" w:eastAsia="宋体" w:hint="default"/>
                            <w:sz w:val="15"/>
                            <w:szCs w:val="15"/>
                          </w:rPr>
                          <w:t> </w:t>
                        </w: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22"/>
                            <w:sz w:val="15"/>
                            <w:szCs w:val="15"/>
                          </w:rPr>
                          <w:t> </w:t>
                        </w:r>
                        <w:r>
                          <w:rPr>
                            <w:rFonts w:ascii="宋体" w:hAnsi="宋体" w:cs="宋体" w:eastAsia="宋体" w:hint="default"/>
                            <w:spacing w:val="-2"/>
                            <w:sz w:val="15"/>
                            <w:szCs w:val="15"/>
                          </w:rPr>
                          <w:t>年将涉及向关联方采购原材料及产成品、销售原材料及产成品、提</w:t>
                        </w:r>
                      </w:p>
                    </w:tc>
                  </w:tr>
                  <w:tr>
                    <w:trPr>
                      <w:trHeight w:val="312" w:hRule="exact"/>
                    </w:trPr>
                    <w:tc>
                      <w:tcPr>
                        <w:tcW w:w="3757" w:type="dxa"/>
                        <w:tcBorders>
                          <w:top w:val="nil" w:sz="6" w:space="0" w:color="auto"/>
                          <w:left w:val="single" w:sz="4" w:space="0" w:color="000000"/>
                          <w:bottom w:val="nil" w:sz="6" w:space="0" w:color="auto"/>
                          <w:right w:val="single" w:sz="4" w:space="0" w:color="000000"/>
                        </w:tcBorders>
                        <w:shd w:val="clear" w:color="auto" w:fill="D3D3D3"/>
                      </w:tcPr>
                      <w:p>
                        <w:pPr/>
                      </w:p>
                    </w:tc>
                    <w:tc>
                      <w:tcPr>
                        <w:tcW w:w="7678"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0"/>
                          <w:jc w:val="left"/>
                          <w:rPr>
                            <w:rFonts w:ascii="宋体" w:hAnsi="宋体" w:cs="宋体" w:eastAsia="宋体" w:hint="default"/>
                            <w:sz w:val="15"/>
                            <w:szCs w:val="15"/>
                          </w:rPr>
                        </w:pPr>
                        <w:r>
                          <w:rPr>
                            <w:rFonts w:ascii="宋体" w:hAnsi="宋体" w:cs="宋体" w:eastAsia="宋体" w:hint="default"/>
                            <w:sz w:val="15"/>
                            <w:szCs w:val="15"/>
                          </w:rPr>
                          <w:t>供劳务、接受劳务等（具体内容详见</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20</w:t>
                        </w:r>
                        <w:r>
                          <w:rPr>
                            <w:rFonts w:ascii="Times New Roman" w:hAnsi="Times New Roman" w:cs="Times New Roman" w:eastAsia="Times New Roman" w:hint="default"/>
                            <w:spacing w:val="-1"/>
                            <w:sz w:val="15"/>
                            <w:szCs w:val="15"/>
                          </w:rPr>
                          <w:t>1</w:t>
                        </w:r>
                        <w:r>
                          <w:rPr>
                            <w:rFonts w:ascii="Times New Roman" w:hAnsi="Times New Roman" w:cs="Times New Roman" w:eastAsia="Times New Roman" w:hint="default"/>
                            <w:sz w:val="15"/>
                            <w:szCs w:val="15"/>
                          </w:rPr>
                          <w:t>7</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z w:val="15"/>
                            <w:szCs w:val="15"/>
                          </w:rPr>
                          <w:t>024 </w:t>
                        </w:r>
                        <w:r>
                          <w:rPr>
                            <w:rFonts w:ascii="宋体" w:hAnsi="宋体" w:cs="宋体" w:eastAsia="宋体" w:hint="default"/>
                            <w:sz w:val="15"/>
                            <w:szCs w:val="15"/>
                          </w:rPr>
                          <w:t>号</w:t>
                        </w:r>
                        <w:r>
                          <w:rPr>
                            <w:rFonts w:ascii="宋体" w:hAnsi="宋体" w:cs="宋体" w:eastAsia="宋体" w:hint="default"/>
                            <w:spacing w:val="-2"/>
                            <w:sz w:val="15"/>
                            <w:szCs w:val="15"/>
                          </w:rPr>
                          <w:t>、</w:t>
                        </w:r>
                        <w:r>
                          <w:rPr>
                            <w:rFonts w:ascii="Times New Roman" w:hAnsi="Times New Roman" w:cs="Times New Roman" w:eastAsia="Times New Roman" w:hint="default"/>
                            <w:spacing w:val="-1"/>
                            <w:sz w:val="15"/>
                            <w:szCs w:val="15"/>
                          </w:rPr>
                          <w:t>2</w:t>
                        </w:r>
                        <w:r>
                          <w:rPr>
                            <w:rFonts w:ascii="Times New Roman" w:hAnsi="Times New Roman" w:cs="Times New Roman" w:eastAsia="Times New Roman" w:hint="default"/>
                            <w:sz w:val="15"/>
                            <w:szCs w:val="15"/>
                          </w:rPr>
                          <w:t>0</w:t>
                        </w:r>
                        <w:r>
                          <w:rPr>
                            <w:rFonts w:ascii="Times New Roman" w:hAnsi="Times New Roman" w:cs="Times New Roman" w:eastAsia="Times New Roman" w:hint="default"/>
                            <w:spacing w:val="-1"/>
                            <w:sz w:val="15"/>
                            <w:szCs w:val="15"/>
                          </w:rPr>
                          <w:t>1</w:t>
                        </w:r>
                        <w:r>
                          <w:rPr>
                            <w:rFonts w:ascii="Times New Roman" w:hAnsi="Times New Roman" w:cs="Times New Roman" w:eastAsia="Times New Roman" w:hint="default"/>
                            <w:sz w:val="15"/>
                            <w:szCs w:val="15"/>
                          </w:rPr>
                          <w:t>7-</w:t>
                        </w:r>
                        <w:r>
                          <w:rPr>
                            <w:rFonts w:ascii="Times New Roman" w:hAnsi="Times New Roman" w:cs="Times New Roman" w:eastAsia="Times New Roman" w:hint="default"/>
                            <w:spacing w:val="-1"/>
                            <w:sz w:val="15"/>
                            <w:szCs w:val="15"/>
                          </w:rPr>
                          <w:t>0</w:t>
                        </w:r>
                        <w:r>
                          <w:rPr>
                            <w:rFonts w:ascii="Times New Roman" w:hAnsi="Times New Roman" w:cs="Times New Roman" w:eastAsia="Times New Roman" w:hint="default"/>
                            <w:sz w:val="15"/>
                            <w:szCs w:val="15"/>
                          </w:rPr>
                          <w:t>60 </w:t>
                        </w:r>
                        <w:r>
                          <w:rPr>
                            <w:rFonts w:ascii="宋体" w:hAnsi="宋体" w:cs="宋体" w:eastAsia="宋体" w:hint="default"/>
                            <w:sz w:val="15"/>
                            <w:szCs w:val="15"/>
                          </w:rPr>
                          <w:t>号公</w:t>
                        </w:r>
                        <w:r>
                          <w:rPr>
                            <w:rFonts w:ascii="宋体" w:hAnsi="宋体" w:cs="宋体" w:eastAsia="宋体" w:hint="default"/>
                            <w:spacing w:val="-2"/>
                            <w:sz w:val="15"/>
                            <w:szCs w:val="15"/>
                          </w:rPr>
                          <w:t>告</w:t>
                        </w:r>
                        <w:r>
                          <w:rPr>
                            <w:rFonts w:ascii="宋体" w:hAnsi="宋体" w:cs="宋体" w:eastAsia="宋体" w:hint="default"/>
                            <w:spacing w:val="-75"/>
                            <w:sz w:val="15"/>
                            <w:szCs w:val="15"/>
                          </w:rPr>
                          <w:t>）</w:t>
                        </w:r>
                        <w:r>
                          <w:rPr>
                            <w:rFonts w:ascii="宋体" w:hAnsi="宋体" w:cs="宋体" w:eastAsia="宋体" w:hint="default"/>
                            <w:sz w:val="15"/>
                            <w:szCs w:val="15"/>
                          </w:rPr>
                          <w:t>。</w:t>
                        </w:r>
                      </w:p>
                    </w:tc>
                  </w:tr>
                  <w:tr>
                    <w:trPr>
                      <w:trHeight w:val="312" w:hRule="exact"/>
                    </w:trPr>
                    <w:tc>
                      <w:tcPr>
                        <w:tcW w:w="3757" w:type="dxa"/>
                        <w:tcBorders>
                          <w:top w:val="nil" w:sz="6" w:space="0" w:color="auto"/>
                          <w:left w:val="single" w:sz="4" w:space="0" w:color="000000"/>
                          <w:bottom w:val="nil" w:sz="6" w:space="0" w:color="auto"/>
                          <w:right w:val="single" w:sz="4" w:space="0" w:color="000000"/>
                        </w:tcBorders>
                        <w:shd w:val="clear" w:color="auto" w:fill="D3D3D3"/>
                      </w:tcPr>
                      <w:p>
                        <w:pPr/>
                      </w:p>
                    </w:tc>
                    <w:tc>
                      <w:tcPr>
                        <w:tcW w:w="7678"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300" w:right="0"/>
                          <w:jc w:val="left"/>
                          <w:rPr>
                            <w:rFonts w:ascii="宋体" w:hAnsi="宋体" w:cs="宋体" w:eastAsia="宋体" w:hint="default"/>
                            <w:sz w:val="15"/>
                            <w:szCs w:val="15"/>
                          </w:rPr>
                        </w:pPr>
                        <w:r>
                          <w:rPr>
                            <w:rFonts w:ascii="宋体" w:hAnsi="宋体" w:cs="宋体" w:eastAsia="宋体" w:hint="default"/>
                            <w:sz w:val="15"/>
                            <w:szCs w:val="15"/>
                          </w:rPr>
                          <w:t>采购类日常关联交易全年预计</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68,000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万元，报告期实发金额</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32,518.27</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万元，未超全年预计总金额；</w:t>
                        </w:r>
                      </w:p>
                    </w:tc>
                  </w:tr>
                  <w:tr>
                    <w:trPr>
                      <w:trHeight w:val="312" w:hRule="exact"/>
                    </w:trPr>
                    <w:tc>
                      <w:tcPr>
                        <w:tcW w:w="37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0"/>
                          <w:ind w:left="-1" w:right="-3"/>
                          <w:jc w:val="left"/>
                          <w:rPr>
                            <w:rFonts w:ascii="宋体" w:hAnsi="宋体" w:cs="宋体" w:eastAsia="宋体" w:hint="default"/>
                            <w:sz w:val="15"/>
                            <w:szCs w:val="15"/>
                          </w:rPr>
                        </w:pPr>
                        <w:r>
                          <w:rPr>
                            <w:rFonts w:ascii="宋体" w:hAnsi="宋体" w:cs="宋体" w:eastAsia="宋体" w:hint="default"/>
                            <w:sz w:val="15"/>
                            <w:szCs w:val="15"/>
                          </w:rPr>
                          <w:t>按类别对本期将发生的日常关联交易进行总金额预计的，</w:t>
                        </w:r>
                      </w:p>
                    </w:tc>
                    <w:tc>
                      <w:tcPr>
                        <w:tcW w:w="7678"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300" w:right="0"/>
                          <w:jc w:val="left"/>
                          <w:rPr>
                            <w:rFonts w:ascii="宋体" w:hAnsi="宋体" w:cs="宋体" w:eastAsia="宋体" w:hint="default"/>
                            <w:sz w:val="15"/>
                            <w:szCs w:val="15"/>
                          </w:rPr>
                        </w:pPr>
                        <w:r>
                          <w:rPr>
                            <w:rFonts w:ascii="宋体" w:hAnsi="宋体" w:cs="宋体" w:eastAsia="宋体" w:hint="default"/>
                            <w:sz w:val="15"/>
                            <w:szCs w:val="15"/>
                          </w:rPr>
                          <w:t>销售类日常关联交易全年预计</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72,500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万元，报告期实发金额</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44,276.06</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万元，未超全年预计总金额；</w:t>
                        </w:r>
                      </w:p>
                    </w:tc>
                  </w:tr>
                  <w:tr>
                    <w:trPr>
                      <w:trHeight w:val="312" w:hRule="exact"/>
                    </w:trPr>
                    <w:tc>
                      <w:tcPr>
                        <w:tcW w:w="37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15"/>
                            <w:szCs w:val="15"/>
                          </w:rPr>
                        </w:pPr>
                        <w:r>
                          <w:rPr>
                            <w:rFonts w:ascii="宋体" w:hAnsi="宋体" w:cs="宋体" w:eastAsia="宋体" w:hint="default"/>
                            <w:sz w:val="15"/>
                            <w:szCs w:val="15"/>
                          </w:rPr>
                          <w:t>在报告期内的实际履行情况</w:t>
                        </w:r>
                      </w:p>
                    </w:tc>
                    <w:tc>
                      <w:tcPr>
                        <w:tcW w:w="7678"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300" w:right="0"/>
                          <w:jc w:val="left"/>
                          <w:rPr>
                            <w:rFonts w:ascii="宋体" w:hAnsi="宋体" w:cs="宋体" w:eastAsia="宋体" w:hint="default"/>
                            <w:sz w:val="15"/>
                            <w:szCs w:val="15"/>
                          </w:rPr>
                        </w:pPr>
                        <w:r>
                          <w:rPr>
                            <w:rFonts w:ascii="宋体" w:hAnsi="宋体" w:cs="宋体" w:eastAsia="宋体" w:hint="default"/>
                            <w:sz w:val="15"/>
                            <w:szCs w:val="15"/>
                          </w:rPr>
                          <w:t>劳务类日常关联交易全年预计</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3,000</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万元，报告期实发金额</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1,175.72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万元，未超全年预计总金额。</w:t>
                        </w:r>
                      </w:p>
                    </w:tc>
                  </w:tr>
                  <w:tr>
                    <w:trPr>
                      <w:trHeight w:val="312" w:hRule="exact"/>
                    </w:trPr>
                    <w:tc>
                      <w:tcPr>
                        <w:tcW w:w="3757" w:type="dxa"/>
                        <w:tcBorders>
                          <w:top w:val="nil" w:sz="6" w:space="0" w:color="auto"/>
                          <w:left w:val="single" w:sz="4" w:space="0" w:color="000000"/>
                          <w:bottom w:val="nil" w:sz="6" w:space="0" w:color="auto"/>
                          <w:right w:val="single" w:sz="4" w:space="0" w:color="000000"/>
                        </w:tcBorders>
                        <w:shd w:val="clear" w:color="auto" w:fill="D3D3D3"/>
                      </w:tcPr>
                      <w:p>
                        <w:pPr/>
                      </w:p>
                    </w:tc>
                    <w:tc>
                      <w:tcPr>
                        <w:tcW w:w="7678"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
                          <w:jc w:val="right"/>
                          <w:rPr>
                            <w:rFonts w:ascii="宋体" w:hAnsi="宋体" w:cs="宋体" w:eastAsia="宋体" w:hint="default"/>
                            <w:sz w:val="15"/>
                            <w:szCs w:val="15"/>
                          </w:rPr>
                        </w:pPr>
                        <w:r>
                          <w:rPr>
                            <w:rFonts w:ascii="宋体" w:hAnsi="宋体" w:cs="宋体" w:eastAsia="宋体" w:hint="default"/>
                            <w:spacing w:val="-2"/>
                            <w:sz w:val="15"/>
                            <w:szCs w:val="15"/>
                          </w:rPr>
                          <w:t>（</w:t>
                        </w:r>
                        <w:r>
                          <w:rPr>
                            <w:rFonts w:ascii="Times New Roman" w:hAnsi="Times New Roman" w:cs="Times New Roman" w:eastAsia="Times New Roman" w:hint="default"/>
                            <w:spacing w:val="-2"/>
                            <w:sz w:val="15"/>
                            <w:szCs w:val="15"/>
                          </w:rPr>
                          <w:t>2</w:t>
                        </w:r>
                        <w:r>
                          <w:rPr>
                            <w:rFonts w:ascii="宋体" w:hAnsi="宋体" w:cs="宋体" w:eastAsia="宋体" w:hint="default"/>
                            <w:spacing w:val="-2"/>
                            <w:sz w:val="15"/>
                            <w:szCs w:val="15"/>
                          </w:rPr>
                          <w:t>）上表提及的“子公司联营企业”为中原电子的联营企业，除此之外与本公司并无其他关联关系，未构成境内</w:t>
                        </w:r>
                      </w:p>
                    </w:tc>
                  </w:tr>
                  <w:tr>
                    <w:trPr>
                      <w:trHeight w:val="312" w:hRule="exact"/>
                    </w:trPr>
                    <w:tc>
                      <w:tcPr>
                        <w:tcW w:w="3757" w:type="dxa"/>
                        <w:tcBorders>
                          <w:top w:val="nil" w:sz="6" w:space="0" w:color="auto"/>
                          <w:left w:val="single" w:sz="4" w:space="0" w:color="000000"/>
                          <w:bottom w:val="nil" w:sz="6" w:space="0" w:color="auto"/>
                          <w:right w:val="single" w:sz="4" w:space="0" w:color="000000"/>
                        </w:tcBorders>
                        <w:shd w:val="clear" w:color="auto" w:fill="D3D3D3"/>
                      </w:tcPr>
                      <w:p>
                        <w:pPr/>
                      </w:p>
                    </w:tc>
                    <w:tc>
                      <w:tcPr>
                        <w:tcW w:w="7678"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
                          <w:jc w:val="left"/>
                          <w:rPr>
                            <w:rFonts w:ascii="宋体" w:hAnsi="宋体" w:cs="宋体" w:eastAsia="宋体" w:hint="default"/>
                            <w:sz w:val="15"/>
                            <w:szCs w:val="15"/>
                          </w:rPr>
                        </w:pPr>
                        <w:r>
                          <w:rPr>
                            <w:rFonts w:ascii="宋体" w:hAnsi="宋体" w:cs="宋体" w:eastAsia="宋体" w:hint="default"/>
                            <w:sz w:val="15"/>
                            <w:szCs w:val="15"/>
                          </w:rPr>
                          <w:t>上市规则</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10.1.3</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条规定之关联法人。此外，中原电子除重组合并后新预计的日常关联交易额度外，在本次重组前即已</w:t>
                        </w:r>
                      </w:p>
                    </w:tc>
                  </w:tr>
                  <w:tr>
                    <w:trPr>
                      <w:trHeight w:val="308" w:hRule="exact"/>
                    </w:trPr>
                    <w:tc>
                      <w:tcPr>
                        <w:tcW w:w="3757" w:type="dxa"/>
                        <w:tcBorders>
                          <w:top w:val="nil" w:sz="6" w:space="0" w:color="auto"/>
                          <w:left w:val="single" w:sz="4" w:space="0" w:color="000000"/>
                          <w:bottom w:val="nil" w:sz="6" w:space="0" w:color="auto"/>
                          <w:right w:val="single" w:sz="4" w:space="0" w:color="000000"/>
                        </w:tcBorders>
                        <w:shd w:val="clear" w:color="auto" w:fill="D3D3D3"/>
                      </w:tcPr>
                      <w:p>
                        <w:pPr/>
                      </w:p>
                    </w:tc>
                    <w:tc>
                      <w:tcPr>
                        <w:tcW w:w="7678"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0"/>
                          <w:jc w:val="left"/>
                          <w:rPr>
                            <w:rFonts w:ascii="宋体" w:hAnsi="宋体" w:cs="宋体" w:eastAsia="宋体" w:hint="default"/>
                            <w:sz w:val="15"/>
                            <w:szCs w:val="15"/>
                          </w:rPr>
                        </w:pPr>
                        <w:r>
                          <w:rPr>
                            <w:rFonts w:ascii="宋体" w:hAnsi="宋体" w:cs="宋体" w:eastAsia="宋体" w:hint="default"/>
                            <w:spacing w:val="-2"/>
                            <w:sz w:val="15"/>
                            <w:szCs w:val="15"/>
                          </w:rPr>
                          <w:t>存在与南京中电熊猫平板显示科技有限公司、中国电子进出口总公司之间的关联交易合同，需延续至本报告期内执行</w:t>
                        </w:r>
                      </w:p>
                    </w:tc>
                  </w:tr>
                  <w:tr>
                    <w:trPr>
                      <w:trHeight w:val="316" w:hRule="exact"/>
                    </w:trPr>
                    <w:tc>
                      <w:tcPr>
                        <w:tcW w:w="3757" w:type="dxa"/>
                        <w:tcBorders>
                          <w:top w:val="nil" w:sz="6" w:space="0" w:color="auto"/>
                          <w:left w:val="single" w:sz="4" w:space="0" w:color="000000"/>
                          <w:bottom w:val="nil" w:sz="6" w:space="0" w:color="auto"/>
                          <w:right w:val="single" w:sz="4" w:space="0" w:color="000000"/>
                        </w:tcBorders>
                        <w:shd w:val="clear" w:color="auto" w:fill="D3D3D3"/>
                      </w:tcPr>
                      <w:p>
                        <w:pPr/>
                      </w:p>
                    </w:tc>
                    <w:tc>
                      <w:tcPr>
                        <w:tcW w:w="767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
                          <w:jc w:val="righ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3</w:t>
                        </w:r>
                        <w:r>
                          <w:rPr>
                            <w:rFonts w:ascii="宋体" w:hAnsi="宋体" w:cs="宋体" w:eastAsia="宋体" w:hint="default"/>
                            <w:spacing w:val="-70"/>
                            <w:sz w:val="15"/>
                            <w:szCs w:val="15"/>
                          </w:rPr>
                          <w:t>）</w:t>
                        </w:r>
                        <w:r>
                          <w:rPr>
                            <w:rFonts w:ascii="宋体" w:hAnsi="宋体" w:cs="宋体" w:eastAsia="宋体" w:hint="default"/>
                            <w:sz w:val="15"/>
                            <w:szCs w:val="15"/>
                          </w:rPr>
                          <w:t>上表列示的为报告期内累计金额较大的日常关联交易事项</w:t>
                        </w:r>
                        <w:r>
                          <w:rPr>
                            <w:rFonts w:ascii="宋体" w:hAnsi="宋体" w:cs="宋体" w:eastAsia="宋体" w:hint="default"/>
                            <w:spacing w:val="-69"/>
                            <w:sz w:val="15"/>
                            <w:szCs w:val="15"/>
                          </w:rPr>
                          <w:t>，</w:t>
                        </w:r>
                        <w:r>
                          <w:rPr>
                            <w:rFonts w:ascii="宋体" w:hAnsi="宋体" w:cs="宋体" w:eastAsia="宋体" w:hint="default"/>
                            <w:sz w:val="15"/>
                            <w:szCs w:val="15"/>
                          </w:rPr>
                          <w:t>关于其</w:t>
                        </w:r>
                        <w:r>
                          <w:rPr>
                            <w:rFonts w:ascii="宋体" w:hAnsi="宋体" w:cs="宋体" w:eastAsia="宋体" w:hint="default"/>
                            <w:spacing w:val="-2"/>
                            <w:sz w:val="15"/>
                            <w:szCs w:val="15"/>
                          </w:rPr>
                          <w:t>他</w:t>
                        </w:r>
                        <w:r>
                          <w:rPr>
                            <w:rFonts w:ascii="宋体" w:hAnsi="宋体" w:cs="宋体" w:eastAsia="宋体" w:hint="default"/>
                            <w:sz w:val="15"/>
                            <w:szCs w:val="15"/>
                          </w:rPr>
                          <w:t>关联交易的情况详见财务报表附注</w:t>
                        </w:r>
                        <w:r>
                          <w:rPr>
                            <w:rFonts w:ascii="宋体" w:hAnsi="宋体" w:cs="宋体" w:eastAsia="宋体" w:hint="default"/>
                            <w:spacing w:val="-69"/>
                            <w:sz w:val="15"/>
                            <w:szCs w:val="15"/>
                          </w:rPr>
                          <w:t>中</w:t>
                        </w:r>
                        <w:r>
                          <w:rPr>
                            <w:rFonts w:ascii="宋体" w:hAnsi="宋体" w:cs="宋体" w:eastAsia="宋体" w:hint="default"/>
                            <w:sz w:val="15"/>
                            <w:szCs w:val="15"/>
                          </w:rPr>
                          <w:t>“关</w:t>
                        </w:r>
                      </w:p>
                    </w:tc>
                  </w:tr>
                  <w:tr>
                    <w:trPr>
                      <w:trHeight w:val="314" w:hRule="exact"/>
                    </w:trPr>
                    <w:tc>
                      <w:tcPr>
                        <w:tcW w:w="3757" w:type="dxa"/>
                        <w:tcBorders>
                          <w:top w:val="nil" w:sz="6" w:space="0" w:color="auto"/>
                          <w:left w:val="single" w:sz="4" w:space="0" w:color="000000"/>
                          <w:bottom w:val="single" w:sz="4" w:space="0" w:color="000000"/>
                          <w:right w:val="single" w:sz="4" w:space="0" w:color="000000"/>
                        </w:tcBorders>
                        <w:shd w:val="clear" w:color="auto" w:fill="D3D3D3"/>
                      </w:tcPr>
                      <w:p>
                        <w:pPr/>
                      </w:p>
                    </w:tc>
                    <w:tc>
                      <w:tcPr>
                        <w:tcW w:w="7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0"/>
                          <w:ind w:right="0"/>
                          <w:jc w:val="left"/>
                          <w:rPr>
                            <w:rFonts w:ascii="宋体" w:hAnsi="宋体" w:cs="宋体" w:eastAsia="宋体" w:hint="default"/>
                            <w:sz w:val="15"/>
                            <w:szCs w:val="15"/>
                          </w:rPr>
                        </w:pPr>
                        <w:r>
                          <w:rPr>
                            <w:rFonts w:ascii="宋体" w:hAnsi="宋体" w:cs="宋体" w:eastAsia="宋体" w:hint="default"/>
                            <w:sz w:val="15"/>
                            <w:szCs w:val="15"/>
                          </w:rPr>
                          <w:t>联方及关联交易</w:t>
                        </w:r>
                        <w:r>
                          <w:rPr>
                            <w:rFonts w:ascii="宋体" w:hAnsi="宋体" w:cs="宋体" w:eastAsia="宋体" w:hint="default"/>
                            <w:spacing w:val="-76"/>
                            <w:sz w:val="15"/>
                            <w:szCs w:val="15"/>
                          </w:rPr>
                          <w:t>”</w:t>
                        </w:r>
                        <w:r>
                          <w:rPr>
                            <w:rFonts w:ascii="宋体" w:hAnsi="宋体" w:cs="宋体" w:eastAsia="宋体" w:hint="default"/>
                            <w:sz w:val="15"/>
                            <w:szCs w:val="15"/>
                          </w:rPr>
                          <w:t>。</w:t>
                        </w:r>
                      </w:p>
                    </w:tc>
                  </w:tr>
                  <w:tr>
                    <w:trPr>
                      <w:trHeight w:val="323"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 w:right="0"/>
                          <w:jc w:val="left"/>
                          <w:rPr>
                            <w:rFonts w:ascii="宋体" w:hAnsi="宋体" w:cs="宋体" w:eastAsia="宋体" w:hint="default"/>
                            <w:sz w:val="15"/>
                            <w:szCs w:val="15"/>
                          </w:rPr>
                        </w:pPr>
                        <w:r>
                          <w:rPr>
                            <w:rFonts w:ascii="宋体" w:hAnsi="宋体" w:cs="宋体" w:eastAsia="宋体" w:hint="default"/>
                            <w:sz w:val="15"/>
                            <w:szCs w:val="15"/>
                          </w:rPr>
                          <w:t>交易价格与市场参考价格差异较大的原因</w:t>
                        </w:r>
                      </w:p>
                    </w:tc>
                    <w:tc>
                      <w:tcPr>
                        <w:tcW w:w="7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0" w:right="0"/>
                          <w:jc w:val="left"/>
                          <w:rPr>
                            <w:rFonts w:ascii="宋体" w:hAnsi="宋体" w:cs="宋体" w:eastAsia="宋体" w:hint="default"/>
                            <w:sz w:val="15"/>
                            <w:szCs w:val="15"/>
                          </w:rPr>
                        </w:pPr>
                        <w:r>
                          <w:rPr>
                            <w:rFonts w:ascii="宋体" w:hAnsi="宋体" w:cs="宋体" w:eastAsia="宋体" w:hint="default"/>
                            <w:sz w:val="15"/>
                            <w:szCs w:val="15"/>
                          </w:rPr>
                          <w:t>不适用。</w:t>
                        </w:r>
                      </w:p>
                    </w:tc>
                  </w:tr>
                </w:tbl>
                <w:p>
                  <w:pPr/>
                </w:p>
              </w:txbxContent>
            </v:textbox>
            <w10:wrap type="none"/>
          </v:shape>
        </w:pict>
      </w:r>
      <w:r>
        <w:rPr>
          <w:rFonts w:ascii="宋体" w:hAnsi="宋体" w:cs="宋体" w:eastAsia="宋体" w:hint="default"/>
          <w:sz w:val="15"/>
          <w:szCs w:val="15"/>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3"/>
        <w:spacing w:line="240" w:lineRule="auto" w:before="35"/>
        <w:ind w:left="1074"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074" w:right="0"/>
        <w:jc w:val="left"/>
      </w:pPr>
      <w:r>
        <w:rPr/>
        <w:pict>
          <v:shape style="position:absolute;margin-left:333.299713pt;margin-top:48.672028pt;width:44.35pt;height:15.6pt;mso-position-horizontal-relative:page;mso-position-vertical-relative:paragraph;z-index:-1244056" type="#_x0000_t202" filled="false" stroked="false">
            <v:textbox inset="0,0,0,0">
              <w:txbxContent>
                <w:p>
                  <w:pPr>
                    <w:pStyle w:val="BodyText"/>
                    <w:spacing w:line="240" w:lineRule="auto" w:before="10"/>
                    <w:ind w:left="0" w:right="0"/>
                    <w:jc w:val="left"/>
                  </w:pPr>
                  <w:r>
                    <w:rPr/>
                    <w:t>）</w:t>
                  </w:r>
                </w:p>
              </w:txbxContent>
            </v:textbox>
            <w10:wrap type="none"/>
          </v:shape>
        </w:pict>
      </w:r>
      <w:r>
        <w:rPr/>
        <w:t>√ 适用 □ 不适用</w:t>
      </w:r>
    </w:p>
    <w:p>
      <w:pPr>
        <w:spacing w:line="240" w:lineRule="auto" w:before="0"/>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069"/>
        <w:gridCol w:w="900"/>
        <w:gridCol w:w="720"/>
        <w:gridCol w:w="1440"/>
        <w:gridCol w:w="1722"/>
        <w:gridCol w:w="740"/>
        <w:gridCol w:w="796"/>
        <w:gridCol w:w="798"/>
        <w:gridCol w:w="984"/>
        <w:gridCol w:w="740"/>
        <w:gridCol w:w="890"/>
        <w:gridCol w:w="764"/>
      </w:tblGrid>
      <w:tr>
        <w:trPr>
          <w:trHeight w:val="946" w:hRule="exact"/>
        </w:trPr>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65" w:right="263"/>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85" w:right="83"/>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关联交易定价原则</w:t>
            </w:r>
          </w:p>
        </w:tc>
        <w:tc>
          <w:tcPr>
            <w:tcW w:w="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 w:right="5" w:firstLine="4"/>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right="31" w:firstLine="32"/>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6"/>
                <w:sz w:val="18"/>
                <w:szCs w:val="18"/>
              </w:rPr>
              <w:t>值（万元</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96" w:lineRule="exact"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6"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p>
        </w:tc>
        <w:tc>
          <w:tcPr>
            <w:tcW w:w="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7" w:right="35" w:hanging="180"/>
              <w:jc w:val="left"/>
              <w:rPr>
                <w:rFonts w:ascii="宋体" w:hAnsi="宋体" w:cs="宋体" w:eastAsia="宋体" w:hint="default"/>
                <w:sz w:val="18"/>
                <w:szCs w:val="18"/>
              </w:rPr>
            </w:pPr>
            <w:r>
              <w:rPr>
                <w:rFonts w:ascii="宋体" w:hAnsi="宋体" w:cs="宋体" w:eastAsia="宋体" w:hint="default"/>
                <w:sz w:val="18"/>
                <w:szCs w:val="18"/>
              </w:rPr>
              <w:t>关联交易结 算方式</w:t>
            </w:r>
          </w:p>
        </w:tc>
        <w:tc>
          <w:tcPr>
            <w:tcW w:w="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58" w:hRule="exact"/>
        </w:trPr>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1" w:right="1"/>
              <w:jc w:val="left"/>
              <w:rPr>
                <w:rFonts w:ascii="宋体" w:hAnsi="宋体" w:cs="宋体" w:eastAsia="宋体" w:hint="default"/>
                <w:sz w:val="15"/>
                <w:szCs w:val="15"/>
              </w:rPr>
            </w:pPr>
            <w:r>
              <w:rPr>
                <w:rFonts w:ascii="宋体" w:hAnsi="宋体" w:cs="宋体" w:eastAsia="宋体" w:hint="default"/>
                <w:sz w:val="15"/>
                <w:szCs w:val="15"/>
              </w:rPr>
              <w:t>中国电子信息产</w:t>
            </w:r>
            <w:r>
              <w:rPr>
                <w:rFonts w:ascii="宋体" w:hAnsi="宋体" w:cs="宋体" w:eastAsia="宋体" w:hint="default"/>
                <w:spacing w:val="-69"/>
                <w:sz w:val="15"/>
                <w:szCs w:val="15"/>
              </w:rPr>
              <w:t> </w:t>
            </w:r>
            <w:r>
              <w:rPr>
                <w:rFonts w:ascii="宋体" w:hAnsi="宋体" w:cs="宋体" w:eastAsia="宋体" w:hint="default"/>
                <w:sz w:val="15"/>
                <w:szCs w:val="15"/>
              </w:rPr>
              <w:t>业集团有限公司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实际控制人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股权收购</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1" w:right="78"/>
              <w:jc w:val="left"/>
              <w:rPr>
                <w:rFonts w:ascii="宋体" w:hAnsi="宋体" w:cs="宋体" w:eastAsia="宋体" w:hint="default"/>
                <w:sz w:val="15"/>
                <w:szCs w:val="15"/>
              </w:rPr>
            </w:pPr>
            <w:r>
              <w:rPr>
                <w:rFonts w:ascii="宋体" w:hAnsi="宋体" w:cs="宋体" w:eastAsia="宋体" w:hint="default"/>
                <w:sz w:val="15"/>
                <w:szCs w:val="15"/>
              </w:rPr>
              <w:t>新增发行股份换股合 并长城信息</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33"/>
              <w:ind w:left="-1" w:right="47"/>
              <w:jc w:val="both"/>
              <w:rPr>
                <w:rFonts w:ascii="宋体" w:hAnsi="宋体" w:cs="宋体" w:eastAsia="宋体" w:hint="default"/>
                <w:sz w:val="15"/>
                <w:szCs w:val="15"/>
              </w:rPr>
            </w:pPr>
            <w:r>
              <w:rPr>
                <w:rFonts w:ascii="宋体" w:hAnsi="宋体" w:cs="宋体" w:eastAsia="宋体" w:hint="default"/>
                <w:sz w:val="15"/>
                <w:szCs w:val="15"/>
              </w:rPr>
              <w:t>以定价基准日前</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120 </w:t>
            </w:r>
            <w:r>
              <w:rPr>
                <w:rFonts w:ascii="宋体" w:hAnsi="宋体" w:cs="宋体" w:eastAsia="宋体" w:hint="default"/>
                <w:sz w:val="15"/>
                <w:szCs w:val="15"/>
              </w:rPr>
              <w:t>个交 易日的交易均价的</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90%</w:t>
            </w:r>
            <w:r>
              <w:rPr>
                <w:rFonts w:ascii="宋体" w:hAnsi="宋体" w:cs="宋体" w:eastAsia="宋体" w:hint="default"/>
                <w:sz w:val="15"/>
                <w:szCs w:val="15"/>
              </w:rPr>
              <w:t>经 除权除息调整后确定换股 比例</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330,295.99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right"/>
              <w:rPr>
                <w:rFonts w:ascii="Times New Roman" w:hAnsi="Times New Roman" w:cs="Times New Roman" w:eastAsia="Times New Roman" w:hint="default"/>
                <w:sz w:val="15"/>
                <w:szCs w:val="15"/>
              </w:rPr>
            </w:pPr>
            <w:r>
              <w:rPr>
                <w:rFonts w:ascii="Times New Roman"/>
                <w:spacing w:val="-1"/>
                <w:sz w:val="15"/>
              </w:rPr>
              <w:t>1,958,823.93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1" w:right="72"/>
              <w:jc w:val="left"/>
              <w:rPr>
                <w:rFonts w:ascii="宋体" w:hAnsi="宋体" w:cs="宋体" w:eastAsia="宋体" w:hint="default"/>
                <w:sz w:val="15"/>
                <w:szCs w:val="15"/>
              </w:rPr>
            </w:pPr>
            <w:r>
              <w:rPr>
                <w:rFonts w:ascii="宋体" w:hAnsi="宋体" w:cs="宋体" w:eastAsia="宋体" w:hint="default"/>
                <w:sz w:val="15"/>
                <w:szCs w:val="15"/>
              </w:rPr>
              <w:t>新增发行股份 换股合并</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left="-1" w:right="-1"/>
              <w:jc w:val="left"/>
              <w:rPr>
                <w:rFonts w:ascii="宋体" w:hAnsi="宋体" w:cs="宋体" w:eastAsia="宋体" w:hint="default"/>
                <w:sz w:val="15"/>
                <w:szCs w:val="15"/>
              </w:rPr>
            </w:pPr>
            <w:r>
              <w:rPr>
                <w:rFonts w:ascii="Times New Roman" w:hAnsi="Times New Roman" w:cs="Times New Roman" w:eastAsia="Times New Roman" w:hint="default"/>
                <w:sz w:val="15"/>
                <w:szCs w:val="15"/>
              </w:rPr>
              <w:t>2017 </w:t>
            </w:r>
            <w:r>
              <w:rPr>
                <w:rFonts w:ascii="宋体" w:hAnsi="宋体" w:cs="宋体" w:eastAsia="宋体" w:hint="default"/>
                <w:sz w:val="15"/>
                <w:szCs w:val="15"/>
              </w:rPr>
              <w:t>年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22"/>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 </w:t>
            </w:r>
            <w:r>
              <w:rPr>
                <w:rFonts w:ascii="宋体" w:hAnsi="宋体" w:cs="宋体" w:eastAsia="宋体" w:hint="default"/>
                <w:sz w:val="15"/>
                <w:szCs w:val="15"/>
              </w:rPr>
              <w:t>日</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left="-1" w:right="-2"/>
              <w:jc w:val="left"/>
              <w:rPr>
                <w:rFonts w:ascii="宋体" w:hAnsi="宋体" w:cs="宋体" w:eastAsia="宋体" w:hint="default"/>
                <w:sz w:val="15"/>
                <w:szCs w:val="15"/>
              </w:rPr>
            </w:pPr>
            <w:r>
              <w:rPr>
                <w:rFonts w:ascii="Times New Roman" w:hAnsi="Times New Roman" w:cs="Times New Roman" w:eastAsia="Times New Roman" w:hint="default"/>
                <w:sz w:val="15"/>
                <w:szCs w:val="15"/>
              </w:rPr>
              <w:t>2017-016</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号</w:t>
            </w:r>
          </w:p>
          <w:p>
            <w:pPr>
              <w:pStyle w:val="TableParagraph"/>
              <w:spacing w:line="240" w:lineRule="auto" w:before="104"/>
              <w:ind w:left="-1"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1882" w:hRule="exact"/>
        </w:trPr>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381" w:lineRule="auto" w:before="108"/>
              <w:ind w:left="-1" w:right="1"/>
              <w:jc w:val="left"/>
              <w:rPr>
                <w:rFonts w:ascii="宋体" w:hAnsi="宋体" w:cs="宋体" w:eastAsia="宋体" w:hint="default"/>
                <w:sz w:val="15"/>
                <w:szCs w:val="15"/>
              </w:rPr>
            </w:pPr>
            <w:r>
              <w:rPr>
                <w:rFonts w:ascii="宋体" w:hAnsi="宋体" w:cs="宋体" w:eastAsia="宋体" w:hint="default"/>
                <w:sz w:val="15"/>
                <w:szCs w:val="15"/>
              </w:rPr>
              <w:t>中国电子信息产</w:t>
            </w:r>
            <w:r>
              <w:rPr>
                <w:rFonts w:ascii="宋体" w:hAnsi="宋体" w:cs="宋体" w:eastAsia="宋体" w:hint="default"/>
                <w:spacing w:val="-69"/>
                <w:sz w:val="15"/>
                <w:szCs w:val="15"/>
              </w:rPr>
              <w:t> </w:t>
            </w:r>
            <w:r>
              <w:rPr>
                <w:rFonts w:ascii="宋体" w:hAnsi="宋体" w:cs="宋体" w:eastAsia="宋体" w:hint="default"/>
                <w:sz w:val="15"/>
                <w:szCs w:val="15"/>
              </w:rPr>
              <w:t>业集团有限公司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实际控制人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股权收购</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72" w:lineRule="auto"/>
              <w:ind w:left="-1" w:right="-1"/>
              <w:jc w:val="left"/>
              <w:rPr>
                <w:rFonts w:ascii="宋体" w:hAnsi="宋体" w:cs="宋体" w:eastAsia="宋体" w:hint="default"/>
                <w:sz w:val="15"/>
                <w:szCs w:val="15"/>
              </w:rPr>
            </w:pPr>
            <w:r>
              <w:rPr>
                <w:rFonts w:ascii="宋体" w:hAnsi="宋体" w:cs="宋体" w:eastAsia="宋体" w:hint="default"/>
                <w:sz w:val="15"/>
                <w:szCs w:val="15"/>
              </w:rPr>
              <w:t>以冠捷科技</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24.32%</w:t>
            </w:r>
            <w:r>
              <w:rPr>
                <w:rFonts w:ascii="宋体" w:hAnsi="宋体" w:cs="宋体" w:eastAsia="宋体" w:hint="default"/>
                <w:sz w:val="15"/>
                <w:szCs w:val="15"/>
              </w:rPr>
              <w:t>股 权与中原电子</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64.94% </w:t>
            </w:r>
            <w:r>
              <w:rPr>
                <w:rFonts w:ascii="宋体" w:hAnsi="宋体" w:cs="宋体" w:eastAsia="宋体" w:hint="default"/>
                <w:spacing w:val="-7"/>
                <w:sz w:val="15"/>
                <w:szCs w:val="15"/>
              </w:rPr>
              <w:t>股权进行置换、新增发</w:t>
            </w:r>
            <w:r>
              <w:rPr>
                <w:rFonts w:ascii="宋体" w:hAnsi="宋体" w:cs="宋体" w:eastAsia="宋体" w:hint="default"/>
                <w:sz w:val="15"/>
                <w:szCs w:val="15"/>
              </w:rPr>
              <w:t> 行股份购买中原电子 剩余</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35.06%</w:t>
            </w:r>
            <w:r>
              <w:rPr>
                <w:rFonts w:ascii="宋体" w:hAnsi="宋体" w:cs="宋体" w:eastAsia="宋体" w:hint="default"/>
                <w:sz w:val="15"/>
                <w:szCs w:val="15"/>
              </w:rPr>
              <w:t>股权</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369" w:lineRule="auto" w:before="33"/>
              <w:ind w:left="-1" w:right="85"/>
              <w:jc w:val="left"/>
              <w:rPr>
                <w:rFonts w:ascii="宋体" w:hAnsi="宋体" w:cs="宋体" w:eastAsia="宋体" w:hint="default"/>
                <w:sz w:val="15"/>
                <w:szCs w:val="15"/>
              </w:rPr>
            </w:pPr>
            <w:r>
              <w:rPr>
                <w:rFonts w:ascii="宋体" w:hAnsi="宋体" w:cs="宋体" w:eastAsia="宋体" w:hint="default"/>
                <w:sz w:val="15"/>
                <w:szCs w:val="15"/>
              </w:rPr>
              <w:t>以基准日</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30 </w:t>
            </w:r>
            <w:r>
              <w:rPr>
                <w:rFonts w:ascii="宋体" w:hAnsi="宋体" w:cs="宋体" w:eastAsia="宋体" w:hint="default"/>
                <w:sz w:val="15"/>
                <w:szCs w:val="15"/>
              </w:rPr>
              <w:t>日的评估结果为定价依 据；以定价基准日前</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120 </w:t>
            </w:r>
            <w:r>
              <w:rPr>
                <w:rFonts w:ascii="宋体" w:hAnsi="宋体" w:cs="宋体" w:eastAsia="宋体" w:hint="default"/>
                <w:sz w:val="15"/>
                <w:szCs w:val="15"/>
              </w:rPr>
              <w:t>个交易日的交易均价的 </w:t>
            </w:r>
            <w:r>
              <w:rPr>
                <w:rFonts w:ascii="Times New Roman" w:hAnsi="Times New Roman" w:cs="Times New Roman" w:eastAsia="Times New Roman" w:hint="default"/>
                <w:sz w:val="15"/>
                <w:szCs w:val="15"/>
              </w:rPr>
              <w:t>90%</w:t>
            </w:r>
            <w:r>
              <w:rPr>
                <w:rFonts w:ascii="宋体" w:hAnsi="宋体" w:cs="宋体" w:eastAsia="宋体" w:hint="default"/>
                <w:sz w:val="15"/>
                <w:szCs w:val="15"/>
              </w:rPr>
              <w:t>经除权除息调整后确 定发行价格</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52" w:right="0"/>
              <w:jc w:val="center"/>
              <w:rPr>
                <w:rFonts w:ascii="Times New Roman" w:hAnsi="Times New Roman" w:cs="Times New Roman" w:eastAsia="Times New Roman" w:hint="default"/>
                <w:sz w:val="15"/>
                <w:szCs w:val="15"/>
              </w:rPr>
            </w:pPr>
            <w:r>
              <w:rPr>
                <w:rFonts w:ascii="Times New Roman"/>
                <w:sz w:val="15"/>
              </w:rPr>
              <w:t>124,732.27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right="0"/>
              <w:jc w:val="right"/>
              <w:rPr>
                <w:rFonts w:ascii="Times New Roman" w:hAnsi="Times New Roman" w:cs="Times New Roman" w:eastAsia="Times New Roman" w:hint="default"/>
                <w:sz w:val="15"/>
                <w:szCs w:val="15"/>
              </w:rPr>
            </w:pPr>
            <w:r>
              <w:rPr>
                <w:rFonts w:ascii="Times New Roman"/>
                <w:spacing w:val="-1"/>
                <w:sz w:val="15"/>
              </w:rPr>
              <w:t>245,961.60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right="0"/>
              <w:jc w:val="right"/>
              <w:rPr>
                <w:rFonts w:ascii="Times New Roman" w:hAnsi="Times New Roman" w:cs="Times New Roman" w:eastAsia="Times New Roman" w:hint="default"/>
                <w:sz w:val="15"/>
                <w:szCs w:val="15"/>
              </w:rPr>
            </w:pPr>
            <w:r>
              <w:rPr>
                <w:rFonts w:ascii="Times New Roman"/>
                <w:spacing w:val="-1"/>
                <w:sz w:val="15"/>
              </w:rPr>
              <w:t>245,961.60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381" w:lineRule="auto" w:before="108"/>
              <w:ind w:left="-1" w:right="72"/>
              <w:jc w:val="left"/>
              <w:rPr>
                <w:rFonts w:ascii="宋体" w:hAnsi="宋体" w:cs="宋体" w:eastAsia="宋体" w:hint="default"/>
                <w:sz w:val="15"/>
                <w:szCs w:val="15"/>
              </w:rPr>
            </w:pPr>
            <w:r>
              <w:rPr>
                <w:rFonts w:ascii="宋体" w:hAnsi="宋体" w:cs="宋体" w:eastAsia="宋体" w:hint="default"/>
                <w:sz w:val="15"/>
                <w:szCs w:val="15"/>
              </w:rPr>
              <w:t>资产置换以及 发行股份购买</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right="1"/>
              <w:jc w:val="center"/>
              <w:rPr>
                <w:rFonts w:ascii="Times New Roman" w:hAnsi="Times New Roman" w:cs="Times New Roman" w:eastAsia="Times New Roman" w:hint="default"/>
                <w:sz w:val="15"/>
                <w:szCs w:val="15"/>
              </w:rPr>
            </w:pPr>
            <w:r>
              <w:rPr>
                <w:rFonts w:ascii="Times New Roman"/>
                <w:sz w:val="15"/>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1"/>
              <w:jc w:val="left"/>
              <w:rPr>
                <w:rFonts w:ascii="宋体" w:hAnsi="宋体" w:cs="宋体" w:eastAsia="宋体" w:hint="default"/>
                <w:sz w:val="15"/>
                <w:szCs w:val="15"/>
              </w:rPr>
            </w:pPr>
            <w:r>
              <w:rPr>
                <w:rFonts w:ascii="Times New Roman" w:hAnsi="Times New Roman" w:cs="Times New Roman" w:eastAsia="Times New Roman" w:hint="default"/>
                <w:sz w:val="15"/>
                <w:szCs w:val="15"/>
              </w:rPr>
              <w:t>2017 </w:t>
            </w:r>
            <w:r>
              <w:rPr>
                <w:rFonts w:ascii="宋体" w:hAnsi="宋体" w:cs="宋体" w:eastAsia="宋体" w:hint="default"/>
                <w:sz w:val="15"/>
                <w:szCs w:val="15"/>
              </w:rPr>
              <w:t>年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22"/>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 </w:t>
            </w:r>
            <w:r>
              <w:rPr>
                <w:rFonts w:ascii="宋体" w:hAnsi="宋体" w:cs="宋体" w:eastAsia="宋体" w:hint="default"/>
                <w:sz w:val="15"/>
                <w:szCs w:val="15"/>
              </w:rPr>
              <w:t>日</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2"/>
              <w:jc w:val="left"/>
              <w:rPr>
                <w:rFonts w:ascii="宋体" w:hAnsi="宋体" w:cs="宋体" w:eastAsia="宋体" w:hint="default"/>
                <w:sz w:val="15"/>
                <w:szCs w:val="15"/>
              </w:rPr>
            </w:pPr>
            <w:r>
              <w:rPr>
                <w:rFonts w:ascii="Times New Roman" w:hAnsi="Times New Roman" w:cs="Times New Roman" w:eastAsia="Times New Roman" w:hint="default"/>
                <w:sz w:val="15"/>
                <w:szCs w:val="15"/>
              </w:rPr>
              <w:t>2017-016</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号</w:t>
            </w:r>
          </w:p>
          <w:p>
            <w:pPr>
              <w:pStyle w:val="TableParagraph"/>
              <w:spacing w:line="240" w:lineRule="auto" w:before="104"/>
              <w:ind w:left="-1"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1883" w:hRule="exact"/>
        </w:trPr>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381" w:lineRule="auto" w:before="108"/>
              <w:ind w:left="-1" w:right="1"/>
              <w:jc w:val="left"/>
              <w:rPr>
                <w:rFonts w:ascii="宋体" w:hAnsi="宋体" w:cs="宋体" w:eastAsia="宋体" w:hint="default"/>
                <w:sz w:val="15"/>
                <w:szCs w:val="15"/>
              </w:rPr>
            </w:pPr>
            <w:r>
              <w:rPr>
                <w:rFonts w:ascii="宋体" w:hAnsi="宋体" w:cs="宋体" w:eastAsia="宋体" w:hint="default"/>
                <w:sz w:val="15"/>
                <w:szCs w:val="15"/>
              </w:rPr>
              <w:t>中国电子信息产</w:t>
            </w:r>
            <w:r>
              <w:rPr>
                <w:rFonts w:ascii="宋体" w:hAnsi="宋体" w:cs="宋体" w:eastAsia="宋体" w:hint="default"/>
                <w:spacing w:val="-69"/>
                <w:sz w:val="15"/>
                <w:szCs w:val="15"/>
              </w:rPr>
              <w:t> </w:t>
            </w:r>
            <w:r>
              <w:rPr>
                <w:rFonts w:ascii="宋体" w:hAnsi="宋体" w:cs="宋体" w:eastAsia="宋体" w:hint="default"/>
                <w:sz w:val="15"/>
                <w:szCs w:val="15"/>
              </w:rPr>
              <w:t>业集团有限公司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实际控制人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股权收购</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81" w:lineRule="auto"/>
              <w:ind w:left="-1" w:right="78"/>
              <w:jc w:val="left"/>
              <w:rPr>
                <w:rFonts w:ascii="宋体" w:hAnsi="宋体" w:cs="宋体" w:eastAsia="宋体" w:hint="default"/>
                <w:sz w:val="15"/>
                <w:szCs w:val="15"/>
              </w:rPr>
            </w:pPr>
            <w:r>
              <w:rPr>
                <w:rFonts w:ascii="宋体" w:hAnsi="宋体" w:cs="宋体" w:eastAsia="宋体" w:hint="default"/>
                <w:sz w:val="15"/>
                <w:szCs w:val="15"/>
              </w:rPr>
              <w:t>新增发行股份购买圣 非凡</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100%</w:t>
            </w:r>
            <w:r>
              <w:rPr>
                <w:rFonts w:ascii="宋体" w:hAnsi="宋体" w:cs="宋体" w:eastAsia="宋体" w:hint="default"/>
                <w:sz w:val="15"/>
                <w:szCs w:val="15"/>
              </w:rPr>
              <w:t>股权</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369" w:lineRule="auto" w:before="33"/>
              <w:ind w:left="-1" w:right="85"/>
              <w:jc w:val="left"/>
              <w:rPr>
                <w:rFonts w:ascii="宋体" w:hAnsi="宋体" w:cs="宋体" w:eastAsia="宋体" w:hint="default"/>
                <w:sz w:val="15"/>
                <w:szCs w:val="15"/>
              </w:rPr>
            </w:pPr>
            <w:r>
              <w:rPr>
                <w:rFonts w:ascii="宋体" w:hAnsi="宋体" w:cs="宋体" w:eastAsia="宋体" w:hint="default"/>
                <w:sz w:val="15"/>
                <w:szCs w:val="15"/>
              </w:rPr>
              <w:t>以基准日</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30 </w:t>
            </w:r>
            <w:r>
              <w:rPr>
                <w:rFonts w:ascii="宋体" w:hAnsi="宋体" w:cs="宋体" w:eastAsia="宋体" w:hint="default"/>
                <w:sz w:val="15"/>
                <w:szCs w:val="15"/>
              </w:rPr>
              <w:t>日的评估结果为定价依 据；以定价基准日前</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120 </w:t>
            </w:r>
            <w:r>
              <w:rPr>
                <w:rFonts w:ascii="宋体" w:hAnsi="宋体" w:cs="宋体" w:eastAsia="宋体" w:hint="default"/>
                <w:sz w:val="15"/>
                <w:szCs w:val="15"/>
              </w:rPr>
              <w:t>个交易日的交易均价的 </w:t>
            </w:r>
            <w:r>
              <w:rPr>
                <w:rFonts w:ascii="Times New Roman" w:hAnsi="Times New Roman" w:cs="Times New Roman" w:eastAsia="Times New Roman" w:hint="default"/>
                <w:sz w:val="15"/>
                <w:szCs w:val="15"/>
              </w:rPr>
              <w:t>90%</w:t>
            </w:r>
            <w:r>
              <w:rPr>
                <w:rFonts w:ascii="宋体" w:hAnsi="宋体" w:cs="宋体" w:eastAsia="宋体" w:hint="default"/>
                <w:sz w:val="15"/>
                <w:szCs w:val="15"/>
              </w:rPr>
              <w:t>经除权除息调整后确 定发行价格</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127" w:right="0"/>
              <w:jc w:val="center"/>
              <w:rPr>
                <w:rFonts w:ascii="Times New Roman" w:hAnsi="Times New Roman" w:cs="Times New Roman" w:eastAsia="Times New Roman" w:hint="default"/>
                <w:sz w:val="15"/>
                <w:szCs w:val="15"/>
              </w:rPr>
            </w:pPr>
            <w:r>
              <w:rPr>
                <w:rFonts w:ascii="Times New Roman"/>
                <w:sz w:val="15"/>
              </w:rPr>
              <w:t>10,375.55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right="-1"/>
              <w:jc w:val="right"/>
              <w:rPr>
                <w:rFonts w:ascii="Times New Roman" w:hAnsi="Times New Roman" w:cs="Times New Roman" w:eastAsia="Times New Roman" w:hint="default"/>
                <w:sz w:val="15"/>
                <w:szCs w:val="15"/>
              </w:rPr>
            </w:pPr>
            <w:r>
              <w:rPr>
                <w:rFonts w:ascii="Times New Roman"/>
                <w:spacing w:val="-1"/>
                <w:sz w:val="15"/>
              </w:rPr>
              <w:t>68,040.62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right="-1"/>
              <w:jc w:val="right"/>
              <w:rPr>
                <w:rFonts w:ascii="Times New Roman" w:hAnsi="Times New Roman" w:cs="Times New Roman" w:eastAsia="Times New Roman" w:hint="default"/>
                <w:sz w:val="15"/>
                <w:szCs w:val="15"/>
              </w:rPr>
            </w:pPr>
            <w:r>
              <w:rPr>
                <w:rFonts w:ascii="Times New Roman"/>
                <w:spacing w:val="-1"/>
                <w:sz w:val="15"/>
              </w:rPr>
              <w:t>68,040.62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发行股份购买</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right="1"/>
              <w:jc w:val="center"/>
              <w:rPr>
                <w:rFonts w:ascii="Times New Roman" w:hAnsi="Times New Roman" w:cs="Times New Roman" w:eastAsia="Times New Roman" w:hint="default"/>
                <w:sz w:val="15"/>
                <w:szCs w:val="15"/>
              </w:rPr>
            </w:pPr>
            <w:r>
              <w:rPr>
                <w:rFonts w:ascii="Times New Roman"/>
                <w:sz w:val="15"/>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1"/>
              <w:jc w:val="left"/>
              <w:rPr>
                <w:rFonts w:ascii="宋体" w:hAnsi="宋体" w:cs="宋体" w:eastAsia="宋体" w:hint="default"/>
                <w:sz w:val="15"/>
                <w:szCs w:val="15"/>
              </w:rPr>
            </w:pPr>
            <w:r>
              <w:rPr>
                <w:rFonts w:ascii="Times New Roman" w:hAnsi="Times New Roman" w:cs="Times New Roman" w:eastAsia="Times New Roman" w:hint="default"/>
                <w:sz w:val="15"/>
                <w:szCs w:val="15"/>
              </w:rPr>
              <w:t>2017 </w:t>
            </w:r>
            <w:r>
              <w:rPr>
                <w:rFonts w:ascii="宋体" w:hAnsi="宋体" w:cs="宋体" w:eastAsia="宋体" w:hint="default"/>
                <w:sz w:val="15"/>
                <w:szCs w:val="15"/>
              </w:rPr>
              <w:t>年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22"/>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 </w:t>
            </w:r>
            <w:r>
              <w:rPr>
                <w:rFonts w:ascii="宋体" w:hAnsi="宋体" w:cs="宋体" w:eastAsia="宋体" w:hint="default"/>
                <w:sz w:val="15"/>
                <w:szCs w:val="15"/>
              </w:rPr>
              <w:t>日</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2"/>
              <w:jc w:val="left"/>
              <w:rPr>
                <w:rFonts w:ascii="宋体" w:hAnsi="宋体" w:cs="宋体" w:eastAsia="宋体" w:hint="default"/>
                <w:sz w:val="15"/>
                <w:szCs w:val="15"/>
              </w:rPr>
            </w:pPr>
            <w:r>
              <w:rPr>
                <w:rFonts w:ascii="Times New Roman" w:hAnsi="Times New Roman" w:cs="Times New Roman" w:eastAsia="Times New Roman" w:hint="default"/>
                <w:sz w:val="15"/>
                <w:szCs w:val="15"/>
              </w:rPr>
              <w:t>2017-016</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号</w:t>
            </w:r>
          </w:p>
          <w:p>
            <w:pPr>
              <w:pStyle w:val="TableParagraph"/>
              <w:spacing w:line="240" w:lineRule="auto" w:before="104"/>
              <w:ind w:left="-1"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946" w:hRule="exact"/>
        </w:trPr>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1" w:right="1"/>
              <w:jc w:val="left"/>
              <w:rPr>
                <w:rFonts w:ascii="宋体" w:hAnsi="宋体" w:cs="宋体" w:eastAsia="宋体" w:hint="default"/>
                <w:sz w:val="15"/>
                <w:szCs w:val="15"/>
              </w:rPr>
            </w:pPr>
            <w:r>
              <w:rPr>
                <w:rFonts w:ascii="宋体" w:hAnsi="宋体" w:cs="宋体" w:eastAsia="宋体" w:hint="default"/>
                <w:sz w:val="15"/>
                <w:szCs w:val="15"/>
              </w:rPr>
              <w:t>中国电子信息产</w:t>
            </w:r>
            <w:r>
              <w:rPr>
                <w:rFonts w:ascii="宋体" w:hAnsi="宋体" w:cs="宋体" w:eastAsia="宋体" w:hint="default"/>
                <w:spacing w:val="-69"/>
                <w:sz w:val="15"/>
                <w:szCs w:val="15"/>
              </w:rPr>
              <w:t> </w:t>
            </w:r>
            <w:r>
              <w:rPr>
                <w:rFonts w:ascii="宋体" w:hAnsi="宋体" w:cs="宋体" w:eastAsia="宋体" w:hint="default"/>
                <w:sz w:val="15"/>
                <w:szCs w:val="15"/>
              </w:rPr>
              <w:t>业集团有限公司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实际控制人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股权出售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置换冠捷科技</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24.32%</w:t>
            </w:r>
          </w:p>
          <w:p>
            <w:pPr>
              <w:pStyle w:val="TableParagraph"/>
              <w:spacing w:line="240" w:lineRule="auto" w:before="104"/>
              <w:ind w:left="-1" w:right="0"/>
              <w:jc w:val="left"/>
              <w:rPr>
                <w:rFonts w:ascii="宋体" w:hAnsi="宋体" w:cs="宋体" w:eastAsia="宋体" w:hint="default"/>
                <w:sz w:val="15"/>
                <w:szCs w:val="15"/>
              </w:rPr>
            </w:pPr>
            <w:r>
              <w:rPr>
                <w:rFonts w:ascii="宋体" w:hAnsi="宋体" w:cs="宋体" w:eastAsia="宋体" w:hint="default"/>
                <w:sz w:val="15"/>
                <w:szCs w:val="15"/>
              </w:rPr>
              <w:t>股权</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3"/>
              <w:ind w:left="-1" w:right="23"/>
              <w:jc w:val="both"/>
              <w:rPr>
                <w:rFonts w:ascii="宋体" w:hAnsi="宋体" w:cs="宋体" w:eastAsia="宋体" w:hint="default"/>
                <w:sz w:val="15"/>
                <w:szCs w:val="15"/>
              </w:rPr>
            </w:pPr>
            <w:r>
              <w:rPr>
                <w:rFonts w:ascii="宋体" w:hAnsi="宋体" w:cs="宋体" w:eastAsia="宋体" w:hint="default"/>
                <w:sz w:val="15"/>
                <w:szCs w:val="15"/>
              </w:rPr>
              <w:t>以基准日</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日估值报告为依据协商确 认</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232,749.45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right="35"/>
              <w:jc w:val="left"/>
              <w:rPr>
                <w:rFonts w:ascii="宋体" w:hAnsi="宋体" w:cs="宋体" w:eastAsia="宋体" w:hint="default"/>
                <w:sz w:val="15"/>
                <w:szCs w:val="15"/>
              </w:rPr>
            </w:pPr>
            <w:r>
              <w:rPr>
                <w:rFonts w:ascii="宋体" w:hAnsi="宋体" w:cs="宋体" w:eastAsia="宋体" w:hint="default"/>
                <w:sz w:val="15"/>
                <w:szCs w:val="15"/>
              </w:rPr>
              <w:t>估值合理价 值区间</w:t>
            </w:r>
          </w:p>
          <w:p>
            <w:pPr>
              <w:pStyle w:val="TableParagraph"/>
              <w:spacing w:line="240" w:lineRule="auto" w:before="27"/>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15-17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亿</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159,726.00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资产置换</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1"/>
              <w:jc w:val="left"/>
              <w:rPr>
                <w:rFonts w:ascii="宋体" w:hAnsi="宋体" w:cs="宋体" w:eastAsia="宋体" w:hint="default"/>
                <w:sz w:val="15"/>
                <w:szCs w:val="15"/>
              </w:rPr>
            </w:pPr>
            <w:r>
              <w:rPr>
                <w:rFonts w:ascii="Times New Roman" w:hAnsi="Times New Roman" w:cs="Times New Roman" w:eastAsia="Times New Roman" w:hint="default"/>
                <w:sz w:val="15"/>
                <w:szCs w:val="15"/>
              </w:rPr>
              <w:t>2017 </w:t>
            </w:r>
            <w:r>
              <w:rPr>
                <w:rFonts w:ascii="宋体" w:hAnsi="宋体" w:cs="宋体" w:eastAsia="宋体" w:hint="default"/>
                <w:sz w:val="15"/>
                <w:szCs w:val="15"/>
              </w:rPr>
              <w:t>年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22"/>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 </w:t>
            </w:r>
            <w:r>
              <w:rPr>
                <w:rFonts w:ascii="宋体" w:hAnsi="宋体" w:cs="宋体" w:eastAsia="宋体" w:hint="default"/>
                <w:sz w:val="15"/>
                <w:szCs w:val="15"/>
              </w:rPr>
              <w:t>日</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2"/>
              <w:jc w:val="left"/>
              <w:rPr>
                <w:rFonts w:ascii="宋体" w:hAnsi="宋体" w:cs="宋体" w:eastAsia="宋体" w:hint="default"/>
                <w:sz w:val="15"/>
                <w:szCs w:val="15"/>
              </w:rPr>
            </w:pPr>
            <w:r>
              <w:rPr>
                <w:rFonts w:ascii="Times New Roman" w:hAnsi="Times New Roman" w:cs="Times New Roman" w:eastAsia="Times New Roman" w:hint="default"/>
                <w:sz w:val="15"/>
                <w:szCs w:val="15"/>
              </w:rPr>
              <w:t>2017-016</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号</w:t>
            </w:r>
          </w:p>
          <w:p>
            <w:pPr>
              <w:pStyle w:val="TableParagraph"/>
              <w:spacing w:line="240" w:lineRule="auto" w:before="104"/>
              <w:ind w:left="-1"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946" w:hRule="exact"/>
        </w:trPr>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1" w:right="1"/>
              <w:jc w:val="left"/>
              <w:rPr>
                <w:rFonts w:ascii="宋体" w:hAnsi="宋体" w:cs="宋体" w:eastAsia="宋体" w:hint="default"/>
                <w:sz w:val="15"/>
                <w:szCs w:val="15"/>
              </w:rPr>
            </w:pPr>
            <w:r>
              <w:rPr>
                <w:rFonts w:ascii="宋体" w:hAnsi="宋体" w:cs="宋体" w:eastAsia="宋体" w:hint="default"/>
                <w:sz w:val="15"/>
                <w:szCs w:val="15"/>
              </w:rPr>
              <w:t>中国电子信息产</w:t>
            </w:r>
            <w:r>
              <w:rPr>
                <w:rFonts w:ascii="宋体" w:hAnsi="宋体" w:cs="宋体" w:eastAsia="宋体" w:hint="default"/>
                <w:spacing w:val="-69"/>
                <w:sz w:val="15"/>
                <w:szCs w:val="15"/>
              </w:rPr>
              <w:t> </w:t>
            </w:r>
            <w:r>
              <w:rPr>
                <w:rFonts w:ascii="宋体" w:hAnsi="宋体" w:cs="宋体" w:eastAsia="宋体" w:hint="default"/>
                <w:sz w:val="15"/>
                <w:szCs w:val="15"/>
              </w:rPr>
              <w:t>业集团有限公司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实际控制人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股权收购</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收购长城信安</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85.11%</w:t>
            </w:r>
          </w:p>
          <w:p>
            <w:pPr>
              <w:pStyle w:val="TableParagraph"/>
              <w:spacing w:line="240" w:lineRule="auto" w:before="104"/>
              <w:ind w:left="-1" w:right="0"/>
              <w:jc w:val="left"/>
              <w:rPr>
                <w:rFonts w:ascii="宋体" w:hAnsi="宋体" w:cs="宋体" w:eastAsia="宋体" w:hint="default"/>
                <w:sz w:val="15"/>
                <w:szCs w:val="15"/>
              </w:rPr>
            </w:pPr>
            <w:r>
              <w:rPr>
                <w:rFonts w:ascii="宋体" w:hAnsi="宋体" w:cs="宋体" w:eastAsia="宋体" w:hint="default"/>
                <w:sz w:val="15"/>
                <w:szCs w:val="15"/>
              </w:rPr>
              <w:t>股权</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3"/>
              <w:ind w:left="-1" w:right="23"/>
              <w:jc w:val="both"/>
              <w:rPr>
                <w:rFonts w:ascii="宋体" w:hAnsi="宋体" w:cs="宋体" w:eastAsia="宋体" w:hint="default"/>
                <w:sz w:val="15"/>
                <w:szCs w:val="15"/>
              </w:rPr>
            </w:pPr>
            <w:r>
              <w:rPr>
                <w:rFonts w:ascii="宋体" w:hAnsi="宋体" w:cs="宋体" w:eastAsia="宋体" w:hint="default"/>
                <w:sz w:val="15"/>
                <w:szCs w:val="15"/>
              </w:rPr>
              <w:t>以基准日</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日的审计、评估结果为基 础协商确定</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51" w:right="0"/>
              <w:jc w:val="center"/>
              <w:rPr>
                <w:rFonts w:ascii="Times New Roman" w:hAnsi="Times New Roman" w:cs="Times New Roman" w:eastAsia="Times New Roman" w:hint="default"/>
                <w:sz w:val="15"/>
                <w:szCs w:val="15"/>
              </w:rPr>
            </w:pPr>
            <w:r>
              <w:rPr>
                <w:rFonts w:ascii="Times New Roman"/>
                <w:sz w:val="15"/>
              </w:rPr>
              <w:t>-1,142.13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5,467.90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5,467.90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自筹资金</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1"/>
              <w:jc w:val="left"/>
              <w:rPr>
                <w:rFonts w:ascii="宋体" w:hAnsi="宋体" w:cs="宋体" w:eastAsia="宋体" w:hint="default"/>
                <w:sz w:val="15"/>
                <w:szCs w:val="15"/>
              </w:rPr>
            </w:pPr>
            <w:r>
              <w:rPr>
                <w:rFonts w:ascii="Times New Roman" w:hAnsi="Times New Roman" w:cs="Times New Roman" w:eastAsia="Times New Roman" w:hint="default"/>
                <w:sz w:val="15"/>
                <w:szCs w:val="15"/>
              </w:rPr>
              <w:t>2017 </w:t>
            </w:r>
            <w:r>
              <w:rPr>
                <w:rFonts w:ascii="宋体" w:hAnsi="宋体" w:cs="宋体" w:eastAsia="宋体" w:hint="default"/>
                <w:sz w:val="15"/>
                <w:szCs w:val="15"/>
              </w:rPr>
              <w:t>年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22"/>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 </w:t>
            </w:r>
            <w:r>
              <w:rPr>
                <w:rFonts w:ascii="宋体" w:hAnsi="宋体" w:cs="宋体" w:eastAsia="宋体" w:hint="default"/>
                <w:sz w:val="15"/>
                <w:szCs w:val="15"/>
              </w:rPr>
              <w:t>日</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2"/>
              <w:jc w:val="left"/>
              <w:rPr>
                <w:rFonts w:ascii="宋体" w:hAnsi="宋体" w:cs="宋体" w:eastAsia="宋体" w:hint="default"/>
                <w:sz w:val="15"/>
                <w:szCs w:val="15"/>
              </w:rPr>
            </w:pPr>
            <w:r>
              <w:rPr>
                <w:rFonts w:ascii="Times New Roman" w:hAnsi="Times New Roman" w:cs="Times New Roman" w:eastAsia="Times New Roman" w:hint="default"/>
                <w:sz w:val="15"/>
                <w:szCs w:val="15"/>
              </w:rPr>
              <w:t>2017-075</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号</w:t>
            </w:r>
          </w:p>
          <w:p>
            <w:pPr>
              <w:pStyle w:val="TableParagraph"/>
              <w:spacing w:line="240" w:lineRule="auto" w:before="104"/>
              <w:ind w:left="-1"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635" w:hRule="exact"/>
        </w:trPr>
        <w:tc>
          <w:tcPr>
            <w:tcW w:w="412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 w:right="1"/>
              <w:jc w:val="left"/>
              <w:rPr>
                <w:rFonts w:ascii="宋体" w:hAnsi="宋体" w:cs="宋体" w:eastAsia="宋体" w:hint="default"/>
                <w:sz w:val="18"/>
                <w:szCs w:val="18"/>
              </w:rPr>
            </w:pPr>
            <w:r>
              <w:rPr>
                <w:rFonts w:ascii="宋体" w:hAnsi="宋体" w:cs="宋体" w:eastAsia="宋体" w:hint="default"/>
                <w:spacing w:val="-1"/>
                <w:sz w:val="18"/>
                <w:szCs w:val="18"/>
              </w:rPr>
              <w:t>转让价格与账面价值或评估价值差异较大的原因（如</w:t>
            </w:r>
            <w:r>
              <w:rPr>
                <w:rFonts w:ascii="宋体" w:hAnsi="宋体" w:cs="宋体" w:eastAsia="宋体" w:hint="default"/>
                <w:sz w:val="18"/>
                <w:szCs w:val="18"/>
              </w:rPr>
              <w:t> 有）</w:t>
            </w:r>
          </w:p>
        </w:tc>
        <w:tc>
          <w:tcPr>
            <w:tcW w:w="743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转让价格以评估价值作为协商定价基础。</w:t>
            </w:r>
          </w:p>
        </w:tc>
      </w:tr>
    </w:tbl>
    <w:p>
      <w:pPr>
        <w:spacing w:after="0" w:line="240" w:lineRule="auto"/>
        <w:jc w:val="left"/>
        <w:rPr>
          <w:rFonts w:ascii="宋体" w:hAnsi="宋体" w:cs="宋体" w:eastAsia="宋体" w:hint="default"/>
          <w:sz w:val="18"/>
          <w:szCs w:val="18"/>
        </w:rPr>
        <w:sectPr>
          <w:pgSz w:w="11910" w:h="16840"/>
          <w:pgMar w:header="877" w:footer="981" w:top="1060" w:bottom="1180" w:left="60" w:right="6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4129"/>
        <w:gridCol w:w="7435"/>
      </w:tblGrid>
      <w:tr>
        <w:trPr>
          <w:trHeight w:val="322" w:hRule="exact"/>
        </w:trPr>
        <w:tc>
          <w:tcPr>
            <w:tcW w:w="4129" w:type="dxa"/>
            <w:tcBorders>
              <w:top w:val="single" w:sz="4" w:space="0" w:color="000000"/>
              <w:left w:val="single" w:sz="4" w:space="0" w:color="000000"/>
              <w:bottom w:val="nil" w:sz="6" w:space="0" w:color="auto"/>
              <w:right w:val="single" w:sz="4" w:space="0" w:color="000000"/>
            </w:tcBorders>
            <w:shd w:val="clear" w:color="auto" w:fill="D3D3D3"/>
          </w:tcPr>
          <w:p>
            <w:pPr/>
          </w:p>
        </w:tc>
        <w:tc>
          <w:tcPr>
            <w:tcW w:w="74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）鉴于中国长城与长城信息以及中原电子、圣非凡的实际控制人均为中国电子，本次重</w:t>
            </w:r>
          </w:p>
        </w:tc>
      </w:tr>
      <w:tr>
        <w:trPr>
          <w:trHeight w:val="307" w:hRule="exact"/>
        </w:trPr>
        <w:tc>
          <w:tcPr>
            <w:tcW w:w="4129" w:type="dxa"/>
            <w:tcBorders>
              <w:top w:val="nil" w:sz="6" w:space="0" w:color="auto"/>
              <w:left w:val="single" w:sz="4" w:space="0" w:color="000000"/>
              <w:bottom w:val="nil" w:sz="6" w:space="0" w:color="auto"/>
              <w:right w:val="single" w:sz="4" w:space="0" w:color="000000"/>
            </w:tcBorders>
            <w:shd w:val="clear" w:color="auto" w:fill="D3D3D3"/>
          </w:tcPr>
          <w:p>
            <w:pPr/>
          </w:p>
        </w:tc>
        <w:tc>
          <w:tcPr>
            <w:tcW w:w="74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2"/>
              <w:jc w:val="left"/>
              <w:rPr>
                <w:rFonts w:ascii="宋体" w:hAnsi="宋体" w:cs="宋体" w:eastAsia="宋体" w:hint="default"/>
                <w:sz w:val="18"/>
                <w:szCs w:val="18"/>
              </w:rPr>
            </w:pPr>
            <w:r>
              <w:rPr>
                <w:rFonts w:ascii="宋体" w:hAnsi="宋体" w:cs="宋体" w:eastAsia="宋体" w:hint="default"/>
                <w:sz w:val="18"/>
                <w:szCs w:val="18"/>
              </w:rPr>
              <w:t>大资产重组构成关联交易。中国长城、长城信息、中原电子、圣非凡四家公司整合及冠捷科技</w:t>
            </w:r>
          </w:p>
        </w:tc>
      </w:tr>
      <w:tr>
        <w:trPr>
          <w:trHeight w:val="629" w:hRule="exact"/>
        </w:trPr>
        <w:tc>
          <w:tcPr>
            <w:tcW w:w="41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74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置出于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月实施完成，具体内容详见本节“其他重大事项的说明”中的相关介绍。</w:t>
            </w:r>
          </w:p>
          <w:p>
            <w:pPr>
              <w:pStyle w:val="TableParagraph"/>
              <w:spacing w:line="240" w:lineRule="auto" w:before="63"/>
              <w:ind w:left="359" w:right="-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）鉴于收购长城信安</w:t>
            </w:r>
            <w:r>
              <w:rPr>
                <w:rFonts w:ascii="宋体" w:hAnsi="宋体" w:cs="宋体" w:eastAsia="宋体" w:hint="default"/>
                <w:spacing w:val="-18"/>
                <w:sz w:val="18"/>
                <w:szCs w:val="18"/>
              </w:rPr>
              <w:t> </w:t>
            </w:r>
            <w:r>
              <w:rPr>
                <w:rFonts w:ascii="Times New Roman" w:hAnsi="Times New Roman" w:cs="Times New Roman" w:eastAsia="Times New Roman" w:hint="default"/>
                <w:spacing w:val="-3"/>
                <w:sz w:val="18"/>
                <w:szCs w:val="18"/>
              </w:rPr>
              <w:t>85.11%</w:t>
            </w:r>
            <w:r>
              <w:rPr>
                <w:rFonts w:ascii="宋体" w:hAnsi="宋体" w:cs="宋体" w:eastAsia="宋体" w:hint="default"/>
                <w:spacing w:val="-3"/>
                <w:sz w:val="18"/>
                <w:szCs w:val="18"/>
              </w:rPr>
              <w:t>股权的交易对方为中国电子，本次交易构成关联交易。</w:t>
            </w:r>
            <w:r>
              <w:rPr>
                <w:rFonts w:ascii="Times New Roman" w:hAnsi="Times New Roman" w:cs="Times New Roman" w:eastAsia="Times New Roman" w:hint="default"/>
                <w:spacing w:val="-3"/>
                <w:sz w:val="18"/>
                <w:szCs w:val="18"/>
              </w:rPr>
              <w:t>2017</w:t>
            </w:r>
          </w:p>
        </w:tc>
      </w:tr>
      <w:tr>
        <w:trPr>
          <w:trHeight w:val="312" w:hRule="exact"/>
        </w:trPr>
        <w:tc>
          <w:tcPr>
            <w:tcW w:w="4129" w:type="dxa"/>
            <w:tcBorders>
              <w:top w:val="nil" w:sz="6" w:space="0" w:color="auto"/>
              <w:left w:val="single" w:sz="4" w:space="0" w:color="000000"/>
              <w:bottom w:val="nil" w:sz="6" w:space="0" w:color="auto"/>
              <w:right w:val="single" w:sz="4" w:space="0" w:color="000000"/>
            </w:tcBorders>
            <w:shd w:val="clear" w:color="auto" w:fill="D3D3D3"/>
          </w:tcPr>
          <w:p>
            <w:pPr/>
          </w:p>
        </w:tc>
        <w:tc>
          <w:tcPr>
            <w:tcW w:w="74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月，收购事项已完成，长城信安成为公司全资子公司，具体内容详见第四节“报告期内获</w:t>
            </w:r>
          </w:p>
        </w:tc>
      </w:tr>
      <w:tr>
        <w:trPr>
          <w:trHeight w:val="312" w:hRule="exact"/>
        </w:trPr>
        <w:tc>
          <w:tcPr>
            <w:tcW w:w="4129" w:type="dxa"/>
            <w:tcBorders>
              <w:top w:val="nil" w:sz="6" w:space="0" w:color="auto"/>
              <w:left w:val="single" w:sz="4" w:space="0" w:color="000000"/>
              <w:bottom w:val="single" w:sz="4" w:space="0" w:color="000000"/>
              <w:right w:val="single" w:sz="4" w:space="0" w:color="000000"/>
            </w:tcBorders>
            <w:shd w:val="clear" w:color="auto" w:fill="D3D3D3"/>
          </w:tcPr>
          <w:p>
            <w:pPr/>
          </w:p>
        </w:tc>
        <w:tc>
          <w:tcPr>
            <w:tcW w:w="74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取的重大的股权投资情况”中的相关介绍。</w:t>
            </w:r>
          </w:p>
        </w:tc>
      </w:tr>
      <w:tr>
        <w:trPr>
          <w:trHeight w:val="317" w:hRule="exact"/>
        </w:trPr>
        <w:tc>
          <w:tcPr>
            <w:tcW w:w="4129" w:type="dxa"/>
            <w:tcBorders>
              <w:top w:val="single" w:sz="4" w:space="0" w:color="000000"/>
              <w:left w:val="single" w:sz="4" w:space="0" w:color="000000"/>
              <w:bottom w:val="nil" w:sz="6" w:space="0" w:color="auto"/>
              <w:right w:val="single" w:sz="4" w:space="0" w:color="000000"/>
            </w:tcBorders>
            <w:shd w:val="clear" w:color="auto" w:fill="D3D3D3"/>
          </w:tcPr>
          <w:p>
            <w:pPr/>
          </w:p>
        </w:tc>
        <w:tc>
          <w:tcPr>
            <w:tcW w:w="74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359" w:right="0"/>
              <w:jc w:val="left"/>
              <w:rPr>
                <w:rFonts w:ascii="宋体" w:hAnsi="宋体" w:cs="宋体" w:eastAsia="宋体" w:hint="default"/>
                <w:sz w:val="18"/>
                <w:szCs w:val="18"/>
              </w:rPr>
            </w:pPr>
            <w:r>
              <w:rPr>
                <w:rFonts w:ascii="宋体" w:hAnsi="宋体" w:cs="宋体" w:eastAsia="宋体" w:hint="default"/>
                <w:sz w:val="18"/>
                <w:szCs w:val="18"/>
              </w:rPr>
              <w:t>重大资产重组涉及的业绩补偿</w:t>
            </w:r>
          </w:p>
        </w:tc>
      </w:tr>
      <w:tr>
        <w:trPr>
          <w:trHeight w:val="317" w:hRule="exact"/>
        </w:trPr>
        <w:tc>
          <w:tcPr>
            <w:tcW w:w="4129" w:type="dxa"/>
            <w:tcBorders>
              <w:top w:val="nil" w:sz="6" w:space="0" w:color="auto"/>
              <w:left w:val="single" w:sz="4" w:space="0" w:color="000000"/>
              <w:bottom w:val="nil" w:sz="6" w:space="0" w:color="auto"/>
              <w:right w:val="single" w:sz="4" w:space="0" w:color="000000"/>
            </w:tcBorders>
            <w:shd w:val="clear" w:color="auto" w:fill="D3D3D3"/>
          </w:tcPr>
          <w:p>
            <w:pPr/>
          </w:p>
        </w:tc>
        <w:tc>
          <w:tcPr>
            <w:tcW w:w="74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中国电子对标的公司在本次交易实施完毕当年及其后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个会计年度的具体每年的盈利承诺</w:t>
            </w:r>
          </w:p>
        </w:tc>
      </w:tr>
      <w:tr>
        <w:trPr>
          <w:trHeight w:val="312" w:hRule="exact"/>
        </w:trPr>
        <w:tc>
          <w:tcPr>
            <w:tcW w:w="4129" w:type="dxa"/>
            <w:tcBorders>
              <w:top w:val="nil" w:sz="6" w:space="0" w:color="auto"/>
              <w:left w:val="single" w:sz="4" w:space="0" w:color="000000"/>
              <w:bottom w:val="nil" w:sz="6" w:space="0" w:color="auto"/>
              <w:right w:val="single" w:sz="4" w:space="0" w:color="000000"/>
            </w:tcBorders>
            <w:shd w:val="clear" w:color="auto" w:fill="D3D3D3"/>
          </w:tcPr>
          <w:p>
            <w:pPr/>
          </w:p>
        </w:tc>
        <w:tc>
          <w:tcPr>
            <w:tcW w:w="74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数如下：中原电子盈利承诺数为 </w:t>
            </w:r>
            <w:r>
              <w:rPr>
                <w:rFonts w:ascii="Times New Roman" w:hAnsi="Times New Roman" w:cs="Times New Roman" w:eastAsia="Times New Roman" w:hint="default"/>
                <w:sz w:val="18"/>
                <w:szCs w:val="18"/>
              </w:rPr>
              <w:t>18,182.84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18,495.39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20,329.37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万元；圣非凡盈利</w:t>
            </w:r>
          </w:p>
        </w:tc>
      </w:tr>
      <w:tr>
        <w:trPr>
          <w:trHeight w:val="312" w:hRule="exact"/>
        </w:trPr>
        <w:tc>
          <w:tcPr>
            <w:tcW w:w="4129" w:type="dxa"/>
            <w:tcBorders>
              <w:top w:val="nil" w:sz="6" w:space="0" w:color="auto"/>
              <w:left w:val="single" w:sz="4" w:space="0" w:color="000000"/>
              <w:bottom w:val="nil" w:sz="6" w:space="0" w:color="auto"/>
              <w:right w:val="single" w:sz="4" w:space="0" w:color="000000"/>
            </w:tcBorders>
            <w:shd w:val="clear" w:color="auto" w:fill="D3D3D3"/>
          </w:tcPr>
          <w:p>
            <w:pPr/>
          </w:p>
        </w:tc>
        <w:tc>
          <w:tcPr>
            <w:tcW w:w="74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承诺数为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7,146.38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7,160.17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8,418.46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07" w:hRule="exact"/>
        </w:trPr>
        <w:tc>
          <w:tcPr>
            <w:tcW w:w="4129" w:type="dxa"/>
            <w:tcBorders>
              <w:top w:val="nil" w:sz="6" w:space="0" w:color="auto"/>
              <w:left w:val="single" w:sz="4" w:space="0" w:color="000000"/>
              <w:bottom w:val="nil" w:sz="6" w:space="0" w:color="auto"/>
              <w:right w:val="single" w:sz="4" w:space="0" w:color="000000"/>
            </w:tcBorders>
            <w:shd w:val="clear" w:color="auto" w:fill="D3D3D3"/>
          </w:tcPr>
          <w:p>
            <w:pPr/>
          </w:p>
        </w:tc>
        <w:tc>
          <w:tcPr>
            <w:tcW w:w="74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hAnsi="宋体" w:cs="宋体" w:eastAsia="宋体" w:hint="default"/>
                <w:sz w:val="18"/>
                <w:szCs w:val="18"/>
              </w:rPr>
              <w:t>根据大信会计师事务</w:t>
            </w:r>
            <w:r>
              <w:rPr>
                <w:rFonts w:ascii="宋体" w:hAnsi="宋体" w:cs="宋体" w:eastAsia="宋体" w:hint="default"/>
                <w:spacing w:val="-57"/>
                <w:sz w:val="18"/>
                <w:szCs w:val="18"/>
              </w:rPr>
              <w:t>所</w:t>
            </w:r>
            <w:r>
              <w:rPr>
                <w:rFonts w:ascii="宋体" w:hAnsi="宋体" w:cs="宋体" w:eastAsia="宋体" w:hint="default"/>
                <w:sz w:val="18"/>
                <w:szCs w:val="18"/>
              </w:rPr>
              <w:t>（特殊普通合伙</w:t>
            </w:r>
            <w:r>
              <w:rPr>
                <w:rFonts w:ascii="宋体" w:hAnsi="宋体" w:cs="宋体" w:eastAsia="宋体" w:hint="default"/>
                <w:spacing w:val="-57"/>
                <w:sz w:val="18"/>
                <w:szCs w:val="18"/>
              </w:rPr>
              <w:t>）</w:t>
            </w:r>
            <w:r>
              <w:rPr>
                <w:rFonts w:ascii="宋体" w:hAnsi="宋体" w:cs="宋体" w:eastAsia="宋体" w:hint="default"/>
                <w:sz w:val="18"/>
                <w:szCs w:val="18"/>
              </w:rPr>
              <w:t>出具</w:t>
            </w:r>
            <w:r>
              <w:rPr>
                <w:rFonts w:ascii="宋体" w:hAnsi="宋体" w:cs="宋体" w:eastAsia="宋体" w:hint="default"/>
                <w:spacing w:val="-57"/>
                <w:sz w:val="18"/>
                <w:szCs w:val="18"/>
              </w:rPr>
              <w:t>的</w:t>
            </w:r>
            <w:r>
              <w:rPr>
                <w:rFonts w:ascii="宋体" w:hAnsi="宋体" w:cs="宋体" w:eastAsia="宋体" w:hint="default"/>
                <w:sz w:val="18"/>
                <w:szCs w:val="18"/>
              </w:rPr>
              <w:t>《中原电子业绩承诺完成情况审核报告</w:t>
            </w:r>
            <w:r>
              <w:rPr>
                <w:rFonts w:ascii="宋体" w:hAnsi="宋体" w:cs="宋体" w:eastAsia="宋体" w:hint="default"/>
                <w:spacing w:val="-147"/>
                <w:sz w:val="18"/>
                <w:szCs w:val="18"/>
              </w:rPr>
              <w:t>》</w:t>
            </w:r>
            <w:r>
              <w:rPr>
                <w:rFonts w:ascii="宋体" w:hAnsi="宋体" w:cs="宋体" w:eastAsia="宋体" w:hint="default"/>
                <w:sz w:val="18"/>
                <w:szCs w:val="18"/>
              </w:rPr>
              <w:t>（大</w:t>
            </w:r>
          </w:p>
        </w:tc>
      </w:tr>
      <w:tr>
        <w:trPr>
          <w:trHeight w:val="936" w:hRule="exact"/>
        </w:trPr>
        <w:tc>
          <w:tcPr>
            <w:tcW w:w="41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 w:right="1"/>
              <w:jc w:val="left"/>
              <w:rPr>
                <w:rFonts w:ascii="宋体" w:hAnsi="宋体" w:cs="宋体" w:eastAsia="宋体" w:hint="default"/>
                <w:sz w:val="18"/>
                <w:szCs w:val="18"/>
              </w:rPr>
            </w:pPr>
            <w:r>
              <w:rPr>
                <w:rFonts w:ascii="宋体" w:hAnsi="宋体" w:cs="宋体" w:eastAsia="宋体" w:hint="default"/>
                <w:spacing w:val="-1"/>
                <w:sz w:val="18"/>
                <w:szCs w:val="18"/>
              </w:rPr>
              <w:t>如相关交易涉及业绩约定的，报告期内的业绩实现情</w:t>
            </w:r>
            <w:r>
              <w:rPr>
                <w:rFonts w:ascii="宋体" w:hAnsi="宋体" w:cs="宋体" w:eastAsia="宋体" w:hint="default"/>
                <w:sz w:val="18"/>
                <w:szCs w:val="18"/>
              </w:rPr>
              <w:t> 况</w:t>
            </w:r>
          </w:p>
        </w:tc>
        <w:tc>
          <w:tcPr>
            <w:tcW w:w="7435"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信专审字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1-00281</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号），</w:t>
            </w:r>
            <w:r>
              <w:rPr>
                <w:rFonts w:ascii="Times New Roman" w:hAnsi="Times New Roman" w:cs="Times New Roman" w:eastAsia="Times New Roman" w:hint="default"/>
                <w:spacing w:val="-14"/>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年度中原电子实现扣除非经常性损益归属于母公司所有者 的净利润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18,415.07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年度业绩承诺。</w:t>
            </w:r>
          </w:p>
          <w:p>
            <w:pPr>
              <w:pStyle w:val="TableParagraph"/>
              <w:spacing w:line="240" w:lineRule="auto" w:before="13"/>
              <w:ind w:left="359" w:right="-2"/>
              <w:jc w:val="left"/>
              <w:rPr>
                <w:rFonts w:ascii="宋体" w:hAnsi="宋体" w:cs="宋体" w:eastAsia="宋体" w:hint="default"/>
                <w:sz w:val="18"/>
                <w:szCs w:val="18"/>
              </w:rPr>
            </w:pPr>
            <w:r>
              <w:rPr>
                <w:rFonts w:ascii="宋体" w:hAnsi="宋体" w:cs="宋体" w:eastAsia="宋体" w:hint="default"/>
                <w:sz w:val="18"/>
                <w:szCs w:val="18"/>
              </w:rPr>
              <w:t>根据大信会计师事务</w:t>
            </w:r>
            <w:r>
              <w:rPr>
                <w:rFonts w:ascii="宋体" w:hAnsi="宋体" w:cs="宋体" w:eastAsia="宋体" w:hint="default"/>
                <w:spacing w:val="-11"/>
                <w:sz w:val="18"/>
                <w:szCs w:val="18"/>
              </w:rPr>
              <w:t>所</w:t>
            </w:r>
            <w:r>
              <w:rPr>
                <w:rFonts w:ascii="宋体" w:hAnsi="宋体" w:cs="宋体" w:eastAsia="宋体" w:hint="default"/>
                <w:sz w:val="18"/>
                <w:szCs w:val="18"/>
              </w:rPr>
              <w:t>（特殊普通合伙</w:t>
            </w:r>
            <w:r>
              <w:rPr>
                <w:rFonts w:ascii="宋体" w:hAnsi="宋体" w:cs="宋体" w:eastAsia="宋体" w:hint="default"/>
                <w:spacing w:val="-11"/>
                <w:sz w:val="18"/>
                <w:szCs w:val="18"/>
              </w:rPr>
              <w:t>）</w:t>
            </w:r>
            <w:r>
              <w:rPr>
                <w:rFonts w:ascii="宋体" w:hAnsi="宋体" w:cs="宋体" w:eastAsia="宋体" w:hint="default"/>
                <w:sz w:val="18"/>
                <w:szCs w:val="18"/>
              </w:rPr>
              <w:t>出具</w:t>
            </w:r>
            <w:r>
              <w:rPr>
                <w:rFonts w:ascii="宋体" w:hAnsi="宋体" w:cs="宋体" w:eastAsia="宋体" w:hint="default"/>
                <w:spacing w:val="-11"/>
                <w:sz w:val="18"/>
                <w:szCs w:val="18"/>
              </w:rPr>
              <w:t>的</w:t>
            </w:r>
            <w:r>
              <w:rPr>
                <w:rFonts w:ascii="宋体" w:hAnsi="宋体" w:cs="宋体" w:eastAsia="宋体" w:hint="default"/>
                <w:sz w:val="18"/>
                <w:szCs w:val="18"/>
              </w:rPr>
              <w:t>《圣非凡业绩承诺完成情况审核报告</w:t>
            </w:r>
            <w:r>
              <w:rPr>
                <w:rFonts w:ascii="宋体" w:hAnsi="宋体" w:cs="宋体" w:eastAsia="宋体" w:hint="default"/>
                <w:spacing w:val="-101"/>
                <w:sz w:val="18"/>
                <w:szCs w:val="18"/>
              </w:rPr>
              <w:t>》</w:t>
            </w:r>
            <w:r>
              <w:rPr>
                <w:rFonts w:ascii="宋体" w:hAnsi="宋体" w:cs="宋体" w:eastAsia="宋体" w:hint="default"/>
                <w:sz w:val="18"/>
                <w:szCs w:val="18"/>
              </w:rPr>
              <w:t>（大</w:t>
            </w:r>
          </w:p>
        </w:tc>
      </w:tr>
      <w:tr>
        <w:trPr>
          <w:trHeight w:val="317" w:hRule="exact"/>
        </w:trPr>
        <w:tc>
          <w:tcPr>
            <w:tcW w:w="4129" w:type="dxa"/>
            <w:tcBorders>
              <w:top w:val="nil" w:sz="6" w:space="0" w:color="auto"/>
              <w:left w:val="single" w:sz="4" w:space="0" w:color="000000"/>
              <w:bottom w:val="nil" w:sz="6" w:space="0" w:color="auto"/>
              <w:right w:val="single" w:sz="4" w:space="0" w:color="000000"/>
            </w:tcBorders>
            <w:shd w:val="clear" w:color="auto" w:fill="D3D3D3"/>
          </w:tcPr>
          <w:p>
            <w:pPr/>
          </w:p>
        </w:tc>
        <w:tc>
          <w:tcPr>
            <w:tcW w:w="74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信专审字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1-00632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年度圣非凡实现扣除非经常性损益归属于母公司所有者的</w:t>
            </w:r>
          </w:p>
        </w:tc>
      </w:tr>
      <w:tr>
        <w:trPr>
          <w:trHeight w:val="312" w:hRule="exact"/>
        </w:trPr>
        <w:tc>
          <w:tcPr>
            <w:tcW w:w="4129" w:type="dxa"/>
            <w:tcBorders>
              <w:top w:val="nil" w:sz="6" w:space="0" w:color="auto"/>
              <w:left w:val="single" w:sz="4" w:space="0" w:color="000000"/>
              <w:bottom w:val="nil" w:sz="6" w:space="0" w:color="auto"/>
              <w:right w:val="single" w:sz="4" w:space="0" w:color="000000"/>
            </w:tcBorders>
            <w:shd w:val="clear" w:color="auto" w:fill="D3D3D3"/>
          </w:tcPr>
          <w:p>
            <w:pPr/>
          </w:p>
        </w:tc>
        <w:tc>
          <w:tcPr>
            <w:tcW w:w="74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3,704.03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万元，完成</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年度盈利承诺数</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7,146.38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万元的</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51.83%</w:t>
            </w:r>
            <w:r>
              <w:rPr>
                <w:rFonts w:ascii="宋体" w:hAnsi="宋体" w:cs="宋体" w:eastAsia="宋体" w:hint="default"/>
                <w:sz w:val="18"/>
                <w:szCs w:val="18"/>
              </w:rPr>
              <w:t>；中国电子将按照协</w:t>
            </w:r>
          </w:p>
        </w:tc>
      </w:tr>
      <w:tr>
        <w:trPr>
          <w:trHeight w:val="312" w:hRule="exact"/>
        </w:trPr>
        <w:tc>
          <w:tcPr>
            <w:tcW w:w="4129" w:type="dxa"/>
            <w:tcBorders>
              <w:top w:val="nil" w:sz="6" w:space="0" w:color="auto"/>
              <w:left w:val="single" w:sz="4" w:space="0" w:color="000000"/>
              <w:bottom w:val="nil" w:sz="6" w:space="0" w:color="auto"/>
              <w:right w:val="single" w:sz="4" w:space="0" w:color="000000"/>
            </w:tcBorders>
            <w:shd w:val="clear" w:color="auto" w:fill="D3D3D3"/>
          </w:tcPr>
          <w:p>
            <w:pPr/>
          </w:p>
        </w:tc>
        <w:tc>
          <w:tcPr>
            <w:tcW w:w="74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议约定的方式向公司补偿，补偿方案经公司</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年度股东大会审议通过后执行，具体内容详见</w:t>
            </w:r>
          </w:p>
        </w:tc>
      </w:tr>
      <w:tr>
        <w:trPr>
          <w:trHeight w:val="312" w:hRule="exact"/>
        </w:trPr>
        <w:tc>
          <w:tcPr>
            <w:tcW w:w="4129" w:type="dxa"/>
            <w:tcBorders>
              <w:top w:val="nil" w:sz="6" w:space="0" w:color="auto"/>
              <w:left w:val="single" w:sz="4" w:space="0" w:color="000000"/>
              <w:bottom w:val="nil" w:sz="6" w:space="0" w:color="auto"/>
              <w:right w:val="single" w:sz="4" w:space="0" w:color="000000"/>
            </w:tcBorders>
            <w:shd w:val="clear" w:color="auto" w:fill="D3D3D3"/>
          </w:tcPr>
          <w:p>
            <w:pPr/>
          </w:p>
        </w:tc>
        <w:tc>
          <w:tcPr>
            <w:tcW w:w="74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2"/>
              <w:jc w:val="left"/>
              <w:rPr>
                <w:rFonts w:ascii="宋体" w:hAnsi="宋体" w:cs="宋体" w:eastAsia="宋体" w:hint="default"/>
                <w:sz w:val="18"/>
                <w:szCs w:val="18"/>
              </w:rPr>
            </w:pPr>
            <w:r>
              <w:rPr>
                <w:rFonts w:ascii="宋体" w:hAnsi="宋体" w:cs="宋体" w:eastAsia="宋体" w:hint="default"/>
                <w:sz w:val="18"/>
                <w:szCs w:val="18"/>
              </w:rPr>
              <w:t>公司《关于公司重大资产重组购入资产 </w:t>
            </w: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年度业绩承诺实现情况及业绩补偿方案及致歉公</w:t>
            </w:r>
          </w:p>
        </w:tc>
      </w:tr>
      <w:tr>
        <w:trPr>
          <w:trHeight w:val="313" w:hRule="exact"/>
        </w:trPr>
        <w:tc>
          <w:tcPr>
            <w:tcW w:w="4129" w:type="dxa"/>
            <w:tcBorders>
              <w:top w:val="nil" w:sz="6" w:space="0" w:color="auto"/>
              <w:left w:val="single" w:sz="4" w:space="0" w:color="000000"/>
              <w:bottom w:val="single" w:sz="4" w:space="0" w:color="000000"/>
              <w:right w:val="single" w:sz="4" w:space="0" w:color="000000"/>
            </w:tcBorders>
            <w:shd w:val="clear" w:color="auto" w:fill="D3D3D3"/>
          </w:tcPr>
          <w:p>
            <w:pPr/>
          </w:p>
        </w:tc>
        <w:tc>
          <w:tcPr>
            <w:tcW w:w="74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7"/>
        <w:rPr>
          <w:rFonts w:ascii="宋体" w:hAnsi="宋体" w:cs="宋体" w:eastAsia="宋体" w:hint="default"/>
          <w:sz w:val="14"/>
          <w:szCs w:val="14"/>
        </w:rPr>
      </w:pPr>
    </w:p>
    <w:p>
      <w:pPr>
        <w:pStyle w:val="Heading3"/>
        <w:spacing w:line="240" w:lineRule="auto" w:before="35"/>
        <w:ind w:left="1074"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0"/>
        <w:rPr>
          <w:rFonts w:ascii="宋体" w:hAnsi="宋体" w:cs="宋体" w:eastAsia="宋体" w:hint="default"/>
          <w:b/>
          <w:bCs/>
          <w:sz w:val="22"/>
          <w:szCs w:val="22"/>
        </w:rPr>
      </w:pPr>
    </w:p>
    <w:p>
      <w:pPr>
        <w:pStyle w:val="BodyText"/>
        <w:spacing w:line="357" w:lineRule="auto"/>
        <w:ind w:left="1434" w:right="0" w:hanging="360"/>
        <w:jc w:val="left"/>
      </w:pPr>
      <w:r>
        <w:rPr/>
        <w:t>□ 适用 √ 不适用 </w:t>
      </w:r>
      <w:r>
        <w:rPr>
          <w:spacing w:val="-2"/>
        </w:rPr>
        <w:t>公司与长城网际、株洲国投共同投资暨关联交易事宜，具体内容详见第四节“报告期内获取的重大的股权投资情况”中</w:t>
      </w:r>
    </w:p>
    <w:p>
      <w:pPr>
        <w:pStyle w:val="BodyText"/>
        <w:spacing w:line="225" w:lineRule="exact"/>
        <w:ind w:left="1074" w:right="0"/>
        <w:jc w:val="left"/>
      </w:pPr>
      <w:r>
        <w:rPr/>
        <w:t>的相关介绍。</w:t>
      </w:r>
    </w:p>
    <w:p>
      <w:pPr>
        <w:spacing w:line="240" w:lineRule="auto" w:before="3"/>
        <w:rPr>
          <w:rFonts w:ascii="宋体" w:hAnsi="宋体" w:cs="宋体" w:eastAsia="宋体" w:hint="default"/>
          <w:sz w:val="22"/>
          <w:szCs w:val="22"/>
        </w:rPr>
      </w:pPr>
    </w:p>
    <w:p>
      <w:pPr>
        <w:pStyle w:val="Heading3"/>
        <w:spacing w:line="240" w:lineRule="auto"/>
        <w:ind w:left="1074"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12"/>
        <w:rPr>
          <w:rFonts w:ascii="宋体" w:hAnsi="宋体" w:cs="宋体" w:eastAsia="宋体" w:hint="default"/>
          <w:b/>
          <w:bCs/>
          <w:sz w:val="21"/>
          <w:szCs w:val="21"/>
        </w:rPr>
      </w:pPr>
    </w:p>
    <w:p>
      <w:pPr>
        <w:pStyle w:val="BodyText"/>
        <w:spacing w:line="360" w:lineRule="auto"/>
        <w:ind w:left="1074" w:right="7810"/>
        <w:jc w:val="left"/>
      </w:pPr>
      <w:r>
        <w:rPr/>
        <w:t>√ 适用 □ 不适用 是否存在非经营性关联债权债务往来</w:t>
      </w:r>
    </w:p>
    <w:p>
      <w:pPr>
        <w:spacing w:line="357" w:lineRule="auto" w:before="26"/>
        <w:ind w:left="1073" w:right="8884" w:firstLine="0"/>
        <w:jc w:val="left"/>
        <w:rPr>
          <w:rFonts w:ascii="宋体" w:hAnsi="宋体" w:cs="宋体" w:eastAsia="宋体" w:hint="default"/>
          <w:sz w:val="18"/>
          <w:szCs w:val="18"/>
        </w:rPr>
      </w:pPr>
      <w:r>
        <w:rPr>
          <w:rFonts w:ascii="宋体" w:hAnsi="宋体" w:cs="宋体" w:eastAsia="宋体" w:hint="default"/>
          <w:sz w:val="18"/>
          <w:szCs w:val="18"/>
        </w:rPr>
        <w:t>□ 是 √ 否 </w:t>
      </w:r>
      <w:r>
        <w:rPr>
          <w:rFonts w:ascii="宋体" w:hAnsi="宋体" w:cs="宋体" w:eastAsia="宋体" w:hint="default"/>
          <w:b/>
          <w:bCs/>
          <w:sz w:val="18"/>
          <w:szCs w:val="18"/>
        </w:rPr>
        <w:t>关联债权债务往来说明</w:t>
      </w:r>
      <w:r>
        <w:rPr>
          <w:rFonts w:ascii="宋体" w:hAnsi="宋体" w:cs="宋体" w:eastAsia="宋体" w:hint="default"/>
          <w:sz w:val="18"/>
          <w:szCs w:val="18"/>
        </w:rPr>
      </w:r>
    </w:p>
    <w:p>
      <w:pPr>
        <w:pStyle w:val="BodyText"/>
        <w:spacing w:line="357" w:lineRule="auto" w:before="29"/>
        <w:ind w:left="1433" w:right="1609"/>
        <w:jc w:val="left"/>
      </w:pPr>
      <w:r>
        <w:rPr/>
        <w:t>公司报告期不存在非经营性关联债权债务往来。 </w:t>
      </w:r>
      <w:r>
        <w:rPr>
          <w:spacing w:val="-2"/>
        </w:rPr>
        <w:t>因关联方存贷款所产生的关联债权债务往来请参见本节“关于与集团财务公司开展全面金融合作情况”。</w:t>
      </w:r>
      <w:r>
        <w:rPr>
          <w:spacing w:val="-88"/>
        </w:rPr>
        <w:t> </w:t>
      </w:r>
      <w:r>
        <w:rPr>
          <w:spacing w:val="-88"/>
        </w:rPr>
      </w:r>
      <w:r>
        <w:rPr>
          <w:spacing w:val="-2"/>
        </w:rPr>
        <w:t>其他因购销、物业租赁等经营业务所产生的关联债权债务往来请参见财务报表附注中“关联方应收应付款项”。</w:t>
      </w:r>
    </w:p>
    <w:p>
      <w:pPr>
        <w:spacing w:line="240" w:lineRule="auto" w:before="7"/>
        <w:rPr>
          <w:rFonts w:ascii="宋体" w:hAnsi="宋体" w:cs="宋体" w:eastAsia="宋体" w:hint="default"/>
          <w:sz w:val="15"/>
          <w:szCs w:val="15"/>
        </w:rPr>
      </w:pPr>
    </w:p>
    <w:p>
      <w:pPr>
        <w:pStyle w:val="Heading3"/>
        <w:spacing w:line="240" w:lineRule="auto"/>
        <w:ind w:left="1074" w:right="0"/>
        <w:jc w:val="left"/>
        <w:rPr>
          <w:b w:val="0"/>
          <w:bCs w:val="0"/>
        </w:rPr>
      </w:pPr>
      <w:r>
        <w:rPr>
          <w:rFonts w:ascii="Times New Roman" w:hAnsi="Times New Roman" w:cs="Times New Roman" w:eastAsia="Times New Roman" w:hint="default"/>
        </w:rPr>
        <w:t>5</w:t>
      </w:r>
      <w:r>
        <w:rPr/>
        <w:t>、关于与集团财务公司开展全面金融合作情况</w:t>
      </w:r>
      <w:r>
        <w:rPr>
          <w:b w:val="0"/>
          <w:bCs w:val="0"/>
        </w:rPr>
      </w:r>
    </w:p>
    <w:p>
      <w:pPr>
        <w:spacing w:line="240" w:lineRule="auto" w:before="11"/>
        <w:rPr>
          <w:rFonts w:ascii="宋体" w:hAnsi="宋体" w:cs="宋体" w:eastAsia="宋体" w:hint="default"/>
          <w:b/>
          <w:bCs/>
          <w:sz w:val="21"/>
          <w:szCs w:val="21"/>
        </w:rPr>
      </w:pPr>
    </w:p>
    <w:p>
      <w:pPr>
        <w:pStyle w:val="BodyText"/>
        <w:spacing w:line="312" w:lineRule="auto"/>
        <w:ind w:left="1073" w:right="1068" w:firstLine="360"/>
        <w:jc w:val="both"/>
      </w:pPr>
      <w:r>
        <w:rPr/>
        <w:t>鉴于公司重大资产重组项目涉及的四家公司整合已于</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月实施完成，为了顺利衔接合并后新进三家公司原在中 </w:t>
      </w:r>
      <w:r>
        <w:rPr>
          <w:spacing w:val="-2"/>
        </w:rPr>
        <w:t>国电子财务有限责任公司（简称“中电财务”）的授信额度，并综合考虑整合后新公司的财务状况、现金流状况及未来经营</w:t>
      </w:r>
      <w:r>
        <w:rPr>
          <w:spacing w:val="-65"/>
        </w:rPr>
        <w:t> </w:t>
      </w:r>
      <w:r>
        <w:rPr>
          <w:spacing w:val="-65"/>
        </w:rPr>
      </w:r>
      <w:r>
        <w:rPr/>
        <w:t>发展需要等实际情况，经</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日公司第六届董事会、</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年度第二次临时股东大会审议，同 </w:t>
      </w:r>
      <w:r>
        <w:rPr>
          <w:spacing w:val="-2"/>
        </w:rPr>
        <w:t>意公司与中电财务就调整存贷款额度及延长协议期限事宜重新签订《全面金融合作协议》，由中电财务为本公司及本公司下</w:t>
      </w:r>
      <w:r>
        <w:rPr>
          <w:spacing w:val="-66"/>
        </w:rPr>
        <w:t> </w:t>
      </w:r>
      <w:r>
        <w:rPr>
          <w:spacing w:val="-66"/>
        </w:rPr>
      </w:r>
      <w:r>
        <w:rPr>
          <w:spacing w:val="-2"/>
        </w:rPr>
        <w:t>属公司提供资金结算、授信融资、资金管理、银行承兑汇票贴现等金融服务，其中办理资金结算日存款余额最高不超过人民</w:t>
      </w:r>
      <w:r>
        <w:rPr>
          <w:spacing w:val="-66"/>
        </w:rPr>
        <w:t> </w:t>
      </w:r>
      <w:r>
        <w:rPr>
          <w:spacing w:val="-66"/>
        </w:rPr>
      </w:r>
      <w:r>
        <w:rPr/>
        <w:t>币</w:t>
      </w:r>
      <w:r>
        <w:rPr>
          <w:spacing w:val="-45"/>
        </w:rPr>
        <w:t> </w:t>
      </w:r>
      <w:r>
        <w:rPr>
          <w:rFonts w:ascii="Times New Roman" w:hAnsi="Times New Roman" w:cs="Times New Roman" w:eastAsia="Times New Roman" w:hint="default"/>
        </w:rPr>
        <w:t>25 </w:t>
      </w:r>
      <w:r>
        <w:rPr>
          <w:spacing w:val="-4"/>
        </w:rPr>
        <w:t>亿元（原协议</w:t>
      </w:r>
      <w:r>
        <w:rPr>
          <w:spacing w:val="-45"/>
        </w:rPr>
        <w:t> </w:t>
      </w:r>
      <w:r>
        <w:rPr>
          <w:rFonts w:ascii="Times New Roman" w:hAnsi="Times New Roman" w:cs="Times New Roman" w:eastAsia="Times New Roman" w:hint="default"/>
        </w:rPr>
        <w:t>7 </w:t>
      </w:r>
      <w:r>
        <w:rPr>
          <w:spacing w:val="-5"/>
        </w:rPr>
        <w:t>亿元），以信用方式取得综合授信额度不超过人民币</w:t>
      </w:r>
      <w:r>
        <w:rPr>
          <w:spacing w:val="-45"/>
        </w:rPr>
        <w:t> </w:t>
      </w:r>
      <w:r>
        <w:rPr>
          <w:rFonts w:ascii="Times New Roman" w:hAnsi="Times New Roman" w:cs="Times New Roman" w:eastAsia="Times New Roman" w:hint="default"/>
        </w:rPr>
        <w:t>25 </w:t>
      </w:r>
      <w:r>
        <w:rPr>
          <w:spacing w:val="-4"/>
        </w:rPr>
        <w:t>亿元（原协议</w:t>
      </w:r>
      <w:r>
        <w:rPr>
          <w:spacing w:val="-45"/>
        </w:rPr>
        <w:t> </w:t>
      </w:r>
      <w:r>
        <w:rPr>
          <w:rFonts w:ascii="Times New Roman" w:hAnsi="Times New Roman" w:cs="Times New Roman" w:eastAsia="Times New Roman" w:hint="default"/>
        </w:rPr>
        <w:t>7 </w:t>
      </w:r>
      <w:r>
        <w:rPr>
          <w:spacing w:val="-8"/>
        </w:rPr>
        <w:t>亿元）。新协议自公司股东大会</w:t>
      </w:r>
    </w:p>
    <w:p>
      <w:pPr>
        <w:pStyle w:val="BodyText"/>
        <w:spacing w:line="240" w:lineRule="auto" w:before="4"/>
        <w:ind w:left="1073" w:right="0"/>
        <w:jc w:val="left"/>
      </w:pPr>
      <w:r>
        <w:rPr/>
        <w:t>批准之日起替代旧协议，有效期三年，其他协议条款不变（具体内容详见</w:t>
      </w:r>
      <w:r>
        <w:rPr>
          <w:spacing w:val="-46"/>
        </w:rPr>
        <w:t> </w:t>
      </w:r>
      <w:r>
        <w:rPr>
          <w:rFonts w:ascii="Times New Roman" w:hAnsi="Times New Roman" w:cs="Times New Roman" w:eastAsia="Times New Roman" w:hint="default"/>
        </w:rPr>
        <w:t>2017-035 </w:t>
      </w:r>
      <w:r>
        <w:rPr/>
        <w:t>号公告</w:t>
      </w:r>
      <w:r>
        <w:rPr>
          <w:spacing w:val="-90"/>
        </w:rPr>
        <w:t>）</w:t>
      </w:r>
      <w:r>
        <w:rPr/>
        <w:t>。</w:t>
      </w:r>
    </w:p>
    <w:p>
      <w:pPr>
        <w:spacing w:after="0" w:line="240" w:lineRule="auto"/>
        <w:jc w:val="left"/>
        <w:sectPr>
          <w:pgSz w:w="11910" w:h="16840"/>
          <w:pgMar w:header="877" w:footer="981" w:top="1060" w:bottom="1180" w:left="60" w:right="60"/>
        </w:sectPr>
      </w:pPr>
    </w:p>
    <w:p>
      <w:pPr>
        <w:spacing w:line="240" w:lineRule="auto" w:before="13"/>
        <w:rPr>
          <w:rFonts w:ascii="宋体" w:hAnsi="宋体" w:cs="宋体" w:eastAsia="宋体" w:hint="default"/>
          <w:sz w:val="25"/>
          <w:szCs w:val="25"/>
        </w:rPr>
      </w:pPr>
    </w:p>
    <w:p>
      <w:pPr>
        <w:pStyle w:val="BodyText"/>
        <w:spacing w:line="240" w:lineRule="auto" w:before="44"/>
        <w:ind w:left="513" w:right="0"/>
        <w:jc w:val="left"/>
      </w:pPr>
      <w:r>
        <w:rPr/>
        <w:t>（</w:t>
      </w:r>
      <w:r>
        <w:rPr>
          <w:rFonts w:ascii="Times New Roman" w:hAnsi="Times New Roman" w:cs="Times New Roman" w:eastAsia="Times New Roman" w:hint="default"/>
        </w:rPr>
        <w:t>1</w:t>
      </w:r>
      <w:r>
        <w:rPr/>
        <w:t>）存贷款情况</w:t>
      </w:r>
    </w:p>
    <w:p>
      <w:pPr>
        <w:pStyle w:val="BodyText"/>
        <w:spacing w:line="240" w:lineRule="auto" w:before="101"/>
        <w:ind w:left="513" w:right="0"/>
        <w:jc w:val="left"/>
      </w:pPr>
      <w:r>
        <w:rPr/>
        <w:t>截止</w:t>
      </w:r>
      <w:r>
        <w:rPr>
          <w:spacing w:val="-45"/>
        </w:rPr>
        <w:t> </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spacing w:val="-3"/>
        </w:rPr>
        <w:t>日，公司在中电财务办理存款余额为</w:t>
      </w:r>
      <w:r>
        <w:rPr>
          <w:spacing w:val="-45"/>
        </w:rPr>
        <w:t> </w:t>
      </w:r>
      <w:r>
        <w:rPr>
          <w:rFonts w:ascii="Times New Roman" w:hAnsi="Times New Roman" w:cs="Times New Roman" w:eastAsia="Times New Roman" w:hint="default"/>
        </w:rPr>
        <w:t>191,232.86 </w:t>
      </w:r>
      <w:r>
        <w:rPr>
          <w:spacing w:val="-4"/>
        </w:rPr>
        <w:t>万元人民币，贷款余额为</w:t>
      </w:r>
      <w:r>
        <w:rPr>
          <w:spacing w:val="-45"/>
        </w:rPr>
        <w:t> </w:t>
      </w:r>
      <w:r>
        <w:rPr>
          <w:rFonts w:ascii="Times New Roman" w:hAnsi="Times New Roman" w:cs="Times New Roman" w:eastAsia="Times New Roman" w:hint="default"/>
        </w:rPr>
        <w:t>102,010.14 </w:t>
      </w:r>
      <w:r>
        <w:rPr/>
        <w:t>万元人民币，</w:t>
      </w:r>
    </w:p>
    <w:p>
      <w:pPr>
        <w:pStyle w:val="BodyText"/>
        <w:spacing w:line="302" w:lineRule="auto" w:before="63"/>
        <w:ind w:right="175"/>
        <w:jc w:val="left"/>
      </w:pPr>
      <w:r>
        <w:rPr/>
        <w:t>委托贷款余额为</w:t>
      </w:r>
      <w:r>
        <w:rPr>
          <w:spacing w:val="-52"/>
        </w:rPr>
        <w:t> </w:t>
      </w:r>
      <w:r>
        <w:rPr>
          <w:rFonts w:ascii="Times New Roman" w:hAnsi="Times New Roman" w:cs="Times New Roman" w:eastAsia="Times New Roman" w:hint="default"/>
        </w:rPr>
        <w:t>44,500</w:t>
      </w:r>
      <w:r>
        <w:rPr>
          <w:rFonts w:ascii="Times New Roman" w:hAnsi="Times New Roman" w:cs="Times New Roman" w:eastAsia="Times New Roman" w:hint="default"/>
          <w:spacing w:val="-7"/>
        </w:rPr>
        <w:t> </w:t>
      </w:r>
      <w:r>
        <w:rPr/>
        <w:t>万元人民币，详见下表（鉴于公司重大资产重组四家公司整合于</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月实施完成，期初余额合 </w:t>
      </w:r>
      <w:r>
        <w:rPr>
          <w:spacing w:val="-9"/>
        </w:rPr>
        <w:t>并四家公司进行调整）：</w:t>
      </w:r>
    </w:p>
    <w:p>
      <w:pPr>
        <w:spacing w:line="240" w:lineRule="auto" w:before="9"/>
        <w:rPr>
          <w:rFonts w:ascii="宋体" w:hAnsi="宋体" w:cs="宋体" w:eastAsia="宋体" w:hint="default"/>
          <w:sz w:val="5"/>
          <w:szCs w:val="5"/>
        </w:rPr>
      </w:pPr>
    </w:p>
    <w:p>
      <w:pPr>
        <w:spacing w:line="2463" w:lineRule="exact"/>
        <w:ind w:left="232" w:right="0" w:firstLine="0"/>
        <w:rPr>
          <w:rFonts w:ascii="宋体" w:hAnsi="宋体" w:cs="宋体" w:eastAsia="宋体" w:hint="default"/>
          <w:sz w:val="20"/>
          <w:szCs w:val="20"/>
        </w:rPr>
      </w:pPr>
      <w:r>
        <w:rPr>
          <w:rFonts w:ascii="宋体" w:hAnsi="宋体" w:cs="宋体" w:eastAsia="宋体" w:hint="default"/>
          <w:position w:val="-48"/>
          <w:sz w:val="20"/>
          <w:szCs w:val="20"/>
        </w:rPr>
        <w:drawing>
          <wp:inline distT="0" distB="0" distL="0" distR="0">
            <wp:extent cx="6021295" cy="1564576"/>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8" cstate="print"/>
                    <a:stretch>
                      <a:fillRect/>
                    </a:stretch>
                  </pic:blipFill>
                  <pic:spPr>
                    <a:xfrm>
                      <a:off x="0" y="0"/>
                      <a:ext cx="6021295" cy="1564576"/>
                    </a:xfrm>
                    <a:prstGeom prst="rect">
                      <a:avLst/>
                    </a:prstGeom>
                  </pic:spPr>
                </pic:pic>
              </a:graphicData>
            </a:graphic>
          </wp:inline>
        </w:drawing>
      </w:r>
      <w:r>
        <w:rPr>
          <w:rFonts w:ascii="宋体" w:hAnsi="宋体" w:cs="宋体" w:eastAsia="宋体" w:hint="default"/>
          <w:position w:val="-48"/>
          <w:sz w:val="20"/>
          <w:szCs w:val="20"/>
        </w:rPr>
      </w:r>
    </w:p>
    <w:p>
      <w:pPr>
        <w:pStyle w:val="BodyText"/>
        <w:spacing w:line="338" w:lineRule="auto" w:before="68"/>
        <w:ind w:left="513" w:right="88"/>
        <w:jc w:val="left"/>
      </w:pPr>
      <w:r>
        <w:rPr/>
        <w:t>（</w:t>
      </w:r>
      <w:r>
        <w:rPr>
          <w:rFonts w:ascii="Times New Roman" w:hAnsi="Times New Roman" w:cs="Times New Roman" w:eastAsia="Times New Roman" w:hint="default"/>
        </w:rPr>
        <w:t>2</w:t>
      </w:r>
      <w:r>
        <w:rPr/>
        <w:t>）立信会计师事务所关于中国电子财务有限责任公司风险评估报告 立信会计师事务所对中国电子财务有限责任公司截止</w:t>
      </w:r>
      <w:r>
        <w:rPr>
          <w:spacing w:val="-45"/>
        </w:rPr>
        <w:t> </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 </w:t>
      </w:r>
      <w:r>
        <w:rPr>
          <w:spacing w:val="-4"/>
        </w:rPr>
        <w:t>日与财务报表相关资金、信贷、中间业务、投资、</w:t>
      </w:r>
    </w:p>
    <w:p>
      <w:pPr>
        <w:pStyle w:val="BodyText"/>
        <w:spacing w:line="230" w:lineRule="exact"/>
        <w:ind w:right="0"/>
        <w:jc w:val="left"/>
      </w:pPr>
      <w:r>
        <w:rPr/>
        <w:t>稽核、信息管理风险控制体系制定及实施情况进行了审核，并出具了信会师报字</w:t>
      </w:r>
      <w:r>
        <w:rPr>
          <w:rFonts w:ascii="Times New Roman" w:hAnsi="Times New Roman" w:cs="Times New Roman" w:eastAsia="Times New Roman" w:hint="default"/>
        </w:rPr>
        <w:t>[2018]</w:t>
      </w:r>
      <w:r>
        <w:rPr/>
        <w:t>第</w:t>
      </w:r>
      <w:r>
        <w:rPr>
          <w:spacing w:val="-72"/>
        </w:rPr>
        <w:t> </w:t>
      </w:r>
      <w:r>
        <w:rPr>
          <w:rFonts w:ascii="Times New Roman" w:hAnsi="Times New Roman" w:cs="Times New Roman" w:eastAsia="Times New Roman" w:hint="default"/>
        </w:rPr>
        <w:t>ZG21653</w:t>
      </w:r>
      <w:r>
        <w:rPr>
          <w:rFonts w:ascii="Times New Roman" w:hAnsi="Times New Roman" w:cs="Times New Roman" w:eastAsia="Times New Roman" w:hint="default"/>
          <w:spacing w:val="-27"/>
        </w:rPr>
        <w:t> </w:t>
      </w:r>
      <w:r>
        <w:rPr>
          <w:spacing w:val="-3"/>
        </w:rPr>
        <w:t>号《中国电子财务有限责</w:t>
      </w:r>
    </w:p>
    <w:p>
      <w:pPr>
        <w:pStyle w:val="BodyText"/>
        <w:spacing w:line="316" w:lineRule="auto" w:before="63"/>
        <w:ind w:left="153" w:right="0"/>
        <w:jc w:val="left"/>
      </w:pPr>
      <w:r>
        <w:rPr>
          <w:spacing w:val="-7"/>
        </w:rPr>
        <w:t>任公司风险评估报告》，认为：“中国电子财务有限责任公司严格按银监会《企业集团财务管理办法》（中国银监会令〔2004〕</w:t>
      </w:r>
      <w:r>
        <w:rPr>
          <w:spacing w:val="-38"/>
        </w:rPr>
        <w:t> </w:t>
      </w:r>
      <w:r>
        <w:rPr>
          <w:spacing w:val="-38"/>
        </w:rPr>
      </w:r>
      <w:r>
        <w:rPr/>
        <w:t>第</w:t>
      </w:r>
      <w:r>
        <w:rPr>
          <w:spacing w:val="-28"/>
        </w:rPr>
        <w:t> </w:t>
      </w:r>
      <w:r>
        <w:rPr/>
        <w:t>5</w:t>
      </w:r>
      <w:r>
        <w:rPr>
          <w:spacing w:val="-28"/>
        </w:rPr>
        <w:t> </w:t>
      </w:r>
      <w:r>
        <w:rPr/>
        <w:t>号）规定经营，经营业绩良好，根据我们对风险管理的了解和评价，我们未发现中国电子财务有限责任公司截止</w:t>
      </w:r>
      <w:r>
        <w:rPr>
          <w:spacing w:val="-28"/>
        </w:rPr>
        <w:t> </w:t>
      </w:r>
      <w:r>
        <w:rPr/>
        <w:t>2017</w:t>
      </w:r>
    </w:p>
    <w:p>
      <w:pPr>
        <w:pStyle w:val="BodyText"/>
        <w:spacing w:line="319" w:lineRule="auto" w:before="19"/>
        <w:ind w:left="153" w:right="177"/>
        <w:jc w:val="left"/>
      </w:pPr>
      <w:r>
        <w:rPr/>
        <w:t>年</w:t>
      </w:r>
      <w:r>
        <w:rPr>
          <w:spacing w:val="-42"/>
        </w:rPr>
        <w:t> </w:t>
      </w:r>
      <w:r>
        <w:rPr/>
        <w:t>12</w:t>
      </w:r>
      <w:r>
        <w:rPr>
          <w:spacing w:val="-42"/>
        </w:rPr>
        <w:t> </w:t>
      </w:r>
      <w:r>
        <w:rPr/>
        <w:t>月</w:t>
      </w:r>
      <w:r>
        <w:rPr>
          <w:spacing w:val="-42"/>
        </w:rPr>
        <w:t> </w:t>
      </w:r>
      <w:r>
        <w:rPr/>
        <w:t>31</w:t>
      </w:r>
      <w:r>
        <w:rPr>
          <w:spacing w:val="-42"/>
        </w:rPr>
        <w:t> </w:t>
      </w:r>
      <w:r>
        <w:rPr>
          <w:spacing w:val="-2"/>
        </w:rPr>
        <w:t>日与财务报表相关资金、信贷、中间业务、投资、稽核、信息管理风险控制体系存在重大缺陷。”报告全文详见</w:t>
      </w:r>
      <w:r>
        <w:rPr/>
        <w:t> 巨潮资讯网。</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6</w:t>
      </w:r>
      <w:r>
        <w:rPr/>
        <w:t>、其他重大关联交易</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0"/>
        <w:jc w:val="left"/>
      </w:pPr>
      <w:r>
        <w:rPr/>
        <w:t>√ 适用 □ 不适用</w:t>
      </w:r>
    </w:p>
    <w:p>
      <w:pPr>
        <w:pStyle w:val="BodyText"/>
        <w:spacing w:line="240" w:lineRule="auto" w:before="117"/>
        <w:ind w:left="514" w:right="0"/>
        <w:jc w:val="left"/>
      </w:pPr>
      <w:r>
        <w:rPr/>
        <w:t>（</w:t>
      </w:r>
      <w:r>
        <w:rPr>
          <w:rFonts w:ascii="Times New Roman" w:hAnsi="Times New Roman" w:cs="Times New Roman" w:eastAsia="Times New Roman" w:hint="default"/>
        </w:rPr>
        <w:t>1</w:t>
      </w:r>
      <w:r>
        <w:rPr/>
        <w:t>）以自有资产抵押担保向控股股东及实际控制人中国电子借款</w:t>
      </w:r>
    </w:p>
    <w:p>
      <w:pPr>
        <w:pStyle w:val="BodyText"/>
        <w:spacing w:line="240" w:lineRule="auto" w:before="102"/>
        <w:ind w:left="513" w:right="0"/>
        <w:jc w:val="left"/>
      </w:pPr>
      <w:r>
        <w:rPr/>
        <w:t>中原电子曾于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年通过中国电子向国家开发银行申请并获得了专项建设基金壹亿元。</w:t>
      </w:r>
    </w:p>
    <w:p>
      <w:pPr>
        <w:pStyle w:val="BodyText"/>
        <w:spacing w:line="304" w:lineRule="auto" w:before="101"/>
        <w:ind w:left="153" w:right="188" w:firstLine="360"/>
        <w:jc w:val="both"/>
      </w:pPr>
      <w:r>
        <w:rPr/>
        <w:t>根据国家开发银行对专项建设基金的使用要求，经</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8 </w:t>
      </w:r>
      <w:r>
        <w:rPr/>
        <w:t>日公司第六届董事会审议，同意公司就前述资金的使 </w:t>
      </w:r>
      <w:r>
        <w:rPr>
          <w:spacing w:val="-2"/>
        </w:rPr>
        <w:t>用与中国电子签署《借款协议》和《房地产抵押担保合同》，以自有资产全额担保方式（抵押资产为北京市海淀区中关村东</w:t>
      </w:r>
      <w:r>
        <w:rPr>
          <w:spacing w:val="-65"/>
        </w:rPr>
        <w:t> </w:t>
      </w:r>
      <w:r>
        <w:rPr>
          <w:spacing w:val="-65"/>
        </w:rPr>
      </w:r>
      <w:r>
        <w:rPr/>
        <w:t>路</w:t>
      </w:r>
      <w:r>
        <w:rPr>
          <w:spacing w:val="-45"/>
        </w:rPr>
        <w:t> </w:t>
      </w:r>
      <w:r>
        <w:rPr>
          <w:rFonts w:ascii="Times New Roman" w:hAnsi="Times New Roman" w:cs="Times New Roman" w:eastAsia="Times New Roman" w:hint="default"/>
        </w:rPr>
        <w:t>66 </w:t>
      </w:r>
      <w:r>
        <w:rPr/>
        <w:t>号</w:t>
      </w:r>
      <w:r>
        <w:rPr>
          <w:spacing w:val="-45"/>
        </w:rPr>
        <w:t> </w:t>
      </w:r>
      <w:r>
        <w:rPr>
          <w:rFonts w:ascii="Times New Roman" w:hAnsi="Times New Roman" w:cs="Times New Roman" w:eastAsia="Times New Roman" w:hint="default"/>
        </w:rPr>
        <w:t>1 </w:t>
      </w:r>
      <w:r>
        <w:rPr/>
        <w:t>号楼的第</w:t>
      </w:r>
      <w:r>
        <w:rPr>
          <w:spacing w:val="-45"/>
        </w:rPr>
        <w:t> </w:t>
      </w:r>
      <w:r>
        <w:rPr>
          <w:rFonts w:ascii="Times New Roman" w:hAnsi="Times New Roman" w:cs="Times New Roman" w:eastAsia="Times New Roman" w:hint="default"/>
        </w:rPr>
        <w:t>5 </w:t>
      </w:r>
      <w:r>
        <w:rPr/>
        <w:t>层及第</w:t>
      </w:r>
      <w:r>
        <w:rPr>
          <w:spacing w:val="-45"/>
        </w:rPr>
        <w:t> </w:t>
      </w:r>
      <w:r>
        <w:rPr>
          <w:rFonts w:ascii="Times New Roman" w:hAnsi="Times New Roman" w:cs="Times New Roman" w:eastAsia="Times New Roman" w:hint="default"/>
        </w:rPr>
        <w:t>6 </w:t>
      </w:r>
      <w:r>
        <w:rPr/>
        <w:t>层的房屋使用权）向中国电子借款人民币壹亿元（借款期限</w:t>
      </w:r>
      <w:r>
        <w:rPr>
          <w:spacing w:val="-45"/>
        </w:rPr>
        <w:t> </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3 </w:t>
      </w:r>
      <w:r>
        <w:rPr/>
        <w:t>月至</w:t>
      </w:r>
      <w:r>
        <w:rPr>
          <w:spacing w:val="-45"/>
        </w:rPr>
        <w:t> </w:t>
      </w:r>
      <w:r>
        <w:rPr>
          <w:rFonts w:ascii="Times New Roman" w:hAnsi="Times New Roman" w:cs="Times New Roman" w:eastAsia="Times New Roman" w:hint="default"/>
        </w:rPr>
        <w:t>2028 </w:t>
      </w:r>
      <w:r>
        <w:rPr/>
        <w:t>年</w:t>
      </w:r>
      <w:r>
        <w:rPr>
          <w:spacing w:val="-45"/>
        </w:rPr>
        <w:t> </w:t>
      </w:r>
      <w:r>
        <w:rPr>
          <w:rFonts w:ascii="Times New Roman" w:hAnsi="Times New Roman" w:cs="Times New Roman" w:eastAsia="Times New Roman" w:hint="default"/>
        </w:rPr>
        <w:t>8 </w:t>
      </w:r>
      <w:r>
        <w:rPr/>
        <w:t>月，采 </w:t>
      </w:r>
      <w:r>
        <w:rPr>
          <w:spacing w:val="-7"/>
        </w:rPr>
        <w:t>用逐步还款方式），按年利率</w:t>
      </w:r>
      <w:r>
        <w:rPr>
          <w:spacing w:val="-8"/>
        </w:rPr>
        <w:t> </w:t>
      </w:r>
      <w:r>
        <w:rPr>
          <w:rFonts w:ascii="Times New Roman" w:hAnsi="Times New Roman" w:cs="Times New Roman" w:eastAsia="Times New Roman" w:hint="default"/>
        </w:rPr>
        <w:t>1.08%</w:t>
      </w:r>
      <w:r>
        <w:rPr/>
        <w:t>计息，专用于中原电子此前所申请的专项建设基金项目。同时，公司在取得前述借款后 比照《借款协议》的利率标准和借款期限与中原电子签署有关协议，确保款项专户专用。</w:t>
      </w:r>
    </w:p>
    <w:p>
      <w:pPr>
        <w:pStyle w:val="BodyText"/>
        <w:spacing w:line="338" w:lineRule="auto" w:before="68"/>
        <w:ind w:left="513" w:right="0"/>
        <w:jc w:val="left"/>
      </w:pPr>
      <w:r>
        <w:rPr/>
        <w:t>（</w:t>
      </w:r>
      <w:r>
        <w:rPr>
          <w:rFonts w:ascii="Times New Roman" w:hAnsi="Times New Roman" w:cs="Times New Roman" w:eastAsia="Times New Roman" w:hint="default"/>
        </w:rPr>
        <w:t>2</w:t>
      </w:r>
      <w:r>
        <w:rPr/>
        <w:t>）利用自有闲置资金进行理财增效及关联交易 </w:t>
      </w:r>
      <w:r>
        <w:rPr>
          <w:spacing w:val="-2"/>
        </w:rPr>
        <w:t>公司利用自有闲置资金（不超过人民币陆亿元）通过中国银行业监督管理委员会批准和监管的金融机构和中电财务购买</w:t>
      </w:r>
    </w:p>
    <w:p>
      <w:pPr>
        <w:pStyle w:val="BodyText"/>
        <w:spacing w:line="319" w:lineRule="auto" w:before="2"/>
        <w:ind w:left="153" w:right="0"/>
        <w:jc w:val="left"/>
      </w:pPr>
      <w:r>
        <w:rPr>
          <w:spacing w:val="-2"/>
        </w:rPr>
        <w:t>理财产品，资金在授权有效期内可以循环使用。鉴于公司与中电财务的实际控制人均为中国电子，部分理财事项将构成关联</w:t>
      </w:r>
      <w:r>
        <w:rPr>
          <w:spacing w:val="-66"/>
        </w:rPr>
        <w:t> </w:t>
      </w:r>
      <w:r>
        <w:rPr>
          <w:spacing w:val="-66"/>
        </w:rPr>
      </w:r>
      <w:r>
        <w:rPr/>
        <w:t>交易，具体内容详见本节“委托理财情况”及“其他重大事项的说明”中的相关介绍。</w:t>
      </w:r>
    </w:p>
    <w:p>
      <w:pPr>
        <w:pStyle w:val="BodyText"/>
        <w:spacing w:line="240" w:lineRule="auto" w:before="56"/>
        <w:ind w:left="513" w:right="0"/>
        <w:jc w:val="left"/>
      </w:pPr>
      <w:r>
        <w:rPr/>
        <w:t>（</w:t>
      </w:r>
      <w:r>
        <w:rPr>
          <w:rFonts w:ascii="Times New Roman" w:hAnsi="Times New Roman" w:cs="Times New Roman" w:eastAsia="Times New Roman" w:hint="default"/>
        </w:rPr>
        <w:t>3</w:t>
      </w:r>
      <w:r>
        <w:rPr/>
        <w:t>）与开发精密房屋租赁暨关联交易</w:t>
      </w:r>
    </w:p>
    <w:p>
      <w:pPr>
        <w:pStyle w:val="BodyText"/>
        <w:spacing w:line="309" w:lineRule="auto" w:before="102"/>
        <w:ind w:left="153" w:right="188" w:firstLine="360"/>
        <w:jc w:val="both"/>
      </w:pPr>
      <w:r>
        <w:rPr/>
        <w:t>为了充分利用公司现有位于深圳的房产资源及配套设施，经</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spacing w:val="-3"/>
        </w:rPr>
        <w:t>日公司第六届董事会审议，同意公司与关联</w:t>
      </w:r>
      <w:r>
        <w:rPr/>
        <w:t> </w:t>
      </w:r>
      <w:r>
        <w:rPr>
          <w:spacing w:val="-2"/>
        </w:rPr>
        <w:t>方深圳长城开发精密技术有限公司（简称“开发精密”）就位于深圳市宝安区石岩基地厂房和宿舍租赁事宜签署《房屋租赁</w:t>
      </w:r>
      <w:r>
        <w:rPr>
          <w:spacing w:val="-65"/>
        </w:rPr>
        <w:t> </w:t>
      </w:r>
      <w:r>
        <w:rPr>
          <w:spacing w:val="-65"/>
        </w:rPr>
      </w:r>
      <w:r>
        <w:rPr>
          <w:spacing w:val="-6"/>
        </w:rPr>
        <w:t>合同》，租金采用市场定价原则。</w:t>
      </w:r>
    </w:p>
    <w:p>
      <w:pPr>
        <w:pStyle w:val="BodyText"/>
        <w:spacing w:line="338" w:lineRule="auto" w:before="64"/>
        <w:ind w:left="513" w:right="174"/>
        <w:jc w:val="left"/>
      </w:pPr>
      <w:r>
        <w:rPr/>
        <w:t>（</w:t>
      </w:r>
      <w:r>
        <w:rPr>
          <w:rFonts w:ascii="Times New Roman" w:hAnsi="Times New Roman" w:cs="Times New Roman" w:eastAsia="Times New Roman" w:hint="default"/>
        </w:rPr>
        <w:t>4</w:t>
      </w:r>
      <w:r>
        <w:rPr/>
        <w:t>）与中电财务就国有资本金的继续使用签署展期协议暨关联交易 中国电子通过中电财务以委托贷款方式发放本公司使用的项目国有资本金 </w:t>
      </w:r>
      <w:r>
        <w:rPr>
          <w:rFonts w:ascii="Times New Roman" w:hAnsi="Times New Roman" w:cs="Times New Roman" w:eastAsia="Times New Roman" w:hint="default"/>
        </w:rPr>
        <w:t>16,500</w:t>
      </w:r>
      <w:r>
        <w:rPr>
          <w:rFonts w:ascii="Times New Roman" w:hAnsi="Times New Roman" w:cs="Times New Roman" w:eastAsia="Times New Roman" w:hint="default"/>
          <w:spacing w:val="7"/>
        </w:rPr>
        <w:t> </w:t>
      </w:r>
      <w:r>
        <w:rPr/>
        <w:t>万元（项目均已按投向完成投入）目</w:t>
      </w:r>
    </w:p>
    <w:p>
      <w:pPr>
        <w:pStyle w:val="BodyText"/>
        <w:spacing w:line="230" w:lineRule="exact"/>
        <w:ind w:left="153" w:right="0"/>
        <w:jc w:val="left"/>
      </w:pPr>
      <w:r>
        <w:rPr/>
        <w:t>前仍暂不具备国有资本金注资条件，且原借款合同期限即将届满，为保证资金的继续使用，经</w:t>
      </w:r>
      <w:r>
        <w:rPr>
          <w:spacing w:val="-45"/>
        </w:rPr>
        <w:t> </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28 </w:t>
      </w:r>
      <w:r>
        <w:rPr/>
        <w:t>日公司第六</w:t>
      </w:r>
    </w:p>
    <w:p>
      <w:pPr>
        <w:pStyle w:val="BodyText"/>
        <w:spacing w:line="240" w:lineRule="auto" w:before="63"/>
        <w:ind w:left="153" w:right="0"/>
        <w:jc w:val="left"/>
      </w:pPr>
      <w:r>
        <w:rPr/>
        <w:t>届董事会审议</w:t>
      </w:r>
      <w:r>
        <w:rPr>
          <w:spacing w:val="-12"/>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 </w:t>
      </w:r>
      <w:r>
        <w:rPr/>
        <w:t>月</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1"/>
        </w:rPr>
        <w:t>度</w:t>
      </w:r>
      <w:r>
        <w:rPr/>
        <w:t>第三次临时股东大会审议</w:t>
      </w:r>
      <w:r>
        <w:rPr>
          <w:spacing w:val="-12"/>
        </w:rPr>
        <w:t>，</w:t>
      </w:r>
      <w:r>
        <w:rPr/>
        <w:t>同意公司与中电财务签</w:t>
      </w:r>
      <w:r>
        <w:rPr>
          <w:spacing w:val="-12"/>
        </w:rPr>
        <w:t>署</w:t>
      </w:r>
      <w:r>
        <w:rPr/>
        <w:t>《委托贷款借款展期协议</w:t>
      </w:r>
      <w:r>
        <w:rPr>
          <w:spacing w:val="-90"/>
        </w:rPr>
        <w:t>》</w:t>
      </w:r>
      <w:r>
        <w:rPr/>
        <w:t>，</w:t>
      </w:r>
    </w:p>
    <w:p>
      <w:pPr>
        <w:pStyle w:val="BodyText"/>
        <w:spacing w:line="240" w:lineRule="auto" w:before="64"/>
        <w:ind w:left="153" w:right="0"/>
        <w:jc w:val="left"/>
      </w:pPr>
      <w:r>
        <w:rPr/>
        <w:t>展期</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年，贷款基准利率保持不变，仍按人民银行公布的一年期贷款基准利率执行。</w:t>
      </w:r>
    </w:p>
    <w:p>
      <w:pPr>
        <w:spacing w:after="0" w:line="240" w:lineRule="auto"/>
        <w:jc w:val="left"/>
        <w:sectPr>
          <w:footerReference w:type="default" r:id="rId17"/>
          <w:pgSz w:w="11910" w:h="16840"/>
          <w:pgMar w:footer="981" w:header="877" w:top="1060" w:bottom="1180" w:left="980" w:right="940"/>
          <w:pgNumType w:start="46"/>
        </w:sectPr>
      </w:pPr>
    </w:p>
    <w:p>
      <w:pPr>
        <w:spacing w:line="240" w:lineRule="auto" w:before="13"/>
        <w:rPr>
          <w:rFonts w:ascii="宋体" w:hAnsi="宋体" w:cs="宋体" w:eastAsia="宋体" w:hint="default"/>
          <w:sz w:val="25"/>
          <w:szCs w:val="25"/>
        </w:rPr>
      </w:pPr>
      <w:r>
        <w:rPr/>
        <w:pict>
          <v:group style="position:absolute;margin-left:231.660004pt;margin-top:459.75pt;width:130.9pt;height:18.75pt;mso-position-horizontal-relative:page;mso-position-vertical-relative:page;z-index:-1244008" coordorigin="4633,9195" coordsize="2618,375">
            <v:group style="position:absolute;left:4645;top:9206;width:2;height:352" coordorigin="4645,9206" coordsize="2,352">
              <v:shape style="position:absolute;left:4645;top:9206;width:2;height:352" coordorigin="4645,9206" coordsize="0,352" path="m4645,9206l4645,9558e" filled="false" stroked="true" strokeweight="1.140pt" strokecolor="#ffffff">
                <v:path arrowok="t"/>
              </v:shape>
            </v:group>
            <v:group style="position:absolute;left:4656;top:9205;width:2595;height:353" coordorigin="4656,9205" coordsize="2595,353">
              <v:shape style="position:absolute;left:4656;top:9205;width:2595;height:353" coordorigin="4656,9205" coordsize="2595,353" path="m4656,9558l7250,9558,7250,9205,4656,9205,4656,9558xe" filled="true" fillcolor="#ffffff" stroked="false">
                <v:path arrowok="t"/>
                <v:fill type="solid"/>
              </v:shape>
            </v:group>
            <w10:wrap type="none"/>
          </v:group>
        </w:pict>
      </w:r>
    </w:p>
    <w:p>
      <w:pPr>
        <w:pStyle w:val="BodyText"/>
        <w:spacing w:line="338" w:lineRule="auto" w:before="44"/>
        <w:ind w:left="153" w:right="3561" w:firstLine="360"/>
        <w:jc w:val="left"/>
      </w:pPr>
      <w:r>
        <w:rPr/>
        <w:t>（</w:t>
      </w:r>
      <w:r>
        <w:rPr>
          <w:rFonts w:ascii="Times New Roman" w:hAnsi="Times New Roman" w:cs="Times New Roman" w:eastAsia="Times New Roman" w:hint="default"/>
        </w:rPr>
        <w:t>5</w:t>
      </w:r>
      <w:r>
        <w:rPr/>
        <w:t>）持续到报告期或报告期完成的其他重大关联交易请见下表披露索引。 重大关联交易临时报告披露网站相关查询</w:t>
      </w:r>
    </w:p>
    <w:p>
      <w:pPr>
        <w:spacing w:line="240" w:lineRule="auto" w:before="6"/>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460"/>
        <w:gridCol w:w="2650"/>
        <w:gridCol w:w="3460"/>
      </w:tblGrid>
      <w:tr>
        <w:trPr>
          <w:trHeight w:val="361"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67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2016-144</w:t>
            </w:r>
            <w:r>
              <w:rPr>
                <w:rFonts w:ascii="Times New Roman" w:hAnsi="Times New Roman" w:cs="Times New Roman" w:eastAsia="Times New Roman" w:hint="default"/>
                <w:spacing w:val="11"/>
                <w:sz w:val="18"/>
                <w:szCs w:val="18"/>
              </w:rPr>
              <w:t> </w:t>
            </w:r>
            <w:r>
              <w:rPr>
                <w:rFonts w:ascii="宋体" w:hAnsi="宋体" w:cs="宋体" w:eastAsia="宋体" w:hint="default"/>
                <w:spacing w:val="-6"/>
                <w:sz w:val="18"/>
                <w:szCs w:val="18"/>
              </w:rPr>
              <w:t>关于与长城网际、株洲国投共同投</w:t>
            </w:r>
            <w:r>
              <w:rPr>
                <w:rFonts w:ascii="宋体" w:hAnsi="宋体" w:cs="宋体" w:eastAsia="宋体" w:hint="default"/>
                <w:sz w:val="18"/>
                <w:szCs w:val="18"/>
              </w:rPr>
              <w:t> 资暨关联交易的公告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6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2016-150  </w:t>
            </w:r>
            <w:r>
              <w:rPr>
                <w:rFonts w:ascii="宋体" w:hAnsi="宋体" w:cs="宋体" w:eastAsia="宋体" w:hint="default"/>
                <w:sz w:val="18"/>
                <w:szCs w:val="18"/>
              </w:rPr>
              <w:t>关联方房屋租赁公告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61"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2017-024 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年度日常关联交易预计公告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7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24" w:right="124"/>
              <w:jc w:val="left"/>
              <w:rPr>
                <w:rFonts w:ascii="宋体" w:hAnsi="宋体" w:cs="宋体" w:eastAsia="宋体" w:hint="default"/>
                <w:sz w:val="18"/>
                <w:szCs w:val="18"/>
              </w:rPr>
            </w:pPr>
            <w:r>
              <w:rPr>
                <w:rFonts w:ascii="Times New Roman" w:hAnsi="Times New Roman" w:cs="Times New Roman" w:eastAsia="Times New Roman" w:hint="default"/>
                <w:sz w:val="18"/>
                <w:szCs w:val="18"/>
              </w:rPr>
              <w:t>2017-031 </w:t>
            </w:r>
            <w:r>
              <w:rPr>
                <w:rFonts w:ascii="宋体" w:hAnsi="宋体" w:cs="宋体" w:eastAsia="宋体" w:hint="default"/>
                <w:sz w:val="18"/>
                <w:szCs w:val="18"/>
              </w:rPr>
              <w:t>关于以自有资产抵押担保向控股 股东及实际控制人借款暨关联交易的公告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98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31"/>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2017-035</w:t>
            </w:r>
            <w:r>
              <w:rPr>
                <w:rFonts w:ascii="Times New Roman" w:hAnsi="Times New Roman" w:cs="Times New Roman" w:eastAsia="Times New Roman" w:hint="default"/>
                <w:spacing w:val="10"/>
                <w:sz w:val="18"/>
                <w:szCs w:val="18"/>
              </w:rPr>
              <w:t> </w:t>
            </w:r>
            <w:r>
              <w:rPr>
                <w:rFonts w:ascii="宋体" w:hAnsi="宋体" w:cs="宋体" w:eastAsia="宋体" w:hint="default"/>
                <w:spacing w:val="-6"/>
                <w:sz w:val="18"/>
                <w:szCs w:val="18"/>
              </w:rPr>
              <w:t>关于《全面金融合作协议》调整存</w:t>
            </w:r>
            <w:r>
              <w:rPr>
                <w:rFonts w:ascii="宋体" w:hAnsi="宋体" w:cs="宋体" w:eastAsia="宋体" w:hint="default"/>
                <w:sz w:val="18"/>
                <w:szCs w:val="18"/>
              </w:rPr>
              <w:t> 贷款额度及延长协议期限暨关联交易的公 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73"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24" w:right="124"/>
              <w:jc w:val="left"/>
              <w:rPr>
                <w:rFonts w:ascii="宋体" w:hAnsi="宋体" w:cs="宋体" w:eastAsia="宋体" w:hint="default"/>
                <w:sz w:val="18"/>
                <w:szCs w:val="18"/>
              </w:rPr>
            </w:pPr>
            <w:r>
              <w:rPr>
                <w:rFonts w:ascii="Times New Roman" w:hAnsi="Times New Roman" w:cs="Times New Roman" w:eastAsia="Times New Roman" w:hint="default"/>
                <w:sz w:val="18"/>
                <w:szCs w:val="18"/>
              </w:rPr>
              <w:t>2017-047 </w:t>
            </w:r>
            <w:r>
              <w:rPr>
                <w:rFonts w:ascii="宋体" w:hAnsi="宋体" w:cs="宋体" w:eastAsia="宋体" w:hint="default"/>
                <w:sz w:val="18"/>
                <w:szCs w:val="18"/>
              </w:rPr>
              <w:t>关于子公司中原电子收购中电财 务部分股权暨关联交易的公告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7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24" w:right="124"/>
              <w:jc w:val="left"/>
              <w:rPr>
                <w:rFonts w:ascii="宋体" w:hAnsi="宋体" w:cs="宋体" w:eastAsia="宋体" w:hint="default"/>
                <w:sz w:val="18"/>
                <w:szCs w:val="18"/>
              </w:rPr>
            </w:pPr>
            <w:r>
              <w:rPr>
                <w:rFonts w:ascii="Times New Roman" w:hAnsi="Times New Roman" w:cs="Times New Roman" w:eastAsia="Times New Roman" w:hint="default"/>
                <w:sz w:val="18"/>
                <w:szCs w:val="18"/>
              </w:rPr>
              <w:t>2017-059 </w:t>
            </w:r>
            <w:r>
              <w:rPr>
                <w:rFonts w:ascii="宋体" w:hAnsi="宋体" w:cs="宋体" w:eastAsia="宋体" w:hint="default"/>
                <w:sz w:val="18"/>
                <w:szCs w:val="18"/>
              </w:rPr>
              <w:t>关于利用自有闲置资金进行理财 增效及关联交易的公告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298"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31"/>
              <w:ind w:left="24" w:right="35"/>
              <w:jc w:val="both"/>
              <w:rPr>
                <w:rFonts w:ascii="宋体" w:hAnsi="宋体" w:cs="宋体" w:eastAsia="宋体" w:hint="default"/>
                <w:sz w:val="18"/>
                <w:szCs w:val="18"/>
              </w:rPr>
            </w:pPr>
            <w:r>
              <w:rPr>
                <w:rFonts w:ascii="Times New Roman" w:hAnsi="Times New Roman" w:cs="Times New Roman" w:eastAsia="Times New Roman" w:hint="default"/>
                <w:sz w:val="18"/>
                <w:szCs w:val="18"/>
              </w:rPr>
              <w:t>2017-060 </w:t>
            </w:r>
            <w:r>
              <w:rPr>
                <w:rFonts w:ascii="宋体" w:hAnsi="宋体" w:cs="宋体" w:eastAsia="宋体" w:hint="default"/>
                <w:sz w:val="18"/>
                <w:szCs w:val="18"/>
              </w:rPr>
              <w:t>关于与长城银河签署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年度关 </w:t>
            </w:r>
            <w:r>
              <w:rPr>
                <w:rFonts w:ascii="宋体" w:hAnsi="宋体" w:cs="宋体" w:eastAsia="宋体" w:hint="default"/>
                <w:spacing w:val="-5"/>
                <w:sz w:val="18"/>
                <w:szCs w:val="18"/>
              </w:rPr>
              <w:t>联交易框架协议（补充协议）、与中电投资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签署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年度关联交易框架协议暨日常关 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985"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31"/>
              <w:ind w:left="24" w:right="124"/>
              <w:jc w:val="left"/>
              <w:rPr>
                <w:rFonts w:ascii="宋体" w:hAnsi="宋体" w:cs="宋体" w:eastAsia="宋体" w:hint="default"/>
                <w:sz w:val="18"/>
                <w:szCs w:val="18"/>
              </w:rPr>
            </w:pPr>
            <w:r>
              <w:rPr>
                <w:rFonts w:ascii="Times New Roman" w:hAnsi="Times New Roman" w:cs="Times New Roman" w:eastAsia="Times New Roman" w:hint="default"/>
                <w:sz w:val="18"/>
                <w:szCs w:val="18"/>
              </w:rPr>
              <w:t>2017-075 </w:t>
            </w:r>
            <w:r>
              <w:rPr>
                <w:rFonts w:ascii="宋体" w:hAnsi="宋体" w:cs="宋体" w:eastAsia="宋体" w:hint="default"/>
                <w:sz w:val="18"/>
                <w:szCs w:val="18"/>
              </w:rPr>
              <w:t>关于收购深圳中电长城信息安全 系统有限公司并对其增资暨关联交易的公 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6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2017-091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关联方房屋租赁公告（开发精密）</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98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31"/>
              <w:ind w:left="24" w:right="124"/>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2017-128 </w:t>
            </w:r>
            <w:r>
              <w:rPr>
                <w:rFonts w:ascii="宋体" w:hAnsi="宋体" w:cs="宋体" w:eastAsia="宋体" w:hint="default"/>
                <w:sz w:val="18"/>
                <w:szCs w:val="18"/>
              </w:rPr>
              <w:t>关于拟与中电财务就国有资本金 的继续使用签署展期协议暨关联交易的公 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61" w:hRule="exact"/>
        </w:trPr>
        <w:tc>
          <w:tcPr>
            <w:tcW w:w="34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316" w:lineRule="auto"/>
              <w:ind w:left="24" w:right="185"/>
              <w:jc w:val="both"/>
              <w:rPr>
                <w:rFonts w:ascii="宋体" w:hAnsi="宋体" w:cs="宋体" w:eastAsia="宋体" w:hint="default"/>
                <w:sz w:val="18"/>
                <w:szCs w:val="18"/>
              </w:rPr>
            </w:pPr>
            <w:r>
              <w:rPr>
                <w:rFonts w:ascii="宋体" w:hAnsi="宋体" w:cs="宋体" w:eastAsia="宋体" w:hint="default"/>
                <w:sz w:val="18"/>
                <w:szCs w:val="18"/>
              </w:rPr>
              <w:t>长城电脑换股合并长城信息及重大资产置 换和发行股份购买资产并募集配套资金暨 关联交易</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62" w:hRule="exact"/>
        </w:trPr>
        <w:tc>
          <w:tcPr>
            <w:tcW w:w="3460" w:type="dxa"/>
            <w:vMerge/>
            <w:tcBorders>
              <w:left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62" w:hRule="exact"/>
        </w:trPr>
        <w:tc>
          <w:tcPr>
            <w:tcW w:w="3460" w:type="dxa"/>
            <w:vMerge/>
            <w:tcBorders>
              <w:left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61" w:hRule="exact"/>
        </w:trPr>
        <w:tc>
          <w:tcPr>
            <w:tcW w:w="3460" w:type="dxa"/>
            <w:vMerge/>
            <w:tcBorders>
              <w:left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62" w:hRule="exact"/>
        </w:trPr>
        <w:tc>
          <w:tcPr>
            <w:tcW w:w="3460" w:type="dxa"/>
            <w:vMerge/>
            <w:tcBorders>
              <w:left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62" w:hRule="exact"/>
        </w:trPr>
        <w:tc>
          <w:tcPr>
            <w:tcW w:w="3460" w:type="dxa"/>
            <w:vMerge/>
            <w:tcBorders>
              <w:left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61" w:hRule="exact"/>
        </w:trPr>
        <w:tc>
          <w:tcPr>
            <w:tcW w:w="3460" w:type="dxa"/>
            <w:vMerge/>
            <w:tcBorders>
              <w:left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62" w:hRule="exact"/>
        </w:trPr>
        <w:tc>
          <w:tcPr>
            <w:tcW w:w="3460" w:type="dxa"/>
            <w:vMerge/>
            <w:tcBorders>
              <w:left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62" w:hRule="exact"/>
        </w:trPr>
        <w:tc>
          <w:tcPr>
            <w:tcW w:w="3460" w:type="dxa"/>
            <w:vMerge/>
            <w:tcBorders>
              <w:left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61" w:hRule="exact"/>
        </w:trPr>
        <w:tc>
          <w:tcPr>
            <w:tcW w:w="3460" w:type="dxa"/>
            <w:vMerge/>
            <w:tcBorders>
              <w:left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62" w:hRule="exact"/>
        </w:trPr>
        <w:tc>
          <w:tcPr>
            <w:tcW w:w="3460" w:type="dxa"/>
            <w:vMerge/>
            <w:tcBorders>
              <w:left w:val="single" w:sz="4" w:space="0" w:color="000000"/>
              <w:bottom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877" w:footer="981" w:top="1060" w:bottom="1180" w:left="980" w:right="980"/>
        </w:sectPr>
      </w:pPr>
    </w:p>
    <w:p>
      <w:pPr>
        <w:spacing w:line="240" w:lineRule="auto" w:before="7"/>
        <w:rPr>
          <w:rFonts w:ascii="宋体" w:hAnsi="宋体" w:cs="宋体" w:eastAsia="宋体" w:hint="default"/>
          <w:sz w:val="23"/>
          <w:szCs w:val="23"/>
        </w:rPr>
      </w:pPr>
    </w:p>
    <w:p>
      <w:pPr>
        <w:pStyle w:val="Heading2"/>
        <w:spacing w:line="240" w:lineRule="auto" w:before="26"/>
        <w:ind w:left="694" w:right="608"/>
        <w:jc w:val="left"/>
        <w:rPr>
          <w:b w:val="0"/>
          <w:bCs w:val="0"/>
        </w:rPr>
      </w:pPr>
      <w:r>
        <w:rPr/>
        <w:t>十七、重大合同及其履行情况</w:t>
      </w:r>
      <w:r>
        <w:rPr>
          <w:b w:val="0"/>
          <w:bCs w:val="0"/>
        </w:rPr>
      </w:r>
    </w:p>
    <w:p>
      <w:pPr>
        <w:spacing w:line="240" w:lineRule="auto" w:before="0"/>
        <w:rPr>
          <w:rFonts w:ascii="宋体" w:hAnsi="宋体" w:cs="宋体" w:eastAsia="宋体" w:hint="default"/>
          <w:b/>
          <w:bCs/>
          <w:sz w:val="20"/>
          <w:szCs w:val="20"/>
        </w:rPr>
      </w:pPr>
    </w:p>
    <w:p>
      <w:pPr>
        <w:pStyle w:val="Heading3"/>
        <w:spacing w:line="240" w:lineRule="auto"/>
        <w:ind w:left="694" w:right="608"/>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3"/>
        <w:rPr>
          <w:rFonts w:ascii="宋体" w:hAnsi="宋体" w:cs="宋体" w:eastAsia="宋体" w:hint="default"/>
          <w:b/>
          <w:bCs/>
          <w:sz w:val="19"/>
          <w:szCs w:val="19"/>
        </w:rPr>
      </w:pPr>
    </w:p>
    <w:p>
      <w:pPr>
        <w:pStyle w:val="Heading3"/>
        <w:spacing w:line="240" w:lineRule="auto"/>
        <w:ind w:left="694" w:right="608"/>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0"/>
        <w:rPr>
          <w:rFonts w:ascii="宋体" w:hAnsi="宋体" w:cs="宋体" w:eastAsia="宋体" w:hint="default"/>
          <w:b/>
          <w:bCs/>
          <w:sz w:val="22"/>
          <w:szCs w:val="22"/>
        </w:rPr>
      </w:pPr>
    </w:p>
    <w:p>
      <w:pPr>
        <w:spacing w:line="357" w:lineRule="auto" w:before="0"/>
        <w:ind w:left="694" w:right="8800" w:firstLine="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b/>
          <w:bCs/>
          <w:sz w:val="18"/>
          <w:szCs w:val="18"/>
        </w:rPr>
        <w:t>托管情况说明</w:t>
      </w:r>
      <w:r>
        <w:rPr>
          <w:rFonts w:ascii="宋体" w:hAnsi="宋体" w:cs="宋体" w:eastAsia="宋体" w:hint="default"/>
          <w:sz w:val="18"/>
          <w:szCs w:val="18"/>
        </w:rPr>
      </w:r>
    </w:p>
    <w:p>
      <w:pPr>
        <w:pStyle w:val="BodyText"/>
        <w:spacing w:line="240" w:lineRule="auto" w:before="28"/>
        <w:ind w:left="1054" w:right="608"/>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8"/>
        </w:rPr>
        <w:t> </w:t>
      </w:r>
      <w:r>
        <w:rPr/>
        <w:t>日，经公司第五届董事会审议，同意公司与实际控制人中国电子就长城信安委托给本公司进行经营管理</w:t>
      </w:r>
    </w:p>
    <w:p>
      <w:pPr>
        <w:pStyle w:val="BodyText"/>
        <w:spacing w:line="300" w:lineRule="auto" w:before="63"/>
        <w:ind w:left="693" w:right="608"/>
        <w:jc w:val="left"/>
      </w:pPr>
      <w:r>
        <w:rPr>
          <w:spacing w:val="-3"/>
        </w:rPr>
        <w:t>事宜签署《委托管理协议》，协议有效期三年，委托管理费按长城信安年度净利润的</w:t>
      </w:r>
      <w:r>
        <w:rPr>
          <w:spacing w:val="-22"/>
        </w:rPr>
        <w:t> </w:t>
      </w:r>
      <w:r>
        <w:rPr>
          <w:rFonts w:ascii="Times New Roman" w:hAnsi="Times New Roman" w:cs="Times New Roman" w:eastAsia="Times New Roman" w:hint="default"/>
        </w:rPr>
        <w:t>5%</w:t>
      </w:r>
      <w:r>
        <w:rPr/>
        <w:t>计算，但每年最高不超过人民币</w:t>
      </w:r>
      <w:r>
        <w:rPr>
          <w:spacing w:val="-22"/>
        </w:rPr>
        <w:t> </w:t>
      </w:r>
      <w:r>
        <w:rPr>
          <w:rFonts w:ascii="Times New Roman" w:hAnsi="Times New Roman" w:cs="Times New Roman" w:eastAsia="Times New Roman" w:hint="default"/>
        </w:rPr>
        <w:t>50</w:t>
      </w:r>
      <w:r>
        <w:rPr>
          <w:rFonts w:ascii="Times New Roman" w:hAnsi="Times New Roman" w:cs="Times New Roman" w:eastAsia="Times New Roman" w:hint="default"/>
          <w:spacing w:val="-36"/>
        </w:rPr>
        <w:t> </w:t>
      </w:r>
      <w:r>
        <w:rPr>
          <w:spacing w:val="-1"/>
        </w:rPr>
        <w:t>万元；在委托管理期间，长城信安独立核算，自负盈亏，财务报表纳入中国电子合并报表范围。</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14"/>
        </w:rPr>
        <w:t> </w:t>
      </w:r>
      <w:r>
        <w:rPr>
          <w:spacing w:val="-1"/>
        </w:rPr>
        <w:t>年内《委托管理协议》</w:t>
      </w:r>
      <w:r>
        <w:rPr>
          <w:spacing w:val="-87"/>
        </w:rPr>
        <w:t> </w:t>
      </w:r>
      <w:r>
        <w:rPr>
          <w:spacing w:val="-87"/>
        </w:rPr>
      </w:r>
      <w:r>
        <w:rPr/>
        <w:t>已到期，公司完成长城信安收购。</w:t>
      </w:r>
    </w:p>
    <w:p>
      <w:pPr>
        <w:pStyle w:val="BodyText"/>
        <w:spacing w:line="240" w:lineRule="auto" w:before="70"/>
        <w:ind w:left="1053" w:right="608"/>
        <w:jc w:val="left"/>
        <w:rPr>
          <w:rFonts w:ascii="Times New Roman" w:hAnsi="Times New Roman" w:cs="Times New Roman" w:eastAsia="Times New Roman" w:hint="default"/>
        </w:rPr>
      </w:pPr>
      <w:r>
        <w:rPr>
          <w:spacing w:val="-1"/>
        </w:rPr>
        <w:t>重大资产重组前中国电子将武汉中元物业发展有限公司（中国电子下属公司）委托中原电子管理，委托管理费每年</w:t>
      </w:r>
      <w:r>
        <w:rPr>
          <w:spacing w:val="-32"/>
        </w:rPr>
        <w:t> </w:t>
      </w:r>
      <w:r>
        <w:rPr>
          <w:rFonts w:ascii="Times New Roman" w:hAnsi="Times New Roman" w:cs="Times New Roman" w:eastAsia="Times New Roman" w:hint="default"/>
        </w:rPr>
        <w:t>100</w:t>
      </w:r>
    </w:p>
    <w:p>
      <w:pPr>
        <w:pStyle w:val="BodyText"/>
        <w:spacing w:line="240" w:lineRule="auto" w:before="64"/>
        <w:ind w:left="693" w:right="608"/>
        <w:jc w:val="left"/>
      </w:pPr>
      <w:r>
        <w:rPr/>
        <w:t>万。</w:t>
      </w:r>
    </w:p>
    <w:p>
      <w:pPr>
        <w:pStyle w:val="BodyText"/>
        <w:spacing w:line="240" w:lineRule="auto" w:before="116"/>
        <w:ind w:left="693" w:right="608"/>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left="693" w:right="608"/>
        <w:jc w:val="left"/>
      </w:pPr>
      <w:r>
        <w:rPr/>
        <w:t>□ 适用 √ 不适用</w:t>
      </w:r>
    </w:p>
    <w:p>
      <w:pPr>
        <w:pStyle w:val="BodyText"/>
        <w:spacing w:line="240" w:lineRule="auto" w:before="116"/>
        <w:ind w:left="1053" w:right="608"/>
        <w:jc w:val="left"/>
      </w:pPr>
      <w:r>
        <w:rPr/>
        <w:t>公司报告期不存在为公司带来的损益达到公司报告期利润总额</w:t>
      </w:r>
      <w:r>
        <w:rPr>
          <w:spacing w:val="-46"/>
        </w:rPr>
        <w:t> </w:t>
      </w:r>
      <w:r>
        <w:rPr>
          <w:rFonts w:ascii="Times New Roman" w:hAnsi="Times New Roman" w:cs="Times New Roman" w:eastAsia="Times New Roman" w:hint="default"/>
        </w:rPr>
        <w:t>10%</w:t>
      </w:r>
      <w:r>
        <w:rPr/>
        <w:t>以上的托管项目。</w:t>
      </w:r>
    </w:p>
    <w:p>
      <w:pPr>
        <w:spacing w:line="240" w:lineRule="auto" w:before="1"/>
        <w:rPr>
          <w:rFonts w:ascii="宋体" w:hAnsi="宋体" w:cs="宋体" w:eastAsia="宋体" w:hint="default"/>
          <w:sz w:val="21"/>
          <w:szCs w:val="21"/>
        </w:rPr>
      </w:pPr>
    </w:p>
    <w:p>
      <w:pPr>
        <w:pStyle w:val="Heading3"/>
        <w:spacing w:line="240" w:lineRule="auto"/>
        <w:ind w:left="694" w:right="608"/>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0"/>
        <w:rPr>
          <w:rFonts w:ascii="宋体" w:hAnsi="宋体" w:cs="宋体" w:eastAsia="宋体" w:hint="default"/>
          <w:b/>
          <w:bCs/>
          <w:sz w:val="22"/>
          <w:szCs w:val="22"/>
        </w:rPr>
      </w:pPr>
    </w:p>
    <w:p>
      <w:pPr>
        <w:pStyle w:val="BodyText"/>
        <w:spacing w:line="357" w:lineRule="auto"/>
        <w:ind w:left="1054" w:right="7630" w:hanging="360"/>
        <w:jc w:val="left"/>
      </w:pPr>
      <w:r>
        <w:rPr/>
        <w:t>□ 适用 √ 不适用 公司报告期不存在承包情况。</w:t>
      </w:r>
    </w:p>
    <w:p>
      <w:pPr>
        <w:spacing w:line="240" w:lineRule="auto" w:before="7"/>
        <w:rPr>
          <w:rFonts w:ascii="宋体" w:hAnsi="宋体" w:cs="宋体" w:eastAsia="宋体" w:hint="default"/>
          <w:sz w:val="15"/>
          <w:szCs w:val="15"/>
        </w:rPr>
      </w:pPr>
    </w:p>
    <w:p>
      <w:pPr>
        <w:pStyle w:val="Heading3"/>
        <w:spacing w:line="240" w:lineRule="auto"/>
        <w:ind w:left="694" w:right="608"/>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12"/>
        <w:rPr>
          <w:rFonts w:ascii="宋体" w:hAnsi="宋体" w:cs="宋体" w:eastAsia="宋体" w:hint="default"/>
          <w:b/>
          <w:bCs/>
          <w:sz w:val="21"/>
          <w:szCs w:val="21"/>
        </w:rPr>
      </w:pPr>
    </w:p>
    <w:p>
      <w:pPr>
        <w:spacing w:line="360" w:lineRule="auto" w:before="0"/>
        <w:ind w:left="694" w:right="8800" w:firstLine="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b/>
          <w:bCs/>
          <w:sz w:val="18"/>
          <w:szCs w:val="18"/>
        </w:rPr>
        <w:t>租赁情况说明</w:t>
      </w:r>
      <w:r>
        <w:rPr>
          <w:rFonts w:ascii="宋体" w:hAnsi="宋体" w:cs="宋体" w:eastAsia="宋体" w:hint="default"/>
          <w:sz w:val="18"/>
          <w:szCs w:val="18"/>
        </w:rPr>
      </w:r>
    </w:p>
    <w:p>
      <w:pPr>
        <w:pStyle w:val="BodyText"/>
        <w:spacing w:line="240" w:lineRule="auto" w:before="26"/>
        <w:ind w:left="1054" w:right="608"/>
        <w:jc w:val="left"/>
      </w:pPr>
      <w:r>
        <w:rPr>
          <w:rFonts w:ascii="Times New Roman" w:hAnsi="Times New Roman" w:cs="Times New Roman" w:eastAsia="Times New Roman" w:hint="default"/>
        </w:rPr>
        <w:t>1</w:t>
      </w:r>
      <w:r>
        <w:rPr/>
        <w:t>）本公司历年来对外出租部分自有物业、设备，对关联方的出租详见财务报表附注中“关联交易情况”的相关介绍；</w:t>
      </w:r>
    </w:p>
    <w:p>
      <w:pPr>
        <w:pStyle w:val="BodyText"/>
        <w:spacing w:line="340" w:lineRule="auto" w:before="102"/>
        <w:ind w:left="694" w:right="700" w:firstLine="360"/>
        <w:jc w:val="left"/>
      </w:pPr>
      <w:r>
        <w:rPr>
          <w:rFonts w:ascii="Times New Roman" w:hAnsi="Times New Roman" w:cs="Times New Roman" w:eastAsia="Times New Roman" w:hint="default"/>
        </w:rPr>
        <w:t>2</w:t>
      </w:r>
      <w:r>
        <w:rPr/>
        <w:t>）公司亦存在少量租赁厂房、宿舍的情况，向关联方承租的情况详见财务报表附注中“关联交易情况”的相关介绍。 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8"/>
        <w:ind w:left="694" w:right="608"/>
        <w:jc w:val="left"/>
      </w:pPr>
      <w:r>
        <w:rPr/>
        <w:t>□ 适用 √ 不适用</w:t>
      </w:r>
    </w:p>
    <w:p>
      <w:pPr>
        <w:pStyle w:val="BodyText"/>
        <w:spacing w:line="240" w:lineRule="auto" w:before="116"/>
        <w:ind w:left="1054" w:right="608"/>
        <w:jc w:val="left"/>
      </w:pPr>
      <w:r>
        <w:rPr/>
        <w:t>公司报告期不存在为公司带来的损益达到公司报告期利润总额</w:t>
      </w:r>
      <w:r>
        <w:rPr>
          <w:spacing w:val="-46"/>
        </w:rPr>
        <w:t> </w:t>
      </w:r>
      <w:r>
        <w:rPr>
          <w:rFonts w:ascii="Times New Roman" w:hAnsi="Times New Roman" w:cs="Times New Roman" w:eastAsia="Times New Roman" w:hint="default"/>
        </w:rPr>
        <w:t>10%</w:t>
      </w:r>
      <w:r>
        <w:rPr/>
        <w:t>以上的租赁项目。</w:t>
      </w:r>
    </w:p>
    <w:p>
      <w:pPr>
        <w:spacing w:line="240" w:lineRule="auto" w:before="3"/>
        <w:rPr>
          <w:rFonts w:ascii="宋体" w:hAnsi="宋体" w:cs="宋体" w:eastAsia="宋体" w:hint="default"/>
          <w:sz w:val="21"/>
          <w:szCs w:val="21"/>
        </w:rPr>
      </w:pPr>
    </w:p>
    <w:p>
      <w:pPr>
        <w:pStyle w:val="Heading3"/>
        <w:spacing w:line="240" w:lineRule="auto"/>
        <w:ind w:left="694" w:right="608"/>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694" w:right="608"/>
        <w:jc w:val="left"/>
      </w:pPr>
      <w:r>
        <w:rPr/>
        <w:t>√ 适用 □ 不适用</w:t>
      </w:r>
    </w:p>
    <w:p>
      <w:pPr>
        <w:spacing w:line="240" w:lineRule="auto" w:before="3"/>
        <w:rPr>
          <w:rFonts w:ascii="宋体" w:hAnsi="宋体" w:cs="宋体" w:eastAsia="宋体" w:hint="default"/>
          <w:sz w:val="22"/>
          <w:szCs w:val="22"/>
        </w:rPr>
      </w:pPr>
    </w:p>
    <w:p>
      <w:pPr>
        <w:pStyle w:val="Heading3"/>
        <w:spacing w:line="240" w:lineRule="auto"/>
        <w:ind w:left="694" w:right="608"/>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0" w:right="710"/>
        <w:jc w:val="right"/>
      </w:pPr>
      <w:r>
        <w:rPr/>
        <w:t>单位：万元</w:t>
      </w: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735"/>
        <w:gridCol w:w="1514"/>
        <w:gridCol w:w="900"/>
        <w:gridCol w:w="1440"/>
        <w:gridCol w:w="900"/>
        <w:gridCol w:w="1260"/>
        <w:gridCol w:w="1602"/>
        <w:gridCol w:w="720"/>
        <w:gridCol w:w="738"/>
      </w:tblGrid>
      <w:tr>
        <w:trPr>
          <w:trHeight w:val="402" w:hRule="exact"/>
        </w:trPr>
        <w:tc>
          <w:tcPr>
            <w:tcW w:w="1081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99"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92" w:right="30"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5" w:right="-1" w:hanging="266"/>
              <w:jc w:val="left"/>
              <w:rPr>
                <w:rFonts w:ascii="宋体" w:hAnsi="宋体" w:cs="宋体" w:eastAsia="宋体" w:hint="default"/>
                <w:sz w:val="18"/>
                <w:szCs w:val="18"/>
              </w:rPr>
            </w:pPr>
            <w:r>
              <w:rPr>
                <w:rFonts w:ascii="宋体" w:hAnsi="宋体" w:cs="宋体" w:eastAsia="宋体" w:hint="default"/>
                <w:spacing w:val="-2"/>
                <w:sz w:val="18"/>
                <w:szCs w:val="18"/>
              </w:rPr>
              <w:t>实际发生日期（协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议签署日）</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5" w:right="83"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 w:right="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316" w:lineRule="auto"/>
        <w:jc w:val="left"/>
        <w:rPr>
          <w:rFonts w:ascii="宋体" w:hAnsi="宋体" w:cs="宋体" w:eastAsia="宋体" w:hint="default"/>
          <w:sz w:val="18"/>
          <w:szCs w:val="18"/>
        </w:rPr>
        <w:sectPr>
          <w:pgSz w:w="11910" w:h="16840"/>
          <w:pgMar w:header="877" w:footer="981" w:top="1060" w:bottom="1180" w:left="440" w:right="4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735"/>
        <w:gridCol w:w="1514"/>
        <w:gridCol w:w="900"/>
        <w:gridCol w:w="1440"/>
        <w:gridCol w:w="900"/>
        <w:gridCol w:w="1260"/>
        <w:gridCol w:w="1602"/>
        <w:gridCol w:w="720"/>
        <w:gridCol w:w="738"/>
      </w:tblGrid>
      <w:tr>
        <w:trPr>
          <w:trHeight w:val="1026"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 w:right="1"/>
              <w:jc w:val="left"/>
              <w:rPr>
                <w:rFonts w:ascii="宋体" w:hAnsi="宋体" w:cs="宋体" w:eastAsia="宋体" w:hint="default"/>
                <w:sz w:val="18"/>
                <w:szCs w:val="18"/>
              </w:rPr>
            </w:pPr>
            <w:r>
              <w:rPr>
                <w:rFonts w:ascii="宋体" w:hAnsi="宋体" w:cs="宋体" w:eastAsia="宋体" w:hint="default"/>
                <w:sz w:val="18"/>
                <w:szCs w:val="18"/>
              </w:rPr>
              <w:t>“长沙中电软件园一 </w:t>
            </w:r>
            <w:r>
              <w:rPr>
                <w:rFonts w:ascii="宋体" w:hAnsi="宋体" w:cs="宋体" w:eastAsia="宋体" w:hint="default"/>
                <w:spacing w:val="-8"/>
                <w:sz w:val="18"/>
                <w:szCs w:val="18"/>
              </w:rPr>
              <w:t>期”项目按揭贷款购房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客户</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14,000.00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-2017</w:t>
            </w:r>
          </w:p>
          <w:p>
            <w:pPr>
              <w:pStyle w:val="TableParagraph"/>
              <w:spacing w:line="240" w:lineRule="auto" w:before="63"/>
              <w:ind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5,600.70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right="150"/>
              <w:jc w:val="left"/>
              <w:rPr>
                <w:rFonts w:ascii="宋体" w:hAnsi="宋体" w:cs="宋体" w:eastAsia="宋体" w:hint="default"/>
                <w:sz w:val="18"/>
                <w:szCs w:val="18"/>
              </w:rPr>
            </w:pPr>
            <w:r>
              <w:rPr>
                <w:rFonts w:ascii="宋体" w:hAnsi="宋体" w:cs="宋体" w:eastAsia="宋体" w:hint="default"/>
                <w:sz w:val="18"/>
                <w:szCs w:val="18"/>
              </w:rPr>
              <w:t>购房客户办妥不动 产证后担保结束</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7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325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报告期内审批的对外担保额度合计（</w:t>
            </w:r>
            <w:r>
              <w:rPr>
                <w:rFonts w:ascii="Times New Roman" w:hAnsi="Times New Roman" w:cs="Times New Roman" w:eastAsia="Times New Roman" w:hint="default"/>
                <w:sz w:val="18"/>
                <w:szCs w:val="18"/>
              </w:rPr>
              <w:t>A1</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tabs>
                <w:tab w:pos="1609" w:val="left" w:leader="none"/>
              </w:tabs>
              <w:spacing w:line="240" w:lineRule="auto"/>
              <w:ind w:left="-1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14,000.00</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1" w:right="168"/>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5,600.70</w:t>
            </w:r>
          </w:p>
        </w:tc>
      </w:tr>
      <w:tr>
        <w:trPr>
          <w:trHeight w:val="635" w:hRule="exact"/>
        </w:trPr>
        <w:tc>
          <w:tcPr>
            <w:tcW w:w="325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p>
          <w:p>
            <w:pPr>
              <w:pStyle w:val="TableParagraph"/>
              <w:spacing w:line="240" w:lineRule="auto" w:before="76"/>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14,000.00</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1" w:right="168"/>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5,600.70</w:t>
            </w:r>
          </w:p>
        </w:tc>
      </w:tr>
      <w:tr>
        <w:trPr>
          <w:trHeight w:val="402" w:hRule="exact"/>
        </w:trPr>
        <w:tc>
          <w:tcPr>
            <w:tcW w:w="1081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92" w:right="30"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5" w:right="-1" w:hanging="266"/>
              <w:jc w:val="left"/>
              <w:rPr>
                <w:rFonts w:ascii="宋体" w:hAnsi="宋体" w:cs="宋体" w:eastAsia="宋体" w:hint="default"/>
                <w:sz w:val="18"/>
                <w:szCs w:val="18"/>
              </w:rPr>
            </w:pPr>
            <w:r>
              <w:rPr>
                <w:rFonts w:ascii="宋体" w:hAnsi="宋体" w:cs="宋体" w:eastAsia="宋体" w:hint="default"/>
                <w:spacing w:val="-2"/>
                <w:sz w:val="18"/>
                <w:szCs w:val="18"/>
              </w:rPr>
              <w:t>实际发生日期（协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议签署日）</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5" w:right="83"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 w:right="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63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 w:right="103"/>
              <w:jc w:val="left"/>
              <w:rPr>
                <w:rFonts w:ascii="宋体" w:hAnsi="宋体" w:cs="宋体" w:eastAsia="宋体" w:hint="default"/>
                <w:sz w:val="18"/>
                <w:szCs w:val="18"/>
              </w:rPr>
            </w:pPr>
            <w:r>
              <w:rPr>
                <w:rFonts w:ascii="宋体" w:hAnsi="宋体" w:cs="宋体" w:eastAsia="宋体" w:hint="default"/>
                <w:sz w:val="18"/>
                <w:szCs w:val="18"/>
              </w:rPr>
              <w:t>湖南凯杰科技有限责 任公司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5,000.00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 w:right="103"/>
              <w:jc w:val="left"/>
              <w:rPr>
                <w:rFonts w:ascii="宋体" w:hAnsi="宋体" w:cs="宋体" w:eastAsia="宋体" w:hint="default"/>
                <w:sz w:val="18"/>
                <w:szCs w:val="18"/>
              </w:rPr>
            </w:pPr>
            <w:r>
              <w:rPr>
                <w:rFonts w:ascii="宋体" w:hAnsi="宋体" w:cs="宋体" w:eastAsia="宋体" w:hint="default"/>
                <w:sz w:val="18"/>
                <w:szCs w:val="18"/>
              </w:rPr>
              <w:t>湖南长城医疗科技有 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5,000.00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2,457.57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73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1" w:right="103"/>
              <w:jc w:val="left"/>
              <w:rPr>
                <w:rFonts w:ascii="宋体" w:hAnsi="宋体" w:cs="宋体" w:eastAsia="宋体" w:hint="default"/>
                <w:sz w:val="18"/>
                <w:szCs w:val="18"/>
              </w:rPr>
            </w:pPr>
            <w:r>
              <w:rPr>
                <w:rFonts w:ascii="宋体" w:hAnsi="宋体" w:cs="宋体" w:eastAsia="宋体" w:hint="default"/>
                <w:sz w:val="18"/>
                <w:szCs w:val="18"/>
              </w:rPr>
              <w:t>长沙湘计海盾科技有 限公司</w:t>
            </w:r>
          </w:p>
        </w:tc>
        <w:tc>
          <w:tcPr>
            <w:tcW w:w="15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10,000.00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735" w:type="dxa"/>
            <w:vMerge/>
            <w:tcBorders>
              <w:left w:val="single" w:sz="4" w:space="0" w:color="000000"/>
              <w:right w:val="single" w:sz="4" w:space="0" w:color="000000"/>
            </w:tcBorders>
          </w:tcPr>
          <w:p>
            <w:pPr/>
          </w:p>
        </w:tc>
        <w:tc>
          <w:tcPr>
            <w:tcW w:w="1514" w:type="dxa"/>
            <w:vMerge/>
            <w:tcBorders>
              <w:left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3,553.55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735" w:type="dxa"/>
            <w:vMerge/>
            <w:tcBorders>
              <w:left w:val="single" w:sz="4" w:space="0" w:color="000000"/>
              <w:bottom w:val="single" w:sz="4" w:space="0" w:color="000000"/>
              <w:right w:val="single" w:sz="4" w:space="0" w:color="000000"/>
            </w:tcBorders>
          </w:tcPr>
          <w:p>
            <w:pPr/>
          </w:p>
        </w:tc>
        <w:tc>
          <w:tcPr>
            <w:tcW w:w="1514" w:type="dxa"/>
            <w:vMerge/>
            <w:tcBorders>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7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1" w:right="103"/>
              <w:jc w:val="left"/>
              <w:rPr>
                <w:rFonts w:ascii="宋体" w:hAnsi="宋体" w:cs="宋体" w:eastAsia="宋体" w:hint="default"/>
                <w:sz w:val="18"/>
                <w:szCs w:val="18"/>
              </w:rPr>
            </w:pPr>
            <w:r>
              <w:rPr>
                <w:rFonts w:ascii="宋体" w:hAnsi="宋体" w:cs="宋体" w:eastAsia="宋体" w:hint="default"/>
                <w:sz w:val="18"/>
                <w:szCs w:val="18"/>
              </w:rPr>
              <w:t>湖南长城信息金融设 备有限责任公司</w:t>
            </w:r>
          </w:p>
        </w:tc>
        <w:tc>
          <w:tcPr>
            <w:tcW w:w="15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7,675.10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735" w:type="dxa"/>
            <w:vMerge/>
            <w:tcBorders>
              <w:left w:val="single" w:sz="4" w:space="0" w:color="000000"/>
              <w:right w:val="single" w:sz="4" w:space="0" w:color="000000"/>
            </w:tcBorders>
          </w:tcPr>
          <w:p>
            <w:pPr/>
          </w:p>
        </w:tc>
        <w:tc>
          <w:tcPr>
            <w:tcW w:w="1514" w:type="dxa"/>
            <w:vMerge/>
            <w:tcBorders>
              <w:left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3,286.07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735" w:type="dxa"/>
            <w:vMerge/>
            <w:tcBorders>
              <w:left w:val="single" w:sz="4" w:space="0" w:color="000000"/>
              <w:right w:val="single" w:sz="4" w:space="0" w:color="000000"/>
            </w:tcBorders>
          </w:tcPr>
          <w:p>
            <w:pPr/>
          </w:p>
        </w:tc>
        <w:tc>
          <w:tcPr>
            <w:tcW w:w="1514" w:type="dxa"/>
            <w:vMerge/>
            <w:tcBorders>
              <w:left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735" w:type="dxa"/>
            <w:vMerge/>
            <w:tcBorders>
              <w:left w:val="single" w:sz="4" w:space="0" w:color="000000"/>
              <w:bottom w:val="single" w:sz="4" w:space="0" w:color="000000"/>
              <w:right w:val="single" w:sz="4" w:space="0" w:color="000000"/>
            </w:tcBorders>
          </w:tcPr>
          <w:p>
            <w:pPr/>
          </w:p>
        </w:tc>
        <w:tc>
          <w:tcPr>
            <w:tcW w:w="1514" w:type="dxa"/>
            <w:vMerge/>
            <w:tcBorders>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73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1" w:right="103"/>
              <w:jc w:val="left"/>
              <w:rPr>
                <w:rFonts w:ascii="宋体" w:hAnsi="宋体" w:cs="宋体" w:eastAsia="宋体" w:hint="default"/>
                <w:sz w:val="18"/>
                <w:szCs w:val="18"/>
              </w:rPr>
            </w:pPr>
            <w:r>
              <w:rPr>
                <w:rFonts w:ascii="宋体" w:hAnsi="宋体" w:cs="宋体" w:eastAsia="宋体" w:hint="default"/>
                <w:sz w:val="18"/>
                <w:szCs w:val="18"/>
              </w:rPr>
              <w:t>长沙中电软件园有限 公司</w:t>
            </w:r>
          </w:p>
        </w:tc>
        <w:tc>
          <w:tcPr>
            <w:tcW w:w="151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21,000.00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2,800.00</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6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735" w:type="dxa"/>
            <w:vMerge/>
            <w:tcBorders>
              <w:left w:val="single" w:sz="4" w:space="0" w:color="000000"/>
              <w:right w:val="single" w:sz="4" w:space="0" w:color="000000"/>
            </w:tcBorders>
          </w:tcPr>
          <w:p>
            <w:pPr/>
          </w:p>
        </w:tc>
        <w:tc>
          <w:tcPr>
            <w:tcW w:w="1514"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60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38" w:type="dxa"/>
            <w:vMerge/>
            <w:tcBorders>
              <w:left w:val="single" w:sz="4" w:space="0" w:color="000000"/>
              <w:bottom w:val="single" w:sz="4" w:space="0" w:color="000000"/>
              <w:right w:val="single" w:sz="4" w:space="0" w:color="000000"/>
            </w:tcBorders>
          </w:tcPr>
          <w:p>
            <w:pPr/>
          </w:p>
        </w:tc>
      </w:tr>
      <w:tr>
        <w:trPr>
          <w:trHeight w:val="323" w:hRule="exact"/>
        </w:trPr>
        <w:tc>
          <w:tcPr>
            <w:tcW w:w="1735" w:type="dxa"/>
            <w:vMerge/>
            <w:tcBorders>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3,500.00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 w:right="103"/>
              <w:jc w:val="left"/>
              <w:rPr>
                <w:rFonts w:ascii="宋体" w:hAnsi="宋体" w:cs="宋体" w:eastAsia="宋体" w:hint="default"/>
                <w:sz w:val="18"/>
                <w:szCs w:val="18"/>
              </w:rPr>
            </w:pPr>
            <w:r>
              <w:rPr>
                <w:rFonts w:ascii="宋体" w:hAnsi="宋体" w:cs="宋体" w:eastAsia="宋体" w:hint="default"/>
                <w:sz w:val="18"/>
                <w:szCs w:val="18"/>
              </w:rPr>
              <w:t>湖南长城计算机系统 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520.00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32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p>
            <w:pPr>
              <w:pStyle w:val="TableParagraph"/>
              <w:spacing w:line="240" w:lineRule="auto" w:before="76"/>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99,500.00</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 w:right="16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20,347.30</w:t>
            </w:r>
          </w:p>
        </w:tc>
      </w:tr>
      <w:tr>
        <w:trPr>
          <w:trHeight w:val="635" w:hRule="exact"/>
        </w:trPr>
        <w:tc>
          <w:tcPr>
            <w:tcW w:w="32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p>
          <w:p>
            <w:pPr>
              <w:pStyle w:val="TableParagraph"/>
              <w:spacing w:line="240" w:lineRule="auto" w:before="76"/>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99,500.00</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 w:right="16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20,347.30</w:t>
            </w:r>
          </w:p>
        </w:tc>
      </w:tr>
      <w:tr>
        <w:trPr>
          <w:trHeight w:val="402" w:hRule="exact"/>
        </w:trPr>
        <w:tc>
          <w:tcPr>
            <w:tcW w:w="1081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92" w:right="30"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5" w:right="-1" w:hanging="266"/>
              <w:jc w:val="left"/>
              <w:rPr>
                <w:rFonts w:ascii="宋体" w:hAnsi="宋体" w:cs="宋体" w:eastAsia="宋体" w:hint="default"/>
                <w:sz w:val="18"/>
                <w:szCs w:val="18"/>
              </w:rPr>
            </w:pPr>
            <w:r>
              <w:rPr>
                <w:rFonts w:ascii="宋体" w:hAnsi="宋体" w:cs="宋体" w:eastAsia="宋体" w:hint="default"/>
                <w:spacing w:val="-2"/>
                <w:sz w:val="18"/>
                <w:szCs w:val="18"/>
              </w:rPr>
              <w:t>实际发生日期（协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议签署日）</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5" w:right="83"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 w:right="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63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 w:right="103"/>
              <w:jc w:val="left"/>
              <w:rPr>
                <w:rFonts w:ascii="宋体" w:hAnsi="宋体" w:cs="宋体" w:eastAsia="宋体" w:hint="default"/>
                <w:sz w:val="18"/>
                <w:szCs w:val="18"/>
              </w:rPr>
            </w:pPr>
            <w:r>
              <w:rPr>
                <w:rFonts w:ascii="宋体" w:hAnsi="宋体" w:cs="宋体" w:eastAsia="宋体" w:hint="default"/>
                <w:sz w:val="18"/>
                <w:szCs w:val="18"/>
              </w:rPr>
              <w:t>武汉中原长江科技发 展有限公司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6,000.00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3,292.44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6" w:hRule="exact"/>
        </w:trPr>
        <w:tc>
          <w:tcPr>
            <w:tcW w:w="1735" w:type="dxa"/>
            <w:vMerge w:val="restart"/>
            <w:tcBorders>
              <w:top w:val="single" w:sz="4" w:space="0" w:color="000000"/>
              <w:left w:val="single" w:sz="4" w:space="0" w:color="000000"/>
              <w:right w:val="single" w:sz="4" w:space="0" w:color="000000"/>
            </w:tcBorders>
          </w:tcPr>
          <w:p>
            <w:pPr>
              <w:pStyle w:val="TableParagraph"/>
              <w:spacing w:line="316" w:lineRule="auto" w:before="45"/>
              <w:ind w:left="-1" w:right="103"/>
              <w:jc w:val="left"/>
              <w:rPr>
                <w:rFonts w:ascii="宋体" w:hAnsi="宋体" w:cs="宋体" w:eastAsia="宋体" w:hint="default"/>
                <w:sz w:val="18"/>
                <w:szCs w:val="18"/>
              </w:rPr>
            </w:pPr>
            <w:r>
              <w:rPr>
                <w:rFonts w:ascii="宋体" w:hAnsi="宋体" w:cs="宋体" w:eastAsia="宋体" w:hint="default"/>
                <w:sz w:val="18"/>
                <w:szCs w:val="18"/>
              </w:rPr>
              <w:t>武汉中原电子信息有 限公司</w:t>
            </w:r>
          </w:p>
        </w:tc>
        <w:tc>
          <w:tcPr>
            <w:tcW w:w="151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right"/>
              <w:rPr>
                <w:rFonts w:ascii="Times New Roman" w:hAnsi="Times New Roman" w:cs="Times New Roman" w:eastAsia="Times New Roman" w:hint="default"/>
                <w:sz w:val="18"/>
                <w:szCs w:val="18"/>
              </w:rPr>
            </w:pPr>
            <w:r>
              <w:rPr>
                <w:rFonts w:ascii="Times New Roman"/>
                <w:sz w:val="18"/>
              </w:rPr>
              <w:t>5,000.00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right"/>
              <w:rPr>
                <w:rFonts w:ascii="Times New Roman" w:hAnsi="Times New Roman" w:cs="Times New Roman" w:eastAsia="Times New Roman" w:hint="default"/>
                <w:sz w:val="18"/>
                <w:szCs w:val="18"/>
              </w:rPr>
            </w:pPr>
            <w:r>
              <w:rPr>
                <w:rFonts w:ascii="Times New Roman"/>
                <w:sz w:val="18"/>
              </w:rPr>
              <w:t>4,817.19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8" w:hRule="exact"/>
        </w:trPr>
        <w:tc>
          <w:tcPr>
            <w:tcW w:w="1735" w:type="dxa"/>
            <w:vMerge/>
            <w:tcBorders>
              <w:left w:val="single" w:sz="4" w:space="0" w:color="000000"/>
              <w:bottom w:val="single" w:sz="4" w:space="0" w:color="000000"/>
              <w:right w:val="single" w:sz="4" w:space="0" w:color="000000"/>
            </w:tcBorders>
          </w:tcPr>
          <w:p>
            <w:pPr/>
          </w:p>
        </w:tc>
        <w:tc>
          <w:tcPr>
            <w:tcW w:w="1514" w:type="dxa"/>
            <w:vMerge/>
            <w:tcBorders>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right"/>
              <w:rPr>
                <w:rFonts w:ascii="Times New Roman" w:hAnsi="Times New Roman" w:cs="Times New Roman" w:eastAsia="Times New Roman" w:hint="default"/>
                <w:sz w:val="18"/>
                <w:szCs w:val="18"/>
              </w:rPr>
            </w:pPr>
            <w:r>
              <w:rPr>
                <w:rFonts w:ascii="Times New Roman"/>
                <w:sz w:val="18"/>
              </w:rPr>
              <w:t>6,000.00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right"/>
              <w:rPr>
                <w:rFonts w:ascii="Times New Roman" w:hAnsi="Times New Roman" w:cs="Times New Roman" w:eastAsia="Times New Roman" w:hint="default"/>
                <w:sz w:val="18"/>
                <w:szCs w:val="18"/>
              </w:rPr>
            </w:pPr>
            <w:r>
              <w:rPr>
                <w:rFonts w:ascii="Times New Roman"/>
                <w:sz w:val="18"/>
              </w:rPr>
              <w:t>2,097.12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6" w:hRule="exact"/>
        </w:trPr>
        <w:tc>
          <w:tcPr>
            <w:tcW w:w="1735" w:type="dxa"/>
            <w:vMerge w:val="restart"/>
            <w:tcBorders>
              <w:top w:val="single" w:sz="4" w:space="0" w:color="000000"/>
              <w:left w:val="single" w:sz="4" w:space="0" w:color="000000"/>
              <w:right w:val="single" w:sz="4" w:space="0" w:color="000000"/>
            </w:tcBorders>
          </w:tcPr>
          <w:p>
            <w:pPr>
              <w:pStyle w:val="TableParagraph"/>
              <w:spacing w:line="316" w:lineRule="auto" w:before="45"/>
              <w:ind w:left="-1" w:right="103"/>
              <w:jc w:val="left"/>
              <w:rPr>
                <w:rFonts w:ascii="宋体" w:hAnsi="宋体" w:cs="宋体" w:eastAsia="宋体" w:hint="default"/>
                <w:sz w:val="18"/>
                <w:szCs w:val="18"/>
              </w:rPr>
            </w:pPr>
            <w:r>
              <w:rPr>
                <w:rFonts w:ascii="宋体" w:hAnsi="宋体" w:cs="宋体" w:eastAsia="宋体" w:hint="default"/>
                <w:sz w:val="18"/>
                <w:szCs w:val="18"/>
              </w:rPr>
              <w:t>武汉中元通信股份有 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right"/>
              <w:rPr>
                <w:rFonts w:ascii="Times New Roman" w:hAnsi="Times New Roman" w:cs="Times New Roman" w:eastAsia="Times New Roman" w:hint="default"/>
                <w:sz w:val="18"/>
                <w:szCs w:val="18"/>
              </w:rPr>
            </w:pPr>
            <w:r>
              <w:rPr>
                <w:rFonts w:ascii="Times New Roman"/>
                <w:sz w:val="18"/>
              </w:rPr>
              <w:t>27,500.00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right"/>
              <w:rPr>
                <w:rFonts w:ascii="Times New Roman" w:hAnsi="Times New Roman" w:cs="Times New Roman" w:eastAsia="Times New Roman" w:hint="default"/>
                <w:sz w:val="18"/>
                <w:szCs w:val="18"/>
              </w:rPr>
            </w:pPr>
            <w:r>
              <w:rPr>
                <w:rFonts w:ascii="Times New Roman"/>
                <w:sz w:val="18"/>
              </w:rPr>
              <w:t>10,378.41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8" w:hRule="exact"/>
        </w:trPr>
        <w:tc>
          <w:tcPr>
            <w:tcW w:w="1735" w:type="dxa"/>
            <w:vMerge/>
            <w:tcBorders>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right"/>
              <w:rPr>
                <w:rFonts w:ascii="Times New Roman" w:hAnsi="Times New Roman" w:cs="Times New Roman" w:eastAsia="Times New Roman" w:hint="default"/>
                <w:sz w:val="18"/>
                <w:szCs w:val="18"/>
              </w:rPr>
            </w:pPr>
            <w:r>
              <w:rPr>
                <w:rFonts w:ascii="Times New Roman"/>
                <w:sz w:val="18"/>
              </w:rPr>
              <w:t>18,000.00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6" w:hRule="exact"/>
        </w:trPr>
        <w:tc>
          <w:tcPr>
            <w:tcW w:w="1735" w:type="dxa"/>
            <w:vMerge w:val="restart"/>
            <w:tcBorders>
              <w:top w:val="single" w:sz="4" w:space="0" w:color="000000"/>
              <w:left w:val="single" w:sz="4" w:space="0" w:color="000000"/>
              <w:right w:val="single" w:sz="4" w:space="0" w:color="000000"/>
            </w:tcBorders>
          </w:tcPr>
          <w:p>
            <w:pPr>
              <w:pStyle w:val="TableParagraph"/>
              <w:spacing w:line="316" w:lineRule="auto" w:before="45"/>
              <w:ind w:left="-1" w:right="103"/>
              <w:jc w:val="left"/>
              <w:rPr>
                <w:rFonts w:ascii="宋体" w:hAnsi="宋体" w:cs="宋体" w:eastAsia="宋体" w:hint="default"/>
                <w:sz w:val="18"/>
                <w:szCs w:val="18"/>
              </w:rPr>
            </w:pPr>
            <w:r>
              <w:rPr>
                <w:rFonts w:ascii="宋体" w:hAnsi="宋体" w:cs="宋体" w:eastAsia="宋体" w:hint="default"/>
                <w:sz w:val="18"/>
                <w:szCs w:val="18"/>
              </w:rPr>
              <w:t>武汉长光电源有限公 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right"/>
              <w:rPr>
                <w:rFonts w:ascii="Times New Roman" w:hAnsi="Times New Roman" w:cs="Times New Roman" w:eastAsia="Times New Roman" w:hint="default"/>
                <w:sz w:val="18"/>
                <w:szCs w:val="18"/>
              </w:rPr>
            </w:pPr>
            <w:r>
              <w:rPr>
                <w:rFonts w:ascii="Times New Roman"/>
                <w:sz w:val="18"/>
              </w:rPr>
              <w:t>8,000.00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right"/>
              <w:rPr>
                <w:rFonts w:ascii="Times New Roman" w:hAnsi="Times New Roman" w:cs="Times New Roman" w:eastAsia="Times New Roman" w:hint="default"/>
                <w:sz w:val="18"/>
                <w:szCs w:val="18"/>
              </w:rPr>
            </w:pPr>
            <w:r>
              <w:rPr>
                <w:rFonts w:ascii="Times New Roman"/>
                <w:sz w:val="18"/>
              </w:rPr>
              <w:t>3,100.00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8" w:hRule="exact"/>
        </w:trPr>
        <w:tc>
          <w:tcPr>
            <w:tcW w:w="1735" w:type="dxa"/>
            <w:vMerge/>
            <w:tcBorders>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right"/>
              <w:rPr>
                <w:rFonts w:ascii="Times New Roman" w:hAnsi="Times New Roman" w:cs="Times New Roman" w:eastAsia="Times New Roman" w:hint="default"/>
                <w:sz w:val="18"/>
                <w:szCs w:val="18"/>
              </w:rPr>
            </w:pPr>
            <w:r>
              <w:rPr>
                <w:rFonts w:ascii="Times New Roman"/>
                <w:sz w:val="18"/>
              </w:rPr>
              <w:t>5,000.00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1" w:top="1060" w:bottom="1180" w:left="440" w:right="420"/>
        </w:sectPr>
      </w:pPr>
    </w:p>
    <w:p>
      <w:pPr>
        <w:spacing w:line="240" w:lineRule="auto" w:before="0"/>
        <w:rPr>
          <w:rFonts w:ascii="Times New Roman" w:hAnsi="Times New Roman" w:cs="Times New Roman" w:eastAsia="Times New Roman" w:hint="default"/>
          <w:sz w:val="20"/>
          <w:szCs w:val="20"/>
        </w:rPr>
      </w:pPr>
      <w:r>
        <w:rPr/>
        <w:pict>
          <v:shape style="position:absolute;margin-left:184.259995pt;margin-top:223.679993pt;width:122.4pt;height:15.6pt;mso-position-horizontal-relative:page;mso-position-vertical-relative:page;z-index:-1243984" type="#_x0000_t202" filled="false" stroked="false">
            <v:textbox inset="0,0,0,0">
              <w:txbxContent>
                <w:p>
                  <w:pPr>
                    <w:pStyle w:val="BodyText"/>
                    <w:spacing w:line="240" w:lineRule="auto" w:before="10"/>
                    <w:ind w:left="0" w:right="0"/>
                    <w:jc w:val="left"/>
                  </w:pPr>
                  <w:r>
                    <w:rPr/>
                    <w:t>）</w:t>
                  </w:r>
                </w:p>
              </w:txbxContent>
            </v:textbox>
            <w10:wrap type="none"/>
          </v:shape>
        </w:pict>
      </w:r>
      <w:r>
        <w:rPr/>
        <w:pict>
          <v:group style="position:absolute;margin-left:189.240005pt;margin-top:223.679993pt;width:117.45pt;height:15.6pt;mso-position-horizontal-relative:page;mso-position-vertical-relative:page;z-index:-1243960" coordorigin="3785,4474" coordsize="2349,312">
            <v:shape style="position:absolute;left:3785;top:4474;width:2349;height:312" coordorigin="3785,4474" coordsize="2349,312" path="m3785,4786l6133,4786,6133,4474,3785,4474,3785,478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735"/>
        <w:gridCol w:w="1505"/>
        <w:gridCol w:w="909"/>
        <w:gridCol w:w="1440"/>
        <w:gridCol w:w="900"/>
        <w:gridCol w:w="1260"/>
        <w:gridCol w:w="1602"/>
        <w:gridCol w:w="720"/>
        <w:gridCol w:w="738"/>
      </w:tblGrid>
      <w:tr>
        <w:trPr>
          <w:trHeight w:val="634" w:hRule="exact"/>
        </w:trPr>
        <w:tc>
          <w:tcPr>
            <w:tcW w:w="1735"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15"/>
              <w:ind w:left="-1" w:right="103"/>
              <w:jc w:val="left"/>
              <w:rPr>
                <w:rFonts w:ascii="宋体" w:hAnsi="宋体" w:cs="宋体" w:eastAsia="宋体" w:hint="default"/>
                <w:sz w:val="18"/>
                <w:szCs w:val="18"/>
              </w:rPr>
            </w:pPr>
            <w:r>
              <w:rPr>
                <w:rFonts w:ascii="宋体" w:hAnsi="宋体" w:cs="宋体" w:eastAsia="宋体" w:hint="default"/>
                <w:sz w:val="18"/>
                <w:szCs w:val="18"/>
              </w:rPr>
              <w:t>武汉瀚兴日月电源有 限公司</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1,500.00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73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柏怡电子有限公司</w:t>
            </w:r>
          </w:p>
        </w:tc>
        <w:tc>
          <w:tcPr>
            <w:tcW w:w="150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4,516.69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0.63</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6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735" w:type="dxa"/>
            <w:vMerge/>
            <w:tcBorders>
              <w:left w:val="single" w:sz="4" w:space="0" w:color="000000"/>
              <w:bottom w:val="single" w:sz="4" w:space="0" w:color="000000"/>
              <w:right w:val="single" w:sz="4" w:space="0" w:color="000000"/>
            </w:tcBorders>
          </w:tcPr>
          <w:p>
            <w:pPr/>
          </w:p>
        </w:tc>
        <w:tc>
          <w:tcPr>
            <w:tcW w:w="1505" w:type="dxa"/>
            <w:vMerge/>
            <w:tcBorders>
              <w:left w:val="single" w:sz="4" w:space="0" w:color="000000"/>
              <w:bottom w:val="single" w:sz="4" w:space="0" w:color="000000"/>
              <w:right w:val="single" w:sz="4" w:space="0" w:color="000000"/>
            </w:tcBorders>
          </w:tcPr>
          <w:p>
            <w:pPr/>
          </w:p>
        </w:tc>
        <w:tc>
          <w:tcPr>
            <w:tcW w:w="909"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60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38" w:type="dxa"/>
            <w:vMerge/>
            <w:tcBorders>
              <w:left w:val="single" w:sz="4" w:space="0" w:color="000000"/>
              <w:bottom w:val="single" w:sz="4" w:space="0" w:color="000000"/>
              <w:right w:val="single" w:sz="4" w:space="0" w:color="000000"/>
            </w:tcBorders>
          </w:tcPr>
          <w:p>
            <w:pPr/>
          </w:p>
        </w:tc>
      </w:tr>
      <w:tr>
        <w:trPr>
          <w:trHeight w:val="634" w:hRule="exact"/>
        </w:trPr>
        <w:tc>
          <w:tcPr>
            <w:tcW w:w="324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p>
            <w:pPr>
              <w:pStyle w:val="TableParagraph"/>
              <w:spacing w:line="240" w:lineRule="auto" w:before="76"/>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81,516.69</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 w:right="16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23,685.79</w:t>
            </w:r>
          </w:p>
        </w:tc>
      </w:tr>
      <w:tr>
        <w:trPr>
          <w:trHeight w:val="635" w:hRule="exact"/>
        </w:trPr>
        <w:tc>
          <w:tcPr>
            <w:tcW w:w="324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1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p>
          <w:p>
            <w:pPr>
              <w:pStyle w:val="TableParagraph"/>
              <w:spacing w:line="240" w:lineRule="auto" w:before="76"/>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81,516.69</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 w:right="16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23,685.79</w:t>
            </w:r>
          </w:p>
        </w:tc>
      </w:tr>
      <w:tr>
        <w:trPr>
          <w:trHeight w:val="322" w:hRule="exact"/>
        </w:trPr>
        <w:tc>
          <w:tcPr>
            <w:tcW w:w="1081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634" w:hRule="exact"/>
        </w:trPr>
        <w:tc>
          <w:tcPr>
            <w:tcW w:w="324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报告期内审批担保额度合计（</w:t>
            </w:r>
            <w:r>
              <w:rPr>
                <w:rFonts w:ascii="Times New Roman" w:hAnsi="Times New Roman" w:cs="Times New Roman" w:eastAsia="Times New Roman" w:hint="default"/>
                <w:spacing w:val="-3"/>
                <w:sz w:val="18"/>
                <w:szCs w:val="18"/>
              </w:rPr>
              <w:t>A1+B1+C1</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528" w:right="-1"/>
              <w:jc w:val="left"/>
              <w:rPr>
                <w:rFonts w:ascii="Times New Roman" w:hAnsi="Times New Roman" w:cs="Times New Roman" w:eastAsia="Times New Roman" w:hint="default"/>
                <w:sz w:val="18"/>
                <w:szCs w:val="18"/>
              </w:rPr>
            </w:pPr>
            <w:r>
              <w:rPr>
                <w:rFonts w:ascii="Times New Roman"/>
                <w:sz w:val="18"/>
              </w:rPr>
              <w:t>195,016.69</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 w:right="16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49,633.79</w:t>
            </w:r>
          </w:p>
        </w:tc>
      </w:tr>
      <w:tr>
        <w:trPr>
          <w:trHeight w:val="635" w:hRule="exact"/>
        </w:trPr>
        <w:tc>
          <w:tcPr>
            <w:tcW w:w="324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528" w:right="-1"/>
              <w:jc w:val="left"/>
              <w:rPr>
                <w:rFonts w:ascii="Times New Roman" w:hAnsi="Times New Roman" w:cs="Times New Roman" w:eastAsia="Times New Roman" w:hint="default"/>
                <w:sz w:val="18"/>
                <w:szCs w:val="18"/>
              </w:rPr>
            </w:pPr>
            <w:r>
              <w:rPr>
                <w:rFonts w:ascii="Times New Roman"/>
                <w:sz w:val="18"/>
              </w:rPr>
              <w:t>195,016.69</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 w:right="16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49,633.79</w:t>
            </w:r>
          </w:p>
        </w:tc>
      </w:tr>
      <w:tr>
        <w:trPr>
          <w:trHeight w:val="322" w:hRule="exact"/>
        </w:trPr>
        <w:tc>
          <w:tcPr>
            <w:tcW w:w="55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52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7.44%</w:t>
            </w:r>
          </w:p>
        </w:tc>
      </w:tr>
      <w:tr>
        <w:trPr>
          <w:trHeight w:val="322" w:hRule="exact"/>
        </w:trPr>
        <w:tc>
          <w:tcPr>
            <w:tcW w:w="1081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23" w:hRule="exact"/>
        </w:trPr>
        <w:tc>
          <w:tcPr>
            <w:tcW w:w="55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52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0.00</w:t>
            </w:r>
          </w:p>
        </w:tc>
      </w:tr>
      <w:tr>
        <w:trPr>
          <w:trHeight w:val="634" w:hRule="exact"/>
        </w:trPr>
        <w:tc>
          <w:tcPr>
            <w:tcW w:w="55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的被担保对象提供的债务担保金额</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52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12,664.95</w:t>
            </w:r>
          </w:p>
        </w:tc>
      </w:tr>
      <w:tr>
        <w:trPr>
          <w:trHeight w:val="322" w:hRule="exact"/>
        </w:trPr>
        <w:tc>
          <w:tcPr>
            <w:tcW w:w="55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52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55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52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12,664.95</w:t>
            </w:r>
          </w:p>
        </w:tc>
      </w:tr>
      <w:tr>
        <w:trPr>
          <w:trHeight w:val="634" w:hRule="exact"/>
        </w:trPr>
        <w:tc>
          <w:tcPr>
            <w:tcW w:w="55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5220"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 w:right="-1" w:firstLine="360"/>
              <w:jc w:val="left"/>
              <w:rPr>
                <w:rFonts w:ascii="宋体" w:hAnsi="宋体" w:cs="宋体" w:eastAsia="宋体" w:hint="default"/>
                <w:sz w:val="18"/>
                <w:szCs w:val="18"/>
              </w:rPr>
            </w:pPr>
            <w:r>
              <w:rPr>
                <w:rFonts w:ascii="宋体" w:hAnsi="宋体" w:cs="宋体" w:eastAsia="宋体" w:hint="default"/>
                <w:spacing w:val="-1"/>
                <w:sz w:val="18"/>
                <w:szCs w:val="18"/>
              </w:rPr>
              <w:t>如子公司未按约定履行还款责任，本公司须在保证范围内承担</w:t>
            </w:r>
            <w:r>
              <w:rPr>
                <w:rFonts w:ascii="宋体" w:hAnsi="宋体" w:cs="宋体" w:eastAsia="宋体" w:hint="default"/>
                <w:sz w:val="18"/>
                <w:szCs w:val="18"/>
              </w:rPr>
              <w:t> 连带保证责任。</w:t>
            </w:r>
          </w:p>
        </w:tc>
      </w:tr>
      <w:tr>
        <w:trPr>
          <w:trHeight w:val="323" w:hRule="exact"/>
        </w:trPr>
        <w:tc>
          <w:tcPr>
            <w:tcW w:w="55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52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9"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054" w:right="608"/>
        <w:jc w:val="left"/>
      </w:pPr>
      <w:r>
        <w:rPr>
          <w:rFonts w:ascii="Times New Roman" w:hAnsi="Times New Roman" w:cs="Times New Roman" w:eastAsia="Times New Roman" w:hint="default"/>
        </w:rPr>
        <w:t>*</w:t>
      </w:r>
      <w:r>
        <w:rPr/>
        <w:t>鉴于公司重大资产重组项目涉及的四家公司整合已于</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4"/>
        </w:rPr>
        <w:t>月实施完成，公司承接长城信息、中原电子、圣非凡三</w:t>
      </w:r>
    </w:p>
    <w:p>
      <w:pPr>
        <w:pStyle w:val="BodyText"/>
        <w:spacing w:line="240" w:lineRule="auto" w:before="61"/>
        <w:ind w:left="694" w:right="608"/>
        <w:jc w:val="left"/>
      </w:pPr>
      <w:r>
        <w:rPr/>
        <w:t>家公司的担保责任，展期及新增担保已经公司</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t>日第六届董事会第十五次会议、</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t>日第六届董事</w:t>
      </w:r>
    </w:p>
    <w:p>
      <w:pPr>
        <w:pStyle w:val="BodyText"/>
        <w:spacing w:line="240" w:lineRule="auto" w:before="64"/>
        <w:ind w:left="694" w:right="608"/>
        <w:jc w:val="left"/>
      </w:pPr>
      <w:r>
        <w:rPr/>
        <w:t>会第十六次会议、</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w:t>
      </w:r>
      <w:r>
        <w:rPr>
          <w:spacing w:val="-46"/>
        </w:rPr>
        <w:t> </w:t>
      </w:r>
      <w:r>
        <w:rPr>
          <w:rFonts w:ascii="Times New Roman" w:hAnsi="Times New Roman" w:cs="Times New Roman" w:eastAsia="Times New Roman" w:hint="default"/>
        </w:rPr>
        <w:t>2016 </w:t>
      </w:r>
      <w:r>
        <w:rPr/>
        <w:t>年度股东大会、</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5"/>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年度第四次临时股东大会审议通过。</w:t>
      </w:r>
    </w:p>
    <w:p>
      <w:pPr>
        <w:pStyle w:val="BodyText"/>
        <w:spacing w:line="240" w:lineRule="auto" w:before="102"/>
        <w:ind w:left="1054" w:right="608"/>
        <w:jc w:val="left"/>
      </w:pPr>
      <w:r>
        <w:rPr>
          <w:rFonts w:ascii="Times New Roman" w:hAnsi="Times New Roman" w:cs="Times New Roman" w:eastAsia="Times New Roman" w:hint="default"/>
        </w:rPr>
        <w:t>*</w:t>
      </w:r>
      <w:r>
        <w:rPr/>
        <w:t>担保协议由公司按照审批额度，在有效期限内决定与银行签订的具体方式。</w:t>
      </w:r>
    </w:p>
    <w:p>
      <w:pPr>
        <w:pStyle w:val="BodyText"/>
        <w:spacing w:line="338" w:lineRule="auto" w:before="103"/>
        <w:ind w:left="694" w:right="4840" w:firstLine="360"/>
        <w:jc w:val="left"/>
        <w:rPr>
          <w:rFonts w:ascii="宋体" w:hAnsi="宋体" w:cs="宋体" w:eastAsia="宋体" w:hint="default"/>
        </w:rPr>
      </w:pPr>
      <w:r>
        <w:rPr>
          <w:rFonts w:ascii="Times New Roman" w:hAnsi="Times New Roman" w:cs="Times New Roman" w:eastAsia="Times New Roman" w:hint="default"/>
        </w:rPr>
        <w:t>*</w:t>
      </w:r>
      <w:r>
        <w:rPr/>
        <w:t>子公司担保情况以是否按持股比例承担担保责任进行相应折算。 </w:t>
      </w:r>
      <w:r>
        <w:rPr>
          <w:rFonts w:ascii="宋体" w:hAnsi="宋体" w:cs="宋体" w:eastAsia="宋体" w:hint="default"/>
          <w:b/>
          <w:bCs/>
        </w:rPr>
        <w:t>担保情况说明</w:t>
      </w:r>
      <w:r>
        <w:rPr>
          <w:rFonts w:ascii="宋体" w:hAnsi="宋体" w:cs="宋体" w:eastAsia="宋体" w:hint="default"/>
        </w:rPr>
      </w:r>
    </w:p>
    <w:p>
      <w:pPr>
        <w:pStyle w:val="BodyText"/>
        <w:spacing w:line="338" w:lineRule="auto" w:before="42"/>
        <w:ind w:left="1054" w:right="608"/>
        <w:jc w:val="left"/>
      </w:pPr>
      <w:r>
        <w:rPr>
          <w:rFonts w:ascii="Times New Roman" w:hAnsi="Times New Roman" w:cs="Times New Roman" w:eastAsia="Times New Roman" w:hint="default"/>
        </w:rPr>
        <w:t>1</w:t>
      </w:r>
      <w:r>
        <w:rPr/>
        <w:t>）对外担保 </w:t>
      </w:r>
      <w:r>
        <w:rPr>
          <w:spacing w:val="-4"/>
        </w:rPr>
        <w:t>中电软件园在每位贷款购买其房屋的购房人与贷款银行签订《固定资产借款合同》时与贷款银行签订相应的《保证合同》</w:t>
      </w:r>
    </w:p>
    <w:p>
      <w:pPr>
        <w:pStyle w:val="BodyText"/>
        <w:spacing w:line="338" w:lineRule="auto" w:before="4"/>
        <w:ind w:left="1054" w:right="2592" w:hanging="360"/>
        <w:jc w:val="left"/>
      </w:pPr>
      <w:r>
        <w:rPr/>
        <w:t>为购房人（借款人）向贷款银行申请的按揭贷款提供阶段性担保，担保总额不超过人民币</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亿元。 </w:t>
      </w:r>
      <w:r>
        <w:rPr>
          <w:rFonts w:ascii="Times New Roman" w:hAnsi="Times New Roman" w:cs="Times New Roman" w:eastAsia="Times New Roman" w:hint="default"/>
        </w:rPr>
        <w:t>2</w:t>
      </w:r>
      <w:r>
        <w:rPr/>
        <w:t>）为下属子公司提供担保及下属子公司之间的担保 </w:t>
      </w:r>
      <w:r>
        <w:rPr>
          <w:rFonts w:ascii="Times New Roman" w:hAnsi="Times New Roman" w:cs="Times New Roman" w:eastAsia="Times New Roman" w:hint="default"/>
        </w:rPr>
        <w:t>A</w:t>
      </w:r>
      <w:r>
        <w:rPr/>
        <w:t>．因使用《全面金融合作协议》项下授信及贷款额度所涉及的担保</w:t>
      </w:r>
    </w:p>
    <w:p>
      <w:pPr>
        <w:pStyle w:val="BodyText"/>
        <w:spacing w:line="240" w:lineRule="auto" w:before="20"/>
        <w:ind w:left="1054" w:right="608"/>
        <w:jc w:val="left"/>
      </w:pPr>
      <w:r>
        <w:rPr/>
        <w:t>（</w:t>
      </w:r>
      <w:r>
        <w:rPr>
          <w:rFonts w:ascii="Times New Roman" w:hAnsi="Times New Roman" w:cs="Times New Roman" w:eastAsia="Times New Roman" w:hint="default"/>
        </w:rPr>
        <w:t>a</w:t>
      </w:r>
      <w:r>
        <w:rPr/>
        <w:t>）根据公司及下属公司日常资金使用需求，中国长城为凯杰科技、长城医疗、湘计海盾、长城金融、湖南长城使用</w:t>
      </w:r>
    </w:p>
    <w:p>
      <w:pPr>
        <w:pStyle w:val="BodyText"/>
        <w:spacing w:line="300" w:lineRule="auto" w:before="63"/>
        <w:ind w:left="694" w:right="620"/>
        <w:jc w:val="left"/>
      </w:pPr>
      <w:r>
        <w:rPr/>
        <w:t>《全面金融合作协议》项下的综合授信额度分别提供不超过人民币</w:t>
      </w:r>
      <w:r>
        <w:rPr>
          <w:spacing w:val="-5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8"/>
        </w:rPr>
        <w:t> </w:t>
      </w:r>
      <w:r>
        <w:rPr>
          <w:spacing w:val="-7"/>
        </w:rPr>
        <w:t>万元、</w:t>
      </w:r>
      <w:r>
        <w:rPr>
          <w:rFonts w:ascii="Times New Roman" w:hAnsi="Times New Roman" w:cs="Times New Roman" w:eastAsia="Times New Roman" w:hint="default"/>
          <w:spacing w:val="-7"/>
        </w:rPr>
        <w:t>5,000</w:t>
      </w:r>
      <w:r>
        <w:rPr>
          <w:rFonts w:ascii="Times New Roman" w:hAnsi="Times New Roman" w:cs="Times New Roman" w:eastAsia="Times New Roman" w:hint="default"/>
          <w:spacing w:val="-8"/>
        </w:rPr>
        <w:t> </w:t>
      </w:r>
      <w:r>
        <w:rPr>
          <w:spacing w:val="-6"/>
        </w:rPr>
        <w:t>万元、</w:t>
      </w:r>
      <w:r>
        <w:rPr>
          <w:rFonts w:ascii="Times New Roman" w:hAnsi="Times New Roman" w:cs="Times New Roman" w:eastAsia="Times New Roman" w:hint="default"/>
          <w:spacing w:val="-6"/>
        </w:rPr>
        <w:t>10,000</w:t>
      </w:r>
      <w:r>
        <w:rPr>
          <w:rFonts w:ascii="Times New Roman" w:hAnsi="Times New Roman" w:cs="Times New Roman" w:eastAsia="Times New Roman" w:hint="default"/>
          <w:spacing w:val="-8"/>
        </w:rPr>
        <w:t> </w:t>
      </w:r>
      <w:r>
        <w:rPr>
          <w:spacing w:val="-6"/>
        </w:rPr>
        <w:t>万元、</w:t>
      </w:r>
      <w:r>
        <w:rPr>
          <w:rFonts w:ascii="Times New Roman" w:hAnsi="Times New Roman" w:cs="Times New Roman" w:eastAsia="Times New Roman" w:hint="default"/>
          <w:spacing w:val="-6"/>
        </w:rPr>
        <w:t>20,000</w:t>
      </w:r>
      <w:r>
        <w:rPr>
          <w:rFonts w:ascii="Times New Roman" w:hAnsi="Times New Roman" w:cs="Times New Roman" w:eastAsia="Times New Roman" w:hint="default"/>
          <w:spacing w:val="-8"/>
        </w:rPr>
        <w:t> </w:t>
      </w:r>
      <w:r>
        <w:rPr>
          <w:spacing w:val="-6"/>
        </w:rPr>
        <w:t>万元、</w:t>
      </w:r>
      <w:r>
        <w:rPr>
          <w:rFonts w:ascii="Times New Roman" w:hAnsi="Times New Roman" w:cs="Times New Roman" w:eastAsia="Times New Roman" w:hint="default"/>
          <w:spacing w:val="-6"/>
        </w:rPr>
        <w:t>10,000</w:t>
      </w:r>
      <w:r>
        <w:rPr>
          <w:rFonts w:ascii="Times New Roman" w:hAnsi="Times New Roman" w:cs="Times New Roman" w:eastAsia="Times New Roman" w:hint="default"/>
        </w:rPr>
        <w:t> </w:t>
      </w:r>
      <w:r>
        <w:rPr>
          <w:spacing w:val="-5"/>
        </w:rPr>
        <w:t>万元的信用担保；（</w:t>
      </w:r>
      <w:r>
        <w:rPr>
          <w:rFonts w:ascii="Times New Roman" w:hAnsi="Times New Roman" w:cs="Times New Roman" w:eastAsia="Times New Roman" w:hint="default"/>
          <w:spacing w:val="-5"/>
        </w:rPr>
        <w:t>b</w:t>
      </w:r>
      <w:r>
        <w:rPr>
          <w:spacing w:val="-5"/>
        </w:rPr>
        <w:t>）基于补充流动资金及商票承兑和贴现等的使用需要，中原电子为中原长江、中原电子信息、中元通信、</w:t>
      </w:r>
      <w:r>
        <w:rPr>
          <w:spacing w:val="-74"/>
        </w:rPr>
        <w:t> </w:t>
      </w:r>
      <w:r>
        <w:rPr>
          <w:spacing w:val="-74"/>
        </w:rPr>
      </w:r>
      <w:r>
        <w:rPr/>
        <w:t>长光电源、瀚兴日月使用《全面金融合作协议》项下的综合授信额度分别提供不超过人民币</w:t>
      </w:r>
      <w:r>
        <w:rPr>
          <w:spacing w:val="-58"/>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3"/>
        </w:rPr>
        <w:t> </w:t>
      </w:r>
      <w:r>
        <w:rPr>
          <w:spacing w:val="-3"/>
        </w:rPr>
        <w:t>万元、</w:t>
      </w:r>
      <w:r>
        <w:rPr>
          <w:rFonts w:ascii="Times New Roman" w:hAnsi="Times New Roman" w:cs="Times New Roman" w:eastAsia="Times New Roman" w:hint="default"/>
          <w:spacing w:val="-3"/>
        </w:rPr>
        <w:t>5,000</w:t>
      </w:r>
      <w:r>
        <w:rPr>
          <w:rFonts w:ascii="Times New Roman" w:hAnsi="Times New Roman" w:cs="Times New Roman" w:eastAsia="Times New Roman" w:hint="default"/>
          <w:spacing w:val="-13"/>
        </w:rPr>
        <w:t> </w:t>
      </w:r>
      <w:r>
        <w:rPr/>
        <w:t>万元、</w:t>
      </w:r>
      <w:r>
        <w:rPr>
          <w:rFonts w:ascii="Times New Roman" w:hAnsi="Times New Roman" w:cs="Times New Roman" w:eastAsia="Times New Roman" w:hint="default"/>
        </w:rPr>
        <w:t>27,500 </w:t>
      </w:r>
      <w:r>
        <w:rPr/>
        <w:t>万元、</w:t>
      </w:r>
      <w:r>
        <w:rPr>
          <w:rFonts w:ascii="Times New Roman" w:hAnsi="Times New Roman" w:cs="Times New Roman" w:eastAsia="Times New Roman" w:hint="default"/>
        </w:rPr>
        <w:t>8,000</w:t>
      </w:r>
      <w:r>
        <w:rPr>
          <w:rFonts w:ascii="Times New Roman" w:hAnsi="Times New Roman" w:cs="Times New Roman" w:eastAsia="Times New Roman" w:hint="default"/>
          <w:spacing w:val="-1"/>
        </w:rPr>
        <w:t> </w:t>
      </w:r>
      <w:r>
        <w:rPr/>
        <w:t>万元和</w:t>
      </w:r>
      <w:r>
        <w:rPr>
          <w:spacing w:val="-46"/>
        </w:rPr>
        <w:t> </w:t>
      </w:r>
      <w:r>
        <w:rPr>
          <w:rFonts w:ascii="Times New Roman" w:hAnsi="Times New Roman" w:cs="Times New Roman" w:eastAsia="Times New Roman" w:hint="default"/>
        </w:rPr>
        <w:t>1,500</w:t>
      </w:r>
      <w:r>
        <w:rPr>
          <w:rFonts w:ascii="Times New Roman" w:hAnsi="Times New Roman" w:cs="Times New Roman" w:eastAsia="Times New Roman" w:hint="default"/>
          <w:spacing w:val="-1"/>
        </w:rPr>
        <w:t> </w:t>
      </w:r>
      <w:r>
        <w:rPr/>
        <w:t>万元的全额信用担保。</w:t>
      </w:r>
    </w:p>
    <w:p>
      <w:pPr>
        <w:pStyle w:val="BodyText"/>
        <w:spacing w:line="240" w:lineRule="auto" w:before="52"/>
        <w:ind w:left="1054" w:right="608"/>
        <w:jc w:val="left"/>
      </w:pPr>
      <w:r>
        <w:rPr>
          <w:rFonts w:ascii="Times New Roman" w:hAnsi="Times New Roman" w:cs="Times New Roman" w:eastAsia="Times New Roman" w:hint="default"/>
        </w:rPr>
        <w:t>B</w:t>
      </w:r>
      <w:r>
        <w:rPr/>
        <w:t>．因向金融机构申请融资及授信额度涉及的担保</w:t>
      </w:r>
    </w:p>
    <w:p>
      <w:pPr>
        <w:pStyle w:val="BodyText"/>
        <w:spacing w:line="300" w:lineRule="auto" w:before="101"/>
        <w:ind w:left="694" w:right="604" w:firstLine="360"/>
        <w:jc w:val="left"/>
      </w:pPr>
      <w:r>
        <w:rPr/>
        <w:t>（</w:t>
      </w:r>
      <w:r>
        <w:rPr>
          <w:rFonts w:ascii="Times New Roman" w:hAnsi="Times New Roman" w:cs="Times New Roman" w:eastAsia="Times New Roman" w:hint="default"/>
        </w:rPr>
        <w:t>a</w:t>
      </w:r>
      <w:r>
        <w:rPr/>
        <w:t>）基于柏怡香港正常经营业务的流动资金需求，柏怡香港通过债券质押和信用担保的复合担保方式向香港汇丰银行 申请综合授信额度港币</w:t>
      </w:r>
      <w:r>
        <w:rPr>
          <w:spacing w:val="-44"/>
        </w:rPr>
        <w:t> </w:t>
      </w:r>
      <w:r>
        <w:rPr>
          <w:rFonts w:ascii="Times New Roman" w:hAnsi="Times New Roman" w:cs="Times New Roman" w:eastAsia="Times New Roman" w:hint="default"/>
        </w:rPr>
        <w:t>10,204</w:t>
      </w:r>
      <w:r>
        <w:rPr>
          <w:rFonts w:ascii="Times New Roman" w:hAnsi="Times New Roman" w:cs="Times New Roman" w:eastAsia="Times New Roman" w:hint="default"/>
          <w:spacing w:val="1"/>
        </w:rPr>
        <w:t> </w:t>
      </w:r>
      <w:r>
        <w:rPr>
          <w:spacing w:val="-11"/>
        </w:rPr>
        <w:t>万元（含</w:t>
      </w:r>
      <w:r>
        <w:rPr>
          <w:spacing w:val="-44"/>
        </w:rPr>
        <w:t> </w:t>
      </w:r>
      <w:r>
        <w:rPr>
          <w:rFonts w:ascii="Times New Roman" w:hAnsi="Times New Roman" w:cs="Times New Roman" w:eastAsia="Times New Roman" w:hint="default"/>
        </w:rPr>
        <w:t>800</w:t>
      </w:r>
      <w:r>
        <w:rPr>
          <w:rFonts w:ascii="Times New Roman" w:hAnsi="Times New Roman" w:cs="Times New Roman" w:eastAsia="Times New Roman" w:hint="default"/>
          <w:spacing w:val="2"/>
        </w:rPr>
        <w:t> </w:t>
      </w:r>
      <w:r>
        <w:rPr>
          <w:spacing w:val="-5"/>
        </w:rPr>
        <w:t>万美元应收账款保理额度），具体内容详见“采用复合方式担保的具体情况说明”</w:t>
      </w:r>
    </w:p>
    <w:p>
      <w:pPr>
        <w:spacing w:after="0" w:line="300" w:lineRule="auto"/>
        <w:jc w:val="left"/>
        <w:sectPr>
          <w:pgSz w:w="11910" w:h="16840"/>
          <w:pgMar w:header="877" w:footer="981" w:top="1060" w:bottom="1180" w:left="440" w:right="420"/>
        </w:sectPr>
      </w:pPr>
    </w:p>
    <w:p>
      <w:pPr>
        <w:spacing w:line="240" w:lineRule="auto" w:before="12"/>
        <w:rPr>
          <w:rFonts w:ascii="宋体" w:hAnsi="宋体" w:cs="宋体" w:eastAsia="宋体" w:hint="default"/>
          <w:sz w:val="25"/>
          <w:szCs w:val="25"/>
        </w:rPr>
      </w:pPr>
    </w:p>
    <w:p>
      <w:pPr>
        <w:pStyle w:val="BodyText"/>
        <w:spacing w:line="300" w:lineRule="auto" w:before="44"/>
        <w:ind w:left="153" w:right="149"/>
        <w:jc w:val="both"/>
      </w:pPr>
      <w:r>
        <w:rPr>
          <w:spacing w:val="-4"/>
        </w:rPr>
        <w:t>中的相关介绍；（</w:t>
      </w:r>
      <w:r>
        <w:rPr>
          <w:rFonts w:ascii="Times New Roman" w:hAnsi="Times New Roman" w:cs="Times New Roman" w:eastAsia="Times New Roman" w:hint="default"/>
          <w:spacing w:val="-4"/>
        </w:rPr>
        <w:t>b</w:t>
      </w:r>
      <w:r>
        <w:rPr>
          <w:spacing w:val="-4"/>
        </w:rPr>
        <w:t>）根据日常资金使用需求，长城金融通过母公司信用和自身信用担保的方式向建设银行长沙芙蓉支行、浦</w:t>
      </w:r>
      <w:r>
        <w:rPr>
          <w:spacing w:val="-44"/>
        </w:rPr>
        <w:t> </w:t>
      </w:r>
      <w:r>
        <w:rPr>
          <w:spacing w:val="-44"/>
        </w:rPr>
      </w:r>
      <w:r>
        <w:rPr/>
        <w:t>发银行长沙分行分别申请人民币</w:t>
      </w:r>
      <w:r>
        <w:rPr>
          <w:spacing w:val="-49"/>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4"/>
        </w:rPr>
        <w:t> </w:t>
      </w:r>
      <w:r>
        <w:rPr>
          <w:spacing w:val="-4"/>
        </w:rPr>
        <w:t>万元、</w:t>
      </w:r>
      <w:r>
        <w:rPr>
          <w:rFonts w:ascii="Times New Roman" w:hAnsi="Times New Roman" w:cs="Times New Roman" w:eastAsia="Times New Roman" w:hint="default"/>
          <w:spacing w:val="-4"/>
        </w:rPr>
        <w:t>8,000 </w:t>
      </w:r>
      <w:r>
        <w:rPr/>
        <w:t>万元的综合授信额度，母公司对应提供人民币</w:t>
      </w:r>
      <w:r>
        <w:rPr>
          <w:spacing w:val="-49"/>
        </w:rPr>
        <w:t> </w:t>
      </w:r>
      <w:r>
        <w:rPr>
          <w:rFonts w:ascii="Times New Roman" w:hAnsi="Times New Roman" w:cs="Times New Roman" w:eastAsia="Times New Roman" w:hint="default"/>
        </w:rPr>
        <w:t>5,000</w:t>
      </w:r>
      <w:r>
        <w:rPr>
          <w:rFonts w:ascii="Times New Roman" w:hAnsi="Times New Roman" w:cs="Times New Roman" w:eastAsia="Times New Roman" w:hint="default"/>
          <w:spacing w:val="-4"/>
        </w:rPr>
        <w:t> </w:t>
      </w:r>
      <w:r>
        <w:rPr>
          <w:spacing w:val="-4"/>
        </w:rPr>
        <w:t>万元、</w:t>
      </w:r>
      <w:r>
        <w:rPr>
          <w:rFonts w:ascii="Times New Roman" w:hAnsi="Times New Roman" w:cs="Times New Roman" w:eastAsia="Times New Roman" w:hint="default"/>
          <w:spacing w:val="-4"/>
        </w:rPr>
        <w:t>5,000 </w:t>
      </w:r>
      <w:r>
        <w:rPr/>
        <w:t>万元的 信用担保，其余为其自身信用担保；通过母公司全额信用担保的方式向招商银行长沙分行申请人民币</w:t>
      </w:r>
      <w:r>
        <w:rPr>
          <w:spacing w:val="-64"/>
        </w:rPr>
        <w:t> </w:t>
      </w:r>
      <w:r>
        <w:rPr>
          <w:rFonts w:ascii="Times New Roman" w:hAnsi="Times New Roman" w:cs="Times New Roman" w:eastAsia="Times New Roman" w:hint="default"/>
        </w:rPr>
        <w:t>8,000</w:t>
      </w:r>
      <w:r>
        <w:rPr>
          <w:rFonts w:ascii="Times New Roman" w:hAnsi="Times New Roman" w:cs="Times New Roman" w:eastAsia="Times New Roman" w:hint="default"/>
          <w:spacing w:val="-19"/>
        </w:rPr>
        <w:t> </w:t>
      </w:r>
      <w:r>
        <w:rPr/>
        <w:t>万元的综合授信</w:t>
      </w:r>
    </w:p>
    <w:p>
      <w:pPr>
        <w:pStyle w:val="BodyText"/>
        <w:spacing w:line="300" w:lineRule="auto" w:before="13"/>
        <w:ind w:left="153" w:right="149"/>
        <w:jc w:val="both"/>
      </w:pPr>
      <w:r>
        <w:rPr>
          <w:spacing w:val="-3"/>
        </w:rPr>
        <w:t>额度；（</w:t>
      </w:r>
      <w:r>
        <w:rPr>
          <w:rFonts w:ascii="Times New Roman" w:hAnsi="Times New Roman" w:cs="Times New Roman" w:eastAsia="Times New Roman" w:hint="default"/>
          <w:spacing w:val="-3"/>
        </w:rPr>
        <w:t>c</w:t>
      </w:r>
      <w:r>
        <w:rPr>
          <w:spacing w:val="-3"/>
        </w:rPr>
        <w:t>）根据日常资金使用需求，湘计海盾通过母公司全额信用担保的方式向招商银行长沙分行申请人民币</w:t>
      </w:r>
      <w:r>
        <w:rPr>
          <w:spacing w:val="-35"/>
        </w:rPr>
        <w:t> </w:t>
      </w:r>
      <w:r>
        <w:rPr>
          <w:rFonts w:ascii="Times New Roman" w:hAnsi="Times New Roman" w:cs="Times New Roman" w:eastAsia="Times New Roman" w:hint="default"/>
        </w:rPr>
        <w:t>7,000</w:t>
      </w:r>
      <w:r>
        <w:rPr>
          <w:rFonts w:ascii="Times New Roman" w:hAnsi="Times New Roman" w:cs="Times New Roman" w:eastAsia="Times New Roman" w:hint="default"/>
          <w:spacing w:val="10"/>
        </w:rPr>
        <w:t> </w:t>
      </w:r>
      <w:r>
        <w:rPr/>
        <w:t>万元的</w:t>
      </w:r>
      <w:r>
        <w:rPr>
          <w:spacing w:val="-86"/>
        </w:rPr>
        <w:t> </w:t>
      </w:r>
      <w:r>
        <w:rPr>
          <w:spacing w:val="-4"/>
        </w:rPr>
        <w:t>综合授信额度；（</w:t>
      </w:r>
      <w:r>
        <w:rPr>
          <w:rFonts w:ascii="Times New Roman" w:hAnsi="Times New Roman" w:cs="Times New Roman" w:eastAsia="Times New Roman" w:hint="default"/>
          <w:spacing w:val="-4"/>
        </w:rPr>
        <w:t>d</w:t>
      </w:r>
      <w:r>
        <w:rPr>
          <w:spacing w:val="-4"/>
        </w:rPr>
        <w:t>）基于中电软件园二期项目开发工作及日常资金使用的需要，中电软件园以其全部股东（中国长城体内公</w:t>
      </w:r>
      <w:r>
        <w:rPr>
          <w:spacing w:val="-44"/>
        </w:rPr>
        <w:t> </w:t>
      </w:r>
      <w:r>
        <w:rPr>
          <w:spacing w:val="-44"/>
        </w:rPr>
      </w:r>
      <w:r>
        <w:rPr/>
        <w:t>司</w:t>
      </w:r>
      <w:r>
        <w:rPr>
          <w:spacing w:val="-23"/>
        </w:rPr>
        <w:t> </w:t>
      </w:r>
      <w:r>
        <w:rPr>
          <w:rFonts w:ascii="Times New Roman" w:hAnsi="Times New Roman" w:cs="Times New Roman" w:eastAsia="Times New Roman" w:hint="default"/>
        </w:rPr>
        <w:t>70%</w:t>
      </w:r>
      <w:r>
        <w:rPr/>
        <w:t>、长沙软件园持股</w:t>
      </w:r>
      <w:r>
        <w:rPr>
          <w:spacing w:val="-23"/>
        </w:rPr>
        <w:t> </w:t>
      </w:r>
      <w:r>
        <w:rPr>
          <w:rFonts w:ascii="Times New Roman" w:hAnsi="Times New Roman" w:cs="Times New Roman" w:eastAsia="Times New Roman" w:hint="default"/>
        </w:rPr>
        <w:t>30%</w:t>
      </w:r>
      <w:r>
        <w:rPr/>
        <w:t>）按持股比例提供信用担保的方式向建设银行长沙芙蓉支行申请综合授信额度人民币</w:t>
      </w:r>
      <w:r>
        <w:rPr>
          <w:spacing w:val="-23"/>
        </w:rPr>
        <w:t> </w:t>
      </w:r>
      <w:r>
        <w:rPr>
          <w:rFonts w:ascii="Times New Roman" w:hAnsi="Times New Roman" w:cs="Times New Roman" w:eastAsia="Times New Roman" w:hint="default"/>
        </w:rPr>
        <w:t>30,000 </w:t>
      </w:r>
      <w:r>
        <w:rPr>
          <w:spacing w:val="-1"/>
        </w:rPr>
        <w:t>万元、向长沙银行长沙科技支行申请综合授信额度人民币</w:t>
      </w:r>
      <w:r>
        <w:rPr/>
        <w:t> </w:t>
      </w:r>
      <w:r>
        <w:rPr>
          <w:rFonts w:ascii="Times New Roman" w:hAnsi="Times New Roman" w:cs="Times New Roman" w:eastAsia="Times New Roman" w:hint="default"/>
        </w:rPr>
        <w:t>5,000</w:t>
      </w:r>
      <w:r>
        <w:rPr>
          <w:rFonts w:ascii="Times New Roman" w:hAnsi="Times New Roman" w:cs="Times New Roman" w:eastAsia="Times New Roman" w:hint="default"/>
          <w:spacing w:val="-8"/>
        </w:rPr>
        <w:t> </w:t>
      </w:r>
      <w:r>
        <w:rPr>
          <w:spacing w:val="-5"/>
        </w:rPr>
        <w:t>万元；（</w:t>
      </w:r>
      <w:r>
        <w:rPr>
          <w:rFonts w:ascii="Times New Roman" w:hAnsi="Times New Roman" w:cs="Times New Roman" w:eastAsia="Times New Roman" w:hint="default"/>
          <w:spacing w:val="-5"/>
        </w:rPr>
        <w:t>e</w:t>
      </w:r>
      <w:r>
        <w:rPr>
          <w:spacing w:val="-5"/>
        </w:rPr>
        <w:t>）根据日常资金使用需求，中元通信为中原电子信</w:t>
      </w:r>
    </w:p>
    <w:p>
      <w:pPr>
        <w:pStyle w:val="BodyText"/>
        <w:spacing w:line="319" w:lineRule="auto" w:before="13"/>
        <w:ind w:right="137"/>
        <w:jc w:val="left"/>
        <w:rPr>
          <w:rFonts w:ascii="宋体" w:hAnsi="宋体" w:cs="宋体" w:eastAsia="宋体" w:hint="default"/>
        </w:rPr>
      </w:pPr>
      <w:r>
        <w:rPr/>
        <w:t>息共用其在民生银行武汉分行申请的银行综合授信额度人民币</w:t>
      </w:r>
      <w:r>
        <w:rPr>
          <w:spacing w:val="-46"/>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
        </w:rPr>
        <w:t> </w:t>
      </w:r>
      <w:r>
        <w:rPr>
          <w:spacing w:val="-4"/>
        </w:rPr>
        <w:t>万元提供信用担保；（</w:t>
      </w:r>
      <w:r>
        <w:rPr>
          <w:rFonts w:ascii="Times New Roman" w:hAnsi="Times New Roman" w:cs="Times New Roman" w:eastAsia="Times New Roman" w:hint="default"/>
          <w:spacing w:val="-4"/>
        </w:rPr>
        <w:t>f</w:t>
      </w:r>
      <w:r>
        <w:rPr>
          <w:spacing w:val="-4"/>
        </w:rPr>
        <w:t>）根据日常资金使用需求，中原</w:t>
      </w:r>
      <w:r>
        <w:rPr/>
        <w:t> 电子为中元通信、长光电源向招商银行武汉金融港支行申请综合授信额度人民币</w:t>
      </w:r>
      <w:r>
        <w:rPr>
          <w:spacing w:val="-46"/>
        </w:rPr>
        <w:t> </w:t>
      </w:r>
      <w:r>
        <w:rPr>
          <w:rFonts w:ascii="Times New Roman" w:hAnsi="Times New Roman" w:cs="Times New Roman" w:eastAsia="Times New Roman" w:hint="default"/>
        </w:rPr>
        <w:t>18,000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万元提供信用担保。 </w:t>
      </w:r>
      <w:r>
        <w:rPr>
          <w:rFonts w:ascii="宋体" w:hAnsi="宋体" w:cs="宋体" w:eastAsia="宋体" w:hint="default"/>
          <w:b/>
          <w:bCs/>
        </w:rPr>
        <w:t>采用复合方式担保的具体情况说明</w:t>
      </w:r>
      <w:r>
        <w:rPr>
          <w:rFonts w:ascii="宋体" w:hAnsi="宋体" w:cs="宋体" w:eastAsia="宋体" w:hint="default"/>
        </w:rPr>
      </w:r>
    </w:p>
    <w:p>
      <w:pPr>
        <w:pStyle w:val="BodyText"/>
        <w:spacing w:line="240" w:lineRule="auto" w:before="58"/>
        <w:ind w:left="514" w:right="0"/>
        <w:jc w:val="left"/>
      </w:pPr>
      <w:r>
        <w:rPr/>
        <w:t>长城香港、柏怡国际为柏怡香港提供担保</w:t>
      </w:r>
    </w:p>
    <w:p>
      <w:pPr>
        <w:pStyle w:val="BodyText"/>
        <w:spacing w:line="240" w:lineRule="auto" w:before="115"/>
        <w:ind w:left="514" w:right="0"/>
        <w:jc w:val="left"/>
        <w:rPr>
          <w:rFonts w:ascii="Times New Roman" w:hAnsi="Times New Roman" w:cs="Times New Roman" w:eastAsia="Times New Roman" w:hint="default"/>
        </w:rPr>
      </w:pPr>
      <w:r>
        <w:rPr/>
        <w:t>基于柏怡香港正常经营业务的流动资金需求，经</w:t>
      </w:r>
      <w:r>
        <w:rPr>
          <w:spacing w:val="-3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33"/>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w:t>
      </w:r>
      <w:r>
        <w:rPr>
          <w:spacing w:val="-33"/>
        </w:rPr>
        <w:t> </w:t>
      </w:r>
      <w:r>
        <w:rPr>
          <w:rFonts w:ascii="Times New Roman" w:hAnsi="Times New Roman" w:cs="Times New Roman" w:eastAsia="Times New Roman" w:hint="default"/>
        </w:rPr>
        <w:t>27</w:t>
      </w:r>
      <w:r>
        <w:rPr>
          <w:rFonts w:ascii="Times New Roman" w:hAnsi="Times New Roman" w:cs="Times New Roman" w:eastAsia="Times New Roman" w:hint="default"/>
          <w:spacing w:val="12"/>
        </w:rPr>
        <w:t> </w:t>
      </w:r>
      <w:r>
        <w:rPr/>
        <w:t>日公司第六届董事会第十五次会议和</w:t>
      </w:r>
      <w:r>
        <w:rPr>
          <w:spacing w:val="-3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33"/>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w:t>
      </w:r>
      <w:r>
        <w:rPr>
          <w:spacing w:val="-33"/>
        </w:rPr>
        <w:t> </w:t>
      </w:r>
      <w:r>
        <w:rPr>
          <w:rFonts w:ascii="Times New Roman" w:hAnsi="Times New Roman" w:cs="Times New Roman" w:eastAsia="Times New Roman" w:hint="default"/>
        </w:rPr>
        <w:t>23</w:t>
      </w:r>
    </w:p>
    <w:p>
      <w:pPr>
        <w:pStyle w:val="BodyText"/>
        <w:spacing w:line="240" w:lineRule="auto" w:before="63"/>
        <w:ind w:right="0"/>
        <w:jc w:val="both"/>
      </w:pPr>
      <w:r>
        <w:rPr/>
        <w:t>日</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年度股东大会审议</w:t>
      </w:r>
      <w:r>
        <w:rPr>
          <w:spacing w:val="-90"/>
        </w:rPr>
        <w:t>，</w:t>
      </w:r>
      <w:r>
        <w:rPr/>
        <w:t>同意柏怡香港通过债券资产和信用担保的方式向香港汇丰银行申请授信额度港币</w:t>
      </w:r>
      <w:r>
        <w:rPr>
          <w:spacing w:val="-54"/>
        </w:rPr>
        <w:t> </w:t>
      </w:r>
      <w:r>
        <w:rPr>
          <w:rFonts w:ascii="Times New Roman" w:hAnsi="Times New Roman" w:cs="Times New Roman" w:eastAsia="Times New Roman" w:hint="default"/>
        </w:rPr>
        <w:t>10,2</w:t>
      </w:r>
      <w:r>
        <w:rPr>
          <w:rFonts w:ascii="Times New Roman" w:hAnsi="Times New Roman" w:cs="Times New Roman" w:eastAsia="Times New Roman" w:hint="default"/>
          <w:spacing w:val="-2"/>
        </w:rPr>
        <w:t>0</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万</w:t>
      </w:r>
      <w:r>
        <w:rPr>
          <w:spacing w:val="-90"/>
        </w:rPr>
        <w:t>元</w:t>
      </w:r>
      <w:r>
        <w:rPr/>
        <w:t>（含</w:t>
      </w:r>
    </w:p>
    <w:p>
      <w:pPr>
        <w:pStyle w:val="BodyText"/>
        <w:spacing w:line="338" w:lineRule="auto" w:before="64"/>
        <w:ind w:left="514" w:right="134" w:hanging="360"/>
        <w:jc w:val="left"/>
      </w:pPr>
      <w:r>
        <w:rPr>
          <w:rFonts w:ascii="Times New Roman" w:hAnsi="Times New Roman" w:cs="Times New Roman" w:eastAsia="Times New Roman" w:hint="default"/>
        </w:rPr>
        <w:t>800</w:t>
      </w:r>
      <w:r>
        <w:rPr>
          <w:rFonts w:ascii="Times New Roman" w:hAnsi="Times New Roman" w:cs="Times New Roman" w:eastAsia="Times New Roman" w:hint="default"/>
          <w:spacing w:val="-1"/>
        </w:rPr>
        <w:t> </w:t>
      </w:r>
      <w:r>
        <w:rPr/>
        <w:t>万美元应收账款保理额度</w:t>
      </w:r>
      <w:r>
        <w:rPr>
          <w:spacing w:val="-90"/>
        </w:rPr>
        <w:t>）</w:t>
      </w:r>
      <w:r>
        <w:rPr/>
        <w:t>，授信有效期自协议签署日起为期一年。</w:t>
      </w:r>
      <w:r>
        <w:rPr/>
        <w:t> 除自身所持的债券质押和应收账款保理外</w:t>
      </w:r>
      <w:r>
        <w:rPr>
          <w:spacing w:val="-28"/>
        </w:rPr>
        <w:t>，</w:t>
      </w:r>
      <w:r>
        <w:rPr/>
        <w:t>柏怡香港需</w:t>
      </w:r>
      <w:r>
        <w:rPr>
          <w:spacing w:val="-118"/>
        </w:rPr>
        <w:t>：</w:t>
      </w:r>
      <w:r>
        <w:rPr/>
        <w:t>（</w:t>
      </w:r>
      <w:r>
        <w:rPr>
          <w:rFonts w:ascii="Times New Roman" w:hAnsi="Times New Roman" w:cs="Times New Roman" w:eastAsia="Times New Roman" w:hint="default"/>
        </w:rPr>
        <w:t>1</w:t>
      </w:r>
      <w:r>
        <w:rPr>
          <w:spacing w:val="-28"/>
        </w:rPr>
        <w:t>）</w:t>
      </w:r>
      <w:r>
        <w:rPr/>
        <w:t>柏怡国际为柏怡香港在上述授信范围内的贷款提供无限额</w:t>
      </w:r>
    </w:p>
    <w:p>
      <w:pPr>
        <w:pStyle w:val="BodyText"/>
        <w:spacing w:line="230" w:lineRule="exact"/>
        <w:ind w:right="0"/>
        <w:jc w:val="both"/>
      </w:pPr>
      <w:r>
        <w:rPr/>
        <w:t>的信用担</w:t>
      </w:r>
      <w:r>
        <w:rPr>
          <w:spacing w:val="-14"/>
        </w:rPr>
        <w:t>保</w:t>
      </w:r>
      <w:r>
        <w:rPr/>
        <w:t>（担保范围为贷款本金</w:t>
      </w:r>
      <w:r>
        <w:rPr>
          <w:spacing w:val="-14"/>
        </w:rPr>
        <w:t>、</w:t>
      </w:r>
      <w:r>
        <w:rPr/>
        <w:t>利息</w:t>
      </w:r>
      <w:r>
        <w:rPr>
          <w:spacing w:val="-14"/>
        </w:rPr>
        <w:t>、</w:t>
      </w:r>
      <w:r>
        <w:rPr/>
        <w:t>违约金及其他相关费用</w:t>
      </w:r>
      <w:r>
        <w:rPr>
          <w:spacing w:val="-90"/>
        </w:rPr>
        <w:t>）</w:t>
      </w:r>
      <w:r>
        <w:rPr>
          <w:spacing w:val="-14"/>
        </w:rPr>
        <w:t>；</w:t>
      </w:r>
      <w:r>
        <w:rPr/>
        <w:t>以</w:t>
      </w:r>
      <w:r>
        <w:rPr>
          <w:spacing w:val="-14"/>
        </w:rPr>
        <w:t>及</w:t>
      </w:r>
      <w:r>
        <w:rPr/>
        <w:t>（</w:t>
      </w:r>
      <w:r>
        <w:rPr>
          <w:rFonts w:ascii="Times New Roman" w:hAnsi="Times New Roman" w:cs="Times New Roman" w:eastAsia="Times New Roman" w:hint="default"/>
        </w:rPr>
        <w:t>2</w:t>
      </w:r>
      <w:r>
        <w:rPr>
          <w:spacing w:val="-14"/>
        </w:rPr>
        <w:t>）</w:t>
      </w:r>
      <w:r>
        <w:rPr/>
        <w:t>长</w:t>
      </w:r>
      <w:r>
        <w:rPr>
          <w:spacing w:val="-2"/>
        </w:rPr>
        <w:t>城</w:t>
      </w:r>
      <w:r>
        <w:rPr/>
        <w:t>香港为柏怡香港在上述授信范围内的贷</w:t>
      </w:r>
    </w:p>
    <w:p>
      <w:pPr>
        <w:pStyle w:val="BodyText"/>
        <w:spacing w:line="300" w:lineRule="auto" w:before="63"/>
        <w:ind w:left="153" w:right="151"/>
        <w:jc w:val="both"/>
      </w:pPr>
      <w:r>
        <w:rPr/>
        <w:t>款提供额度为港币 </w:t>
      </w:r>
      <w:r>
        <w:rPr>
          <w:rFonts w:ascii="Times New Roman" w:hAnsi="Times New Roman" w:cs="Times New Roman" w:eastAsia="Times New Roman" w:hint="default"/>
        </w:rPr>
        <w:t>3,000 </w:t>
      </w:r>
      <w:r>
        <w:rPr>
          <w:spacing w:val="-3"/>
        </w:rPr>
        <w:t>万元的公司信用担保（担保范围为贷款本金、利息、违约金及其他相关费用）；担保期限均为自授</w:t>
      </w:r>
      <w:r>
        <w:rPr>
          <w:spacing w:val="-89"/>
        </w:rPr>
        <w:t> </w:t>
      </w:r>
      <w:r>
        <w:rPr>
          <w:spacing w:val="-89"/>
        </w:rPr>
      </w:r>
      <w:r>
        <w:rPr>
          <w:spacing w:val="-4"/>
        </w:rPr>
        <w:t>信协议签署后为期一年。（</w:t>
      </w:r>
      <w:r>
        <w:rPr>
          <w:rFonts w:ascii="Times New Roman" w:hAnsi="Times New Roman" w:cs="Times New Roman" w:eastAsia="Times New Roman" w:hint="default"/>
          <w:spacing w:val="-4"/>
        </w:rPr>
        <w:t>3</w:t>
      </w:r>
      <w:r>
        <w:rPr>
          <w:spacing w:val="-4"/>
        </w:rPr>
        <w:t>）就长城香港所提供的担保，柏怡国际的全资下属公司宝辉科技将会以其所拥有的评估价值不低</w:t>
      </w:r>
      <w:r>
        <w:rPr>
          <w:spacing w:val="-44"/>
        </w:rPr>
        <w:t> </w:t>
      </w:r>
      <w:r>
        <w:rPr>
          <w:spacing w:val="-44"/>
        </w:rPr>
      </w:r>
      <w:r>
        <w:rPr/>
        <w:t>于港币</w:t>
      </w:r>
      <w:r>
        <w:rPr>
          <w:spacing w:val="-4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万元的房地产提供反担保。</w:t>
      </w:r>
    </w:p>
    <w:p>
      <w:pPr>
        <w:spacing w:line="240" w:lineRule="auto" w:before="11"/>
        <w:rPr>
          <w:rFonts w:ascii="宋体" w:hAnsi="宋体" w:cs="宋体" w:eastAsia="宋体" w:hint="default"/>
          <w:sz w:val="12"/>
          <w:szCs w:val="1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17"/>
          <w:szCs w:val="17"/>
        </w:rPr>
      </w:pPr>
    </w:p>
    <w:p>
      <w:pPr>
        <w:pStyle w:val="BodyText"/>
        <w:spacing w:line="360" w:lineRule="auto"/>
        <w:ind w:left="514" w:right="6710" w:hanging="360"/>
        <w:jc w:val="left"/>
      </w:pPr>
      <w:r>
        <w:rPr/>
        <w:t>□ 适用 √ 不适用 公司报告期无违规对外担保情况。</w:t>
      </w:r>
    </w:p>
    <w:p>
      <w:pPr>
        <w:pStyle w:val="Heading3"/>
        <w:spacing w:line="240" w:lineRule="auto" w:before="140"/>
        <w:ind w:right="0"/>
        <w:jc w:val="both"/>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宋体" w:hAnsi="宋体" w:cs="宋体" w:eastAsia="宋体" w:hint="default"/>
          <w:b/>
          <w:bCs/>
          <w:sz w:val="15"/>
          <w:szCs w:val="15"/>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0"/>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877" w:footer="981" w:top="1060" w:bottom="1180" w:left="980" w:right="980"/>
        </w:sectPr>
      </w:pPr>
    </w:p>
    <w:p>
      <w:pPr>
        <w:pStyle w:val="BodyText"/>
        <w:spacing w:line="357" w:lineRule="auto" w:before="44"/>
        <w:ind w:right="-20"/>
        <w:jc w:val="left"/>
      </w:pPr>
      <w:r>
        <w:rPr/>
        <w:t>√ 适用 □ 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80" w:left="980" w:right="980"/>
          <w:cols w:num="2" w:equalWidth="0">
            <w:col w:w="1955" w:space="6784"/>
            <w:col w:w="1211"/>
          </w:cols>
        </w:sectPr>
      </w:pPr>
    </w:p>
    <w:p>
      <w:pPr>
        <w:spacing w:line="240" w:lineRule="auto" w:before="1"/>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1868"/>
        <w:gridCol w:w="1958"/>
        <w:gridCol w:w="1981"/>
        <w:gridCol w:w="1909"/>
        <w:gridCol w:w="1850"/>
      </w:tblGrid>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1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0"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银行理财产品</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8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both"/>
      </w:pPr>
      <w:r>
        <w:rPr/>
        <w:t>单项金额重大或安全性较低、流动性较差、不保本的高风险委托理财具体情况</w:t>
      </w:r>
    </w:p>
    <w:p>
      <w:pPr>
        <w:pStyle w:val="BodyText"/>
        <w:spacing w:line="357" w:lineRule="auto" w:before="117"/>
        <w:ind w:left="153" w:right="4731"/>
        <w:jc w:val="left"/>
      </w:pPr>
      <w:r>
        <w:rPr/>
        <w:t>□ 适用 √ 不适用 委托理财出现预期无法收回本金或存在其他可能导致减值的情形</w:t>
      </w:r>
    </w:p>
    <w:p>
      <w:pPr>
        <w:spacing w:line="360" w:lineRule="auto" w:before="28"/>
        <w:ind w:left="153" w:right="8241" w:firstLine="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b/>
          <w:bCs/>
          <w:sz w:val="18"/>
          <w:szCs w:val="18"/>
        </w:rPr>
        <w:t>委托理财情况说明</w:t>
      </w:r>
      <w:r>
        <w:rPr>
          <w:rFonts w:ascii="宋体" w:hAnsi="宋体" w:cs="宋体" w:eastAsia="宋体" w:hint="default"/>
          <w:sz w:val="18"/>
          <w:szCs w:val="18"/>
        </w:rPr>
      </w:r>
    </w:p>
    <w:p>
      <w:pPr>
        <w:pStyle w:val="BodyText"/>
        <w:spacing w:line="240" w:lineRule="auto" w:before="25"/>
        <w:ind w:left="513" w:right="0"/>
        <w:jc w:val="left"/>
        <w:rPr>
          <w:rFonts w:ascii="Times New Roman" w:hAnsi="Times New Roman" w:cs="Times New Roman" w:eastAsia="Times New Roman" w:hint="default"/>
        </w:rPr>
      </w:pPr>
      <w:r>
        <w:rPr/>
        <w:t>为提高整合完成后的公司资金使用效率</w:t>
      </w:r>
      <w:r>
        <w:rPr>
          <w:spacing w:val="-88"/>
        </w:rPr>
        <w:t>，</w:t>
      </w:r>
      <w:r>
        <w:rPr/>
        <w:t>增加公司投资收益</w:t>
      </w:r>
      <w:r>
        <w:rPr>
          <w:spacing w:val="-88"/>
        </w:rPr>
        <w:t>，</w:t>
      </w:r>
      <w:r>
        <w:rPr/>
        <w:t>经</w:t>
      </w:r>
      <w:r>
        <w:rPr>
          <w:spacing w:val="-46"/>
        </w:rPr>
        <w:t> </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日公</w:t>
      </w:r>
      <w:r>
        <w:rPr>
          <w:spacing w:val="1"/>
        </w:rPr>
        <w:t>司</w:t>
      </w:r>
      <w:r>
        <w:rPr/>
        <w:t>第六届董事会第十五次会议</w:t>
      </w:r>
      <w:r>
        <w:rPr>
          <w:spacing w:val="-88"/>
        </w:rPr>
        <w:t>、</w:t>
      </w:r>
      <w:r>
        <w:rPr>
          <w:rFonts w:ascii="Times New Roman" w:hAnsi="Times New Roman" w:cs="Times New Roman" w:eastAsia="Times New Roman" w:hint="default"/>
        </w:rPr>
        <w:t>2017</w:t>
      </w:r>
    </w:p>
    <w:p>
      <w:pPr>
        <w:pStyle w:val="BodyText"/>
        <w:spacing w:line="300" w:lineRule="auto" w:before="63"/>
        <w:ind w:left="153" w:right="148"/>
        <w:jc w:val="both"/>
      </w:pPr>
      <w:r>
        <w:rPr/>
        <w:t>年</w:t>
      </w:r>
      <w:r>
        <w:rPr>
          <w:spacing w:val="-45"/>
        </w:rPr>
        <w:t> </w:t>
      </w:r>
      <w:r>
        <w:rPr>
          <w:rFonts w:ascii="Times New Roman" w:hAnsi="Times New Roman" w:cs="Times New Roman" w:eastAsia="Times New Roman" w:hint="default"/>
        </w:rPr>
        <w:t>5 </w:t>
      </w:r>
      <w:r>
        <w:rPr/>
        <w:t>月</w:t>
      </w:r>
      <w:r>
        <w:rPr>
          <w:spacing w:val="-45"/>
        </w:rPr>
        <w:t> </w:t>
      </w:r>
      <w:r>
        <w:rPr>
          <w:rFonts w:ascii="Times New Roman" w:hAnsi="Times New Roman" w:cs="Times New Roman" w:eastAsia="Times New Roman" w:hint="default"/>
        </w:rPr>
        <w:t>23 </w:t>
      </w:r>
      <w:r>
        <w:rPr/>
        <w:t>日公司</w:t>
      </w:r>
      <w:r>
        <w:rPr>
          <w:spacing w:val="-45"/>
        </w:rPr>
        <w:t> </w:t>
      </w:r>
      <w:r>
        <w:rPr>
          <w:rFonts w:ascii="Times New Roman" w:hAnsi="Times New Roman" w:cs="Times New Roman" w:eastAsia="Times New Roman" w:hint="default"/>
        </w:rPr>
        <w:t>2016 </w:t>
      </w:r>
      <w:r>
        <w:rPr>
          <w:spacing w:val="-2"/>
        </w:rPr>
        <w:t>年度股东大会审议，同意公司把合计不超过人民币陆亿元的自有闲置资金通过中国银行业监督管理委</w:t>
      </w:r>
      <w:r>
        <w:rPr/>
        <w:t> 员会批准和监管的金融机构及中电财务购买理财产品进行理财；在前述额度范围内，资金可以循环使用，期限壹年。</w:t>
      </w:r>
      <w:r>
        <w:rPr>
          <w:rFonts w:ascii="Times New Roman" w:hAnsi="Times New Roman" w:cs="Times New Roman" w:eastAsia="Times New Roman" w:hint="default"/>
        </w:rPr>
        <w:t>2017</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年度实现理财收益</w:t>
      </w:r>
      <w:r>
        <w:rPr>
          <w:spacing w:val="-46"/>
        </w:rPr>
        <w:t> </w:t>
      </w:r>
      <w:r>
        <w:rPr>
          <w:rFonts w:ascii="Times New Roman" w:hAnsi="Times New Roman" w:cs="Times New Roman" w:eastAsia="Times New Roman" w:hint="default"/>
        </w:rPr>
        <w:t>434.05</w:t>
      </w:r>
      <w:r>
        <w:rPr>
          <w:rFonts w:ascii="Times New Roman" w:hAnsi="Times New Roman" w:cs="Times New Roman" w:eastAsia="Times New Roman" w:hint="default"/>
          <w:spacing w:val="-1"/>
        </w:rPr>
        <w:t> </w:t>
      </w:r>
      <w:r>
        <w:rPr/>
        <w:t>万元。</w:t>
      </w:r>
    </w:p>
    <w:p>
      <w:pPr>
        <w:spacing w:after="0" w:line="300" w:lineRule="auto"/>
        <w:jc w:val="both"/>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0"/>
        <w:rPr>
          <w:rFonts w:ascii="宋体" w:hAnsi="宋体" w:cs="宋体" w:eastAsia="宋体" w:hint="default"/>
          <w:b/>
          <w:bCs/>
          <w:sz w:val="22"/>
          <w:szCs w:val="22"/>
        </w:rPr>
      </w:pPr>
    </w:p>
    <w:p>
      <w:pPr>
        <w:pStyle w:val="BodyText"/>
        <w:spacing w:line="357" w:lineRule="auto"/>
        <w:ind w:left="514" w:right="6750" w:hanging="360"/>
        <w:jc w:val="left"/>
      </w:pPr>
      <w:r>
        <w:rPr/>
        <w:t>□ 适用 √ 不适用 公司报告期不存在发放委托贷款。</w:t>
      </w:r>
    </w:p>
    <w:p>
      <w:pPr>
        <w:pStyle w:val="Heading5"/>
        <w:spacing w:line="240" w:lineRule="auto" w:before="29"/>
        <w:ind w:left="153" w:right="0"/>
        <w:jc w:val="left"/>
        <w:rPr>
          <w:b w:val="0"/>
          <w:bCs w:val="0"/>
        </w:rPr>
      </w:pPr>
      <w:r>
        <w:rPr/>
        <w:t>取得委托贷款的说明</w:t>
      </w:r>
      <w:r>
        <w:rPr>
          <w:b w:val="0"/>
          <w:bCs w:val="0"/>
        </w:rPr>
      </w:r>
    </w:p>
    <w:p>
      <w:pPr>
        <w:pStyle w:val="BodyText"/>
        <w:spacing w:line="240" w:lineRule="auto" w:before="115"/>
        <w:ind w:left="513"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1"/>
        </w:rPr>
        <w:t>中</w:t>
      </w:r>
      <w:r>
        <w:rPr/>
        <w:t>原电子与中电财务签</w:t>
      </w:r>
      <w:r>
        <w:rPr>
          <w:spacing w:val="-12"/>
        </w:rPr>
        <w:t>订</w:t>
      </w:r>
      <w:r>
        <w:rPr/>
        <w:t>《委托贷款借款合同</w:t>
      </w:r>
      <w:r>
        <w:rPr>
          <w:spacing w:val="-90"/>
        </w:rPr>
        <w:t>》</w:t>
      </w:r>
      <w:r>
        <w:rPr>
          <w:spacing w:val="-12"/>
        </w:rPr>
        <w:t>，</w:t>
      </w:r>
      <w:r>
        <w:rPr/>
        <w:t>中电财务接受中国电子委托</w:t>
      </w:r>
      <w:r>
        <w:rPr>
          <w:spacing w:val="-12"/>
        </w:rPr>
        <w:t>，</w:t>
      </w:r>
      <w:r>
        <w:rPr/>
        <w:t>向中原电子发放流动资金贷</w:t>
      </w:r>
    </w:p>
    <w:p>
      <w:pPr>
        <w:pStyle w:val="BodyText"/>
        <w:spacing w:line="300" w:lineRule="auto" w:before="63"/>
        <w:ind w:right="188"/>
        <w:jc w:val="both"/>
      </w:pPr>
      <w:r>
        <w:rPr/>
        <w:t>款</w:t>
      </w:r>
      <w:r>
        <w:rPr>
          <w:spacing w:val="-43"/>
        </w:rPr>
        <w:t> </w:t>
      </w:r>
      <w:r>
        <w:rPr>
          <w:rFonts w:ascii="Times New Roman" w:hAnsi="Times New Roman" w:cs="Times New Roman" w:eastAsia="Times New Roman" w:hint="default"/>
        </w:rPr>
        <w:t>28,000</w:t>
      </w:r>
      <w:r>
        <w:rPr>
          <w:rFonts w:ascii="Times New Roman" w:hAnsi="Times New Roman" w:cs="Times New Roman" w:eastAsia="Times New Roman" w:hint="default"/>
          <w:spacing w:val="2"/>
        </w:rPr>
        <w:t> </w:t>
      </w:r>
      <w:r>
        <w:rPr/>
        <w:t>万元，用于生产经营周转，期限两年。中原电子将所拥有的完全所有权的房地产抵押给中电财务，抵押期限为</w:t>
      </w:r>
      <w:r>
        <w:rPr>
          <w:spacing w:val="-43"/>
        </w:rPr>
        <w:t> </w:t>
      </w:r>
      <w:r>
        <w:rPr>
          <w:rFonts w:ascii="Times New Roman" w:hAnsi="Times New Roman" w:cs="Times New Roman" w:eastAsia="Times New Roman" w:hint="default"/>
        </w:rPr>
        <w:t>24 </w:t>
      </w:r>
      <w:r>
        <w:rPr/>
        <w:t>个月，抵押物为中原电子</w:t>
      </w:r>
      <w:r>
        <w:rPr>
          <w:spacing w:val="-40"/>
        </w:rPr>
        <w:t> </w:t>
      </w:r>
      <w:r>
        <w:rPr>
          <w:rFonts w:ascii="Times New Roman" w:hAnsi="Times New Roman" w:cs="Times New Roman" w:eastAsia="Times New Roman" w:hint="default"/>
        </w:rPr>
        <w:t>102</w:t>
      </w:r>
      <w:r>
        <w:rPr>
          <w:rFonts w:ascii="Times New Roman" w:hAnsi="Times New Roman" w:cs="Times New Roman" w:eastAsia="Times New Roman" w:hint="default"/>
          <w:spacing w:val="5"/>
        </w:rPr>
        <w:t> </w:t>
      </w:r>
      <w:r>
        <w:rPr/>
        <w:t>研发科技大楼、</w:t>
      </w:r>
      <w:r>
        <w:rPr>
          <w:rFonts w:ascii="Times New Roman" w:hAnsi="Times New Roman" w:cs="Times New Roman" w:eastAsia="Times New Roman" w:hint="default"/>
        </w:rPr>
        <w:t>112</w:t>
      </w:r>
      <w:r>
        <w:rPr>
          <w:rFonts w:ascii="Times New Roman" w:hAnsi="Times New Roman" w:cs="Times New Roman" w:eastAsia="Times New Roman" w:hint="default"/>
          <w:spacing w:val="5"/>
        </w:rPr>
        <w:t> </w:t>
      </w:r>
      <w:r>
        <w:rPr/>
        <w:t>国家交流中心</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宿舍；</w:t>
      </w:r>
      <w:r>
        <w:rPr>
          <w:rFonts w:ascii="Times New Roman" w:hAnsi="Times New Roman" w:cs="Times New Roman" w:eastAsia="Times New Roman" w:hint="default"/>
        </w:rPr>
        <w:t>112</w:t>
      </w:r>
      <w:r>
        <w:rPr>
          <w:rFonts w:ascii="Times New Roman" w:hAnsi="Times New Roman" w:cs="Times New Roman" w:eastAsia="Times New Roman" w:hint="default"/>
          <w:spacing w:val="5"/>
        </w:rPr>
        <w:t> </w:t>
      </w:r>
      <w:r>
        <w:rPr/>
        <w:t>国际交流中心</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酒店；</w:t>
      </w:r>
      <w:r>
        <w:rPr>
          <w:rFonts w:ascii="Times New Roman" w:hAnsi="Times New Roman" w:cs="Times New Roman" w:eastAsia="Times New Roman" w:hint="default"/>
        </w:rPr>
        <w:t>103</w:t>
      </w:r>
      <w:r>
        <w:rPr>
          <w:rFonts w:ascii="Times New Roman" w:hAnsi="Times New Roman" w:cs="Times New Roman" w:eastAsia="Times New Roman" w:hint="default"/>
          <w:spacing w:val="5"/>
        </w:rPr>
        <w:t> </w:t>
      </w:r>
      <w:r>
        <w:rPr/>
        <w:t>总装大楼</w:t>
      </w:r>
      <w:r>
        <w:rPr>
          <w:spacing w:val="-40"/>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层； </w:t>
      </w:r>
      <w:r>
        <w:rPr>
          <w:rFonts w:ascii="Times New Roman" w:hAnsi="Times New Roman" w:cs="Times New Roman" w:eastAsia="Times New Roman" w:hint="default"/>
          <w:spacing w:val="-6"/>
        </w:rPr>
        <w:t>111</w:t>
      </w:r>
      <w:r>
        <w:rPr>
          <w:rFonts w:ascii="Times New Roman" w:hAnsi="Times New Roman" w:cs="Times New Roman" w:eastAsia="Times New Roman" w:hint="default"/>
          <w:spacing w:val="-1"/>
        </w:rPr>
        <w:t> </w:t>
      </w:r>
      <w:r>
        <w:rPr/>
        <w:t>质检中心及计量站</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层；</w:t>
      </w:r>
      <w:r>
        <w:rPr>
          <w:rFonts w:ascii="Times New Roman" w:hAnsi="Times New Roman" w:cs="Times New Roman" w:eastAsia="Times New Roman" w:hint="default"/>
        </w:rPr>
        <w:t>101</w:t>
      </w:r>
      <w:r>
        <w:rPr>
          <w:rFonts w:ascii="Times New Roman" w:hAnsi="Times New Roman" w:cs="Times New Roman" w:eastAsia="Times New Roman" w:hint="default"/>
          <w:spacing w:val="-1"/>
        </w:rPr>
        <w:t> </w:t>
      </w:r>
      <w:r>
        <w:rPr/>
        <w:t>综合办公大楼</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层，</w:t>
      </w:r>
      <w:r>
        <w:rPr>
          <w:rFonts w:ascii="Times New Roman" w:hAnsi="Times New Roman" w:cs="Times New Roman" w:eastAsia="Times New Roman" w:hint="default"/>
        </w:rPr>
        <w:t>101A</w:t>
      </w:r>
      <w:r>
        <w:rPr>
          <w:rFonts w:ascii="Times New Roman" w:hAnsi="Times New Roman" w:cs="Times New Roman" w:eastAsia="Times New Roman" w:hint="default"/>
          <w:spacing w:val="-1"/>
        </w:rPr>
        <w:t> </w:t>
      </w:r>
      <w:r>
        <w:rPr/>
        <w:t>会议室</w:t>
      </w:r>
      <w:r>
        <w:rPr>
          <w:spacing w:val="-45"/>
        </w:rPr>
        <w:t> </w:t>
      </w:r>
      <w:r>
        <w:rPr>
          <w:rFonts w:ascii="Times New Roman" w:hAnsi="Times New Roman" w:cs="Times New Roman" w:eastAsia="Times New Roman" w:hint="default"/>
        </w:rPr>
        <w:t>1 </w:t>
      </w:r>
      <w:r>
        <w:rPr/>
        <w:t>层，</w:t>
      </w:r>
      <w:r>
        <w:rPr>
          <w:rFonts w:ascii="Times New Roman" w:hAnsi="Times New Roman" w:cs="Times New Roman" w:eastAsia="Times New Roman" w:hint="default"/>
        </w:rPr>
        <w:t>101B</w:t>
      </w:r>
      <w:r>
        <w:rPr>
          <w:rFonts w:ascii="Times New Roman" w:hAnsi="Times New Roman" w:cs="Times New Roman" w:eastAsia="Times New Roman" w:hint="default"/>
          <w:spacing w:val="-1"/>
        </w:rPr>
        <w:t> </w:t>
      </w:r>
      <w:r>
        <w:rPr/>
        <w:t>会议室</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层。</w:t>
      </w:r>
    </w:p>
    <w:p>
      <w:pPr>
        <w:pStyle w:val="BodyText"/>
        <w:spacing w:line="309" w:lineRule="auto" w:before="51"/>
        <w:ind w:left="153" w:right="190" w:firstLine="360"/>
        <w:jc w:val="both"/>
      </w:pPr>
      <w:r>
        <w:rPr/>
        <w:t>中国电子拨付公司先行使用的国有资本金 </w:t>
      </w:r>
      <w:r>
        <w:rPr>
          <w:rFonts w:ascii="Times New Roman" w:hAnsi="Times New Roman" w:cs="Times New Roman" w:eastAsia="Times New Roman" w:hint="default"/>
        </w:rPr>
        <w:t>16,500</w:t>
      </w:r>
      <w:r>
        <w:rPr>
          <w:rFonts w:ascii="Times New Roman" w:hAnsi="Times New Roman" w:cs="Times New Roman" w:eastAsia="Times New Roman" w:hint="default"/>
          <w:spacing w:val="7"/>
        </w:rPr>
        <w:t> </w:t>
      </w:r>
      <w:r>
        <w:rPr/>
        <w:t>万元，目前暂不具备注资条件，根据财政部《关于印发加强企业财务 </w:t>
      </w:r>
      <w:r>
        <w:rPr>
          <w:spacing w:val="-5"/>
        </w:rPr>
        <w:t>信息管理暂行规定的通知》等的要求，中国电子通过中电财务以委托贷款的方式继续提供给公司使用，具体内容详见本节“其</w:t>
      </w:r>
      <w:r>
        <w:rPr>
          <w:spacing w:val="-77"/>
        </w:rPr>
        <w:t> </w:t>
      </w:r>
      <w:r>
        <w:rPr>
          <w:spacing w:val="-77"/>
        </w:rPr>
      </w:r>
      <w:r>
        <w:rPr/>
        <w:t>他重大关联交易”中的相关介绍。</w:t>
      </w:r>
    </w:p>
    <w:p>
      <w:pPr>
        <w:spacing w:line="240" w:lineRule="auto" w:before="3"/>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12"/>
        <w:rPr>
          <w:rFonts w:ascii="宋体" w:hAnsi="宋体" w:cs="宋体" w:eastAsia="宋体" w:hint="default"/>
          <w:b/>
          <w:bCs/>
          <w:sz w:val="21"/>
          <w:szCs w:val="21"/>
        </w:rPr>
      </w:pPr>
    </w:p>
    <w:p>
      <w:pPr>
        <w:pStyle w:val="BodyText"/>
        <w:spacing w:line="360" w:lineRule="auto"/>
        <w:ind w:left="514" w:right="6750" w:hanging="360"/>
        <w:jc w:val="left"/>
      </w:pPr>
      <w:r>
        <w:rPr/>
        <w:t>□ 适用 √ 不适用 公司报告期不存在其他重大合同。</w:t>
      </w:r>
    </w:p>
    <w:p>
      <w:pPr>
        <w:spacing w:line="240" w:lineRule="auto" w:before="4"/>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5</w:t>
      </w:r>
      <w:r>
        <w:rPr/>
        <w:t>、报告期内获得金融机构综合授信及贷款的情况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514" w:right="0"/>
        <w:jc w:val="left"/>
      </w:pPr>
      <w:r>
        <w:rPr>
          <w:rFonts w:ascii="Times New Roman" w:hAnsi="Times New Roman" w:cs="Times New Roman" w:eastAsia="Times New Roman" w:hint="default"/>
        </w:rPr>
        <w:t>1</w:t>
      </w:r>
      <w:r>
        <w:rPr>
          <w:spacing w:val="-8"/>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w:t>
      </w:r>
      <w:r>
        <w:rPr>
          <w:spacing w:val="-8"/>
        </w:rPr>
        <w:t>，</w:t>
      </w:r>
      <w:r>
        <w:rPr/>
        <w:t>公</w:t>
      </w:r>
      <w:r>
        <w:rPr>
          <w:spacing w:val="1"/>
        </w:rPr>
        <w:t>司</w:t>
      </w:r>
      <w:r>
        <w:rPr/>
        <w:t>与中国电子签</w:t>
      </w:r>
      <w:r>
        <w:rPr>
          <w:spacing w:val="-8"/>
        </w:rPr>
        <w:t>订</w:t>
      </w:r>
      <w:r>
        <w:rPr/>
        <w:t>《借款协议</w:t>
      </w:r>
      <w:r>
        <w:rPr>
          <w:spacing w:val="-90"/>
        </w:rPr>
        <w:t>》</w:t>
      </w:r>
      <w:r>
        <w:rPr>
          <w:spacing w:val="-8"/>
        </w:rPr>
        <w:t>，</w:t>
      </w:r>
      <w:r>
        <w:rPr/>
        <w:t>以房地产抵押担保方式获得专项基金借款人民币</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1"/>
        </w:rPr>
        <w:t>亿</w:t>
      </w:r>
      <w:r>
        <w:rPr/>
        <w:t>元</w:t>
      </w:r>
      <w:r>
        <w:rPr>
          <w:spacing w:val="-8"/>
        </w:rPr>
        <w:t>，</w:t>
      </w:r>
      <w:r>
        <w:rPr/>
        <w:t>期</w:t>
      </w:r>
    </w:p>
    <w:p>
      <w:pPr>
        <w:pStyle w:val="BodyText"/>
        <w:spacing w:line="240" w:lineRule="auto" w:before="64"/>
        <w:ind w:right="0"/>
        <w:jc w:val="left"/>
      </w:pPr>
      <w:r>
        <w:rPr/>
        <w:t>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 </w:t>
      </w:r>
      <w:r>
        <w:rPr/>
        <w:t>月至</w:t>
      </w:r>
      <w:r>
        <w:rPr>
          <w:spacing w:val="-46"/>
        </w:rPr>
        <w:t> </w:t>
      </w:r>
      <w:r>
        <w:rPr>
          <w:rFonts w:ascii="Times New Roman" w:hAnsi="Times New Roman" w:cs="Times New Roman" w:eastAsia="Times New Roman" w:hint="default"/>
        </w:rPr>
        <w:t>2028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 </w:t>
      </w:r>
      <w:r>
        <w:rPr/>
        <w:t>月。</w:t>
      </w:r>
    </w:p>
    <w:p>
      <w:pPr>
        <w:pStyle w:val="BodyText"/>
        <w:spacing w:line="302" w:lineRule="auto" w:before="101"/>
        <w:ind w:right="180"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33"/>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w:t>
      </w:r>
      <w:r>
        <w:rPr>
          <w:spacing w:val="-3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2"/>
        </w:rPr>
        <w:t> </w:t>
      </w:r>
      <w:r>
        <w:rPr>
          <w:spacing w:val="-3"/>
        </w:rPr>
        <w:t>日，公司与中电财务签订《综合授信合同》，以信用担保方式获得综合授信额度人民币</w:t>
      </w:r>
      <w:r>
        <w:rPr>
          <w:spacing w:val="-3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2"/>
        </w:rPr>
        <w:t> </w:t>
      </w:r>
      <w:r>
        <w:rPr/>
        <w:t>亿元，期 限壹年。</w:t>
      </w:r>
    </w:p>
    <w:p>
      <w:pPr>
        <w:pStyle w:val="BodyText"/>
        <w:spacing w:line="240" w:lineRule="auto" w:before="69"/>
        <w:ind w:left="514" w:right="0"/>
        <w:jc w:val="left"/>
      </w:pPr>
      <w:r>
        <w:rPr>
          <w:rFonts w:ascii="Times New Roman" w:hAnsi="Times New Roman" w:cs="Times New Roman" w:eastAsia="Times New Roman" w:hint="default"/>
        </w:rPr>
        <w:t>3</w:t>
      </w:r>
      <w:r>
        <w:rPr>
          <w:spacing w:val="-24"/>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spacing w:val="-24"/>
        </w:rPr>
        <w:t>，</w:t>
      </w:r>
      <w:r>
        <w:rPr/>
        <w:t>公</w:t>
      </w:r>
      <w:r>
        <w:rPr>
          <w:spacing w:val="1"/>
        </w:rPr>
        <w:t>司</w:t>
      </w:r>
      <w:r>
        <w:rPr/>
        <w:t>与中电财务签</w:t>
      </w:r>
      <w:r>
        <w:rPr>
          <w:spacing w:val="-24"/>
        </w:rPr>
        <w:t>订</w:t>
      </w:r>
      <w:r>
        <w:rPr/>
        <w:t>《借款合同</w:t>
      </w:r>
      <w:r>
        <w:rPr>
          <w:spacing w:val="-90"/>
        </w:rPr>
        <w:t>》</w:t>
      </w:r>
      <w:r>
        <w:rPr>
          <w:spacing w:val="-24"/>
        </w:rPr>
        <w:t>，</w:t>
      </w:r>
      <w:r>
        <w:rPr/>
        <w:t>以信用担保方式获得流动资金借款人民币</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亿元</w:t>
      </w:r>
      <w:r>
        <w:rPr>
          <w:spacing w:val="-24"/>
        </w:rPr>
        <w:t>，</w:t>
      </w:r>
      <w:r>
        <w:rPr>
          <w:spacing w:val="1"/>
        </w:rPr>
        <w:t>期</w:t>
      </w:r>
      <w:r>
        <w:rPr/>
        <w:t>限壹年。</w:t>
      </w:r>
    </w:p>
    <w:p>
      <w:pPr>
        <w:pStyle w:val="BodyText"/>
        <w:spacing w:line="240" w:lineRule="auto" w:before="102"/>
        <w:ind w:left="514"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w:t>
      </w:r>
      <w:r>
        <w:rPr>
          <w:spacing w:val="-35"/>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日，公</w:t>
      </w:r>
      <w:r>
        <w:rPr>
          <w:spacing w:val="1"/>
        </w:rPr>
        <w:t>司</w:t>
      </w:r>
      <w:r>
        <w:rPr/>
        <w:t>与中国银行深圳高新区支行签订《授信额度协议</w:t>
      </w:r>
      <w:r>
        <w:rPr>
          <w:spacing w:val="-90"/>
        </w:rPr>
        <w:t>》</w:t>
      </w:r>
      <w:r>
        <w:rPr/>
        <w:t>，以信用担保方式获得综合授信额度人民</w:t>
      </w:r>
    </w:p>
    <w:p>
      <w:pPr>
        <w:pStyle w:val="BodyText"/>
        <w:spacing w:line="240" w:lineRule="auto" w:before="64"/>
        <w:ind w:right="0"/>
        <w:jc w:val="left"/>
      </w:pPr>
      <w:r>
        <w:rPr/>
        <w:t>币</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亿元，期限壹年。</w:t>
      </w:r>
    </w:p>
    <w:p>
      <w:pPr>
        <w:pStyle w:val="BodyText"/>
        <w:spacing w:line="240" w:lineRule="auto" w:before="102"/>
        <w:ind w:left="514" w:right="0"/>
        <w:jc w:val="left"/>
      </w:pPr>
      <w:r>
        <w:rPr>
          <w:rFonts w:ascii="Times New Roman" w:hAnsi="Times New Roman" w:cs="Times New Roman" w:eastAsia="Times New Roman" w:hint="default"/>
        </w:rPr>
        <w:t>5</w:t>
      </w:r>
      <w:r>
        <w:rPr>
          <w:spacing w:val="-26"/>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w:t>
      </w:r>
      <w:r>
        <w:rPr>
          <w:spacing w:val="-26"/>
        </w:rPr>
        <w:t>，</w:t>
      </w:r>
      <w:r>
        <w:rPr/>
        <w:t>公</w:t>
      </w:r>
      <w:r>
        <w:rPr>
          <w:spacing w:val="1"/>
        </w:rPr>
        <w:t>司</w:t>
      </w:r>
      <w:r>
        <w:rPr/>
        <w:t>与中电财务签</w:t>
      </w:r>
      <w:r>
        <w:rPr>
          <w:spacing w:val="-26"/>
        </w:rPr>
        <w:t>订</w:t>
      </w:r>
      <w:r>
        <w:rPr/>
        <w:t>《借款合同</w:t>
      </w:r>
      <w:r>
        <w:rPr>
          <w:spacing w:val="-90"/>
        </w:rPr>
        <w:t>》</w:t>
      </w:r>
      <w:r>
        <w:rPr>
          <w:spacing w:val="-26"/>
        </w:rPr>
        <w:t>，</w:t>
      </w:r>
      <w:r>
        <w:rPr/>
        <w:t>以信用担保方式获得流动资金借款人民币</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亿元</w:t>
      </w:r>
      <w:r>
        <w:rPr>
          <w:spacing w:val="-26"/>
        </w:rPr>
        <w:t>，</w:t>
      </w:r>
      <w:r>
        <w:rPr>
          <w:spacing w:val="1"/>
        </w:rPr>
        <w:t>期</w:t>
      </w:r>
      <w:r>
        <w:rPr/>
        <w:t>限壹年。</w:t>
      </w:r>
    </w:p>
    <w:p>
      <w:pPr>
        <w:pStyle w:val="BodyText"/>
        <w:spacing w:line="240" w:lineRule="auto" w:before="101"/>
        <w:ind w:left="514" w:right="0"/>
        <w:jc w:val="left"/>
      </w:pPr>
      <w:r>
        <w:rPr>
          <w:rFonts w:ascii="Times New Roman" w:hAnsi="Times New Roman" w:cs="Times New Roman" w:eastAsia="Times New Roman" w:hint="default"/>
        </w:rPr>
        <w:t>6</w:t>
      </w:r>
      <w:r>
        <w:rPr>
          <w:spacing w:val="-10"/>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w:t>
      </w:r>
      <w:r>
        <w:rPr>
          <w:spacing w:val="-10"/>
        </w:rPr>
        <w:t>，</w:t>
      </w:r>
      <w:r>
        <w:rPr/>
        <w:t>公</w:t>
      </w:r>
      <w:r>
        <w:rPr>
          <w:spacing w:val="1"/>
        </w:rPr>
        <w:t>司</w:t>
      </w:r>
      <w:r>
        <w:rPr/>
        <w:t>与中国银行深圳高新区支行签</w:t>
      </w:r>
      <w:r>
        <w:rPr>
          <w:spacing w:val="-10"/>
        </w:rPr>
        <w:t>订</w:t>
      </w:r>
      <w:r>
        <w:rPr/>
        <w:t>《流动资金借款合同</w:t>
      </w:r>
      <w:r>
        <w:rPr>
          <w:spacing w:val="-90"/>
        </w:rPr>
        <w:t>》</w:t>
      </w:r>
      <w:r>
        <w:rPr>
          <w:spacing w:val="-10"/>
        </w:rPr>
        <w:t>，</w:t>
      </w:r>
      <w:r>
        <w:rPr/>
        <w:t>以信用担保方式获得流动资金借款</w:t>
      </w:r>
    </w:p>
    <w:p>
      <w:pPr>
        <w:pStyle w:val="BodyText"/>
        <w:spacing w:line="240" w:lineRule="auto" w:before="64"/>
        <w:ind w:right="0"/>
        <w:jc w:val="left"/>
      </w:pPr>
      <w:r>
        <w:rPr/>
        <w:t>人民币</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万元，期限壹年。</w:t>
      </w:r>
    </w:p>
    <w:p>
      <w:pPr>
        <w:pStyle w:val="BodyText"/>
        <w:spacing w:line="240" w:lineRule="auto" w:before="102"/>
        <w:ind w:left="514" w:right="0"/>
        <w:jc w:val="left"/>
      </w:pPr>
      <w:r>
        <w:rPr>
          <w:rFonts w:ascii="Times New Roman" w:hAnsi="Times New Roman" w:cs="Times New Roman" w:eastAsia="Times New Roman" w:hint="default"/>
        </w:rPr>
        <w:t>7</w:t>
      </w:r>
      <w:r>
        <w:rPr>
          <w:spacing w:val="-10"/>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w:t>
      </w:r>
      <w:r>
        <w:rPr>
          <w:spacing w:val="-10"/>
        </w:rPr>
        <w:t>，</w:t>
      </w:r>
      <w:r>
        <w:rPr/>
        <w:t>公</w:t>
      </w:r>
      <w:r>
        <w:rPr>
          <w:spacing w:val="1"/>
        </w:rPr>
        <w:t>司</w:t>
      </w:r>
      <w:r>
        <w:rPr/>
        <w:t>与中国银行深圳高新区支行签</w:t>
      </w:r>
      <w:r>
        <w:rPr>
          <w:spacing w:val="-10"/>
        </w:rPr>
        <w:t>订</w:t>
      </w:r>
      <w:r>
        <w:rPr/>
        <w:t>《流动资金借款合同</w:t>
      </w:r>
      <w:r>
        <w:rPr>
          <w:spacing w:val="-90"/>
        </w:rPr>
        <w:t>》</w:t>
      </w:r>
      <w:r>
        <w:rPr>
          <w:spacing w:val="-10"/>
        </w:rPr>
        <w:t>，</w:t>
      </w:r>
      <w:r>
        <w:rPr/>
        <w:t>以信用担保方式获得流动资金借款</w:t>
      </w:r>
    </w:p>
    <w:p>
      <w:pPr>
        <w:pStyle w:val="BodyText"/>
        <w:spacing w:line="240" w:lineRule="auto" w:before="64"/>
        <w:ind w:right="0"/>
        <w:jc w:val="left"/>
      </w:pPr>
      <w:r>
        <w:rPr/>
        <w:t>人民币</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万元，期限壹年。</w:t>
      </w:r>
    </w:p>
    <w:p>
      <w:pPr>
        <w:pStyle w:val="BodyText"/>
        <w:spacing w:line="240" w:lineRule="auto" w:before="101"/>
        <w:ind w:left="514" w:right="0"/>
        <w:jc w:val="left"/>
      </w:pPr>
      <w:r>
        <w:rPr>
          <w:rFonts w:ascii="Times New Roman" w:hAnsi="Times New Roman" w:cs="Times New Roman" w:eastAsia="Times New Roman" w:hint="default"/>
        </w:rPr>
        <w:t>8</w:t>
      </w:r>
      <w:r>
        <w:rPr>
          <w:spacing w:val="-10"/>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r>
        <w:rPr>
          <w:spacing w:val="-10"/>
        </w:rPr>
        <w:t>，</w:t>
      </w:r>
      <w:r>
        <w:rPr/>
        <w:t>公</w:t>
      </w:r>
      <w:r>
        <w:rPr>
          <w:spacing w:val="1"/>
        </w:rPr>
        <w:t>司</w:t>
      </w:r>
      <w:r>
        <w:rPr/>
        <w:t>与平安银行深圳分行签</w:t>
      </w:r>
      <w:r>
        <w:rPr>
          <w:spacing w:val="-10"/>
        </w:rPr>
        <w:t>订</w:t>
      </w:r>
      <w:r>
        <w:rPr/>
        <w:t>《综合授信额度合同</w:t>
      </w:r>
      <w:r>
        <w:rPr>
          <w:spacing w:val="-90"/>
        </w:rPr>
        <w:t>》</w:t>
      </w:r>
      <w:r>
        <w:rPr>
          <w:spacing w:val="-10"/>
        </w:rPr>
        <w:t>，</w:t>
      </w:r>
      <w:r>
        <w:rPr/>
        <w:t>以信用担保方式获得综合授信额度人民币</w:t>
      </w:r>
    </w:p>
    <w:p>
      <w:pPr>
        <w:pStyle w:val="BodyText"/>
        <w:spacing w:line="240" w:lineRule="auto" w:before="64"/>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亿元，期限壹年。</w:t>
      </w:r>
    </w:p>
    <w:p>
      <w:pPr>
        <w:pStyle w:val="BodyText"/>
        <w:spacing w:line="240" w:lineRule="auto" w:before="101"/>
        <w:ind w:left="514" w:right="0"/>
        <w:jc w:val="left"/>
      </w:pPr>
      <w:r>
        <w:rPr>
          <w:rFonts w:ascii="Times New Roman" w:hAnsi="Times New Roman" w:cs="Times New Roman" w:eastAsia="Times New Roman" w:hint="default"/>
        </w:rPr>
        <w:t>9</w:t>
      </w:r>
      <w:r>
        <w:rPr>
          <w:spacing w:val="-10"/>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w:t>
      </w:r>
      <w:r>
        <w:rPr>
          <w:spacing w:val="-10"/>
        </w:rPr>
        <w:t>，</w:t>
      </w:r>
      <w:r>
        <w:rPr/>
        <w:t>长</w:t>
      </w:r>
      <w:r>
        <w:rPr>
          <w:spacing w:val="1"/>
        </w:rPr>
        <w:t>沙</w:t>
      </w:r>
      <w:r>
        <w:rPr/>
        <w:t>湘计海盾科技有限公司与中电财务签</w:t>
      </w:r>
      <w:r>
        <w:rPr>
          <w:spacing w:val="-10"/>
        </w:rPr>
        <w:t>订</w:t>
      </w:r>
      <w:r>
        <w:rPr/>
        <w:t>《综合授信合同</w:t>
      </w:r>
      <w:r>
        <w:rPr>
          <w:spacing w:val="-90"/>
        </w:rPr>
        <w:t>》</w:t>
      </w:r>
      <w:r>
        <w:rPr>
          <w:spacing w:val="-10"/>
        </w:rPr>
        <w:t>，</w:t>
      </w:r>
      <w:r>
        <w:rPr/>
        <w:t>以本公司提供信用担保的方式获</w:t>
      </w:r>
    </w:p>
    <w:p>
      <w:pPr>
        <w:pStyle w:val="BodyText"/>
        <w:spacing w:line="240" w:lineRule="auto" w:before="64"/>
        <w:ind w:right="0"/>
        <w:jc w:val="left"/>
      </w:pPr>
      <w:r>
        <w:rPr/>
        <w:t>得综合授信额度人民币</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亿元，期限壹年。</w:t>
      </w:r>
    </w:p>
    <w:p>
      <w:pPr>
        <w:pStyle w:val="BodyText"/>
        <w:spacing w:line="240" w:lineRule="auto" w:before="102"/>
        <w:ind w:left="514" w:right="0"/>
        <w:jc w:val="left"/>
      </w:pPr>
      <w:r>
        <w:rPr>
          <w:rFonts w:ascii="Times New Roman" w:hAnsi="Times New Roman" w:cs="Times New Roman" w:eastAsia="Times New Roman" w:hint="default"/>
        </w:rPr>
        <w:t>10</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w:t>
      </w:r>
      <w:r>
        <w:rPr>
          <w:spacing w:val="-35"/>
        </w:rPr>
        <w:t> </w:t>
      </w:r>
      <w:r>
        <w:rPr>
          <w:rFonts w:ascii="Times New Roman" w:hAnsi="Times New Roman" w:cs="Times New Roman" w:eastAsia="Times New Roman" w:hint="default"/>
        </w:rPr>
        <w:t>14</w:t>
      </w:r>
      <w:r>
        <w:rPr>
          <w:rFonts w:ascii="Times New Roman" w:hAnsi="Times New Roman" w:cs="Times New Roman" w:eastAsia="Times New Roman" w:hint="default"/>
          <w:spacing w:val="10"/>
        </w:rPr>
        <w:t> </w:t>
      </w:r>
      <w:r>
        <w:rPr/>
        <w:t>日，湖</w:t>
      </w:r>
      <w:r>
        <w:rPr>
          <w:spacing w:val="1"/>
        </w:rPr>
        <w:t>南</w:t>
      </w:r>
      <w:r>
        <w:rPr/>
        <w:t>长城医疗科技有限公司与中电财务签订《综合授信合同</w:t>
      </w:r>
      <w:r>
        <w:rPr>
          <w:spacing w:val="-90"/>
        </w:rPr>
        <w:t>》</w:t>
      </w:r>
      <w:r>
        <w:rPr/>
        <w:t>，以本公司提供信用担保的方式</w:t>
      </w:r>
    </w:p>
    <w:p>
      <w:pPr>
        <w:pStyle w:val="BodyText"/>
        <w:spacing w:line="240" w:lineRule="auto" w:before="64"/>
        <w:ind w:right="0"/>
        <w:jc w:val="left"/>
      </w:pPr>
      <w:r>
        <w:rPr/>
        <w:t>获得综合授信额度人民币</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万元，期限壹年。</w:t>
      </w:r>
    </w:p>
    <w:p>
      <w:pPr>
        <w:pStyle w:val="BodyText"/>
        <w:spacing w:line="240" w:lineRule="auto" w:before="101"/>
        <w:ind w:left="514" w:right="0"/>
        <w:jc w:val="left"/>
      </w:pP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33"/>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w:t>
      </w:r>
      <w:r>
        <w:rPr>
          <w:spacing w:val="-34"/>
        </w:rPr>
        <w:t> </w:t>
      </w:r>
      <w:r>
        <w:rPr>
          <w:rFonts w:ascii="Times New Roman" w:hAnsi="Times New Roman" w:cs="Times New Roman" w:eastAsia="Times New Roman" w:hint="default"/>
        </w:rPr>
        <w:t>14</w:t>
      </w:r>
      <w:r>
        <w:rPr>
          <w:rFonts w:ascii="Times New Roman" w:hAnsi="Times New Roman" w:cs="Times New Roman" w:eastAsia="Times New Roman" w:hint="default"/>
          <w:spacing w:val="11"/>
        </w:rPr>
        <w:t> </w:t>
      </w:r>
      <w:r>
        <w:rPr/>
        <w:t>日，湖</w:t>
      </w:r>
      <w:r>
        <w:rPr>
          <w:spacing w:val="1"/>
        </w:rPr>
        <w:t>南</w:t>
      </w:r>
      <w:r>
        <w:rPr/>
        <w:t>凯杰科技有限责任公司与中电财务签订《综合授信合同</w:t>
      </w:r>
      <w:r>
        <w:rPr>
          <w:spacing w:val="-90"/>
        </w:rPr>
        <w:t>》</w:t>
      </w:r>
      <w:r>
        <w:rPr/>
        <w:t>，以本公司提供信用担保的方式</w:t>
      </w:r>
    </w:p>
    <w:p>
      <w:pPr>
        <w:pStyle w:val="BodyText"/>
        <w:spacing w:line="240" w:lineRule="auto" w:before="64"/>
        <w:ind w:right="0"/>
        <w:jc w:val="left"/>
      </w:pPr>
      <w:r>
        <w:rPr/>
        <w:t>获得综合授信额度人民币</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万元，期限壹年。</w:t>
      </w:r>
    </w:p>
    <w:p>
      <w:pPr>
        <w:pStyle w:val="BodyText"/>
        <w:spacing w:line="240" w:lineRule="auto" w:before="101"/>
        <w:ind w:left="514" w:right="0"/>
        <w:jc w:val="left"/>
      </w:pPr>
      <w:r>
        <w:rPr>
          <w:rFonts w:ascii="Times New Roman" w:hAnsi="Times New Roman" w:cs="Times New Roman" w:eastAsia="Times New Roman" w:hint="default"/>
        </w:rPr>
        <w:t>12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w:t>
      </w:r>
      <w:r>
        <w:rPr>
          <w:spacing w:val="-35"/>
        </w:rPr>
        <w:t> </w:t>
      </w:r>
      <w:r>
        <w:rPr>
          <w:rFonts w:ascii="Times New Roman" w:hAnsi="Times New Roman" w:cs="Times New Roman" w:eastAsia="Times New Roman" w:hint="default"/>
        </w:rPr>
        <w:t>14</w:t>
      </w:r>
      <w:r>
        <w:rPr>
          <w:rFonts w:ascii="Times New Roman" w:hAnsi="Times New Roman" w:cs="Times New Roman" w:eastAsia="Times New Roman" w:hint="default"/>
          <w:spacing w:val="10"/>
        </w:rPr>
        <w:t> </w:t>
      </w:r>
      <w:r>
        <w:rPr/>
        <w:t>日，湖</w:t>
      </w:r>
      <w:r>
        <w:rPr>
          <w:spacing w:val="1"/>
        </w:rPr>
        <w:t>南</w:t>
      </w:r>
      <w:r>
        <w:rPr/>
        <w:t>长城信息金融设备有限责任公司与中电财务签订《综合授信合同</w:t>
      </w:r>
      <w:r>
        <w:rPr>
          <w:spacing w:val="-90"/>
        </w:rPr>
        <w:t>》</w:t>
      </w:r>
      <w:r>
        <w:rPr/>
        <w:t>，以本公司提供信用担</w:t>
      </w:r>
    </w:p>
    <w:p>
      <w:pPr>
        <w:pStyle w:val="BodyText"/>
        <w:spacing w:line="302" w:lineRule="auto" w:before="63"/>
        <w:ind w:right="96"/>
        <w:jc w:val="left"/>
      </w:pPr>
      <w:r>
        <w:rPr/>
        <w:t>保的方式获得综合授信额度人民币</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亿元，以信用担保的方式获得综合授信额度人民币</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亿元，授信总额为人民币</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亿元， 期限壹年。</w:t>
      </w:r>
    </w:p>
    <w:p>
      <w:pPr>
        <w:spacing w:after="0" w:line="302" w:lineRule="auto"/>
        <w:jc w:val="left"/>
        <w:sectPr>
          <w:pgSz w:w="11910" w:h="16840"/>
          <w:pgMar w:header="877" w:footer="981"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rFonts w:ascii="Times New Roman" w:hAnsi="Times New Roman" w:cs="Times New Roman" w:eastAsia="Times New Roman" w:hint="default"/>
        </w:rPr>
        <w:t>13</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35"/>
        </w:rPr>
        <w:t> </w:t>
      </w:r>
      <w:r>
        <w:rPr>
          <w:rFonts w:ascii="Times New Roman" w:hAnsi="Times New Roman" w:cs="Times New Roman" w:eastAsia="Times New Roman" w:hint="default"/>
        </w:rPr>
        <w:t>22</w:t>
      </w:r>
      <w:r>
        <w:rPr>
          <w:rFonts w:ascii="Times New Roman" w:hAnsi="Times New Roman" w:cs="Times New Roman" w:eastAsia="Times New Roman" w:hint="default"/>
          <w:spacing w:val="10"/>
        </w:rPr>
        <w:t> </w:t>
      </w:r>
      <w:r>
        <w:rPr/>
        <w:t>日，长</w:t>
      </w:r>
      <w:r>
        <w:rPr>
          <w:spacing w:val="1"/>
        </w:rPr>
        <w:t>沙</w:t>
      </w:r>
      <w:r>
        <w:rPr/>
        <w:t>中电软件园有限公司与中电财务签订《借款合同</w:t>
      </w:r>
      <w:r>
        <w:rPr>
          <w:spacing w:val="-90"/>
        </w:rPr>
        <w:t>》</w:t>
      </w:r>
      <w:r>
        <w:rPr/>
        <w:t>，以房产抵押担保方式获得流动资金借</w:t>
      </w:r>
    </w:p>
    <w:p>
      <w:pPr>
        <w:pStyle w:val="BodyText"/>
        <w:spacing w:line="240" w:lineRule="auto" w:before="64"/>
        <w:ind w:right="0"/>
        <w:jc w:val="left"/>
      </w:pPr>
      <w:r>
        <w:rPr/>
        <w:t>款人民币</w:t>
      </w:r>
      <w:r>
        <w:rPr>
          <w:spacing w:val="-46"/>
        </w:rPr>
        <w:t> </w:t>
      </w:r>
      <w:r>
        <w:rPr>
          <w:rFonts w:ascii="Times New Roman" w:hAnsi="Times New Roman" w:cs="Times New Roman" w:eastAsia="Times New Roman" w:hint="default"/>
        </w:rPr>
        <w:t>7,000</w:t>
      </w:r>
      <w:r>
        <w:rPr>
          <w:rFonts w:ascii="Times New Roman" w:hAnsi="Times New Roman" w:cs="Times New Roman" w:eastAsia="Times New Roman" w:hint="default"/>
          <w:spacing w:val="-1"/>
        </w:rPr>
        <w:t> </w:t>
      </w:r>
      <w:r>
        <w:rPr/>
        <w:t>万元，期限陆个月。</w:t>
      </w:r>
    </w:p>
    <w:p>
      <w:pPr>
        <w:pStyle w:val="BodyText"/>
        <w:spacing w:line="240" w:lineRule="auto" w:before="101"/>
        <w:ind w:left="514" w:right="0"/>
        <w:jc w:val="left"/>
      </w:pPr>
      <w:r>
        <w:rPr>
          <w:rFonts w:ascii="Times New Roman" w:hAnsi="Times New Roman" w:cs="Times New Roman" w:eastAsia="Times New Roman" w:hint="default"/>
        </w:rPr>
        <w:t>14</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35"/>
        </w:rPr>
        <w:t> </w:t>
      </w:r>
      <w:r>
        <w:rPr>
          <w:rFonts w:ascii="Times New Roman" w:hAnsi="Times New Roman" w:cs="Times New Roman" w:eastAsia="Times New Roman" w:hint="default"/>
        </w:rPr>
        <w:t>27</w:t>
      </w:r>
      <w:r>
        <w:rPr>
          <w:rFonts w:ascii="Times New Roman" w:hAnsi="Times New Roman" w:cs="Times New Roman" w:eastAsia="Times New Roman" w:hint="default"/>
          <w:spacing w:val="10"/>
        </w:rPr>
        <w:t> </w:t>
      </w:r>
      <w:r>
        <w:rPr/>
        <w:t>日，长</w:t>
      </w:r>
      <w:r>
        <w:rPr>
          <w:spacing w:val="1"/>
        </w:rPr>
        <w:t>沙</w:t>
      </w:r>
      <w:r>
        <w:rPr/>
        <w:t>中电软件园有限公司与中电财务签订《借款合同</w:t>
      </w:r>
      <w:r>
        <w:rPr>
          <w:spacing w:val="-90"/>
        </w:rPr>
        <w:t>》</w:t>
      </w:r>
      <w:r>
        <w:rPr/>
        <w:t>，以房产抵押担保方式获得流动资金借</w:t>
      </w:r>
    </w:p>
    <w:p>
      <w:pPr>
        <w:pStyle w:val="BodyText"/>
        <w:spacing w:line="240" w:lineRule="auto" w:before="64"/>
        <w:ind w:right="0"/>
        <w:jc w:val="left"/>
      </w:pPr>
      <w:r>
        <w:rPr/>
        <w:t>款人民币</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万元，期限陆个月。</w:t>
      </w:r>
    </w:p>
    <w:p>
      <w:pPr>
        <w:pStyle w:val="BodyText"/>
        <w:spacing w:line="240" w:lineRule="auto" w:before="102"/>
        <w:ind w:left="514" w:right="0"/>
        <w:jc w:val="left"/>
      </w:pPr>
      <w:r>
        <w:rPr>
          <w:rFonts w:ascii="Times New Roman" w:hAnsi="Times New Roman" w:cs="Times New Roman" w:eastAsia="Times New Roman" w:hint="default"/>
        </w:rPr>
        <w:t>15</w:t>
      </w:r>
      <w:r>
        <w:rPr>
          <w:spacing w:val="-10"/>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r>
        <w:rPr>
          <w:spacing w:val="-10"/>
        </w:rPr>
        <w:t>，</w:t>
      </w:r>
      <w:r>
        <w:rPr/>
        <w:t>中</w:t>
      </w:r>
      <w:r>
        <w:rPr>
          <w:spacing w:val="1"/>
        </w:rPr>
        <w:t>原</w:t>
      </w:r>
      <w:r>
        <w:rPr/>
        <w:t>电子与招商银行武汉金融港支行签</w:t>
      </w:r>
      <w:r>
        <w:rPr>
          <w:spacing w:val="-10"/>
        </w:rPr>
        <w:t>订</w:t>
      </w:r>
      <w:r>
        <w:rPr/>
        <w:t>《授信协议</w:t>
      </w:r>
      <w:r>
        <w:rPr>
          <w:spacing w:val="-90"/>
        </w:rPr>
        <w:t>》</w:t>
      </w:r>
      <w:r>
        <w:rPr>
          <w:spacing w:val="-10"/>
        </w:rPr>
        <w:t>，</w:t>
      </w:r>
      <w:r>
        <w:rPr/>
        <w:t>以信用担保方式获得综合授信额度人民</w:t>
      </w:r>
    </w:p>
    <w:p>
      <w:pPr>
        <w:pStyle w:val="BodyText"/>
        <w:spacing w:line="240" w:lineRule="auto" w:before="64"/>
        <w:ind w:right="0"/>
        <w:jc w:val="left"/>
      </w:pPr>
      <w:r>
        <w:rPr/>
        <w:t>币</w:t>
      </w:r>
      <w:r>
        <w:rPr>
          <w:spacing w:val="-4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万元，期限壹年。</w:t>
      </w:r>
    </w:p>
    <w:p>
      <w:pPr>
        <w:pStyle w:val="BodyText"/>
        <w:spacing w:line="302" w:lineRule="auto" w:before="101"/>
        <w:ind w:right="100" w:firstLine="359"/>
        <w:jc w:val="left"/>
      </w:pPr>
      <w:r>
        <w:rPr>
          <w:rFonts w:ascii="Times New Roman" w:hAnsi="Times New Roman" w:cs="Times New Roman" w:eastAsia="Times New Roman" w:hint="default"/>
        </w:rPr>
        <w:t>16</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3"/>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spacing w:val="-3"/>
        </w:rPr>
        <w:t>日，中原电子与中电财务签订《综合授信合同》，以信用方式获得综合授信额度人民币</w:t>
      </w:r>
      <w:r>
        <w:rPr>
          <w:spacing w:val="-43"/>
        </w:rPr>
        <w:t> </w:t>
      </w:r>
      <w:r>
        <w:rPr>
          <w:rFonts w:ascii="Times New Roman" w:hAnsi="Times New Roman" w:cs="Times New Roman" w:eastAsia="Times New Roman" w:hint="default"/>
        </w:rPr>
        <w:t>8,500</w:t>
      </w:r>
      <w:r>
        <w:rPr>
          <w:rFonts w:ascii="Times New Roman" w:hAnsi="Times New Roman" w:cs="Times New Roman" w:eastAsia="Times New Roman" w:hint="default"/>
          <w:spacing w:val="2"/>
        </w:rPr>
        <w:t> </w:t>
      </w:r>
      <w:r>
        <w:rPr/>
        <w:t>万元， 期限壹年。</w:t>
      </w:r>
    </w:p>
    <w:p>
      <w:pPr>
        <w:pStyle w:val="BodyText"/>
        <w:spacing w:line="240" w:lineRule="auto" w:before="68"/>
        <w:ind w:left="514" w:right="0"/>
        <w:jc w:val="left"/>
      </w:pPr>
      <w:r>
        <w:rPr>
          <w:rFonts w:ascii="Times New Roman" w:hAnsi="Times New Roman" w:cs="Times New Roman" w:eastAsia="Times New Roman" w:hint="default"/>
        </w:rPr>
        <w:t>17</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月</w:t>
      </w:r>
      <w:r>
        <w:rPr>
          <w:spacing w:val="-35"/>
        </w:rPr>
        <w:t> </w:t>
      </w:r>
      <w:r>
        <w:rPr>
          <w:rFonts w:ascii="Times New Roman" w:hAnsi="Times New Roman" w:cs="Times New Roman" w:eastAsia="Times New Roman" w:hint="default"/>
        </w:rPr>
        <w:t>15</w:t>
      </w:r>
      <w:r>
        <w:rPr>
          <w:rFonts w:ascii="Times New Roman" w:hAnsi="Times New Roman" w:cs="Times New Roman" w:eastAsia="Times New Roman" w:hint="default"/>
          <w:spacing w:val="10"/>
        </w:rPr>
        <w:t> </w:t>
      </w:r>
      <w:r>
        <w:rPr/>
        <w:t>日，中</w:t>
      </w:r>
      <w:r>
        <w:rPr>
          <w:spacing w:val="1"/>
        </w:rPr>
        <w:t>原</w:t>
      </w:r>
      <w:r>
        <w:rPr/>
        <w:t>电子控股子公司武汉长光电源有限公司与中电财务签订《流动资金借款合同</w:t>
      </w:r>
      <w:r>
        <w:rPr>
          <w:spacing w:val="-90"/>
        </w:rPr>
        <w:t>》</w:t>
      </w:r>
      <w:r>
        <w:rPr/>
        <w:t>，以中原电</w:t>
      </w:r>
    </w:p>
    <w:p>
      <w:pPr>
        <w:pStyle w:val="BodyText"/>
        <w:spacing w:line="240" w:lineRule="auto" w:before="64"/>
        <w:ind w:right="0"/>
        <w:jc w:val="left"/>
      </w:pPr>
      <w:r>
        <w:rPr/>
        <w:t>子提供信用担保的方式获得流动资金借款人民币</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万元，期限壹年。</w:t>
      </w:r>
    </w:p>
    <w:p>
      <w:pPr>
        <w:pStyle w:val="BodyText"/>
        <w:spacing w:line="240" w:lineRule="auto" w:before="102"/>
        <w:ind w:left="514" w:right="0"/>
        <w:jc w:val="left"/>
      </w:pPr>
      <w:r>
        <w:rPr>
          <w:rFonts w:ascii="Times New Roman" w:hAnsi="Times New Roman" w:cs="Times New Roman" w:eastAsia="Times New Roman" w:hint="default"/>
        </w:rPr>
        <w:t>18</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月</w:t>
      </w:r>
      <w:r>
        <w:rPr>
          <w:spacing w:val="-35"/>
        </w:rPr>
        <w:t> </w:t>
      </w:r>
      <w:r>
        <w:rPr>
          <w:rFonts w:ascii="Times New Roman" w:hAnsi="Times New Roman" w:cs="Times New Roman" w:eastAsia="Times New Roman" w:hint="default"/>
        </w:rPr>
        <w:t>22</w:t>
      </w:r>
      <w:r>
        <w:rPr>
          <w:rFonts w:ascii="Times New Roman" w:hAnsi="Times New Roman" w:cs="Times New Roman" w:eastAsia="Times New Roman" w:hint="default"/>
          <w:spacing w:val="10"/>
        </w:rPr>
        <w:t> </w:t>
      </w:r>
      <w:r>
        <w:rPr/>
        <w:t>日，中</w:t>
      </w:r>
      <w:r>
        <w:rPr>
          <w:spacing w:val="1"/>
        </w:rPr>
        <w:t>原</w:t>
      </w:r>
      <w:r>
        <w:rPr/>
        <w:t>电子控股子公司武汉长光电源有限公司与中电财务签订《流动资金借款合同</w:t>
      </w:r>
      <w:r>
        <w:rPr>
          <w:spacing w:val="-90"/>
        </w:rPr>
        <w:t>》</w:t>
      </w:r>
      <w:r>
        <w:rPr/>
        <w:t>，以中原电</w:t>
      </w:r>
    </w:p>
    <w:p>
      <w:pPr>
        <w:pStyle w:val="BodyText"/>
        <w:spacing w:line="240" w:lineRule="auto" w:before="64"/>
        <w:ind w:right="0"/>
        <w:jc w:val="left"/>
      </w:pPr>
      <w:r>
        <w:rPr/>
        <w:t>子提供信用担保的方式获得流动资金借款人民币</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万元，期限壹年。</w:t>
      </w:r>
    </w:p>
    <w:p>
      <w:pPr>
        <w:pStyle w:val="BodyText"/>
        <w:spacing w:line="240" w:lineRule="auto" w:before="101"/>
        <w:ind w:left="514" w:right="0"/>
        <w:jc w:val="left"/>
      </w:pPr>
      <w:r>
        <w:rPr>
          <w:rFonts w:ascii="Times New Roman" w:hAnsi="Times New Roman" w:cs="Times New Roman" w:eastAsia="Times New Roman" w:hint="default"/>
        </w:rPr>
        <w:t>19</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w:t>
      </w:r>
      <w:r>
        <w:rPr>
          <w:spacing w:val="-35"/>
        </w:rPr>
        <w:t> </w:t>
      </w:r>
      <w:r>
        <w:rPr>
          <w:rFonts w:ascii="Times New Roman" w:hAnsi="Times New Roman" w:cs="Times New Roman" w:eastAsia="Times New Roman" w:hint="default"/>
        </w:rPr>
        <w:t>29</w:t>
      </w:r>
      <w:r>
        <w:rPr>
          <w:rFonts w:ascii="Times New Roman" w:hAnsi="Times New Roman" w:cs="Times New Roman" w:eastAsia="Times New Roman" w:hint="default"/>
          <w:spacing w:val="10"/>
        </w:rPr>
        <w:t> </w:t>
      </w:r>
      <w:r>
        <w:rPr/>
        <w:t>日，中</w:t>
      </w:r>
      <w:r>
        <w:rPr>
          <w:spacing w:val="1"/>
        </w:rPr>
        <w:t>原</w:t>
      </w:r>
      <w:r>
        <w:rPr/>
        <w:t>电子控股子公司武汉长光电源有限公司与中电财务签订《流动资金借款协议</w:t>
      </w:r>
      <w:r>
        <w:rPr>
          <w:spacing w:val="-90"/>
        </w:rPr>
        <w:t>》</w:t>
      </w:r>
      <w:r>
        <w:rPr/>
        <w:t>，以中原电</w:t>
      </w:r>
    </w:p>
    <w:p>
      <w:pPr>
        <w:pStyle w:val="BodyText"/>
        <w:spacing w:line="240" w:lineRule="auto" w:before="64"/>
        <w:ind w:right="0"/>
        <w:jc w:val="left"/>
      </w:pPr>
      <w:r>
        <w:rPr/>
        <w:t>子提供信用担保方式获得流动资金借款人民币</w:t>
      </w:r>
      <w:r>
        <w:rPr>
          <w:spacing w:val="-46"/>
        </w:rPr>
        <w:t> </w:t>
      </w:r>
      <w:r>
        <w:rPr>
          <w:rFonts w:ascii="Times New Roman" w:hAnsi="Times New Roman" w:cs="Times New Roman" w:eastAsia="Times New Roman" w:hint="default"/>
        </w:rPr>
        <w:t>300</w:t>
      </w:r>
      <w:r>
        <w:rPr>
          <w:rFonts w:ascii="Times New Roman" w:hAnsi="Times New Roman" w:cs="Times New Roman" w:eastAsia="Times New Roman" w:hint="default"/>
          <w:spacing w:val="-1"/>
        </w:rPr>
        <w:t> </w:t>
      </w:r>
      <w:r>
        <w:rPr/>
        <w:t>万元，期限壹年。</w:t>
      </w:r>
    </w:p>
    <w:p>
      <w:pPr>
        <w:pStyle w:val="BodyText"/>
        <w:spacing w:line="240" w:lineRule="auto" w:before="101"/>
        <w:ind w:left="514" w:right="0"/>
        <w:jc w:val="left"/>
      </w:pPr>
      <w:r>
        <w:rPr>
          <w:rFonts w:ascii="Times New Roman" w:hAnsi="Times New Roman" w:cs="Times New Roman" w:eastAsia="Times New Roman" w:hint="default"/>
        </w:rPr>
        <w:t>20</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35"/>
        </w:rPr>
        <w:t> </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日，中</w:t>
      </w:r>
      <w:r>
        <w:rPr>
          <w:spacing w:val="1"/>
        </w:rPr>
        <w:t>原</w:t>
      </w:r>
      <w:r>
        <w:rPr/>
        <w:t>电子控股子公司武汉长光电源有限公司与中电财务签订《综合授信合同</w:t>
      </w:r>
      <w:r>
        <w:rPr>
          <w:spacing w:val="-91"/>
        </w:rPr>
        <w:t>》</w:t>
      </w:r>
      <w:r>
        <w:rPr/>
        <w:t>，以中原电子提</w:t>
      </w:r>
    </w:p>
    <w:p>
      <w:pPr>
        <w:pStyle w:val="BodyText"/>
        <w:spacing w:line="240" w:lineRule="auto" w:before="64"/>
        <w:ind w:left="153" w:right="0"/>
        <w:jc w:val="left"/>
      </w:pPr>
      <w:r>
        <w:rPr/>
        <w:t>供信用担保方式获得综合授信额度人民币</w:t>
      </w:r>
      <w:r>
        <w:rPr>
          <w:spacing w:val="-46"/>
        </w:rPr>
        <w:t> </w:t>
      </w:r>
      <w:r>
        <w:rPr>
          <w:rFonts w:ascii="Times New Roman" w:hAnsi="Times New Roman" w:cs="Times New Roman" w:eastAsia="Times New Roman" w:hint="default"/>
        </w:rPr>
        <w:t>8,000</w:t>
      </w:r>
      <w:r>
        <w:rPr>
          <w:rFonts w:ascii="Times New Roman" w:hAnsi="Times New Roman" w:cs="Times New Roman" w:eastAsia="Times New Roman" w:hint="default"/>
          <w:spacing w:val="-1"/>
        </w:rPr>
        <w:t> </w:t>
      </w:r>
      <w:r>
        <w:rPr/>
        <w:t>万元，期限壹年。</w:t>
      </w:r>
    </w:p>
    <w:p>
      <w:pPr>
        <w:pStyle w:val="BodyText"/>
        <w:spacing w:line="240" w:lineRule="auto" w:before="102"/>
        <w:ind w:left="513" w:right="0"/>
        <w:jc w:val="left"/>
      </w:pPr>
      <w:r>
        <w:rPr>
          <w:rFonts w:ascii="Times New Roman" w:hAnsi="Times New Roman" w:cs="Times New Roman" w:eastAsia="Times New Roman" w:hint="default"/>
        </w:rPr>
        <w:t>21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35"/>
        </w:rPr>
        <w:t> </w:t>
      </w:r>
      <w:r>
        <w:rPr>
          <w:rFonts w:ascii="Times New Roman" w:hAnsi="Times New Roman" w:cs="Times New Roman" w:eastAsia="Times New Roman" w:hint="default"/>
        </w:rPr>
        <w:t>19</w:t>
      </w:r>
      <w:r>
        <w:rPr>
          <w:rFonts w:ascii="Times New Roman" w:hAnsi="Times New Roman" w:cs="Times New Roman" w:eastAsia="Times New Roman" w:hint="default"/>
          <w:spacing w:val="10"/>
        </w:rPr>
        <w:t> </w:t>
      </w:r>
      <w:r>
        <w:rPr/>
        <w:t>日，中</w:t>
      </w:r>
      <w:r>
        <w:rPr>
          <w:spacing w:val="1"/>
        </w:rPr>
        <w:t>原</w:t>
      </w:r>
      <w:r>
        <w:rPr/>
        <w:t>电子控股子公司武汉长光电源有限公司与中电财务签订《流动资金借款协议</w:t>
      </w:r>
      <w:r>
        <w:rPr>
          <w:spacing w:val="-90"/>
        </w:rPr>
        <w:t>》</w:t>
      </w:r>
      <w:r>
        <w:rPr/>
        <w:t>，以中原电</w:t>
      </w:r>
    </w:p>
    <w:p>
      <w:pPr>
        <w:pStyle w:val="BodyText"/>
        <w:spacing w:line="240" w:lineRule="auto" w:before="64"/>
        <w:ind w:right="0"/>
        <w:jc w:val="left"/>
      </w:pPr>
      <w:r>
        <w:rPr/>
        <w:t>子提供信用担保方式获得流动资金借款人民币</w:t>
      </w:r>
      <w:r>
        <w:rPr>
          <w:spacing w:val="-46"/>
        </w:rPr>
        <w:t> </w:t>
      </w:r>
      <w:r>
        <w:rPr>
          <w:rFonts w:ascii="Times New Roman" w:hAnsi="Times New Roman" w:cs="Times New Roman" w:eastAsia="Times New Roman" w:hint="default"/>
        </w:rPr>
        <w:t>300</w:t>
      </w:r>
      <w:r>
        <w:rPr>
          <w:rFonts w:ascii="Times New Roman" w:hAnsi="Times New Roman" w:cs="Times New Roman" w:eastAsia="Times New Roman" w:hint="default"/>
          <w:spacing w:val="-1"/>
        </w:rPr>
        <w:t> </w:t>
      </w:r>
      <w:r>
        <w:rPr/>
        <w:t>万元，期限壹年。</w:t>
      </w:r>
    </w:p>
    <w:p>
      <w:pPr>
        <w:pStyle w:val="BodyText"/>
        <w:spacing w:line="240" w:lineRule="auto" w:before="101"/>
        <w:ind w:left="514" w:right="0"/>
        <w:jc w:val="left"/>
      </w:pPr>
      <w:r>
        <w:rPr>
          <w:rFonts w:ascii="Times New Roman" w:hAnsi="Times New Roman" w:cs="Times New Roman" w:eastAsia="Times New Roman" w:hint="default"/>
        </w:rPr>
        <w:t>22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35"/>
        </w:rPr>
        <w:t> </w:t>
      </w:r>
      <w:r>
        <w:rPr>
          <w:rFonts w:ascii="Times New Roman" w:hAnsi="Times New Roman" w:cs="Times New Roman" w:eastAsia="Times New Roman" w:hint="default"/>
        </w:rPr>
        <w:t>26</w:t>
      </w:r>
      <w:r>
        <w:rPr>
          <w:rFonts w:ascii="Times New Roman" w:hAnsi="Times New Roman" w:cs="Times New Roman" w:eastAsia="Times New Roman" w:hint="default"/>
          <w:spacing w:val="10"/>
        </w:rPr>
        <w:t> </w:t>
      </w:r>
      <w:r>
        <w:rPr/>
        <w:t>日，中</w:t>
      </w:r>
      <w:r>
        <w:rPr>
          <w:spacing w:val="1"/>
        </w:rPr>
        <w:t>原</w:t>
      </w:r>
      <w:r>
        <w:rPr/>
        <w:t>电子控股子公司武汉长光电源有限公司与中电财务签订《流动资金借款协议</w:t>
      </w:r>
      <w:r>
        <w:rPr>
          <w:spacing w:val="-90"/>
        </w:rPr>
        <w:t>》</w:t>
      </w:r>
      <w:r>
        <w:rPr/>
        <w:t>，以中原电</w:t>
      </w:r>
    </w:p>
    <w:p>
      <w:pPr>
        <w:pStyle w:val="BodyText"/>
        <w:spacing w:line="240" w:lineRule="auto" w:before="64"/>
        <w:ind w:right="0"/>
        <w:jc w:val="left"/>
      </w:pPr>
      <w:r>
        <w:rPr/>
        <w:t>子提供信用担保方式获得流动资金借款人民币</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万元，期限壹年。</w:t>
      </w:r>
    </w:p>
    <w:p>
      <w:pPr>
        <w:pStyle w:val="BodyText"/>
        <w:spacing w:line="240" w:lineRule="auto" w:before="101"/>
        <w:ind w:left="514" w:right="0"/>
        <w:jc w:val="left"/>
      </w:pPr>
      <w:r>
        <w:rPr>
          <w:rFonts w:ascii="Times New Roman" w:hAnsi="Times New Roman" w:cs="Times New Roman" w:eastAsia="Times New Roman" w:hint="default"/>
        </w:rPr>
        <w:t>23</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35"/>
        </w:rPr>
        <w:t> </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日，中</w:t>
      </w:r>
      <w:r>
        <w:rPr>
          <w:spacing w:val="1"/>
        </w:rPr>
        <w:t>原</w:t>
      </w:r>
      <w:r>
        <w:rPr/>
        <w:t>电子全资子公司武汉中原电子信息有限公司与中电财务签订《综合授信合同</w:t>
      </w:r>
      <w:r>
        <w:rPr>
          <w:spacing w:val="-90"/>
        </w:rPr>
        <w:t>》</w:t>
      </w:r>
      <w:r>
        <w:rPr/>
        <w:t>，以中原电</w:t>
      </w:r>
    </w:p>
    <w:p>
      <w:pPr>
        <w:pStyle w:val="BodyText"/>
        <w:spacing w:line="240" w:lineRule="auto" w:before="64"/>
        <w:ind w:right="0"/>
        <w:jc w:val="left"/>
      </w:pPr>
      <w:r>
        <w:rPr/>
        <w:t>子提供信用担保方式获得综合授信额度人民币</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万元，期限壹年。</w:t>
      </w:r>
    </w:p>
    <w:p>
      <w:pPr>
        <w:pStyle w:val="BodyText"/>
        <w:spacing w:line="240" w:lineRule="auto" w:before="102"/>
        <w:ind w:left="514" w:right="0"/>
        <w:jc w:val="left"/>
      </w:pPr>
      <w:r>
        <w:rPr>
          <w:rFonts w:ascii="Times New Roman" w:hAnsi="Times New Roman" w:cs="Times New Roman" w:eastAsia="Times New Roman" w:hint="default"/>
        </w:rPr>
        <w:t>24</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35"/>
        </w:rPr>
        <w:t> </w:t>
      </w:r>
      <w:r>
        <w:rPr>
          <w:rFonts w:ascii="Times New Roman" w:hAnsi="Times New Roman" w:cs="Times New Roman" w:eastAsia="Times New Roman" w:hint="default"/>
        </w:rPr>
        <w:t>19</w:t>
      </w:r>
      <w:r>
        <w:rPr>
          <w:rFonts w:ascii="Times New Roman" w:hAnsi="Times New Roman" w:cs="Times New Roman" w:eastAsia="Times New Roman" w:hint="default"/>
          <w:spacing w:val="10"/>
        </w:rPr>
        <w:t> </w:t>
      </w:r>
      <w:r>
        <w:rPr/>
        <w:t>日，中</w:t>
      </w:r>
      <w:r>
        <w:rPr>
          <w:spacing w:val="1"/>
        </w:rPr>
        <w:t>原</w:t>
      </w:r>
      <w:r>
        <w:rPr/>
        <w:t>电子全资子公司武汉中原电子信息有限公司与中电财务签订《流动资金借款协议</w:t>
      </w:r>
      <w:r>
        <w:rPr>
          <w:spacing w:val="-90"/>
        </w:rPr>
        <w:t>》</w:t>
      </w:r>
      <w:r>
        <w:rPr/>
        <w:t>，以中</w:t>
      </w:r>
    </w:p>
    <w:p>
      <w:pPr>
        <w:pStyle w:val="BodyText"/>
        <w:spacing w:line="240" w:lineRule="auto" w:before="64"/>
        <w:ind w:right="0"/>
        <w:jc w:val="left"/>
      </w:pPr>
      <w:r>
        <w:rPr/>
        <w:t>原电子提供信用担保方式获得流动资金借款人民币</w:t>
      </w:r>
      <w:r>
        <w:rPr>
          <w:spacing w:val="-4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万元，期限壹年。</w:t>
      </w:r>
    </w:p>
    <w:p>
      <w:pPr>
        <w:pStyle w:val="BodyText"/>
        <w:spacing w:line="240" w:lineRule="auto" w:before="101"/>
        <w:ind w:left="514" w:right="0"/>
        <w:jc w:val="left"/>
      </w:pPr>
      <w:r>
        <w:rPr>
          <w:rFonts w:ascii="Times New Roman" w:hAnsi="Times New Roman" w:cs="Times New Roman" w:eastAsia="Times New Roman" w:hint="default"/>
        </w:rPr>
        <w:t>25</w:t>
      </w:r>
      <w:r>
        <w:rPr>
          <w:spacing w:val="-10"/>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 </w:t>
      </w:r>
      <w:r>
        <w:rPr/>
        <w:t>月</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w:t>
      </w:r>
      <w:r>
        <w:rPr>
          <w:spacing w:val="-10"/>
        </w:rPr>
        <w:t>，</w:t>
      </w:r>
      <w:r>
        <w:rPr/>
        <w:t>中</w:t>
      </w:r>
      <w:r>
        <w:rPr>
          <w:spacing w:val="1"/>
        </w:rPr>
        <w:t>原</w:t>
      </w:r>
      <w:r>
        <w:rPr/>
        <w:t>电子全资子公司武汉中原长江科技发展有限公司与中电财务签</w:t>
      </w:r>
      <w:r>
        <w:rPr>
          <w:spacing w:val="-10"/>
        </w:rPr>
        <w:t>订</w:t>
      </w:r>
      <w:r>
        <w:rPr/>
        <w:t>《流动资金借款协议</w:t>
      </w:r>
      <w:r>
        <w:rPr>
          <w:spacing w:val="-90"/>
        </w:rPr>
        <w:t>》</w:t>
      </w:r>
      <w:r>
        <w:rPr>
          <w:spacing w:val="-10"/>
        </w:rPr>
        <w:t>，以</w:t>
      </w:r>
      <w:r>
        <w:rPr/>
      </w:r>
    </w:p>
    <w:p>
      <w:pPr>
        <w:pStyle w:val="BodyText"/>
        <w:spacing w:line="240" w:lineRule="auto" w:before="64"/>
        <w:ind w:right="0"/>
        <w:jc w:val="left"/>
      </w:pPr>
      <w:r>
        <w:rPr/>
        <w:t>中原电子提供信用担保方式获得流动资金借款人民币</w:t>
      </w:r>
      <w:r>
        <w:rPr>
          <w:spacing w:val="-46"/>
        </w:rPr>
        <w:t> </w:t>
      </w:r>
      <w:r>
        <w:rPr>
          <w:rFonts w:ascii="Times New Roman" w:hAnsi="Times New Roman" w:cs="Times New Roman" w:eastAsia="Times New Roman" w:hint="default"/>
        </w:rPr>
        <w:t>1,500</w:t>
      </w:r>
      <w:r>
        <w:rPr>
          <w:rFonts w:ascii="Times New Roman" w:hAnsi="Times New Roman" w:cs="Times New Roman" w:eastAsia="Times New Roman" w:hint="default"/>
          <w:spacing w:val="-1"/>
        </w:rPr>
        <w:t> </w:t>
      </w:r>
      <w:r>
        <w:rPr/>
        <w:t>万元，期限壹年。</w:t>
      </w:r>
    </w:p>
    <w:p>
      <w:pPr>
        <w:pStyle w:val="BodyText"/>
        <w:spacing w:line="240" w:lineRule="auto" w:before="101"/>
        <w:ind w:left="514" w:right="0"/>
        <w:jc w:val="left"/>
      </w:pPr>
      <w:r>
        <w:rPr>
          <w:rFonts w:ascii="Times New Roman" w:hAnsi="Times New Roman" w:cs="Times New Roman" w:eastAsia="Times New Roman" w:hint="default"/>
        </w:rPr>
        <w:t>26</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35"/>
        </w:rPr>
        <w:t> </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日，中</w:t>
      </w:r>
      <w:r>
        <w:rPr>
          <w:spacing w:val="1"/>
        </w:rPr>
        <w:t>原</w:t>
      </w:r>
      <w:r>
        <w:rPr/>
        <w:t>电子全资子公司武汉中原长江科技发展有限公司与中电财务签订《综合授信合同</w:t>
      </w:r>
      <w:r>
        <w:rPr>
          <w:spacing w:val="-90"/>
        </w:rPr>
        <w:t>》</w:t>
      </w:r>
      <w:r>
        <w:rPr/>
        <w:t>，以中</w:t>
      </w:r>
    </w:p>
    <w:p>
      <w:pPr>
        <w:pStyle w:val="BodyText"/>
        <w:spacing w:line="240" w:lineRule="auto" w:before="64"/>
        <w:ind w:right="0"/>
        <w:jc w:val="left"/>
      </w:pPr>
      <w:r>
        <w:rPr/>
        <w:t>原电子提供信用担保方式获得综合授信额度人民币</w:t>
      </w:r>
      <w:r>
        <w:rPr>
          <w:spacing w:val="-4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万元，期限壹年。</w:t>
      </w:r>
    </w:p>
    <w:p>
      <w:pPr>
        <w:pStyle w:val="BodyText"/>
        <w:spacing w:line="240" w:lineRule="auto" w:before="102"/>
        <w:ind w:left="514" w:right="0"/>
        <w:jc w:val="left"/>
      </w:pPr>
      <w:r>
        <w:rPr>
          <w:rFonts w:ascii="Times New Roman" w:hAnsi="Times New Roman" w:cs="Times New Roman" w:eastAsia="Times New Roman" w:hint="default"/>
        </w:rPr>
        <w:t>27</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35"/>
        </w:rPr>
        <w:t> </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日，中</w:t>
      </w:r>
      <w:r>
        <w:rPr>
          <w:spacing w:val="1"/>
        </w:rPr>
        <w:t>原</w:t>
      </w:r>
      <w:r>
        <w:rPr/>
        <w:t>电子控股子公司武汉中元通信股份有限公司与中电财务签订《综合授信合同</w:t>
      </w:r>
      <w:r>
        <w:rPr>
          <w:spacing w:val="-90"/>
        </w:rPr>
        <w:t>》</w:t>
      </w:r>
      <w:r>
        <w:rPr/>
        <w:t>，以中原电</w:t>
      </w:r>
    </w:p>
    <w:p>
      <w:pPr>
        <w:pStyle w:val="BodyText"/>
        <w:spacing w:line="240" w:lineRule="auto" w:before="64"/>
        <w:ind w:right="0"/>
        <w:jc w:val="left"/>
      </w:pPr>
      <w:r>
        <w:rPr/>
        <w:t>子提供信用担保方式获得综合授信额度人民币</w:t>
      </w:r>
      <w:r>
        <w:rPr>
          <w:spacing w:val="-46"/>
        </w:rPr>
        <w:t> </w:t>
      </w:r>
      <w:r>
        <w:rPr>
          <w:rFonts w:ascii="Times New Roman" w:hAnsi="Times New Roman" w:cs="Times New Roman" w:eastAsia="Times New Roman" w:hint="default"/>
        </w:rPr>
        <w:t>2.55</w:t>
      </w:r>
      <w:r>
        <w:rPr>
          <w:rFonts w:ascii="Times New Roman" w:hAnsi="Times New Roman" w:cs="Times New Roman" w:eastAsia="Times New Roman" w:hint="default"/>
          <w:spacing w:val="-1"/>
        </w:rPr>
        <w:t> </w:t>
      </w:r>
      <w:r>
        <w:rPr/>
        <w:t>亿元，期限壹年。</w:t>
      </w:r>
    </w:p>
    <w:p>
      <w:pPr>
        <w:pStyle w:val="BodyText"/>
        <w:spacing w:line="302" w:lineRule="auto" w:before="101"/>
        <w:ind w:right="93" w:firstLine="360"/>
        <w:jc w:val="left"/>
      </w:pPr>
      <w:r>
        <w:rPr>
          <w:rFonts w:ascii="Times New Roman" w:hAnsi="Times New Roman" w:cs="Times New Roman" w:eastAsia="Times New Roman" w:hint="default"/>
          <w:spacing w:val="-3"/>
        </w:rPr>
        <w:t>28</w:t>
      </w:r>
      <w:r>
        <w:rPr>
          <w:spacing w:val="-3"/>
        </w:rPr>
        <w:t>、</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4"/>
        </w:rPr>
        <w:t>日，圣非凡与中电财务签订《综合授信合同》，以信用担保方式获得综合授信额度人民币</w:t>
      </w:r>
      <w:r>
        <w:rPr>
          <w:spacing w:val="-46"/>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t>万元， 期限壹年。</w:t>
      </w:r>
    </w:p>
    <w:p>
      <w:pPr>
        <w:pStyle w:val="BodyText"/>
        <w:spacing w:line="302" w:lineRule="auto" w:before="68"/>
        <w:ind w:right="93" w:firstLine="360"/>
        <w:jc w:val="left"/>
      </w:pPr>
      <w:r>
        <w:rPr>
          <w:rFonts w:ascii="Times New Roman" w:hAnsi="Times New Roman" w:cs="Times New Roman" w:eastAsia="Times New Roman" w:hint="default"/>
          <w:spacing w:val="-3"/>
        </w:rPr>
        <w:t>29</w:t>
      </w:r>
      <w:r>
        <w:rPr>
          <w:spacing w:val="-3"/>
        </w:rPr>
        <w:t>、</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4"/>
        </w:rPr>
        <w:t>日，圣非凡与中电财务公司签订《借款合同》，以信用担保方式获得流动资金借款人民币</w:t>
      </w:r>
      <w:r>
        <w:rPr>
          <w:spacing w:val="-46"/>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t>万元， 期限壹年。</w:t>
      </w:r>
    </w:p>
    <w:p>
      <w:pPr>
        <w:pStyle w:val="BodyText"/>
        <w:spacing w:line="240" w:lineRule="auto" w:before="69"/>
        <w:ind w:left="514" w:right="0"/>
        <w:jc w:val="left"/>
      </w:pPr>
      <w:r>
        <w:rPr>
          <w:rFonts w:ascii="Times New Roman" w:hAnsi="Times New Roman" w:cs="Times New Roman" w:eastAsia="Times New Roman" w:hint="default"/>
        </w:rPr>
        <w:t>30</w:t>
      </w:r>
      <w:r>
        <w:rPr>
          <w:spacing w:val="-10"/>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w:t>
      </w:r>
      <w:r>
        <w:rPr>
          <w:spacing w:val="-10"/>
        </w:rPr>
        <w:t>，</w:t>
      </w:r>
      <w:r>
        <w:rPr/>
        <w:t>湖</w:t>
      </w:r>
      <w:r>
        <w:rPr>
          <w:spacing w:val="1"/>
        </w:rPr>
        <w:t>南</w:t>
      </w:r>
      <w:r>
        <w:rPr/>
        <w:t>长城计算机系统有限公司与中电财务签</w:t>
      </w:r>
      <w:r>
        <w:rPr>
          <w:spacing w:val="-10"/>
        </w:rPr>
        <w:t>订</w:t>
      </w:r>
      <w:r>
        <w:rPr/>
        <w:t>《综合授信合同</w:t>
      </w:r>
      <w:r>
        <w:rPr>
          <w:spacing w:val="-90"/>
        </w:rPr>
        <w:t>》</w:t>
      </w:r>
      <w:r>
        <w:rPr>
          <w:spacing w:val="-10"/>
        </w:rPr>
        <w:t>，</w:t>
      </w:r>
      <w:r>
        <w:rPr/>
        <w:t>以本公司提供信用担保的方</w:t>
      </w:r>
    </w:p>
    <w:p>
      <w:pPr>
        <w:pStyle w:val="BodyText"/>
        <w:spacing w:line="240" w:lineRule="auto" w:before="64"/>
        <w:ind w:right="0"/>
        <w:jc w:val="left"/>
      </w:pPr>
      <w:r>
        <w:rPr/>
        <w:t>式获得综合授信额度人民币</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亿元，期限壹年。</w:t>
      </w:r>
    </w:p>
    <w:p>
      <w:pPr>
        <w:pStyle w:val="BodyText"/>
        <w:spacing w:line="240" w:lineRule="auto" w:before="101"/>
        <w:ind w:left="514" w:right="0"/>
        <w:jc w:val="left"/>
      </w:pPr>
      <w:r>
        <w:rPr>
          <w:rFonts w:ascii="Times New Roman" w:hAnsi="Times New Roman" w:cs="Times New Roman" w:eastAsia="Times New Roman" w:hint="default"/>
        </w:rPr>
        <w:t>31</w:t>
      </w:r>
      <w:r>
        <w:rPr>
          <w:spacing w:val="-10"/>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w:t>
      </w:r>
      <w:r>
        <w:rPr>
          <w:spacing w:val="-10"/>
        </w:rPr>
        <w:t>，</w:t>
      </w:r>
      <w:r>
        <w:rPr/>
        <w:t>公</w:t>
      </w:r>
      <w:r>
        <w:rPr>
          <w:spacing w:val="1"/>
        </w:rPr>
        <w:t>司</w:t>
      </w:r>
      <w:r>
        <w:rPr/>
        <w:t>与中国银行深圳高新区支行签</w:t>
      </w:r>
      <w:r>
        <w:rPr>
          <w:spacing w:val="-10"/>
        </w:rPr>
        <w:t>订</w:t>
      </w:r>
      <w:r>
        <w:rPr/>
        <w:t>《流动资金借款合同</w:t>
      </w:r>
      <w:r>
        <w:rPr>
          <w:spacing w:val="-90"/>
        </w:rPr>
        <w:t>》</w:t>
      </w:r>
      <w:r>
        <w:rPr>
          <w:spacing w:val="-10"/>
        </w:rPr>
        <w:t>，</w:t>
      </w:r>
      <w:r>
        <w:rPr/>
        <w:t>以信用担保方式获得流动资金借</w:t>
      </w:r>
    </w:p>
    <w:p>
      <w:pPr>
        <w:pStyle w:val="BodyText"/>
        <w:spacing w:line="240" w:lineRule="auto" w:before="64"/>
        <w:ind w:right="0"/>
        <w:jc w:val="left"/>
      </w:pPr>
      <w:r>
        <w:rPr/>
        <w:t>款人民币</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亿元，期限壹年。</w:t>
      </w:r>
    </w:p>
    <w:p>
      <w:pPr>
        <w:pStyle w:val="BodyText"/>
        <w:spacing w:line="240" w:lineRule="auto" w:before="101"/>
        <w:ind w:left="514" w:right="0"/>
        <w:jc w:val="left"/>
      </w:pPr>
      <w:r>
        <w:rPr>
          <w:rFonts w:ascii="Times New Roman" w:hAnsi="Times New Roman" w:cs="Times New Roman" w:eastAsia="Times New Roman" w:hint="default"/>
        </w:rPr>
        <w:t>32</w:t>
      </w:r>
      <w:r>
        <w:rPr>
          <w:spacing w:val="-10"/>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w:t>
      </w:r>
      <w:r>
        <w:rPr>
          <w:spacing w:val="-10"/>
        </w:rPr>
        <w:t>，</w:t>
      </w:r>
      <w:r>
        <w:rPr/>
        <w:t>公</w:t>
      </w:r>
      <w:r>
        <w:rPr>
          <w:spacing w:val="1"/>
        </w:rPr>
        <w:t>司</w:t>
      </w:r>
      <w:r>
        <w:rPr/>
        <w:t>与中国建设银行深圳分行签</w:t>
      </w:r>
      <w:r>
        <w:rPr>
          <w:spacing w:val="-10"/>
        </w:rPr>
        <w:t>订</w:t>
      </w:r>
      <w:r>
        <w:rPr/>
        <w:t>《综合融资额度合同</w:t>
      </w:r>
      <w:r>
        <w:rPr>
          <w:spacing w:val="-90"/>
        </w:rPr>
        <w:t>》</w:t>
      </w:r>
      <w:r>
        <w:rPr>
          <w:spacing w:val="-10"/>
        </w:rPr>
        <w:t>，</w:t>
      </w:r>
      <w:r>
        <w:rPr/>
        <w:t>以信用担保方式获得综合授信额度</w:t>
      </w:r>
    </w:p>
    <w:p>
      <w:pPr>
        <w:pStyle w:val="BodyText"/>
        <w:spacing w:line="240" w:lineRule="auto" w:before="64"/>
        <w:ind w:right="0"/>
        <w:jc w:val="left"/>
      </w:pPr>
      <w:r>
        <w:rPr/>
        <w:t>人民币</w:t>
      </w:r>
      <w:r>
        <w:rPr>
          <w:spacing w:val="-46"/>
        </w:rPr>
        <w:t> </w:t>
      </w:r>
      <w:r>
        <w:rPr>
          <w:rFonts w:ascii="Times New Roman" w:hAnsi="Times New Roman" w:cs="Times New Roman" w:eastAsia="Times New Roman" w:hint="default"/>
        </w:rPr>
        <w:t>7.5</w:t>
      </w:r>
      <w:r>
        <w:rPr>
          <w:rFonts w:ascii="Times New Roman" w:hAnsi="Times New Roman" w:cs="Times New Roman" w:eastAsia="Times New Roman" w:hint="default"/>
          <w:spacing w:val="-1"/>
        </w:rPr>
        <w:t> </w:t>
      </w:r>
      <w:r>
        <w:rPr/>
        <w:t>亿元，期限贰年。</w:t>
      </w:r>
    </w:p>
    <w:p>
      <w:pPr>
        <w:spacing w:after="0" w:line="240" w:lineRule="auto"/>
        <w:jc w:val="left"/>
        <w:sectPr>
          <w:pgSz w:w="11910" w:h="16840"/>
          <w:pgMar w:header="877" w:footer="981" w:top="1060" w:bottom="1180" w:left="980" w:right="940"/>
        </w:sectPr>
      </w:pPr>
    </w:p>
    <w:p>
      <w:pPr>
        <w:spacing w:line="240" w:lineRule="auto" w:before="7"/>
        <w:rPr>
          <w:rFonts w:ascii="宋体" w:hAnsi="宋体" w:cs="宋体" w:eastAsia="宋体" w:hint="default"/>
          <w:sz w:val="23"/>
          <w:szCs w:val="23"/>
        </w:rPr>
      </w:pPr>
    </w:p>
    <w:p>
      <w:pPr>
        <w:pStyle w:val="Heading2"/>
        <w:spacing w:line="240" w:lineRule="auto" w:before="26"/>
        <w:ind w:right="0"/>
        <w:jc w:val="left"/>
        <w:rPr>
          <w:b w:val="0"/>
          <w:bCs w:val="0"/>
        </w:rPr>
      </w:pPr>
      <w:r>
        <w:rPr/>
        <w:t>十八、社会责任情况</w:t>
      </w:r>
      <w:r>
        <w:rPr>
          <w:b w:val="0"/>
          <w:bCs w:val="0"/>
        </w:rPr>
      </w:r>
    </w:p>
    <w:p>
      <w:pPr>
        <w:spacing w:line="240" w:lineRule="auto" w:before="0"/>
        <w:rPr>
          <w:rFonts w:ascii="宋体" w:hAnsi="宋体" w:cs="宋体" w:eastAsia="宋体" w:hint="default"/>
          <w:b/>
          <w:bCs/>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12"/>
        <w:rPr>
          <w:rFonts w:ascii="宋体" w:hAnsi="宋体" w:cs="宋体" w:eastAsia="宋体" w:hint="default"/>
          <w:b/>
          <w:bCs/>
          <w:sz w:val="21"/>
          <w:szCs w:val="21"/>
        </w:rPr>
      </w:pPr>
    </w:p>
    <w:p>
      <w:pPr>
        <w:pStyle w:val="BodyText"/>
        <w:spacing w:line="319" w:lineRule="auto"/>
        <w:ind w:right="90" w:firstLine="360"/>
        <w:jc w:val="left"/>
      </w:pPr>
      <w:r>
        <w:rPr/>
        <w:t>报告期内，公司在股东权益保护、客户服务、公益事业、员工权益保护、环境环保等方面积极履行和承担了社会责任， </w:t>
      </w:r>
      <w:r>
        <w:rPr>
          <w:spacing w:val="-2"/>
        </w:rPr>
        <w:t>未来公司将一如既往地把履行社会责任视作一项应尽的义务和职责，接受社会各界的监督，不断完善公司社会责任管理体系</w:t>
      </w:r>
      <w:r>
        <w:rPr>
          <w:spacing w:val="-64"/>
        </w:rPr>
        <w:t> </w:t>
      </w:r>
      <w:r>
        <w:rPr>
          <w:spacing w:val="-64"/>
        </w:rPr>
      </w:r>
      <w:r>
        <w:rPr/>
        <w:t>建设，加强与各利益相关方的沟通与交流，促进公司与社会的协调和谐发展。</w:t>
      </w:r>
    </w:p>
    <w:p>
      <w:pPr>
        <w:pStyle w:val="BodyText"/>
        <w:spacing w:line="240" w:lineRule="auto" w:before="55"/>
        <w:ind w:left="513" w:right="0"/>
        <w:jc w:val="left"/>
      </w:pPr>
      <w:r>
        <w:rPr/>
        <w:t>社会责任报告全文具体详见公司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日在巨潮资讯网（</w:t>
      </w:r>
      <w:hyperlink r:id="rId9">
        <w:r>
          <w:rPr>
            <w:rFonts w:ascii="Times New Roman" w:hAnsi="Times New Roman" w:cs="Times New Roman" w:eastAsia="Times New Roman" w:hint="default"/>
          </w:rPr>
          <w:t>http://www.cninfo.com.cn</w:t>
        </w:r>
      </w:hyperlink>
      <w:r>
        <w:rPr/>
        <w:t>）披露的《中国长城科技集</w:t>
      </w:r>
    </w:p>
    <w:p>
      <w:pPr>
        <w:pStyle w:val="BodyText"/>
        <w:spacing w:line="240" w:lineRule="auto" w:before="64"/>
        <w:ind w:right="0"/>
        <w:jc w:val="left"/>
      </w:pPr>
      <w:r>
        <w:rPr/>
        <w:t>团股份有限公司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w:t>
      </w:r>
      <w:r>
        <w:rPr>
          <w:spacing w:val="1"/>
        </w:rPr>
        <w:t>社</w:t>
      </w:r>
      <w:r>
        <w:rPr/>
        <w:t>会责任报告</w:t>
      </w:r>
      <w:r>
        <w:rPr>
          <w:spacing w:val="-90"/>
        </w:rPr>
        <w:t>》</w:t>
      </w:r>
      <w:r>
        <w:rPr/>
        <w:t>。</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1"/>
        <w:rPr>
          <w:rFonts w:ascii="宋体" w:hAnsi="宋体" w:cs="宋体" w:eastAsia="宋体" w:hint="default"/>
          <w:b/>
          <w:bCs/>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514" w:right="0"/>
        <w:jc w:val="left"/>
      </w:pPr>
      <w:r>
        <w:rPr/>
        <w:t>继续开展“点亮爱”公益活动，助力贫困地区学生圆求学梦。</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51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月至</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月，公司陆续为海南省临高县</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所中学（波莲中学、博厚中学、东英中学、多文中学、和合中学、皇</w:t>
      </w:r>
    </w:p>
    <w:p>
      <w:pPr>
        <w:pStyle w:val="BodyText"/>
        <w:spacing w:line="302" w:lineRule="auto" w:before="63"/>
        <w:ind w:right="174"/>
        <w:jc w:val="left"/>
      </w:pPr>
      <w:r>
        <w:rPr>
          <w:spacing w:val="-3"/>
        </w:rPr>
        <w:t>桐中学、南宝中学、调楼中学、新盈中学）各捐赠</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间云教室，每间教室包含两台服务器、若干电脑等资源，为孩子们建立 了一个开阔眼界、学习互动、亲情交流、文化传承的信息化平台，帮助偏远地区的莘莘学子实现电教化梦想。</w:t>
      </w:r>
    </w:p>
    <w:p>
      <w:pPr>
        <w:pStyle w:val="BodyText"/>
        <w:spacing w:line="309" w:lineRule="auto" w:before="69"/>
        <w:ind w:right="188"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36"/>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36"/>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spacing w:val="-3"/>
        </w:rPr>
        <w:t>日，公司走进贵州省水城县营盘乡小学，为其捐建一所“七彩小屋”，内部配有</w:t>
      </w:r>
      <w:r>
        <w:rPr>
          <w:spacing w:val="-36"/>
        </w:rPr>
        <w:t> </w:t>
      </w:r>
      <w:r>
        <w:rPr>
          <w:rFonts w:ascii="Times New Roman" w:hAnsi="Times New Roman" w:cs="Times New Roman" w:eastAsia="Times New Roman" w:hint="default"/>
        </w:rPr>
        <w:t>21</w:t>
      </w:r>
      <w:r>
        <w:rPr>
          <w:rFonts w:ascii="Times New Roman" w:hAnsi="Times New Roman" w:cs="Times New Roman" w:eastAsia="Times New Roman" w:hint="default"/>
          <w:spacing w:val="9"/>
        </w:rPr>
        <w:t> </w:t>
      </w:r>
      <w:r>
        <w:rPr/>
        <w:t>台电脑，并配备了投 </w:t>
      </w:r>
      <w:r>
        <w:rPr>
          <w:spacing w:val="-2"/>
        </w:rPr>
        <w:t>影仪、幕布、电视、电子琴、电话等相关产品，使营盘乡小学共计七百多名学生能够更加便捷地获取知识，同时也让西南偏</w:t>
      </w:r>
      <w:r>
        <w:rPr>
          <w:spacing w:val="-67"/>
        </w:rPr>
        <w:t> </w:t>
      </w:r>
      <w:r>
        <w:rPr>
          <w:spacing w:val="-67"/>
        </w:rPr>
      </w:r>
      <w:r>
        <w:rPr/>
        <w:t>远地区的学生们感受到了温馨与关爱。</w:t>
      </w:r>
    </w:p>
    <w:p>
      <w:pPr>
        <w:pStyle w:val="BodyText"/>
        <w:spacing w:line="240" w:lineRule="auto" w:before="62"/>
        <w:ind w:left="51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月，长沙中电软件组织园区企业和员工在益阳市卫生职业技术学校举行“农工</w:t>
      </w:r>
      <w:r>
        <w:rPr>
          <w:rFonts w:ascii="Times New Roman" w:hAnsi="Times New Roman" w:cs="Times New Roman" w:eastAsia="Times New Roman" w:hint="default"/>
        </w:rPr>
        <w:t>•</w:t>
      </w:r>
      <w:r>
        <w:rPr/>
        <w:t>中电软件园”班的开班仪式，</w:t>
      </w:r>
    </w:p>
    <w:p>
      <w:pPr>
        <w:pStyle w:val="BodyText"/>
        <w:spacing w:line="240" w:lineRule="auto" w:before="63"/>
        <w:ind w:right="0"/>
        <w:jc w:val="left"/>
      </w:pPr>
      <w:r>
        <w:rPr/>
        <w:t>重点支持职业院校品学兼优的农村学生</w:t>
      </w:r>
      <w:r>
        <w:rPr>
          <w:spacing w:val="-38"/>
        </w:rPr>
        <w:t> </w:t>
      </w:r>
      <w:r>
        <w:rPr>
          <w:rFonts w:ascii="Times New Roman" w:hAnsi="Times New Roman" w:cs="Times New Roman" w:eastAsia="Times New Roman" w:hint="default"/>
        </w:rPr>
        <w:t>50</w:t>
      </w:r>
      <w:r>
        <w:rPr>
          <w:rFonts w:ascii="Times New Roman" w:hAnsi="Times New Roman" w:cs="Times New Roman" w:eastAsia="Times New Roman" w:hint="default"/>
          <w:spacing w:val="7"/>
        </w:rPr>
        <w:t> </w:t>
      </w:r>
      <w:r>
        <w:rPr/>
        <w:t>人，捐赠</w:t>
      </w:r>
      <w:r>
        <w:rPr>
          <w:spacing w:val="-38"/>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万元；</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月，长城医疗组织为湖南省涟源市杨市镇立珊中学</w:t>
      </w:r>
    </w:p>
    <w:p>
      <w:pPr>
        <w:pStyle w:val="BodyText"/>
        <w:spacing w:line="240" w:lineRule="auto" w:before="63"/>
        <w:ind w:right="0"/>
        <w:jc w:val="left"/>
      </w:pPr>
      <w:r>
        <w:rPr/>
        <w:t>的</w:t>
      </w:r>
      <w:r>
        <w:rPr>
          <w:spacing w:val="-45"/>
        </w:rPr>
        <w:t> </w:t>
      </w:r>
      <w:r>
        <w:rPr>
          <w:rFonts w:ascii="Times New Roman" w:hAnsi="Times New Roman" w:cs="Times New Roman" w:eastAsia="Times New Roman" w:hint="default"/>
        </w:rPr>
        <w:t>10 </w:t>
      </w:r>
      <w:r>
        <w:rPr/>
        <w:t>名贫困学子捐赠爱心资金</w:t>
      </w:r>
      <w:r>
        <w:rPr>
          <w:spacing w:val="-45"/>
        </w:rPr>
        <w:t> </w:t>
      </w:r>
      <w:r>
        <w:rPr>
          <w:rFonts w:ascii="Times New Roman" w:hAnsi="Times New Roman" w:cs="Times New Roman" w:eastAsia="Times New Roman" w:hint="default"/>
        </w:rPr>
        <w:t>2 </w:t>
      </w:r>
      <w:r>
        <w:rPr/>
        <w:t>万元，同时为这些贫困学子捐赠课外书籍</w:t>
      </w:r>
      <w:r>
        <w:rPr>
          <w:spacing w:val="-45"/>
        </w:rPr>
        <w:t> </w:t>
      </w:r>
      <w:r>
        <w:rPr>
          <w:rFonts w:ascii="Times New Roman" w:hAnsi="Times New Roman" w:cs="Times New Roman" w:eastAsia="Times New Roman" w:hint="default"/>
        </w:rPr>
        <w:t>300 </w:t>
      </w:r>
      <w:r>
        <w:rPr/>
        <w:t>余册和若干生活学习物品；长城金融员工在</w:t>
      </w:r>
    </w:p>
    <w:p>
      <w:pPr>
        <w:pStyle w:val="BodyText"/>
        <w:spacing w:line="300" w:lineRule="auto" w:before="63"/>
        <w:ind w:left="153" w:right="89"/>
        <w:jc w:val="left"/>
      </w:pPr>
      <w:r>
        <w:rPr/>
        <w:t>武冈达甸镇贫困学生进行一对一面对面帮扶，帮助</w:t>
      </w:r>
      <w:r>
        <w:rPr>
          <w:spacing w:val="-34"/>
        </w:rPr>
        <w:t> </w:t>
      </w:r>
      <w:r>
        <w:rPr>
          <w:rFonts w:ascii="Times New Roman" w:hAnsi="Times New Roman" w:cs="Times New Roman" w:eastAsia="Times New Roman" w:hint="default"/>
        </w:rPr>
        <w:t>35</w:t>
      </w:r>
      <w:r>
        <w:rPr>
          <w:rFonts w:ascii="Times New Roman" w:hAnsi="Times New Roman" w:cs="Times New Roman" w:eastAsia="Times New Roman" w:hint="default"/>
          <w:spacing w:val="11"/>
        </w:rPr>
        <w:t> </w:t>
      </w:r>
      <w:r>
        <w:rPr/>
        <w:t>名贫困孩子圆求学梦；</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3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1"/>
        </w:rPr>
        <w:t> </w:t>
      </w:r>
      <w:r>
        <w:rPr/>
        <w:t>月，长沙中电软件园对炎陵县职业 技术学校进行捐赠并与其签订“一家一”助学就业</w:t>
      </w:r>
      <w:r>
        <w:rPr>
          <w:rFonts w:ascii="Times New Roman" w:hAnsi="Times New Roman" w:cs="Times New Roman" w:eastAsia="Times New Roman" w:hint="default"/>
        </w:rPr>
        <w:t>•</w:t>
      </w:r>
      <w:r>
        <w:rPr/>
        <w:t>同心温暖工程协议书，园区捐赠 </w:t>
      </w:r>
      <w:r>
        <w:rPr>
          <w:rFonts w:ascii="Times New Roman" w:hAnsi="Times New Roman" w:cs="Times New Roman" w:eastAsia="Times New Roman" w:hint="default"/>
        </w:rPr>
        <w:t>10 </w:t>
      </w:r>
      <w:r>
        <w:rPr/>
        <w:t>万元；</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月下旬，长城金融开展了 </w:t>
      </w:r>
      <w:r>
        <w:rPr>
          <w:spacing w:val="-2"/>
        </w:rPr>
        <w:t>御寒衣物爱心募集活动。自活动启动以来，共募集棉衣、棉裤、棉鞋、手套、袜子等御寒衣物若干件，整整装满了</w:t>
      </w:r>
      <w:r>
        <w:rPr>
          <w:spacing w:val="-39"/>
        </w:rPr>
        <w:t> </w:t>
      </w:r>
      <w:r>
        <w:rPr>
          <w:rFonts w:ascii="Times New Roman" w:hAnsi="Times New Roman" w:cs="Times New Roman" w:eastAsia="Times New Roman" w:hint="default"/>
        </w:rPr>
        <w:t>13</w:t>
      </w:r>
      <w:r>
        <w:rPr>
          <w:rFonts w:ascii="Times New Roman" w:hAnsi="Times New Roman" w:cs="Times New Roman" w:eastAsia="Times New Roman" w:hint="default"/>
          <w:spacing w:val="6"/>
        </w:rPr>
        <w:t> </w:t>
      </w:r>
      <w:r>
        <w:rPr/>
        <w:t>大箱， 为西藏芒康县如美镇的儿童送出了温暖。</w:t>
      </w:r>
    </w:p>
    <w:p>
      <w:pPr>
        <w:pStyle w:val="BodyText"/>
        <w:spacing w:line="309" w:lineRule="auto" w:before="70"/>
        <w:ind w:right="189" w:firstLine="35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日、</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日，公司武汉地区中原电子团委组织青年文明号成员两次到蔡甸区开展关爱贫困留守儿童 </w:t>
      </w:r>
      <w:r>
        <w:rPr>
          <w:spacing w:val="-2"/>
        </w:rPr>
        <w:t>志愿服务，为孩子们送去书包、练字帖、保温杯、文具套装等慰问物品，详细询问孩子们学习、生活上的困难，互留了联系</w:t>
      </w:r>
      <w:r>
        <w:rPr>
          <w:spacing w:val="-65"/>
        </w:rPr>
        <w:t> </w:t>
      </w:r>
      <w:r>
        <w:rPr>
          <w:spacing w:val="-65"/>
        </w:rPr>
      </w:r>
      <w:r>
        <w:rPr/>
        <w:t>方式，便于后续进一步持续深入开展结对帮扶活动；</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14</w:t>
      </w:r>
      <w:r>
        <w:rPr>
          <w:rFonts w:ascii="Times New Roman" w:hAnsi="Times New Roman" w:cs="Times New Roman" w:eastAsia="Times New Roman" w:hint="default"/>
          <w:spacing w:val="-8"/>
        </w:rPr>
        <w:t> </w:t>
      </w:r>
      <w:r>
        <w:rPr/>
        <w:t>日，公司武汉地区所属中原电子信息党支部组织党员到</w:t>
      </w:r>
    </w:p>
    <w:p>
      <w:pPr>
        <w:pStyle w:val="BodyText"/>
        <w:spacing w:line="240" w:lineRule="auto" w:before="5"/>
        <w:ind w:right="0"/>
        <w:jc w:val="left"/>
      </w:pPr>
      <w:r>
        <w:rPr/>
        <w:t>武汉市儿童福利院探望慰问孤残儿童，为他们送去生活用品；</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19</w:t>
      </w:r>
      <w:r>
        <w:rPr>
          <w:rFonts w:ascii="Times New Roman" w:hAnsi="Times New Roman" w:cs="Times New Roman" w:eastAsia="Times New Roman" w:hint="default"/>
          <w:spacing w:val="-8"/>
        </w:rPr>
        <w:t> </w:t>
      </w:r>
      <w:r>
        <w:rPr/>
        <w:t>日，武汉市委市直机关工委机关党总支组织机</w:t>
      </w:r>
    </w:p>
    <w:p>
      <w:pPr>
        <w:pStyle w:val="BodyText"/>
        <w:spacing w:line="240" w:lineRule="auto" w:before="64"/>
        <w:ind w:right="0"/>
        <w:jc w:val="left"/>
      </w:pPr>
      <w:r>
        <w:rPr/>
        <w:t>关党员干部开展“我为红色基金捐赠”活动，公司武汉地区党委（中原电子党委）积极响应号召，捐赠现金</w:t>
      </w:r>
      <w:r>
        <w:rPr>
          <w:spacing w:val="-46"/>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
        </w:rPr>
        <w:t> </w:t>
      </w:r>
      <w:r>
        <w:rPr/>
        <w:t>元。</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0"/>
        <w:rPr>
          <w:rFonts w:ascii="宋体" w:hAnsi="宋体" w:cs="宋体" w:eastAsia="宋体" w:hint="default"/>
          <w:b/>
          <w:bCs/>
          <w:sz w:val="21"/>
          <w:szCs w:val="21"/>
        </w:rPr>
      </w:pPr>
    </w:p>
    <w:tbl>
      <w:tblPr>
        <w:tblW w:w="0" w:type="auto"/>
        <w:jc w:val="left"/>
        <w:tblInd w:w="196" w:type="dxa"/>
        <w:tblLayout w:type="fixed"/>
        <w:tblCellMar>
          <w:top w:w="0" w:type="dxa"/>
          <w:left w:w="0" w:type="dxa"/>
          <w:bottom w:w="0" w:type="dxa"/>
          <w:right w:w="0" w:type="dxa"/>
        </w:tblCellMar>
        <w:tblLook w:val="01E0"/>
      </w:tblPr>
      <w:tblGrid>
        <w:gridCol w:w="3566"/>
        <w:gridCol w:w="1462"/>
        <w:gridCol w:w="4529"/>
      </w:tblGrid>
      <w:tr>
        <w:trPr>
          <w:trHeight w:val="323" w:hRule="exact"/>
        </w:trPr>
        <w:tc>
          <w:tcPr>
            <w:tcW w:w="3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2"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322" w:hRule="exact"/>
        </w:trPr>
        <w:tc>
          <w:tcPr>
            <w:tcW w:w="3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2" w:hRule="exact"/>
        </w:trPr>
        <w:tc>
          <w:tcPr>
            <w:tcW w:w="3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22.60</w:t>
            </w:r>
          </w:p>
        </w:tc>
      </w:tr>
      <w:tr>
        <w:trPr>
          <w:trHeight w:val="323" w:hRule="exact"/>
        </w:trPr>
        <w:tc>
          <w:tcPr>
            <w:tcW w:w="3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物资折款</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66.70</w:t>
            </w:r>
          </w:p>
        </w:tc>
      </w:tr>
      <w:tr>
        <w:trPr>
          <w:trHeight w:val="322" w:hRule="exact"/>
        </w:trPr>
        <w:tc>
          <w:tcPr>
            <w:tcW w:w="3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2" w:hRule="exact"/>
        </w:trPr>
        <w:tc>
          <w:tcPr>
            <w:tcW w:w="3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3" w:hRule="exact"/>
        </w:trPr>
        <w:tc>
          <w:tcPr>
            <w:tcW w:w="3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1" w:top="1060" w:bottom="1180" w:left="980" w:right="940"/>
        </w:sectPr>
      </w:pPr>
    </w:p>
    <w:p>
      <w:pPr>
        <w:spacing w:line="240" w:lineRule="auto" w:before="6"/>
        <w:rPr>
          <w:rFonts w:ascii="宋体" w:hAnsi="宋体" w:cs="宋体" w:eastAsia="宋体" w:hint="default"/>
          <w:b/>
          <w:bCs/>
          <w:sz w:val="28"/>
          <w:szCs w:val="28"/>
        </w:rPr>
      </w:pPr>
    </w:p>
    <w:tbl>
      <w:tblPr>
        <w:tblW w:w="0" w:type="auto"/>
        <w:jc w:val="left"/>
        <w:tblInd w:w="715" w:type="dxa"/>
        <w:tblLayout w:type="fixed"/>
        <w:tblCellMar>
          <w:top w:w="0" w:type="dxa"/>
          <w:left w:w="0" w:type="dxa"/>
          <w:bottom w:w="0" w:type="dxa"/>
          <w:right w:w="0" w:type="dxa"/>
        </w:tblCellMar>
        <w:tblLook w:val="01E0"/>
      </w:tblPr>
      <w:tblGrid>
        <w:gridCol w:w="3566"/>
        <w:gridCol w:w="1466"/>
        <w:gridCol w:w="4525"/>
      </w:tblGrid>
      <w:tr>
        <w:trPr>
          <w:trHeight w:val="322" w:hRule="exact"/>
        </w:trPr>
        <w:tc>
          <w:tcPr>
            <w:tcW w:w="3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07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3" w:hRule="exact"/>
        </w:trPr>
        <w:tc>
          <w:tcPr>
            <w:tcW w:w="3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07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2" w:hRule="exact"/>
        </w:trPr>
        <w:tc>
          <w:tcPr>
            <w:tcW w:w="3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911" w:val="left" w:leader="none"/>
              </w:tabs>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资助贫困学生投入金额</w:t>
            </w:r>
          </w:p>
        </w:tc>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7"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47"/>
              <w:jc w:val="right"/>
              <w:rPr>
                <w:rFonts w:ascii="Times New Roman" w:hAnsi="Times New Roman" w:cs="Times New Roman" w:eastAsia="Times New Roman" w:hint="default"/>
                <w:sz w:val="18"/>
                <w:szCs w:val="18"/>
              </w:rPr>
            </w:pPr>
            <w:r>
              <w:rPr>
                <w:rFonts w:ascii="Times New Roman"/>
                <w:sz w:val="18"/>
              </w:rPr>
              <w:t>22.00</w:t>
            </w:r>
          </w:p>
        </w:tc>
      </w:tr>
      <w:tr>
        <w:trPr>
          <w:trHeight w:val="161" w:hRule="exact"/>
        </w:trPr>
        <w:tc>
          <w:tcPr>
            <w:tcW w:w="35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改善贫困地区教育资源投入金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66" w:type="dxa"/>
            <w:tcBorders>
              <w:top w:val="single" w:sz="4" w:space="0" w:color="000000"/>
              <w:left w:val="single" w:sz="4" w:space="0" w:color="000000"/>
              <w:bottom w:val="nil" w:sz="6" w:space="0" w:color="auto"/>
              <w:right w:val="single" w:sz="4" w:space="0" w:color="000000"/>
            </w:tcBorders>
            <w:shd w:val="clear" w:color="auto" w:fill="D3D3D3"/>
          </w:tcPr>
          <w:p>
            <w:pPr/>
          </w:p>
        </w:tc>
        <w:tc>
          <w:tcPr>
            <w:tcW w:w="4525" w:type="dxa"/>
            <w:vMerge w:val="restart"/>
            <w:tcBorders>
              <w:top w:val="single" w:sz="4" w:space="0" w:color="000000"/>
              <w:left w:val="single" w:sz="9" w:space="0" w:color="D3D3D3"/>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66.70</w:t>
            </w:r>
          </w:p>
        </w:tc>
      </w:tr>
      <w:tr>
        <w:trPr>
          <w:trHeight w:val="312" w:hRule="exact"/>
        </w:trPr>
        <w:tc>
          <w:tcPr>
            <w:tcW w:w="3566" w:type="dxa"/>
            <w:vMerge/>
            <w:tcBorders>
              <w:left w:val="single" w:sz="4" w:space="0" w:color="000000"/>
              <w:right w:val="single" w:sz="4" w:space="0" w:color="000000"/>
            </w:tcBorders>
            <w:shd w:val="clear" w:color="auto" w:fill="D3D3D3"/>
          </w:tcPr>
          <w:p>
            <w:pPr/>
          </w:p>
        </w:tc>
        <w:tc>
          <w:tcPr>
            <w:tcW w:w="14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7"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5" w:type="dxa"/>
            <w:vMerge/>
            <w:tcBorders>
              <w:left w:val="single" w:sz="9" w:space="0" w:color="D3D3D3"/>
              <w:right w:val="single" w:sz="4" w:space="0" w:color="000000"/>
            </w:tcBorders>
          </w:tcPr>
          <w:p>
            <w:pPr/>
          </w:p>
        </w:tc>
      </w:tr>
      <w:tr>
        <w:trPr>
          <w:trHeight w:val="161" w:hRule="exact"/>
        </w:trPr>
        <w:tc>
          <w:tcPr>
            <w:tcW w:w="3566" w:type="dxa"/>
            <w:vMerge/>
            <w:tcBorders>
              <w:left w:val="single" w:sz="4" w:space="0" w:color="000000"/>
              <w:bottom w:val="single" w:sz="4" w:space="0" w:color="000000"/>
              <w:right w:val="single" w:sz="4" w:space="0" w:color="000000"/>
            </w:tcBorders>
            <w:shd w:val="clear" w:color="auto" w:fill="D3D3D3"/>
          </w:tcPr>
          <w:p>
            <w:pPr/>
          </w:p>
        </w:tc>
        <w:tc>
          <w:tcPr>
            <w:tcW w:w="1466" w:type="dxa"/>
            <w:tcBorders>
              <w:top w:val="nil" w:sz="6" w:space="0" w:color="auto"/>
              <w:left w:val="single" w:sz="4" w:space="0" w:color="000000"/>
              <w:bottom w:val="single" w:sz="4" w:space="0" w:color="000000"/>
              <w:right w:val="single" w:sz="4" w:space="0" w:color="000000"/>
            </w:tcBorders>
            <w:shd w:val="clear" w:color="auto" w:fill="D3D3D3"/>
          </w:tcPr>
          <w:p>
            <w:pPr/>
          </w:p>
        </w:tc>
        <w:tc>
          <w:tcPr>
            <w:tcW w:w="4525" w:type="dxa"/>
            <w:vMerge/>
            <w:tcBorders>
              <w:left w:val="single" w:sz="9" w:space="0" w:color="D3D3D3"/>
              <w:bottom w:val="single" w:sz="4" w:space="0" w:color="000000"/>
              <w:right w:val="single" w:sz="4" w:space="0" w:color="000000"/>
            </w:tcBorders>
          </w:tcPr>
          <w:p>
            <w:pPr/>
          </w:p>
        </w:tc>
      </w:tr>
      <w:tr>
        <w:trPr>
          <w:trHeight w:val="323" w:hRule="exact"/>
        </w:trPr>
        <w:tc>
          <w:tcPr>
            <w:tcW w:w="3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07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2" w:hRule="exact"/>
        </w:trPr>
        <w:tc>
          <w:tcPr>
            <w:tcW w:w="3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07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2" w:hRule="exact"/>
        </w:trPr>
        <w:tc>
          <w:tcPr>
            <w:tcW w:w="3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07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3" w:hRule="exact"/>
        </w:trPr>
        <w:tc>
          <w:tcPr>
            <w:tcW w:w="3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07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2" w:hRule="exact"/>
        </w:trPr>
        <w:tc>
          <w:tcPr>
            <w:tcW w:w="3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07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2" w:hRule="exact"/>
        </w:trPr>
        <w:tc>
          <w:tcPr>
            <w:tcW w:w="3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911" w:val="left" w:leader="none"/>
              </w:tabs>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9.1.</w:t>
            </w:r>
            <w:r>
              <w:rPr>
                <w:rFonts w:ascii="宋体" w:hAnsi="宋体" w:cs="宋体" w:eastAsia="宋体" w:hint="default"/>
                <w:sz w:val="18"/>
                <w:szCs w:val="18"/>
              </w:rPr>
              <w:t>项目个数</w:t>
            </w:r>
          </w:p>
        </w:tc>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7"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5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w:t>
            </w:r>
          </w:p>
        </w:tc>
      </w:tr>
      <w:tr>
        <w:trPr>
          <w:trHeight w:val="323" w:hRule="exact"/>
        </w:trPr>
        <w:tc>
          <w:tcPr>
            <w:tcW w:w="3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w:t>
            </w:r>
            <w:r>
              <w:rPr>
                <w:rFonts w:ascii="宋体" w:hAnsi="宋体" w:cs="宋体" w:eastAsia="宋体" w:hint="default"/>
                <w:sz w:val="18"/>
                <w:szCs w:val="18"/>
              </w:rPr>
              <w:t>投入金额</w:t>
            </w:r>
          </w:p>
        </w:tc>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7"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93"/>
              <w:jc w:val="right"/>
              <w:rPr>
                <w:rFonts w:ascii="Times New Roman" w:hAnsi="Times New Roman" w:cs="Times New Roman" w:eastAsia="Times New Roman" w:hint="default"/>
                <w:sz w:val="18"/>
                <w:szCs w:val="18"/>
              </w:rPr>
            </w:pPr>
            <w:r>
              <w:rPr>
                <w:rFonts w:ascii="Times New Roman"/>
                <w:sz w:val="18"/>
              </w:rPr>
              <w:t>0.60</w:t>
            </w:r>
          </w:p>
        </w:tc>
      </w:tr>
      <w:tr>
        <w:trPr>
          <w:trHeight w:val="322" w:hRule="exact"/>
        </w:trPr>
        <w:tc>
          <w:tcPr>
            <w:tcW w:w="3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07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7"/>
        <w:rPr>
          <w:rFonts w:ascii="宋体" w:hAnsi="宋体" w:cs="宋体" w:eastAsia="宋体" w:hint="default"/>
          <w:b/>
          <w:bCs/>
          <w:sz w:val="14"/>
          <w:szCs w:val="14"/>
        </w:rPr>
      </w:pPr>
    </w:p>
    <w:p>
      <w:pPr>
        <w:pStyle w:val="Heading3"/>
        <w:spacing w:line="240" w:lineRule="auto" w:before="35"/>
        <w:ind w:left="674" w:right="0"/>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12"/>
        <w:rPr>
          <w:rFonts w:ascii="宋体" w:hAnsi="宋体" w:cs="宋体" w:eastAsia="宋体" w:hint="default"/>
          <w:b/>
          <w:bCs/>
          <w:sz w:val="21"/>
          <w:szCs w:val="21"/>
        </w:rPr>
      </w:pPr>
    </w:p>
    <w:p>
      <w:pPr>
        <w:pStyle w:val="BodyText"/>
        <w:spacing w:line="312" w:lineRule="auto"/>
        <w:ind w:left="673" w:right="0" w:firstLine="360"/>
        <w:jc w:val="left"/>
      </w:pPr>
      <w:r>
        <w:rPr>
          <w:spacing w:val="-2"/>
        </w:rPr>
        <w:t>公司将严格按照对外捐赠管理相关要求，严格按照预算支出，继续整合相关资源，一如既往的关注公益慈善领域，发挥</w:t>
      </w:r>
      <w:r>
        <w:rPr/>
        <w:t> </w:t>
      </w:r>
      <w:r>
        <w:rPr>
          <w:spacing w:val="-4"/>
        </w:rPr>
        <w:t>企业优势，助力公益，奉献爱心，践行企业社会责任。后续公司将持续开展“点亮爱公益活动”、持续关注并资助“一家一”</w:t>
      </w:r>
      <w:r>
        <w:rPr>
          <w:spacing w:val="-43"/>
        </w:rPr>
        <w:t> </w:t>
      </w:r>
      <w:r>
        <w:rPr>
          <w:spacing w:val="-43"/>
        </w:rPr>
      </w:r>
      <w:r>
        <w:rPr>
          <w:spacing w:val="-3"/>
        </w:rPr>
        <w:t>助学就业</w:t>
      </w:r>
      <w:r>
        <w:rPr>
          <w:rFonts w:ascii="Times New Roman" w:hAnsi="Times New Roman" w:cs="Times New Roman" w:eastAsia="Times New Roman" w:hint="default"/>
          <w:spacing w:val="-3"/>
        </w:rPr>
        <w:t>•</w:t>
      </w:r>
      <w:r>
        <w:rPr>
          <w:spacing w:val="-3"/>
        </w:rPr>
        <w:t>同心温暖工程资助的“长城信息班”、“长沙中电软件园”的贫困学子，持续开展关爱贫困留守儿童志愿服务等，</w:t>
      </w:r>
      <w:r>
        <w:rPr>
          <w:spacing w:val="-77"/>
        </w:rPr>
        <w:t> </w:t>
      </w:r>
      <w:r>
        <w:rPr>
          <w:spacing w:val="-77"/>
        </w:rPr>
      </w:r>
      <w:r>
        <w:rPr/>
        <w:t>各级党群组织持续资助贫困学生圆求学梦。</w:t>
      </w:r>
    </w:p>
    <w:p>
      <w:pPr>
        <w:spacing w:line="240" w:lineRule="auto" w:before="1"/>
        <w:rPr>
          <w:rFonts w:ascii="宋体" w:hAnsi="宋体" w:cs="宋体" w:eastAsia="宋体" w:hint="default"/>
          <w:sz w:val="18"/>
          <w:szCs w:val="18"/>
        </w:rPr>
      </w:pPr>
    </w:p>
    <w:p>
      <w:pPr>
        <w:pStyle w:val="Heading3"/>
        <w:spacing w:line="240" w:lineRule="auto"/>
        <w:ind w:left="674"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0"/>
        <w:rPr>
          <w:rFonts w:ascii="宋体" w:hAnsi="宋体" w:cs="宋体" w:eastAsia="宋体" w:hint="default"/>
          <w:b/>
          <w:bCs/>
          <w:sz w:val="21"/>
          <w:szCs w:val="21"/>
        </w:rPr>
      </w:pPr>
    </w:p>
    <w:tbl>
      <w:tblPr>
        <w:tblW w:w="0" w:type="auto"/>
        <w:jc w:val="left"/>
        <w:tblInd w:w="101" w:type="dxa"/>
        <w:tblLayout w:type="fixed"/>
        <w:tblCellMar>
          <w:top w:w="0" w:type="dxa"/>
          <w:left w:w="0" w:type="dxa"/>
          <w:bottom w:w="0" w:type="dxa"/>
          <w:right w:w="0" w:type="dxa"/>
        </w:tblCellMar>
        <w:tblLook w:val="01E0"/>
      </w:tblPr>
      <w:tblGrid>
        <w:gridCol w:w="992"/>
        <w:gridCol w:w="992"/>
        <w:gridCol w:w="992"/>
        <w:gridCol w:w="708"/>
        <w:gridCol w:w="1985"/>
        <w:gridCol w:w="1134"/>
        <w:gridCol w:w="1134"/>
        <w:gridCol w:w="992"/>
        <w:gridCol w:w="992"/>
        <w:gridCol w:w="850"/>
      </w:tblGrid>
      <w:tr>
        <w:trPr>
          <w:trHeight w:val="947" w:hRule="exact"/>
        </w:trPr>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41" w:right="38"/>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排放方式</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169" w:right="77" w:hanging="90"/>
              <w:jc w:val="left"/>
              <w:rPr>
                <w:rFonts w:ascii="宋体" w:hAnsi="宋体" w:cs="宋体" w:eastAsia="宋体" w:hint="default"/>
                <w:sz w:val="18"/>
                <w:szCs w:val="18"/>
              </w:rPr>
            </w:pPr>
            <w:r>
              <w:rPr>
                <w:rFonts w:ascii="宋体" w:hAnsi="宋体" w:cs="宋体" w:eastAsia="宋体" w:hint="default"/>
                <w:sz w:val="18"/>
                <w:szCs w:val="18"/>
              </w:rPr>
              <w:t>排放口 数量</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排放口分布情况</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排放浓度</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111" w:right="110"/>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排放总量</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131" w:right="128" w:firstLine="90"/>
              <w:jc w:val="left"/>
              <w:rPr>
                <w:rFonts w:ascii="宋体" w:hAnsi="宋体" w:cs="宋体" w:eastAsia="宋体" w:hint="default"/>
                <w:sz w:val="18"/>
                <w:szCs w:val="18"/>
              </w:rPr>
            </w:pPr>
            <w:r>
              <w:rPr>
                <w:rFonts w:ascii="宋体" w:hAnsi="宋体" w:cs="宋体" w:eastAsia="宋体" w:hint="default"/>
                <w:sz w:val="18"/>
                <w:szCs w:val="18"/>
              </w:rPr>
              <w:t>核定的 排放总量</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超标排放 情况</w:t>
            </w:r>
          </w:p>
        </w:tc>
      </w:tr>
      <w:tr>
        <w:trPr>
          <w:trHeight w:val="322" w:hRule="exact"/>
        </w:trPr>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武汉长光电 源有限公司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COD</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厂区东面</w:t>
            </w:r>
          </w:p>
          <w:p>
            <w:pPr>
              <w:pStyle w:val="TableParagraph"/>
              <w:spacing w:line="300" w:lineRule="auto" w:before="76"/>
              <w:ind w:left="24" w:right="20"/>
              <w:jc w:val="left"/>
              <w:rPr>
                <w:rFonts w:ascii="宋体" w:hAnsi="宋体" w:cs="宋体" w:eastAsia="宋体" w:hint="default"/>
                <w:sz w:val="18"/>
                <w:szCs w:val="18"/>
              </w:rPr>
            </w:pPr>
            <w:r>
              <w:rPr>
                <w:rFonts w:ascii="宋体" w:hAnsi="宋体" w:cs="宋体" w:eastAsia="宋体" w:hint="default"/>
                <w:sz w:val="18"/>
                <w:szCs w:val="18"/>
              </w:rPr>
              <w:t>（经度</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114</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 纬度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28</w:t>
            </w:r>
            <w:r>
              <w:rPr>
                <w:rFonts w:ascii="宋体" w:hAnsi="宋体" w:cs="宋体" w:eastAsia="宋体" w:hint="default"/>
                <w:sz w:val="18"/>
                <w:szCs w:val="18"/>
              </w:rPr>
              <w:t>′</w:t>
            </w:r>
            <w:r>
              <w:rPr>
                <w:rFonts w:ascii="Times New Roman" w:hAnsi="Times New Roman" w:cs="Times New Roman" w:eastAsia="Times New Roman" w:hint="default"/>
                <w:sz w:val="18"/>
                <w:szCs w:val="18"/>
              </w:rPr>
              <w:t>58</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12.0375mg/L</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150mg/L</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623.223kg</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5490kg</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99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总铅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w:t>
            </w:r>
          </w:p>
        </w:tc>
        <w:tc>
          <w:tcPr>
            <w:tcW w:w="1985"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0.2mg/L</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0.5mg/L</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10.35kg</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12.4kg</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3" w:hRule="exact"/>
        </w:trPr>
        <w:tc>
          <w:tcPr>
            <w:tcW w:w="99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SS</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w:t>
            </w:r>
          </w:p>
        </w:tc>
        <w:tc>
          <w:tcPr>
            <w:tcW w:w="1985"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9.5mg/L</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140mg/L</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491.84kg</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无核定总量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99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氨氮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w:t>
            </w:r>
          </w:p>
        </w:tc>
        <w:tc>
          <w:tcPr>
            <w:tcW w:w="1985"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0.55mg/L</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30mg/L</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28.59kg</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732kg</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99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硫酸雾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位于厂区内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hAnsi="Times New Roman"/>
                <w:sz w:val="18"/>
              </w:rPr>
              <w:t>0.893mg/m³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hAnsi="Times New Roman"/>
                <w:sz w:val="18"/>
              </w:rPr>
              <w:t>5mg/m³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638.4kg</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无核定总量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3" w:hRule="exact"/>
        </w:trPr>
        <w:tc>
          <w:tcPr>
            <w:tcW w:w="992"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铅及化合物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w:t>
            </w:r>
          </w:p>
        </w:tc>
        <w:tc>
          <w:tcPr>
            <w:tcW w:w="1985"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hAnsi="Times New Roman"/>
                <w:sz w:val="18"/>
              </w:rPr>
              <w:t>0.045mg/m³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hAnsi="Times New Roman"/>
                <w:sz w:val="18"/>
              </w:rPr>
              <w:t>0.5mg/m³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41.70kg</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56.62kg</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38" w:lineRule="auto" w:before="51"/>
        <w:ind w:left="1033" w:right="0" w:hanging="360"/>
        <w:jc w:val="left"/>
      </w:pPr>
      <w:r>
        <w:rPr/>
        <w:t>（</w:t>
      </w:r>
      <w:r>
        <w:rPr>
          <w:rFonts w:ascii="Times New Roman" w:hAnsi="Times New Roman" w:cs="Times New Roman" w:eastAsia="Times New Roman" w:hint="default"/>
        </w:rPr>
        <w:t>1</w:t>
      </w:r>
      <w:r>
        <w:rPr/>
        <w:t>）防治污染设施的建设和运行情况 </w:t>
      </w:r>
      <w:r>
        <w:rPr>
          <w:spacing w:val="-2"/>
        </w:rPr>
        <w:t>武汉长光电源有限公司（简称“长光电源”）根据环评等要求，配套建设了各项环保治理设施，对生产过程中产生的废</w:t>
      </w:r>
    </w:p>
    <w:p>
      <w:pPr>
        <w:pStyle w:val="BodyText"/>
        <w:spacing w:line="319" w:lineRule="auto" w:before="2"/>
        <w:ind w:left="673" w:right="0"/>
        <w:jc w:val="left"/>
      </w:pPr>
      <w:r>
        <w:rPr>
          <w:spacing w:val="-2"/>
        </w:rPr>
        <w:t>气、废水、固废等污染物进行有效处理，并按规定进行了环保设施竣工验收；同时，长光电源加大了环保投入，对环保治污</w:t>
      </w:r>
      <w:r>
        <w:rPr>
          <w:spacing w:val="-68"/>
        </w:rPr>
        <w:t> </w:t>
      </w:r>
      <w:r>
        <w:rPr>
          <w:spacing w:val="-68"/>
        </w:rPr>
      </w:r>
      <w:r>
        <w:rPr/>
        <w:t>设施和工艺进行了升级改造，努力提升环保水平。</w:t>
      </w:r>
    </w:p>
    <w:p>
      <w:pPr>
        <w:pStyle w:val="BodyText"/>
        <w:spacing w:line="302" w:lineRule="auto" w:before="55"/>
        <w:ind w:left="674" w:right="0" w:firstLine="360"/>
        <w:jc w:val="left"/>
      </w:pPr>
      <w:r>
        <w:rPr/>
        <w:t>长光电源不断加强环保管理、落实环保责任；有专人负责环保治污设施的运行、巡查、维护保养等工作。</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年，长 光电源各类环保设施稳定运行，污染物实现达标排放。</w:t>
      </w:r>
    </w:p>
    <w:p>
      <w:pPr>
        <w:pStyle w:val="BodyText"/>
        <w:spacing w:line="338" w:lineRule="auto" w:before="69"/>
        <w:ind w:left="1034" w:right="0" w:hanging="360"/>
        <w:jc w:val="left"/>
      </w:pPr>
      <w:r>
        <w:rPr/>
        <w:t>（</w:t>
      </w:r>
      <w:r>
        <w:rPr>
          <w:rFonts w:ascii="Times New Roman" w:hAnsi="Times New Roman" w:cs="Times New Roman" w:eastAsia="Times New Roman" w:hint="default"/>
        </w:rPr>
        <w:t>2</w:t>
      </w:r>
      <w:r>
        <w:rPr/>
        <w:t>）建设项目环境影响评价及其他环境保护行政许可情况 </w:t>
      </w:r>
      <w:r>
        <w:rPr>
          <w:spacing w:val="-2"/>
        </w:rPr>
        <w:t>一直以来，长光电源都严格按照环保有关法律法规要求做好建设项目环境影响评价；项目竣工后，严格按照要求进行环</w:t>
      </w:r>
    </w:p>
    <w:p>
      <w:pPr>
        <w:pStyle w:val="BodyText"/>
        <w:spacing w:line="240" w:lineRule="auto" w:before="4"/>
        <w:ind w:left="674" w:right="0"/>
        <w:jc w:val="left"/>
      </w:pPr>
      <w:r>
        <w:rPr/>
        <w:t>保设施的竣工验收工作。</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年，长光电源的建设项目环境影响评价和有关环境保护行政许可申请等均按规定严格执行。</w:t>
      </w:r>
    </w:p>
    <w:p>
      <w:pPr>
        <w:pStyle w:val="BodyText"/>
        <w:spacing w:line="240" w:lineRule="auto" w:before="102"/>
        <w:ind w:left="674" w:right="0"/>
        <w:jc w:val="left"/>
      </w:pPr>
      <w:r>
        <w:rPr/>
        <w:t>（</w:t>
      </w:r>
      <w:r>
        <w:rPr>
          <w:rFonts w:ascii="Times New Roman" w:hAnsi="Times New Roman" w:cs="Times New Roman" w:eastAsia="Times New Roman" w:hint="default"/>
        </w:rPr>
        <w:t>3</w:t>
      </w:r>
      <w:r>
        <w:rPr/>
        <w:t>）突发环境事件应急预案</w:t>
      </w:r>
    </w:p>
    <w:p>
      <w:pPr>
        <w:pStyle w:val="BodyText"/>
        <w:spacing w:line="302" w:lineRule="auto" w:before="101"/>
        <w:ind w:left="674" w:right="679" w:firstLine="360"/>
        <w:jc w:val="left"/>
      </w:pPr>
      <w:r>
        <w:rPr>
          <w:spacing w:val="-5"/>
        </w:rPr>
        <w:t>长光电源编制了《突发环境事件应急预案》，</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6"/>
        </w:rPr>
        <w:t> </w:t>
      </w:r>
      <w:r>
        <w:rPr>
          <w:spacing w:val="-1"/>
        </w:rPr>
        <w:t>年组织了相关环保事件应急演练，并对演练情况进行了总结评价，以</w:t>
      </w:r>
      <w:r>
        <w:rPr/>
        <w:t> 提高处理突发环境事故的能力。</w:t>
      </w:r>
    </w:p>
    <w:p>
      <w:pPr>
        <w:spacing w:after="0" w:line="302" w:lineRule="auto"/>
        <w:jc w:val="left"/>
        <w:sectPr>
          <w:pgSz w:w="11910" w:h="16840"/>
          <w:pgMar w:header="877" w:footer="981" w:top="1060" w:bottom="1180" w:left="460" w:right="44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w:t>
      </w:r>
      <w:r>
        <w:rPr>
          <w:rFonts w:ascii="Times New Roman" w:hAnsi="Times New Roman" w:cs="Times New Roman" w:eastAsia="Times New Roman" w:hint="default"/>
        </w:rPr>
        <w:t>4</w:t>
      </w:r>
      <w:r>
        <w:rPr/>
        <w:t>）环境自行监测方案</w:t>
      </w:r>
    </w:p>
    <w:p>
      <w:pPr>
        <w:pStyle w:val="BodyText"/>
        <w:spacing w:line="240" w:lineRule="auto" w:before="102"/>
        <w:ind w:left="513" w:right="0"/>
        <w:jc w:val="left"/>
      </w:pPr>
      <w:r>
        <w:rPr/>
        <w:t>每年委托第三方对长光电源进行环境监测，安装在线监测系统，对污水中</w:t>
      </w:r>
      <w:r>
        <w:rPr>
          <w:spacing w:val="-48"/>
        </w:rPr>
        <w:t> </w:t>
      </w:r>
      <w:r>
        <w:rPr>
          <w:rFonts w:ascii="Times New Roman" w:hAnsi="Times New Roman" w:cs="Times New Roman" w:eastAsia="Times New Roman" w:hint="default"/>
        </w:rPr>
        <w:t>COD</w:t>
      </w:r>
      <w:r>
        <w:rPr/>
        <w:t>、氨氮进行监测。</w:t>
      </w:r>
    </w:p>
    <w:p>
      <w:pPr>
        <w:pStyle w:val="BodyText"/>
        <w:spacing w:line="338" w:lineRule="auto" w:before="103"/>
        <w:ind w:left="514" w:right="3330" w:hanging="360"/>
        <w:jc w:val="left"/>
      </w:pPr>
      <w:r>
        <w:rPr/>
        <w:t>（</w:t>
      </w:r>
      <w:r>
        <w:rPr>
          <w:rFonts w:ascii="Times New Roman" w:hAnsi="Times New Roman" w:cs="Times New Roman" w:eastAsia="Times New Roman" w:hint="default"/>
        </w:rPr>
        <w:t>5</w:t>
      </w:r>
      <w:r>
        <w:rPr/>
        <w:t>）其他应当公开的环境信息 长光电源环境信息在其官网及湖北省环保厅企业自行监测信息发平台上披露。</w:t>
      </w:r>
    </w:p>
    <w:p>
      <w:pPr>
        <w:pStyle w:val="BodyText"/>
        <w:spacing w:line="338" w:lineRule="auto" w:before="42"/>
        <w:ind w:left="514" w:right="0" w:hanging="360"/>
        <w:jc w:val="left"/>
      </w:pPr>
      <w:r>
        <w:rPr/>
        <w:t>（</w:t>
      </w:r>
      <w:r>
        <w:rPr>
          <w:rFonts w:ascii="Times New Roman" w:hAnsi="Times New Roman" w:cs="Times New Roman" w:eastAsia="Times New Roman" w:hint="default"/>
        </w:rPr>
        <w:t>6</w:t>
      </w:r>
      <w:r>
        <w:rPr/>
        <w:t>）其他环保相关信息 </w:t>
      </w:r>
      <w:r>
        <w:rPr>
          <w:spacing w:val="-2"/>
        </w:rPr>
        <w:t>公司已通过环境管理体系认证，在日常生产经营过程中按照体系管理要求对公司各事业部环境保护情况进行监督，对公</w:t>
      </w:r>
    </w:p>
    <w:p>
      <w:pPr>
        <w:pStyle w:val="BodyText"/>
        <w:spacing w:line="319" w:lineRule="auto" w:before="2"/>
        <w:ind w:right="0"/>
        <w:jc w:val="left"/>
      </w:pPr>
      <w:r>
        <w:rPr>
          <w:spacing w:val="-2"/>
        </w:rPr>
        <w:t>司在废水处理，废气检测，噪音控制，危险废弃物处理等方面的情况进行督察，发现问题及时解决处理，确保环境管理体系</w:t>
      </w:r>
      <w:r>
        <w:rPr>
          <w:spacing w:val="-66"/>
        </w:rPr>
        <w:t> </w:t>
      </w:r>
      <w:r>
        <w:rPr>
          <w:spacing w:val="-66"/>
        </w:rPr>
      </w:r>
      <w:r>
        <w:rPr/>
        <w:t>的正常运作。中国长城集团仅下属公司长光电源涉及铅酸蓄电池生产属于环保部门公布的重点排污单位。</w:t>
      </w:r>
    </w:p>
    <w:p>
      <w:pPr>
        <w:spacing w:line="240" w:lineRule="auto" w:before="10"/>
        <w:rPr>
          <w:rFonts w:ascii="宋体" w:hAnsi="宋体" w:cs="宋体" w:eastAsia="宋体" w:hint="default"/>
          <w:sz w:val="15"/>
          <w:szCs w:val="15"/>
        </w:rPr>
      </w:pPr>
    </w:p>
    <w:p>
      <w:pPr>
        <w:pStyle w:val="Heading2"/>
        <w:spacing w:line="240" w:lineRule="auto"/>
        <w:ind w:right="0"/>
        <w:jc w:val="left"/>
        <w:rPr>
          <w:b w:val="0"/>
          <w:bCs w:val="0"/>
        </w:rPr>
      </w:pPr>
      <w:r>
        <w:rPr/>
        <w:t>十九、其他重大事项的说明</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left"/>
      </w:pPr>
      <w:r>
        <w:rPr/>
        <w:t>√ 适用 □ 不适用</w:t>
      </w:r>
    </w:p>
    <w:p>
      <w:pPr>
        <w:pStyle w:val="BodyText"/>
        <w:spacing w:line="240" w:lineRule="auto" w:before="115"/>
        <w:ind w:left="514" w:right="0"/>
        <w:jc w:val="left"/>
      </w:pPr>
      <w:r>
        <w:rPr>
          <w:rFonts w:ascii="Times New Roman" w:hAnsi="Times New Roman" w:cs="Times New Roman" w:eastAsia="Times New Roman" w:hint="default"/>
        </w:rPr>
        <w:t>1</w:t>
      </w:r>
      <w:r>
        <w:rPr/>
        <w:t>、控股股东整合重组</w:t>
      </w:r>
    </w:p>
    <w:p>
      <w:pPr>
        <w:pStyle w:val="BodyText"/>
        <w:spacing w:line="307" w:lineRule="auto" w:before="83"/>
        <w:ind w:left="153" w:right="0" w:firstLine="360"/>
        <w:jc w:val="left"/>
      </w:pPr>
      <w:r>
        <w:rPr/>
        <w:t>根据国务院国资委（国资产权〔</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944</w:t>
      </w:r>
      <w:r>
        <w:rPr>
          <w:rFonts w:ascii="Times New Roman" w:hAnsi="Times New Roman" w:cs="Times New Roman" w:eastAsia="Times New Roman" w:hint="default"/>
          <w:spacing w:val="8"/>
        </w:rPr>
        <w:t> </w:t>
      </w:r>
      <w:r>
        <w:rPr>
          <w:spacing w:val="-3"/>
        </w:rPr>
        <w:t>号）《关于全面要约收购长城科技股份有限公司股份有关问题的批复》以及</w:t>
      </w:r>
      <w:r>
        <w:rPr/>
        <w:t> 中国证监会（证监许可〔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133 </w:t>
      </w:r>
      <w:r>
        <w:rPr>
          <w:spacing w:val="-3"/>
        </w:rPr>
        <w:t>号）《关于核准中国子信息产业集团有限公司公告中国长城计算机深圳股份有限公司收</w:t>
      </w:r>
      <w:r>
        <w:rPr>
          <w:spacing w:val="-59"/>
        </w:rPr>
        <w:t> </w:t>
      </w:r>
      <w:r>
        <w:rPr>
          <w:spacing w:val="-59"/>
        </w:rPr>
      </w:r>
      <w:r>
        <w:rPr>
          <w:spacing w:val="-4"/>
        </w:rPr>
        <w:t>购报告书并豁免其要约收购义务的批复》，中国电子作为吸并方同时吸收合并中电长城计算机集团公司（简称“长城集团”）</w:t>
      </w:r>
      <w:r>
        <w:rPr>
          <w:spacing w:val="-50"/>
        </w:rPr>
        <w:t> </w:t>
      </w:r>
      <w:r>
        <w:rPr>
          <w:spacing w:val="-50"/>
        </w:rPr>
      </w:r>
      <w:r>
        <w:rPr/>
        <w:t>和长城科技，取得长城集团、长城科技的全部资产和负债进而承继长城科技所持有的本公司</w:t>
      </w:r>
      <w:r>
        <w:rPr>
          <w:spacing w:val="-42"/>
        </w:rPr>
        <w:t> </w:t>
      </w:r>
      <w:r>
        <w:rPr>
          <w:rFonts w:ascii="Times New Roman" w:hAnsi="Times New Roman" w:cs="Times New Roman" w:eastAsia="Times New Roman" w:hint="default"/>
        </w:rPr>
        <w:t>713,647,921</w:t>
      </w:r>
      <w:r>
        <w:rPr>
          <w:rFonts w:ascii="Times New Roman" w:hAnsi="Times New Roman" w:cs="Times New Roman" w:eastAsia="Times New Roman" w:hint="default"/>
          <w:spacing w:val="2"/>
        </w:rPr>
        <w:t> </w:t>
      </w:r>
      <w:r>
        <w:rPr/>
        <w:t>股股份，并注销长 </w:t>
      </w:r>
      <w:r>
        <w:rPr>
          <w:spacing w:val="-2"/>
        </w:rPr>
        <w:t>城集团和长城科技的法人资格，即该次吸收合并完成后，本公司控股股东将由长城科技变更为中国电子，实际控制人保持不</w:t>
      </w:r>
      <w:r>
        <w:rPr>
          <w:spacing w:val="-66"/>
        </w:rPr>
        <w:t> </w:t>
      </w:r>
      <w:r>
        <w:rPr>
          <w:spacing w:val="-66"/>
        </w:rPr>
      </w:r>
      <w:r>
        <w:rPr/>
        <w:t>变。</w:t>
      </w:r>
    </w:p>
    <w:p>
      <w:pPr>
        <w:pStyle w:val="BodyText"/>
        <w:spacing w:line="240" w:lineRule="auto" w:before="45"/>
        <w:ind w:left="513"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6 </w:t>
      </w:r>
      <w:r>
        <w:rPr/>
        <w:t>日，长城科技收到《企业注销通知书</w:t>
      </w:r>
      <w:r>
        <w:rPr>
          <w:spacing w:val="-90"/>
        </w:rPr>
        <w:t>》</w:t>
      </w:r>
      <w:r>
        <w:rPr/>
        <w:t>，被准予注销登记；</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日，中国电子收到《中国证券</w:t>
      </w:r>
    </w:p>
    <w:p>
      <w:pPr>
        <w:pStyle w:val="BodyText"/>
        <w:spacing w:line="240" w:lineRule="auto" w:before="63"/>
        <w:ind w:left="153" w:right="0"/>
        <w:jc w:val="left"/>
        <w:rPr>
          <w:rFonts w:ascii="Times New Roman" w:hAnsi="Times New Roman" w:cs="Times New Roman" w:eastAsia="Times New Roman" w:hint="default"/>
        </w:rPr>
      </w:pPr>
      <w:r>
        <w:rPr/>
        <w:t>登记结算有限责任公司证券过户登记确认书</w:t>
      </w:r>
      <w:r>
        <w:rPr>
          <w:spacing w:val="-90"/>
        </w:rPr>
        <w:t>》</w:t>
      </w:r>
      <w:r>
        <w:rPr>
          <w:spacing w:val="-38"/>
        </w:rPr>
        <w:t>，</w:t>
      </w:r>
      <w:r>
        <w:rPr/>
        <w:t>中国电子吸收合并长城科技进而取得长城科技原所持有的本公司</w:t>
      </w:r>
      <w:r>
        <w:rPr>
          <w:spacing w:val="-46"/>
        </w:rPr>
        <w:t> </w:t>
      </w:r>
      <w:r>
        <w:rPr>
          <w:rFonts w:ascii="Times New Roman" w:hAnsi="Times New Roman" w:cs="Times New Roman" w:eastAsia="Times New Roman" w:hint="default"/>
        </w:rPr>
        <w:t>713,647,921</w:t>
      </w:r>
    </w:p>
    <w:p>
      <w:pPr>
        <w:pStyle w:val="BodyText"/>
        <w:spacing w:line="328" w:lineRule="auto" w:before="63"/>
        <w:ind w:left="513" w:right="175" w:hanging="360"/>
        <w:jc w:val="left"/>
        <w:rPr>
          <w:rFonts w:ascii="Times New Roman" w:hAnsi="Times New Roman" w:cs="Times New Roman" w:eastAsia="Times New Roman" w:hint="default"/>
        </w:rPr>
      </w:pPr>
      <w:r>
        <w:rPr/>
        <w:t>股股份。至此，本公司控股股东变更为中国电子，实际控制人保持不变，该事项对本公司经营活动没有影响。 </w:t>
      </w:r>
      <w:r>
        <w:rPr>
          <w:rFonts w:ascii="Times New Roman" w:hAnsi="Times New Roman" w:cs="Times New Roman" w:eastAsia="Times New Roman" w:hint="default"/>
        </w:rPr>
        <w:t>2</w:t>
      </w:r>
      <w:r>
        <w:rPr/>
        <w:t>、控股股东及实际控制人中国电子增持计划实施情况 中国电子基于对资本市场形势的认识和公司未来持续发展前景的信心，为进一步维护公司及全体股东的利益，于</w:t>
      </w:r>
      <w:r>
        <w:rPr>
          <w:spacing w:val="6"/>
        </w:rPr>
        <w:t> </w:t>
      </w:r>
      <w:r>
        <w:rPr>
          <w:rFonts w:ascii="Times New Roman" w:hAnsi="Times New Roman" w:cs="Times New Roman" w:eastAsia="Times New Roman" w:hint="default"/>
        </w:rPr>
        <w:t>2017</w:t>
      </w:r>
    </w:p>
    <w:p>
      <w:pPr>
        <w:pStyle w:val="BodyText"/>
        <w:spacing w:line="300" w:lineRule="auto"/>
        <w:ind w:left="153" w:right="177"/>
        <w:jc w:val="left"/>
      </w:pPr>
      <w:r>
        <w:rPr/>
        <w:t>年</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日增持了公司部分股份，并计划不排除自此次增持之日起未来十二个月内通过深圳证券交易所允许的方式，累计 增持不超过公司总股本的</w:t>
      </w:r>
      <w:r>
        <w:rPr>
          <w:spacing w:val="-46"/>
        </w:rPr>
        <w:t> </w:t>
      </w:r>
      <w:r>
        <w:rPr>
          <w:rFonts w:ascii="Times New Roman" w:hAnsi="Times New Roman" w:cs="Times New Roman" w:eastAsia="Times New Roman" w:hint="default"/>
        </w:rPr>
        <w:t>2%</w:t>
      </w:r>
      <w:r>
        <w:rPr/>
        <w:t>。</w:t>
      </w:r>
    </w:p>
    <w:p>
      <w:pPr>
        <w:pStyle w:val="BodyText"/>
        <w:spacing w:line="300" w:lineRule="auto" w:before="32"/>
        <w:ind w:right="182" w:firstLine="359"/>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日增持计划期限届满，在增持计划期间，中国电子于</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日至</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日通过深圳证 券交易所交易系统竞价交易方式累计增持公司股份</w:t>
      </w:r>
      <w:r>
        <w:rPr>
          <w:spacing w:val="-46"/>
        </w:rPr>
        <w:t> </w:t>
      </w:r>
      <w:r>
        <w:rPr>
          <w:rFonts w:ascii="Times New Roman" w:hAnsi="Times New Roman" w:cs="Times New Roman" w:eastAsia="Times New Roman" w:hint="default"/>
        </w:rPr>
        <w:t>32,591,900</w:t>
      </w:r>
      <w:r>
        <w:rPr>
          <w:rFonts w:ascii="Times New Roman" w:hAnsi="Times New Roman" w:cs="Times New Roman" w:eastAsia="Times New Roman" w:hint="default"/>
          <w:spacing w:val="-1"/>
        </w:rPr>
        <w:t> </w:t>
      </w:r>
      <w:r>
        <w:rPr/>
        <w:t>股，占公司总股本的</w:t>
      </w:r>
      <w:r>
        <w:rPr>
          <w:spacing w:val="-46"/>
        </w:rPr>
        <w:t> </w:t>
      </w:r>
      <w:r>
        <w:rPr>
          <w:rFonts w:ascii="Times New Roman" w:hAnsi="Times New Roman" w:cs="Times New Roman" w:eastAsia="Times New Roman" w:hint="default"/>
        </w:rPr>
        <w:t>1.107%</w:t>
      </w:r>
      <w:r>
        <w:rPr/>
        <w:t>。</w:t>
      </w:r>
    </w:p>
    <w:p>
      <w:pPr>
        <w:pStyle w:val="BodyText"/>
        <w:spacing w:line="240" w:lineRule="auto" w:before="33"/>
        <w:ind w:left="514" w:right="0"/>
        <w:jc w:val="left"/>
      </w:pPr>
      <w:r>
        <w:rPr>
          <w:spacing w:val="2"/>
        </w:rPr>
        <w:t>本次增持计划实施前，中国电子直接持有公司股份 </w:t>
      </w:r>
      <w:r>
        <w:rPr>
          <w:rFonts w:ascii="Times New Roman" w:hAnsi="Times New Roman" w:cs="Times New Roman" w:eastAsia="Times New Roman" w:hint="default"/>
        </w:rPr>
        <w:t>1,171,778,009 </w:t>
      </w:r>
      <w:r>
        <w:rPr>
          <w:rFonts w:ascii="Times New Roman" w:hAnsi="Times New Roman" w:cs="Times New Roman" w:eastAsia="Times New Roman" w:hint="default"/>
          <w:spacing w:val="24"/>
        </w:rPr>
        <w:t> </w:t>
      </w:r>
      <w:r>
        <w:rPr>
          <w:spacing w:val="2"/>
        </w:rPr>
        <w:t>股，通过湖南计算机厂有限公司间接持有公司股份</w:t>
      </w:r>
    </w:p>
    <w:p>
      <w:pPr>
        <w:pStyle w:val="BodyText"/>
        <w:spacing w:line="300" w:lineRule="auto" w:before="63"/>
        <w:ind w:right="179"/>
        <w:jc w:val="both"/>
      </w:pPr>
      <w:r>
        <w:rPr>
          <w:rFonts w:ascii="Times New Roman" w:hAnsi="Times New Roman" w:cs="Times New Roman" w:eastAsia="Times New Roman" w:hint="default"/>
        </w:rPr>
        <w:t>6,127,748 </w:t>
      </w:r>
      <w:r>
        <w:rPr/>
        <w:t>股，直接和间接合计持有公司股份 </w:t>
      </w:r>
      <w:r>
        <w:rPr>
          <w:rFonts w:ascii="Times New Roman" w:hAnsi="Times New Roman" w:cs="Times New Roman" w:eastAsia="Times New Roman" w:hint="default"/>
        </w:rPr>
        <w:t>1,177,905,757 </w:t>
      </w:r>
      <w:r>
        <w:rPr/>
        <w:t>股，占公司总股本的</w:t>
      </w:r>
      <w:r>
        <w:rPr>
          <w:spacing w:val="-58"/>
        </w:rPr>
        <w:t> </w:t>
      </w:r>
      <w:r>
        <w:rPr>
          <w:rFonts w:ascii="Times New Roman" w:hAnsi="Times New Roman" w:cs="Times New Roman" w:eastAsia="Times New Roman" w:hint="default"/>
        </w:rPr>
        <w:t>40.009%</w:t>
      </w:r>
      <w:r>
        <w:rPr/>
        <w:t>；增持后，中国电子直接持有公司 </w:t>
      </w:r>
      <w:r>
        <w:rPr>
          <w:spacing w:val="6"/>
        </w:rPr>
        <w:t>股份 </w:t>
      </w:r>
      <w:r>
        <w:rPr>
          <w:rFonts w:ascii="Times New Roman" w:hAnsi="Times New Roman" w:cs="Times New Roman" w:eastAsia="Times New Roman" w:hint="default"/>
        </w:rPr>
        <w:t>1,204,369,909 </w:t>
      </w:r>
      <w:r>
        <w:rPr>
          <w:spacing w:val="11"/>
        </w:rPr>
        <w:t>股，通过湖南计算机厂有限公司间接持有公司股份 </w:t>
      </w:r>
      <w:r>
        <w:rPr>
          <w:rFonts w:ascii="Times New Roman" w:hAnsi="Times New Roman" w:cs="Times New Roman" w:eastAsia="Times New Roman" w:hint="default"/>
        </w:rPr>
        <w:t>6,127,748</w:t>
      </w:r>
      <w:r>
        <w:rPr>
          <w:rFonts w:ascii="Times New Roman" w:hAnsi="Times New Roman" w:cs="Times New Roman" w:eastAsia="Times New Roman" w:hint="default"/>
          <w:spacing w:val="10"/>
        </w:rPr>
        <w:t> </w:t>
      </w:r>
      <w:r>
        <w:rPr>
          <w:spacing w:val="12"/>
        </w:rPr>
        <w:t>股，直接和间接合计持有公司股份 </w:t>
      </w:r>
      <w:r>
        <w:rPr>
          <w:rFonts w:ascii="Times New Roman" w:hAnsi="Times New Roman" w:cs="Times New Roman" w:eastAsia="Times New Roman" w:hint="default"/>
        </w:rPr>
        <w:t>1,210,497,657 </w:t>
      </w:r>
      <w:r>
        <w:rPr/>
        <w:t>股，占公司总股本的</w:t>
      </w:r>
      <w:r>
        <w:rPr>
          <w:spacing w:val="-57"/>
        </w:rPr>
        <w:t> </w:t>
      </w:r>
      <w:r>
        <w:rPr>
          <w:rFonts w:ascii="Times New Roman" w:hAnsi="Times New Roman" w:cs="Times New Roman" w:eastAsia="Times New Roman" w:hint="default"/>
        </w:rPr>
        <w:t>41.116%</w:t>
      </w:r>
      <w:r>
        <w:rPr/>
        <w:t>。</w:t>
      </w:r>
    </w:p>
    <w:p>
      <w:pPr>
        <w:pStyle w:val="BodyText"/>
        <w:spacing w:line="319" w:lineRule="auto" w:before="33"/>
        <w:ind w:left="513" w:right="85"/>
        <w:jc w:val="left"/>
      </w:pPr>
      <w:r>
        <w:rPr>
          <w:rFonts w:ascii="Times New Roman" w:hAnsi="Times New Roman" w:cs="Times New Roman" w:eastAsia="Times New Roman" w:hint="default"/>
        </w:rPr>
        <w:t>3</w:t>
      </w:r>
      <w:r>
        <w:rPr/>
        <w:t>、变更公司名称、证券简称及修订《公司章程》 </w:t>
      </w:r>
      <w:r>
        <w:rPr>
          <w:spacing w:val="-3"/>
        </w:rPr>
        <w:t>鉴于公司重大资产重组项目实施，随着公司原有资产的置出、长城信息的被合并及中原电子、圣非凡</w:t>
      </w:r>
      <w:r>
        <w:rPr>
          <w:spacing w:val="-12"/>
        </w:rPr>
        <w:t> </w:t>
      </w:r>
      <w:r>
        <w:rPr>
          <w:rFonts w:ascii="Times New Roman" w:hAnsi="Times New Roman" w:cs="Times New Roman" w:eastAsia="Times New Roman" w:hint="default"/>
        </w:rPr>
        <w:t>100%</w:t>
      </w:r>
      <w:r>
        <w:rPr/>
        <w:t>股权的置入，</w:t>
      </w:r>
    </w:p>
    <w:p>
      <w:pPr>
        <w:pStyle w:val="BodyText"/>
        <w:spacing w:line="316" w:lineRule="auto"/>
        <w:ind w:left="153" w:right="91"/>
        <w:jc w:val="left"/>
      </w:pPr>
      <w:r>
        <w:rPr/>
        <w:t>公司将聚焦自主可控信息安全、行业信息化和军工业务，并将以自主可控网络安全产品、信息化关键基础设施及解决方案、 </w:t>
      </w:r>
      <w:r>
        <w:rPr>
          <w:spacing w:val="-2"/>
        </w:rPr>
        <w:t>无线电通信设备及相关电子产品为主，努力把公司打造成为网络安全和信息化专业集团公司。为适应前述发展需要，公司需</w:t>
      </w:r>
      <w:r>
        <w:rPr>
          <w:spacing w:val="-66"/>
        </w:rPr>
        <w:t> </w:t>
      </w:r>
      <w:r>
        <w:rPr>
          <w:spacing w:val="-66"/>
        </w:rPr>
      </w:r>
      <w:r>
        <w:rPr/>
        <w:t>对公司中英文全称及证券简称进行变更，对《公司章程》的名称及相应条款进行修订。</w:t>
      </w:r>
    </w:p>
    <w:p>
      <w:pPr>
        <w:pStyle w:val="BodyText"/>
        <w:spacing w:line="300" w:lineRule="auto" w:before="39"/>
        <w:ind w:left="153" w:right="184" w:firstLine="360"/>
        <w:jc w:val="both"/>
      </w:pPr>
      <w:r>
        <w:rPr/>
        <w:t>经</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日公司第六届董事会、</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年度第二次临时股东大会审议，同意公司中文名称由 </w:t>
      </w:r>
      <w:r>
        <w:rPr>
          <w:spacing w:val="3"/>
        </w:rPr>
        <w:t>“中国长城计算机深圳股份有限公司”变更为“中国长城科技集团股份有限公司”，英文名称由“</w:t>
      </w:r>
      <w:r>
        <w:rPr>
          <w:rFonts w:ascii="Times New Roman" w:hAnsi="Times New Roman" w:cs="Times New Roman" w:eastAsia="Times New Roman" w:hint="default"/>
          <w:spacing w:val="3"/>
        </w:rPr>
        <w:t>CHINA</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6"/>
        </w:rPr>
        <w:t>GREATWALL</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rFonts w:ascii="Times New Roman" w:hAnsi="Times New Roman" w:cs="Times New Roman" w:eastAsia="Times New Roman" w:hint="default"/>
          <w:spacing w:val="-1"/>
        </w:rPr>
        <w:t>COMPUTER</w:t>
      </w:r>
      <w:r>
        <w:rPr>
          <w:rFonts w:ascii="Times New Roman" w:hAnsi="Times New Roman" w:cs="Times New Roman" w:eastAsia="Times New Roman" w:hint="default"/>
        </w:rPr>
        <w:t> </w:t>
      </w:r>
      <w:r>
        <w:rPr>
          <w:rFonts w:ascii="Times New Roman" w:hAnsi="Times New Roman" w:cs="Times New Roman" w:eastAsia="Times New Roman" w:hint="default"/>
          <w:spacing w:val="-1"/>
        </w:rPr>
        <w:t>SHENZHEN</w:t>
      </w:r>
      <w:r>
        <w:rPr>
          <w:rFonts w:ascii="Times New Roman" w:hAnsi="Times New Roman" w:cs="Times New Roman" w:eastAsia="Times New Roman" w:hint="default"/>
        </w:rPr>
        <w:t> CO., </w:t>
      </w:r>
      <w:r>
        <w:rPr>
          <w:rFonts w:ascii="Times New Roman" w:hAnsi="Times New Roman" w:cs="Times New Roman" w:eastAsia="Times New Roman" w:hint="default"/>
          <w:spacing w:val="-2"/>
        </w:rPr>
        <w:t>LTD.</w:t>
      </w:r>
      <w:r>
        <w:rPr>
          <w:spacing w:val="-2"/>
        </w:rPr>
        <w:t>”变更为“</w:t>
      </w:r>
      <w:r>
        <w:rPr>
          <w:rFonts w:ascii="Times New Roman" w:hAnsi="Times New Roman" w:cs="Times New Roman" w:eastAsia="Times New Roman" w:hint="default"/>
          <w:spacing w:val="-2"/>
        </w:rPr>
        <w:t>CHINA</w:t>
      </w:r>
      <w:r>
        <w:rPr>
          <w:rFonts w:ascii="Times New Roman" w:hAnsi="Times New Roman" w:cs="Times New Roman" w:eastAsia="Times New Roman" w:hint="default"/>
        </w:rPr>
        <w:t> </w:t>
      </w:r>
      <w:r>
        <w:rPr>
          <w:rFonts w:ascii="Times New Roman" w:hAnsi="Times New Roman" w:cs="Times New Roman" w:eastAsia="Times New Roman" w:hint="default"/>
          <w:spacing w:val="-6"/>
        </w:rPr>
        <w:t>GREATWALL</w:t>
      </w:r>
      <w:r>
        <w:rPr>
          <w:rFonts w:ascii="Times New Roman" w:hAnsi="Times New Roman" w:cs="Times New Roman" w:eastAsia="Times New Roman" w:hint="default"/>
        </w:rPr>
        <w:t> </w:t>
      </w:r>
      <w:r>
        <w:rPr>
          <w:rFonts w:ascii="Times New Roman" w:hAnsi="Times New Roman" w:cs="Times New Roman" w:eastAsia="Times New Roman" w:hint="default"/>
          <w:spacing w:val="-1"/>
        </w:rPr>
        <w:t>TECHNOLOGY</w:t>
      </w:r>
      <w:r>
        <w:rPr>
          <w:rFonts w:ascii="Times New Roman" w:hAnsi="Times New Roman" w:cs="Times New Roman" w:eastAsia="Times New Roman" w:hint="default"/>
        </w:rPr>
        <w:t> </w:t>
      </w:r>
      <w:r>
        <w:rPr>
          <w:rFonts w:ascii="Times New Roman" w:hAnsi="Times New Roman" w:cs="Times New Roman" w:eastAsia="Times New Roman" w:hint="default"/>
          <w:spacing w:val="-1"/>
        </w:rPr>
        <w:t>GROUP</w:t>
      </w:r>
      <w:r>
        <w:rPr>
          <w:rFonts w:ascii="Times New Roman" w:hAnsi="Times New Roman" w:cs="Times New Roman" w:eastAsia="Times New Roman" w:hint="default"/>
        </w:rPr>
        <w:t> CO.,</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9"/>
        </w:rPr>
        <w:t>LTD.</w:t>
      </w:r>
      <w:r>
        <w:rPr>
          <w:spacing w:val="-9"/>
        </w:rPr>
        <w:t>”，证券简称由“长</w:t>
      </w:r>
    </w:p>
    <w:p>
      <w:pPr>
        <w:pStyle w:val="BodyText"/>
        <w:spacing w:line="240" w:lineRule="auto" w:before="13"/>
        <w:ind w:left="153" w:right="0"/>
        <w:jc w:val="left"/>
      </w:pPr>
      <w:r>
        <w:rPr/>
        <w:t>城电脑”变更为“中国长城</w:t>
      </w:r>
      <w:r>
        <w:rPr>
          <w:spacing w:val="-90"/>
        </w:rPr>
        <w:t>”</w:t>
      </w:r>
      <w:r>
        <w:rPr/>
        <w:t>。</w:t>
      </w:r>
    </w:p>
    <w:p>
      <w:pPr>
        <w:pStyle w:val="BodyText"/>
        <w:spacing w:line="240" w:lineRule="auto" w:before="97"/>
        <w:ind w:left="513"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28 </w:t>
      </w:r>
      <w:r>
        <w:rPr/>
        <w:t>日，公司取得深圳市市场监督管理局换发的《营业执照</w:t>
      </w:r>
      <w:r>
        <w:rPr>
          <w:spacing w:val="-90"/>
        </w:rPr>
        <w:t>》</w:t>
      </w:r>
      <w:r>
        <w:rPr/>
        <w:t>，完成上述事项相关工商变更登记手续。</w:t>
      </w:r>
    </w:p>
    <w:p>
      <w:pPr>
        <w:pStyle w:val="BodyText"/>
        <w:spacing w:line="240" w:lineRule="auto" w:before="82"/>
        <w:ind w:left="513" w:right="0"/>
        <w:jc w:val="left"/>
      </w:pPr>
      <w:r>
        <w:rPr/>
        <w:t>经公司申请并经深圳证券交易所核准</w:t>
      </w:r>
      <w:r>
        <w:rPr>
          <w:spacing w:val="-21"/>
        </w:rPr>
        <w:t>，</w:t>
      </w:r>
      <w:r>
        <w:rPr/>
        <w:t>自</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29 </w:t>
      </w:r>
      <w:r>
        <w:rPr/>
        <w:t>日起</w:t>
      </w:r>
      <w:r>
        <w:rPr>
          <w:spacing w:val="-21"/>
        </w:rPr>
        <w:t>，</w:t>
      </w:r>
      <w:r>
        <w:rPr/>
        <w:t>公司证券简称变更</w:t>
      </w:r>
      <w:r>
        <w:rPr>
          <w:spacing w:val="-21"/>
        </w:rPr>
        <w:t>为</w:t>
      </w:r>
      <w:r>
        <w:rPr/>
        <w:t>“中国长城</w:t>
      </w:r>
      <w:r>
        <w:rPr>
          <w:spacing w:val="-90"/>
        </w:rPr>
        <w:t>”</w:t>
      </w:r>
      <w:r>
        <w:rPr>
          <w:spacing w:val="-21"/>
        </w:rPr>
        <w:t>。</w:t>
      </w:r>
      <w:r>
        <w:rPr/>
        <w:t>公司证券代码不变，</w:t>
      </w:r>
    </w:p>
    <w:p>
      <w:pPr>
        <w:spacing w:after="0" w:line="240" w:lineRule="auto"/>
        <w:jc w:val="left"/>
        <w:sectPr>
          <w:pgSz w:w="11910" w:h="16840"/>
          <w:pgMar w:header="877" w:footer="981"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both"/>
      </w:pPr>
      <w:r>
        <w:rPr/>
        <w:t>仍为“</w:t>
      </w:r>
      <w:r>
        <w:rPr>
          <w:rFonts w:ascii="Times New Roman" w:hAnsi="Times New Roman" w:cs="Times New Roman" w:eastAsia="Times New Roman" w:hint="default"/>
        </w:rPr>
        <w:t>000066</w:t>
      </w:r>
      <w:r>
        <w:rPr>
          <w:spacing w:val="-90"/>
        </w:rPr>
        <w:t>”</w:t>
      </w:r>
      <w:r>
        <w:rPr/>
        <w:t>。</w:t>
      </w:r>
    </w:p>
    <w:p>
      <w:pPr>
        <w:pStyle w:val="BodyText"/>
        <w:spacing w:line="319" w:lineRule="auto" w:before="83"/>
        <w:ind w:left="513" w:right="0"/>
        <w:jc w:val="left"/>
      </w:pPr>
      <w:r>
        <w:rPr>
          <w:rFonts w:ascii="Times New Roman" w:hAnsi="Times New Roman" w:cs="Times New Roman" w:eastAsia="Times New Roman" w:hint="default"/>
        </w:rPr>
        <w:t>4</w:t>
      </w:r>
      <w:r>
        <w:rPr/>
        <w:t>、变更公司注册资本、经营范围及修订《公司章程》部分条款 </w:t>
      </w:r>
      <w:r>
        <w:rPr>
          <w:spacing w:val="-2"/>
        </w:rPr>
        <w:t>鉴于公司重大资产重组项目实施，公司注册资本已发生变化，主营业务、主要业务方向等均发生变更。根据重组后公司</w:t>
      </w:r>
    </w:p>
    <w:p>
      <w:pPr>
        <w:pStyle w:val="BodyText"/>
        <w:spacing w:line="316" w:lineRule="auto" w:before="17"/>
        <w:ind w:left="153" w:right="149"/>
        <w:jc w:val="both"/>
      </w:pPr>
      <w:r>
        <w:rPr>
          <w:spacing w:val="-2"/>
        </w:rPr>
        <w:t>的实际情况及战略发展定位，为突显主营业务和经营方向，兼顾公司决策及运行效率，公司需变更注册资本、经营宗旨及经</w:t>
      </w:r>
      <w:r>
        <w:rPr>
          <w:spacing w:val="-66"/>
        </w:rPr>
        <w:t> </w:t>
      </w:r>
      <w:r>
        <w:rPr>
          <w:spacing w:val="-66"/>
        </w:rPr>
      </w:r>
      <w:r>
        <w:rPr/>
        <w:t>营范围，同时对《公司章程》的部分条款进行修订。</w:t>
      </w:r>
    </w:p>
    <w:p>
      <w:pPr>
        <w:pStyle w:val="BodyText"/>
        <w:spacing w:line="240" w:lineRule="auto" w:before="39"/>
        <w:ind w:left="513" w:right="0"/>
        <w:jc w:val="left"/>
      </w:pPr>
      <w:r>
        <w:rPr/>
        <w:t>经</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日公司第六届董事会、</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27 </w:t>
      </w:r>
      <w:r>
        <w:rPr/>
        <w:t>日</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年度第二次临时股东大会审议，同意上述变更事项。</w:t>
      </w:r>
    </w:p>
    <w:p>
      <w:pPr>
        <w:pStyle w:val="BodyText"/>
        <w:spacing w:line="240" w:lineRule="auto" w:before="83"/>
        <w:ind w:left="51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3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日，公司取得深圳市市场监督管理局换发的《营业执照</w:t>
      </w:r>
      <w:r>
        <w:rPr>
          <w:spacing w:val="-90"/>
        </w:rPr>
        <w:t>》</w:t>
      </w:r>
      <w:r>
        <w:rPr/>
        <w:t>，完成上述事项相关工商变更登记手续，公司</w:t>
      </w:r>
    </w:p>
    <w:p>
      <w:pPr>
        <w:pStyle w:val="BodyText"/>
        <w:spacing w:line="240" w:lineRule="auto" w:before="63"/>
        <w:ind w:right="0"/>
        <w:jc w:val="both"/>
      </w:pPr>
      <w:r>
        <w:rPr/>
        <w:t>注册资本由原来的人民币</w:t>
      </w:r>
      <w:r>
        <w:rPr>
          <w:spacing w:val="-46"/>
        </w:rPr>
        <w:t> </w:t>
      </w:r>
      <w:r>
        <w:rPr>
          <w:rFonts w:ascii="Times New Roman" w:hAnsi="Times New Roman" w:cs="Times New Roman" w:eastAsia="Times New Roman" w:hint="default"/>
        </w:rPr>
        <w:t>132,359.3886</w:t>
      </w:r>
      <w:r>
        <w:rPr>
          <w:rFonts w:ascii="Times New Roman" w:hAnsi="Times New Roman" w:cs="Times New Roman" w:eastAsia="Times New Roman" w:hint="default"/>
          <w:spacing w:val="-1"/>
        </w:rPr>
        <w:t> </w:t>
      </w:r>
      <w:r>
        <w:rPr/>
        <w:t>万</w:t>
      </w:r>
      <w:r>
        <w:rPr>
          <w:spacing w:val="-2"/>
        </w:rPr>
        <w:t>元</w:t>
      </w:r>
      <w:r>
        <w:rPr/>
        <w:t>变更为人民币</w:t>
      </w:r>
      <w:r>
        <w:rPr>
          <w:spacing w:val="-46"/>
        </w:rPr>
        <w:t> </w:t>
      </w:r>
      <w:r>
        <w:rPr>
          <w:rFonts w:ascii="Times New Roman" w:hAnsi="Times New Roman" w:cs="Times New Roman" w:eastAsia="Times New Roman" w:hint="default"/>
        </w:rPr>
        <w:t>294,406.9459</w:t>
      </w:r>
      <w:r>
        <w:rPr>
          <w:rFonts w:ascii="Times New Roman" w:hAnsi="Times New Roman" w:cs="Times New Roman" w:eastAsia="Times New Roman" w:hint="default"/>
          <w:spacing w:val="-1"/>
        </w:rPr>
        <w:t> </w:t>
      </w:r>
      <w:r>
        <w:rPr>
          <w:spacing w:val="-2"/>
        </w:rPr>
        <w:t>万</w:t>
      </w:r>
      <w:r>
        <w:rPr/>
        <w:t>元</w:t>
      </w:r>
      <w:r>
        <w:rPr>
          <w:spacing w:val="-82"/>
        </w:rPr>
        <w:t>，</w:t>
      </w:r>
      <w:r>
        <w:rPr/>
        <w:t>具体内容详见公司于</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w:t>
      </w:r>
      <w:r>
        <w:rPr>
          <w:spacing w:val="1"/>
        </w:rPr>
        <w:t>披露的</w:t>
      </w:r>
      <w:r>
        <w:rPr/>
      </w:r>
    </w:p>
    <w:p>
      <w:pPr>
        <w:pStyle w:val="BodyText"/>
        <w:spacing w:line="240" w:lineRule="auto" w:before="63"/>
        <w:ind w:right="0"/>
        <w:jc w:val="both"/>
      </w:pPr>
      <w:r>
        <w:rPr>
          <w:rFonts w:ascii="Times New Roman" w:hAnsi="Times New Roman" w:cs="Times New Roman" w:eastAsia="Times New Roman" w:hint="default"/>
        </w:rPr>
        <w:t>2017-042</w:t>
      </w:r>
      <w:r>
        <w:rPr>
          <w:rFonts w:ascii="Times New Roman" w:hAnsi="Times New Roman" w:cs="Times New Roman" w:eastAsia="Times New Roman" w:hint="default"/>
          <w:spacing w:val="-1"/>
        </w:rPr>
        <w:t> </w:t>
      </w:r>
      <w:r>
        <w:rPr/>
        <w:t>号公告《关于公司名称、注册资本、经营范围完成工商变更登记及变更公司证券简称的公告</w:t>
      </w:r>
      <w:r>
        <w:rPr>
          <w:spacing w:val="-90"/>
        </w:rPr>
        <w:t>》</w:t>
      </w:r>
      <w:r>
        <w:rPr/>
        <w:t>。</w:t>
      </w:r>
    </w:p>
    <w:p>
      <w:pPr>
        <w:pStyle w:val="BodyText"/>
        <w:spacing w:line="240" w:lineRule="auto" w:before="82"/>
        <w:ind w:left="514" w:right="0"/>
        <w:jc w:val="left"/>
      </w:pPr>
      <w:r>
        <w:rPr>
          <w:rFonts w:ascii="Times New Roman" w:hAnsi="Times New Roman" w:cs="Times New Roman" w:eastAsia="Times New Roman" w:hint="default"/>
        </w:rPr>
        <w:t>5</w:t>
      </w:r>
      <w:r>
        <w:rPr/>
        <w:t>、收购天津飞腾部分股权的意向</w:t>
      </w:r>
    </w:p>
    <w:p>
      <w:pPr>
        <w:pStyle w:val="BodyText"/>
        <w:spacing w:line="307" w:lineRule="auto" w:before="83"/>
        <w:ind w:right="149"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17</w:t>
      </w:r>
      <w:r>
        <w:rPr>
          <w:rFonts w:ascii="Times New Roman" w:hAnsi="Times New Roman" w:cs="Times New Roman" w:eastAsia="Times New Roman" w:hint="default"/>
          <w:spacing w:val="-7"/>
        </w:rPr>
        <w:t> </w:t>
      </w:r>
      <w:r>
        <w:rPr/>
        <w:t>日，为进一步将公司打造为中国电子网络安全和信息化专业子集团及国家信息安全领域领军企业，实现 </w:t>
      </w:r>
      <w:r>
        <w:rPr>
          <w:spacing w:val="-2"/>
        </w:rPr>
        <w:t>核心关键技术、整机与服务相结合的产业链经营模式，经公司董事会审议，同意公司与华大半导体有限公司（简称“华大半</w:t>
      </w:r>
      <w:r>
        <w:rPr>
          <w:spacing w:val="-66"/>
        </w:rPr>
        <w:t> </w:t>
      </w:r>
      <w:r>
        <w:rPr>
          <w:spacing w:val="-66"/>
        </w:rPr>
      </w:r>
      <w:r>
        <w:rPr>
          <w:spacing w:val="-3"/>
        </w:rPr>
        <w:t>导体”，为中国电子下属全资企业）签署《关于转让天津飞腾信息技术有限公司</w:t>
      </w:r>
      <w:r>
        <w:rPr>
          <w:spacing w:val="23"/>
        </w:rPr>
        <w:t> </w:t>
      </w:r>
      <w:r>
        <w:rPr>
          <w:rFonts w:ascii="Times New Roman" w:hAnsi="Times New Roman" w:cs="Times New Roman" w:eastAsia="Times New Roman" w:hint="default"/>
          <w:spacing w:val="-5"/>
        </w:rPr>
        <w:t>13.54%</w:t>
      </w:r>
      <w:r>
        <w:rPr>
          <w:spacing w:val="-5"/>
        </w:rPr>
        <w:t>股权之股权转让框架协议》，就收购</w:t>
      </w:r>
      <w:r>
        <w:rPr>
          <w:spacing w:val="-87"/>
        </w:rPr>
        <w:t> </w:t>
      </w:r>
      <w:r>
        <w:rPr>
          <w:spacing w:val="-87"/>
        </w:rPr>
      </w:r>
      <w:r>
        <w:rPr>
          <w:spacing w:val="-2"/>
        </w:rPr>
        <w:t>华大半导体所持有的天津飞腾信息技术有限公司（简称“天津飞腾”）</w:t>
      </w:r>
      <w:r>
        <w:rPr>
          <w:rFonts w:ascii="Times New Roman" w:hAnsi="Times New Roman" w:cs="Times New Roman" w:eastAsia="Times New Roman" w:hint="default"/>
          <w:spacing w:val="-2"/>
        </w:rPr>
        <w:t>13.54%</w:t>
      </w:r>
      <w:r>
        <w:rPr>
          <w:spacing w:val="-2"/>
        </w:rPr>
        <w:t>股权事宜双方达成了初步意向；在框架协议签</w:t>
      </w:r>
      <w:r>
        <w:rPr>
          <w:spacing w:val="-77"/>
        </w:rPr>
        <w:t> </w:t>
      </w:r>
      <w:r>
        <w:rPr>
          <w:spacing w:val="-77"/>
        </w:rPr>
      </w:r>
      <w:r>
        <w:rPr>
          <w:spacing w:val="-2"/>
        </w:rPr>
        <w:t>署后，拟交易的双方及天津飞腾相关股东方就收购标的的定价进行了反复沟通以求开展并完成评估定价事宜，目前仍在进行</w:t>
      </w:r>
      <w:r>
        <w:rPr>
          <w:spacing w:val="-64"/>
        </w:rPr>
        <w:t> </w:t>
      </w:r>
      <w:r>
        <w:rPr>
          <w:spacing w:val="-64"/>
        </w:rPr>
      </w:r>
      <w:r>
        <w:rPr/>
        <w:t>中，双方尚未签署正式的股权转让协议。未来各方将加大协商力度，尽快确定交易标的价格。</w:t>
      </w:r>
    </w:p>
    <w:p>
      <w:pPr>
        <w:pStyle w:val="BodyText"/>
        <w:spacing w:line="319" w:lineRule="auto" w:before="46"/>
        <w:ind w:left="514" w:right="0"/>
        <w:jc w:val="left"/>
      </w:pPr>
      <w:r>
        <w:rPr>
          <w:rFonts w:ascii="Times New Roman" w:hAnsi="Times New Roman" w:cs="Times New Roman" w:eastAsia="Times New Roman" w:hint="default"/>
        </w:rPr>
        <w:t>6</w:t>
      </w:r>
      <w:r>
        <w:rPr/>
        <w:t>、变更独立财务顾问主办人 </w:t>
      </w:r>
      <w:r>
        <w:rPr>
          <w:spacing w:val="-2"/>
        </w:rPr>
        <w:t>海通证券原指定的独立财务顾问主办人陈哲先生因工作变动，不再担任公司独立财务顾问主办人；由刘君女士接替陈哲</w:t>
      </w:r>
    </w:p>
    <w:p>
      <w:pPr>
        <w:pStyle w:val="BodyText"/>
        <w:spacing w:line="240" w:lineRule="auto" w:before="17"/>
        <w:ind w:right="0"/>
        <w:jc w:val="both"/>
      </w:pPr>
      <w:r>
        <w:rPr/>
        <w:t>先生担任公司独立财务顾问主办人。</w:t>
      </w:r>
    </w:p>
    <w:p>
      <w:pPr>
        <w:pStyle w:val="BodyText"/>
        <w:spacing w:line="240" w:lineRule="auto" w:before="97"/>
        <w:ind w:left="514" w:right="0"/>
        <w:jc w:val="left"/>
      </w:pPr>
      <w:r>
        <w:rPr>
          <w:rFonts w:ascii="Times New Roman" w:hAnsi="Times New Roman" w:cs="Times New Roman" w:eastAsia="Times New Roman" w:hint="default"/>
        </w:rPr>
        <w:t>7</w:t>
      </w:r>
      <w:r>
        <w:rPr/>
        <w:t>、利用自有闲置资金进行理财增效</w:t>
      </w:r>
    </w:p>
    <w:p>
      <w:pPr>
        <w:pStyle w:val="BodyText"/>
        <w:spacing w:line="240" w:lineRule="auto" w:before="83"/>
        <w:ind w:left="514" w:right="0"/>
        <w:jc w:val="left"/>
        <w:rPr>
          <w:rFonts w:ascii="Times New Roman" w:hAnsi="Times New Roman" w:cs="Times New Roman" w:eastAsia="Times New Roman" w:hint="default"/>
        </w:rPr>
      </w:pPr>
      <w:r>
        <w:rPr/>
        <w:t>为提高整合完成后的公司资金使用效率</w:t>
      </w:r>
      <w:r>
        <w:rPr>
          <w:spacing w:val="-88"/>
        </w:rPr>
        <w:t>，</w:t>
      </w:r>
      <w:r>
        <w:rPr/>
        <w:t>增加公司投资收益</w:t>
      </w:r>
      <w:r>
        <w:rPr>
          <w:spacing w:val="-88"/>
        </w:rPr>
        <w:t>，</w:t>
      </w:r>
      <w:r>
        <w:rPr/>
        <w:t>经</w:t>
      </w:r>
      <w:r>
        <w:rPr>
          <w:spacing w:val="-46"/>
        </w:rPr>
        <w:t> </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日公</w:t>
      </w:r>
      <w:r>
        <w:rPr>
          <w:spacing w:val="1"/>
        </w:rPr>
        <w:t>司</w:t>
      </w:r>
      <w:r>
        <w:rPr/>
        <w:t>第六届董事会第十五次会议</w:t>
      </w:r>
      <w:r>
        <w:rPr>
          <w:spacing w:val="-88"/>
        </w:rPr>
        <w:t>、</w:t>
      </w:r>
      <w:r>
        <w:rPr>
          <w:rFonts w:ascii="Times New Roman" w:hAnsi="Times New Roman" w:cs="Times New Roman" w:eastAsia="Times New Roman" w:hint="default"/>
        </w:rPr>
        <w:t>2017</w:t>
      </w:r>
    </w:p>
    <w:p>
      <w:pPr>
        <w:pStyle w:val="BodyText"/>
        <w:spacing w:line="309" w:lineRule="auto" w:before="63"/>
        <w:ind w:right="149"/>
        <w:jc w:val="both"/>
      </w:pPr>
      <w:r>
        <w:rPr/>
        <w:t>年</w:t>
      </w:r>
      <w:r>
        <w:rPr>
          <w:spacing w:val="-45"/>
        </w:rPr>
        <w:t> </w:t>
      </w:r>
      <w:r>
        <w:rPr>
          <w:rFonts w:ascii="Times New Roman" w:hAnsi="Times New Roman" w:cs="Times New Roman" w:eastAsia="Times New Roman" w:hint="default"/>
        </w:rPr>
        <w:t>5 </w:t>
      </w:r>
      <w:r>
        <w:rPr/>
        <w:t>月</w:t>
      </w:r>
      <w:r>
        <w:rPr>
          <w:spacing w:val="-45"/>
        </w:rPr>
        <w:t> </w:t>
      </w:r>
      <w:r>
        <w:rPr>
          <w:rFonts w:ascii="Times New Roman" w:hAnsi="Times New Roman" w:cs="Times New Roman" w:eastAsia="Times New Roman" w:hint="default"/>
        </w:rPr>
        <w:t>23 </w:t>
      </w:r>
      <w:r>
        <w:rPr/>
        <w:t>日公司</w:t>
      </w:r>
      <w:r>
        <w:rPr>
          <w:spacing w:val="-45"/>
        </w:rPr>
        <w:t> </w:t>
      </w:r>
      <w:r>
        <w:rPr>
          <w:rFonts w:ascii="Times New Roman" w:hAnsi="Times New Roman" w:cs="Times New Roman" w:eastAsia="Times New Roman" w:hint="default"/>
        </w:rPr>
        <w:t>2016 </w:t>
      </w:r>
      <w:r>
        <w:rPr>
          <w:spacing w:val="-2"/>
        </w:rPr>
        <w:t>年度股东大会审议，同意公司把合计不超过人民币陆亿元的自有闲置资金通过中国银行业监督管理委</w:t>
      </w:r>
      <w:r>
        <w:rPr/>
        <w:t> </w:t>
      </w:r>
      <w:r>
        <w:rPr>
          <w:spacing w:val="-2"/>
        </w:rPr>
        <w:t>员会批准和监管的金融机构及中电财务购买理财产品进行理财；在前述额度范围内，资金可以循环使用，期限壹年。鉴于公</w:t>
      </w:r>
      <w:r>
        <w:rPr>
          <w:spacing w:val="-66"/>
        </w:rPr>
        <w:t> </w:t>
      </w:r>
      <w:r>
        <w:rPr>
          <w:spacing w:val="-66"/>
        </w:rPr>
      </w:r>
      <w:r>
        <w:rPr/>
        <w:t>司与中电财务的实际控制人均为中国电子，部分理财事项将构成关联交易。</w:t>
      </w:r>
    </w:p>
    <w:p>
      <w:pPr>
        <w:pStyle w:val="BodyText"/>
        <w:spacing w:line="240" w:lineRule="auto" w:before="43"/>
        <w:ind w:left="514" w:right="0"/>
        <w:jc w:val="left"/>
      </w:pPr>
      <w:r>
        <w:rPr>
          <w:rFonts w:ascii="Times New Roman" w:hAnsi="Times New Roman" w:cs="Times New Roman" w:eastAsia="Times New Roman" w:hint="default"/>
        </w:rPr>
        <w:t>8</w:t>
      </w:r>
      <w:r>
        <w:rPr/>
        <w:t>、重大资产重组</w:t>
      </w:r>
    </w:p>
    <w:p>
      <w:pPr>
        <w:pStyle w:val="BodyText"/>
        <w:spacing w:line="240" w:lineRule="auto" w:before="83"/>
        <w:ind w:left="513" w:right="0"/>
        <w:jc w:val="left"/>
      </w:pPr>
      <w:r>
        <w:rPr>
          <w:rFonts w:ascii="Times New Roman" w:hAnsi="Times New Roman" w:cs="Times New Roman" w:eastAsia="Times New Roman" w:hint="default"/>
        </w:rPr>
        <w:t>2016 </w:t>
      </w:r>
      <w:r>
        <w:rPr/>
        <w:t>年</w:t>
      </w:r>
      <w:r>
        <w:rPr>
          <w:spacing w:val="-45"/>
        </w:rPr>
        <w:t> </w:t>
      </w:r>
      <w:r>
        <w:rPr>
          <w:rFonts w:ascii="Times New Roman" w:hAnsi="Times New Roman" w:cs="Times New Roman" w:eastAsia="Times New Roman" w:hint="default"/>
        </w:rPr>
        <w:t>2 </w:t>
      </w:r>
      <w:r>
        <w:rPr/>
        <w:t>月</w:t>
      </w:r>
      <w:r>
        <w:rPr>
          <w:spacing w:val="-45"/>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日，公司第六届董事会第六次会议审议通过了重大资产重组预案及其他相关议案；</w:t>
      </w:r>
      <w:r>
        <w:rPr>
          <w:rFonts w:ascii="Times New Roman" w:hAnsi="Times New Roman" w:cs="Times New Roman" w:eastAsia="Times New Roman" w:hint="default"/>
        </w:rPr>
        <w:t>2016 </w:t>
      </w:r>
      <w:r>
        <w:rPr/>
        <w:t>年</w:t>
      </w:r>
      <w:r>
        <w:rPr>
          <w:spacing w:val="-45"/>
        </w:rPr>
        <w:t> </w:t>
      </w:r>
      <w:r>
        <w:rPr>
          <w:rFonts w:ascii="Times New Roman" w:hAnsi="Times New Roman" w:cs="Times New Roman" w:eastAsia="Times New Roman" w:hint="default"/>
        </w:rPr>
        <w:t>3 </w:t>
      </w:r>
      <w:r>
        <w:rPr/>
        <w:t>月</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日公</w:t>
      </w:r>
    </w:p>
    <w:p>
      <w:pPr>
        <w:pStyle w:val="BodyText"/>
        <w:spacing w:line="240" w:lineRule="auto" w:before="63"/>
        <w:ind w:left="153" w:right="0"/>
        <w:jc w:val="both"/>
      </w:pPr>
      <w:r>
        <w:rPr/>
        <w:t>司第六届董事会第七次会议、</w:t>
      </w:r>
      <w:r>
        <w:rPr>
          <w:rFonts w:ascii="Times New Roman" w:hAnsi="Times New Roman" w:cs="Times New Roman" w:eastAsia="Times New Roman" w:hint="default"/>
        </w:rPr>
        <w:t>2016 </w:t>
      </w:r>
      <w:r>
        <w:rPr/>
        <w:t>年</w:t>
      </w:r>
      <w:r>
        <w:rPr>
          <w:spacing w:val="-45"/>
        </w:rPr>
        <w:t> </w:t>
      </w:r>
      <w:r>
        <w:rPr>
          <w:rFonts w:ascii="Times New Roman" w:hAnsi="Times New Roman" w:cs="Times New Roman" w:eastAsia="Times New Roman" w:hint="default"/>
        </w:rPr>
        <w:t>3 </w:t>
      </w:r>
      <w:r>
        <w:rPr/>
        <w:t>月</w:t>
      </w:r>
      <w:r>
        <w:rPr>
          <w:spacing w:val="-44"/>
        </w:rPr>
        <w:t> </w:t>
      </w:r>
      <w:r>
        <w:rPr>
          <w:rFonts w:ascii="Times New Roman" w:hAnsi="Times New Roman" w:cs="Times New Roman" w:eastAsia="Times New Roman" w:hint="default"/>
        </w:rPr>
        <w:t>18 </w:t>
      </w:r>
      <w:r>
        <w:rPr/>
        <w:t>日公司第六届董事会第八次会议、</w:t>
      </w:r>
      <w:r>
        <w:rPr>
          <w:rFonts w:ascii="Times New Roman" w:hAnsi="Times New Roman" w:cs="Times New Roman" w:eastAsia="Times New Roman" w:hint="default"/>
        </w:rPr>
        <w:t>2016 </w:t>
      </w:r>
      <w:r>
        <w:rPr/>
        <w:t>年</w:t>
      </w:r>
      <w:r>
        <w:rPr>
          <w:spacing w:val="-45"/>
        </w:rPr>
        <w:t> </w:t>
      </w:r>
      <w:r>
        <w:rPr>
          <w:rFonts w:ascii="Times New Roman" w:hAnsi="Times New Roman" w:cs="Times New Roman" w:eastAsia="Times New Roman" w:hint="default"/>
        </w:rPr>
        <w:t>6 </w:t>
      </w:r>
      <w:r>
        <w:rPr/>
        <w:t>月</w:t>
      </w:r>
      <w:r>
        <w:rPr>
          <w:spacing w:val="-45"/>
        </w:rPr>
        <w:t> </w:t>
      </w:r>
      <w:r>
        <w:rPr>
          <w:rFonts w:ascii="Times New Roman" w:hAnsi="Times New Roman" w:cs="Times New Roman" w:eastAsia="Times New Roman" w:hint="default"/>
        </w:rPr>
        <w:t>14 </w:t>
      </w:r>
      <w:r>
        <w:rPr/>
        <w:t>日公司第六届董事会第十一</w:t>
      </w:r>
    </w:p>
    <w:p>
      <w:pPr>
        <w:pStyle w:val="BodyText"/>
        <w:spacing w:line="300" w:lineRule="auto" w:before="63"/>
        <w:ind w:left="153" w:right="151" w:hanging="1"/>
        <w:jc w:val="both"/>
      </w:pPr>
      <w:r>
        <w:rPr/>
        <w:t>次会议和</w:t>
      </w:r>
      <w:r>
        <w:rPr>
          <w:spacing w:val="-4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w:t>
      </w:r>
      <w:r>
        <w:rPr>
          <w:spacing w:val="-4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年度第二次临时股东大会、</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w:t>
      </w:r>
      <w:r>
        <w:rPr>
          <w:spacing w:val="-4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年度第三次临时股东大会审议通过了本 次重大资产重组报告书及其他相关议案。</w:t>
      </w:r>
    </w:p>
    <w:p>
      <w:pPr>
        <w:pStyle w:val="BodyText"/>
        <w:spacing w:line="300" w:lineRule="auto" w:before="52"/>
        <w:ind w:left="153" w:right="148" w:firstLine="360"/>
        <w:jc w:val="both"/>
      </w:pPr>
      <w:r>
        <w:rPr>
          <w:spacing w:val="-1"/>
        </w:rPr>
        <w:t>本次重大资产重组总体方案包括：</w:t>
      </w:r>
      <w:r>
        <w:rPr>
          <w:rFonts w:ascii="Times New Roman" w:hAnsi="Times New Roman" w:cs="Times New Roman" w:eastAsia="Times New Roman" w:hint="default"/>
          <w:spacing w:val="-1"/>
        </w:rPr>
        <w:t>1</w:t>
      </w:r>
      <w:r>
        <w:rPr>
          <w:spacing w:val="-1"/>
        </w:rPr>
        <w:t>）换股合并：通过公司以新增股份换股吸收合并长城信息（股票代码</w:t>
      </w:r>
      <w:r>
        <w:rPr>
          <w:spacing w:val="-35"/>
        </w:rPr>
        <w:t> </w:t>
      </w:r>
      <w:r>
        <w:rPr>
          <w:rFonts w:ascii="Times New Roman" w:hAnsi="Times New Roman" w:cs="Times New Roman" w:eastAsia="Times New Roman" w:hint="default"/>
          <w:spacing w:val="-1"/>
        </w:rPr>
        <w:t>000748</w:t>
      </w:r>
      <w:r>
        <w:rPr>
          <w:spacing w:val="-1"/>
        </w:rPr>
        <w:t>）的方</w:t>
      </w:r>
      <w:r>
        <w:rPr/>
        <w:t> 式实现，合并后的公司同时承继及承接长城电脑与长城信息的全部资产、负债、权益、业务和人员；</w:t>
      </w:r>
      <w:r>
        <w:rPr>
          <w:rFonts w:ascii="Times New Roman" w:hAnsi="Times New Roman" w:cs="Times New Roman" w:eastAsia="Times New Roman" w:hint="default"/>
        </w:rPr>
        <w:t>2</w:t>
      </w:r>
      <w:r>
        <w:rPr/>
        <w:t>）重大资产置换：公</w:t>
      </w:r>
      <w:r>
        <w:rPr>
          <w:spacing w:val="-84"/>
        </w:rPr>
        <w:t> </w:t>
      </w:r>
      <w:r>
        <w:rPr>
          <w:spacing w:val="-84"/>
        </w:rPr>
      </w:r>
      <w:r>
        <w:rPr/>
        <w:t>司以持有的冠捷科技 </w:t>
      </w:r>
      <w:r>
        <w:rPr>
          <w:rFonts w:ascii="Times New Roman" w:hAnsi="Times New Roman" w:cs="Times New Roman" w:eastAsia="Times New Roman" w:hint="default"/>
        </w:rPr>
        <w:t>24.32%</w:t>
      </w:r>
      <w:r>
        <w:rPr/>
        <w:t>股权等值置换中国电子持有的中原电子</w:t>
      </w:r>
      <w:r>
        <w:rPr>
          <w:spacing w:val="-29"/>
        </w:rPr>
        <w:t> </w:t>
      </w:r>
      <w:r>
        <w:rPr>
          <w:rFonts w:ascii="Times New Roman" w:hAnsi="Times New Roman" w:cs="Times New Roman" w:eastAsia="Times New Roman" w:hint="default"/>
        </w:rPr>
        <w:t>64.94%</w:t>
      </w:r>
      <w:r>
        <w:rPr/>
        <w:t>股权；</w:t>
      </w:r>
      <w:r>
        <w:rPr>
          <w:rFonts w:ascii="Times New Roman" w:hAnsi="Times New Roman" w:cs="Times New Roman" w:eastAsia="Times New Roman" w:hint="default"/>
        </w:rPr>
        <w:t>3</w:t>
      </w:r>
      <w:r>
        <w:rPr/>
        <w:t>）发行股份购买资产：公司非公开发行 股份购买中原电子剩余 </w:t>
      </w:r>
      <w:r>
        <w:rPr>
          <w:rFonts w:ascii="Times New Roman" w:hAnsi="Times New Roman" w:cs="Times New Roman" w:eastAsia="Times New Roman" w:hint="default"/>
        </w:rPr>
        <w:t>35.06%</w:t>
      </w:r>
      <w:r>
        <w:rPr/>
        <w:t>股权、圣非凡</w:t>
      </w:r>
      <w:r>
        <w:rPr>
          <w:spacing w:val="-68"/>
        </w:rPr>
        <w:t> </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4</w:t>
      </w:r>
      <w:r>
        <w:rPr/>
        <w:t>）配套募集资金：公司拟采用询价方式向不超过十名特定对象定 向发行股份的方式募集配套资金，募集配套资金不超过</w:t>
      </w:r>
      <w:r>
        <w:rPr>
          <w:spacing w:val="-55"/>
        </w:rPr>
        <w:t> </w:t>
      </w:r>
      <w:r>
        <w:rPr>
          <w:rFonts w:ascii="Times New Roman" w:hAnsi="Times New Roman" w:cs="Times New Roman" w:eastAsia="Times New Roman" w:hint="default"/>
        </w:rPr>
        <w:t>73.58</w:t>
      </w:r>
      <w:r>
        <w:rPr>
          <w:rFonts w:ascii="Times New Roman" w:hAnsi="Times New Roman" w:cs="Times New Roman" w:eastAsia="Times New Roman" w:hint="default"/>
          <w:spacing w:val="-10"/>
        </w:rPr>
        <w:t> </w:t>
      </w:r>
      <w:r>
        <w:rPr/>
        <w:t>亿元，将用于整合后公司的</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个项目投资和补充流动资金，支 持其主营业务发展。具体参见公司于巨潮资讯网（</w:t>
      </w:r>
      <w:hyperlink r:id="rId9">
        <w:r>
          <w:rPr>
            <w:rFonts w:ascii="Times New Roman" w:hAnsi="Times New Roman" w:cs="Times New Roman" w:eastAsia="Times New Roman" w:hint="default"/>
          </w:rPr>
          <w:t>www.cninfo.com.cn</w:t>
        </w:r>
      </w:hyperlink>
      <w:r>
        <w:rPr/>
        <w:t>）刊载的相关资料。鉴于公司与长城信息以及中原电</w:t>
      </w:r>
      <w:r>
        <w:rPr>
          <w:spacing w:val="-33"/>
        </w:rPr>
        <w:t> </w:t>
      </w:r>
      <w:r>
        <w:rPr>
          <w:spacing w:val="-33"/>
        </w:rPr>
      </w:r>
      <w:r>
        <w:rPr/>
        <w:t>子、圣非凡的实际控制人均为中国电子，本次重大资产重组构成关联交易。</w:t>
      </w:r>
    </w:p>
    <w:p>
      <w:pPr>
        <w:pStyle w:val="BodyText"/>
        <w:spacing w:line="312" w:lineRule="auto" w:before="50"/>
        <w:ind w:left="153" w:right="145" w:firstLine="360"/>
        <w:jc w:val="both"/>
      </w:pPr>
      <w:r>
        <w:rPr/>
        <w:t>本次重大资产重组获得国家国防科技工业局原则同意和国务院国有资产监督管理委员会的批复以及中国证券监督管理</w:t>
      </w:r>
      <w:r>
        <w:rPr>
          <w:spacing w:val="2"/>
        </w:rPr>
        <w:t> </w:t>
      </w:r>
      <w:r>
        <w:rPr/>
        <w:t>委员会上市公司并购重组审核委员会的无条件审核通过。</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w:t>
      </w:r>
      <w:r>
        <w:rPr>
          <w:spacing w:val="-34"/>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日，公司收到中国证券监督管理委员会《关于核准 中国长城计算机深圳股份有限公司吸收合并长城信息产业股份有限公司及向中国电子信息产业集团有限公司发行股份购买</w:t>
      </w:r>
      <w:r>
        <w:rPr>
          <w:spacing w:val="-9"/>
        </w:rPr>
        <w:t> </w:t>
      </w:r>
      <w:r>
        <w:rPr>
          <w:spacing w:val="-9"/>
        </w:rPr>
      </w:r>
      <w:r>
        <w:rPr>
          <w:spacing w:val="-4"/>
        </w:rPr>
        <w:t>资产并募集配套资金的批复》（证监许可</w:t>
      </w:r>
      <w:r>
        <w:rPr>
          <w:rFonts w:ascii="Times New Roman" w:hAnsi="Times New Roman" w:cs="Times New Roman" w:eastAsia="Times New Roman" w:hint="default"/>
          <w:spacing w:val="-4"/>
        </w:rPr>
        <w:t>[2016]1968</w:t>
      </w:r>
      <w:r>
        <w:rPr>
          <w:rFonts w:ascii="Times New Roman" w:hAnsi="Times New Roman" w:cs="Times New Roman" w:eastAsia="Times New Roman" w:hint="default"/>
          <w:spacing w:val="19"/>
        </w:rPr>
        <w:t> </w:t>
      </w:r>
      <w:r>
        <w:rPr>
          <w:spacing w:val="-30"/>
        </w:rPr>
        <w:t>号）。</w:t>
      </w:r>
    </w:p>
    <w:p>
      <w:pPr>
        <w:pStyle w:val="BodyText"/>
        <w:spacing w:line="240" w:lineRule="auto" w:before="23"/>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90"/>
        </w:rPr>
        <w:t>，</w:t>
      </w:r>
      <w:r>
        <w:rPr>
          <w:spacing w:val="-2"/>
        </w:rPr>
        <w:t>长</w:t>
      </w:r>
      <w:r>
        <w:rPr/>
        <w:t>城电脑</w:t>
      </w:r>
      <w:r>
        <w:rPr>
          <w:spacing w:val="-90"/>
        </w:rPr>
        <w:t>、</w:t>
      </w:r>
      <w:r>
        <w:rPr/>
        <w:t>长城信息</w:t>
      </w:r>
      <w:r>
        <w:rPr>
          <w:spacing w:val="-90"/>
        </w:rPr>
        <w:t>、</w:t>
      </w:r>
      <w:r>
        <w:rPr/>
        <w:t>中原电子</w:t>
      </w:r>
      <w:r>
        <w:rPr>
          <w:spacing w:val="-90"/>
        </w:rPr>
        <w:t>、</w:t>
      </w:r>
      <w:r>
        <w:rPr/>
        <w:t>圣非凡四家公司整合及冠捷科技置出实施完成</w:t>
      </w:r>
      <w:r>
        <w:rPr>
          <w:spacing w:val="-90"/>
        </w:rPr>
        <w:t>，</w:t>
      </w:r>
      <w:r>
        <w:rPr/>
        <w:t>公司股本由原</w:t>
      </w:r>
      <w:r>
        <w:rPr>
          <w:spacing w:val="-54"/>
        </w:rPr>
        <w:t> </w:t>
      </w:r>
      <w:r>
        <w:rPr>
          <w:rFonts w:ascii="Times New Roman" w:hAnsi="Times New Roman" w:cs="Times New Roman" w:eastAsia="Times New Roman" w:hint="default"/>
        </w:rPr>
        <w:t>1,323,59</w:t>
      </w:r>
      <w:r>
        <w:rPr>
          <w:rFonts w:ascii="Times New Roman" w:hAnsi="Times New Roman" w:cs="Times New Roman" w:eastAsia="Times New Roman" w:hint="default"/>
          <w:spacing w:val="-2"/>
        </w:rPr>
        <w:t>3</w:t>
      </w:r>
      <w:r>
        <w:rPr>
          <w:rFonts w:ascii="Times New Roman" w:hAnsi="Times New Roman" w:cs="Times New Roman" w:eastAsia="Times New Roman" w:hint="default"/>
        </w:rPr>
        <w:t>,886</w:t>
      </w:r>
    </w:p>
    <w:p>
      <w:pPr>
        <w:pStyle w:val="BodyText"/>
        <w:spacing w:line="300" w:lineRule="auto" w:before="63"/>
        <w:ind w:right="151"/>
        <w:jc w:val="both"/>
      </w:pPr>
      <w:r>
        <w:rPr/>
        <w:t>股扩增至</w:t>
      </w:r>
      <w:r>
        <w:rPr>
          <w:spacing w:val="-47"/>
        </w:rPr>
        <w:t> </w:t>
      </w:r>
      <w:r>
        <w:rPr>
          <w:rFonts w:ascii="Times New Roman" w:hAnsi="Times New Roman" w:cs="Times New Roman" w:eastAsia="Times New Roman" w:hint="default"/>
        </w:rPr>
        <w:t>2,944,069,459</w:t>
      </w:r>
      <w:r>
        <w:rPr>
          <w:rFonts w:ascii="Times New Roman" w:hAnsi="Times New Roman" w:cs="Times New Roman" w:eastAsia="Times New Roman" w:hint="default"/>
          <w:spacing w:val="-2"/>
        </w:rPr>
        <w:t> </w:t>
      </w:r>
      <w:r>
        <w:rPr/>
        <w:t>股，具体内容详见公司于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日披露的</w:t>
      </w:r>
      <w:r>
        <w:rPr>
          <w:spacing w:val="-46"/>
        </w:rPr>
        <w:t> </w:t>
      </w:r>
      <w:r>
        <w:rPr>
          <w:rFonts w:ascii="Times New Roman" w:hAnsi="Times New Roman" w:cs="Times New Roman" w:eastAsia="Times New Roman" w:hint="default"/>
        </w:rPr>
        <w:t>2017-016</w:t>
      </w:r>
      <w:r>
        <w:rPr>
          <w:rFonts w:ascii="Times New Roman" w:hAnsi="Times New Roman" w:cs="Times New Roman" w:eastAsia="Times New Roman" w:hint="default"/>
          <w:spacing w:val="-2"/>
        </w:rPr>
        <w:t> </w:t>
      </w:r>
      <w:r>
        <w:rPr/>
        <w:t>号公告《长城电脑重大资产重组实施情 </w:t>
      </w:r>
      <w:r>
        <w:rPr>
          <w:spacing w:val="-7"/>
        </w:rPr>
        <w:t>况暨新增股份上市公告书》。</w:t>
      </w:r>
    </w:p>
    <w:p>
      <w:pPr>
        <w:spacing w:after="0" w:line="300" w:lineRule="auto"/>
        <w:jc w:val="both"/>
        <w:sectPr>
          <w:pgSz w:w="11910" w:h="16840"/>
          <w:pgMar w:header="877" w:footer="981" w:top="1060" w:bottom="1180" w:left="980" w:right="980"/>
        </w:sectPr>
      </w:pPr>
    </w:p>
    <w:p>
      <w:pPr>
        <w:spacing w:line="240" w:lineRule="auto" w:before="12"/>
        <w:rPr>
          <w:rFonts w:ascii="宋体" w:hAnsi="宋体" w:cs="宋体" w:eastAsia="宋体" w:hint="default"/>
          <w:sz w:val="25"/>
          <w:szCs w:val="25"/>
        </w:rPr>
      </w:pPr>
    </w:p>
    <w:p>
      <w:pPr>
        <w:pStyle w:val="BodyText"/>
        <w:spacing w:line="312" w:lineRule="auto" w:before="44"/>
        <w:ind w:right="189" w:firstLine="35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10 </w:t>
      </w:r>
      <w:r>
        <w:rPr>
          <w:spacing w:val="-6"/>
        </w:rPr>
        <w:t>日公司第六届董事会、</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年度第二次临时股东大会审议通过了关于延长公司重 </w:t>
      </w:r>
      <w:r>
        <w:rPr>
          <w:spacing w:val="-2"/>
        </w:rPr>
        <w:t>大资产重组事项决议有效期及授权董事会办理相关事宜期限，同意延长公司本次重大资产重组事项决议有效期及授权董事会</w:t>
      </w:r>
      <w:r>
        <w:rPr>
          <w:spacing w:val="-64"/>
        </w:rPr>
        <w:t> </w:t>
      </w:r>
      <w:r>
        <w:rPr>
          <w:spacing w:val="-64"/>
        </w:rPr>
      </w:r>
      <w:r>
        <w:rPr>
          <w:spacing w:val="-2"/>
        </w:rPr>
        <w:t>办理相关事宜期限至本次重大资产重组实施完毕；除延长本次重大资产重组事项决议有效期及授权董事会办理相关事宜期限</w:t>
      </w:r>
      <w:r>
        <w:rPr>
          <w:spacing w:val="-64"/>
        </w:rPr>
        <w:t> </w:t>
      </w:r>
      <w:r>
        <w:rPr>
          <w:spacing w:val="-64"/>
        </w:rPr>
      </w:r>
      <w:r>
        <w:rPr/>
        <w:t>外，本次重大资产重组的其他内容保持不变。</w:t>
      </w:r>
    </w:p>
    <w:p>
      <w:pPr>
        <w:pStyle w:val="BodyText"/>
        <w:spacing w:line="240" w:lineRule="auto" w:before="43"/>
        <w:ind w:left="514" w:right="0"/>
        <w:jc w:val="left"/>
      </w:pPr>
      <w:r>
        <w:rPr/>
        <w:t>报告期内，批文已因有效期届满自动失效，募集配套资金事项相应终止。</w:t>
      </w:r>
    </w:p>
    <w:p>
      <w:pPr>
        <w:pStyle w:val="BodyText"/>
        <w:spacing w:line="240" w:lineRule="auto" w:before="95"/>
        <w:ind w:left="514" w:right="0"/>
        <w:jc w:val="left"/>
      </w:pPr>
      <w:r>
        <w:rPr>
          <w:rFonts w:ascii="Times New Roman" w:hAnsi="Times New Roman" w:cs="Times New Roman" w:eastAsia="Times New Roman" w:hint="default"/>
        </w:rPr>
        <w:t>9</w:t>
      </w:r>
      <w:r>
        <w:rPr/>
        <w:t>、变更经营范围并修订《公司章程》</w:t>
      </w:r>
    </w:p>
    <w:p>
      <w:pPr>
        <w:pStyle w:val="BodyText"/>
        <w:spacing w:line="309" w:lineRule="auto" w:before="83"/>
        <w:ind w:left="153" w:right="0" w:firstLine="360"/>
        <w:jc w:val="left"/>
      </w:pPr>
      <w:r>
        <w:rPr/>
        <w:t>根据公司战略发展规划的需要，经</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日公司第六届董事会、</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年度第四次临时股东 </w:t>
      </w:r>
      <w:r>
        <w:rPr>
          <w:spacing w:val="-4"/>
        </w:rPr>
        <w:t>大会审议，同意对公司经营范围进行变更：删除与业务相关性不匹配的“液晶电视、等离子电视、电话机的技术开发、生产、</w:t>
      </w:r>
      <w:r>
        <w:rPr>
          <w:spacing w:val="-44"/>
        </w:rPr>
        <w:t> </w:t>
      </w:r>
      <w:r>
        <w:rPr>
          <w:spacing w:val="-44"/>
        </w:rPr>
      </w:r>
      <w:r>
        <w:rPr>
          <w:spacing w:val="-4"/>
        </w:rPr>
        <w:t>加工、销售及售后服务”，为顺利开展中电长城大厦项目销售工作增加“房地产开发经营”业务并相应修改《公司章程》。</w:t>
      </w:r>
    </w:p>
    <w:p>
      <w:pPr>
        <w:pStyle w:val="BodyText"/>
        <w:spacing w:line="240" w:lineRule="auto" w:before="44"/>
        <w:ind w:left="513"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19 </w:t>
      </w:r>
      <w:r>
        <w:rPr/>
        <w:t>日，公司完成上述事项相关工商变更登记手续。</w:t>
      </w:r>
    </w:p>
    <w:p>
      <w:pPr>
        <w:pStyle w:val="BodyText"/>
        <w:spacing w:line="240" w:lineRule="auto" w:before="82"/>
        <w:ind w:left="513" w:right="0"/>
        <w:jc w:val="left"/>
      </w:pPr>
      <w:r>
        <w:rPr>
          <w:rFonts w:ascii="Times New Roman" w:hAnsi="Times New Roman" w:cs="Times New Roman" w:eastAsia="Times New Roman" w:hint="default"/>
        </w:rPr>
        <w:t>10</w:t>
      </w:r>
      <w:r>
        <w:rPr/>
        <w:t>、中国电子、湖南计算机厂延长股份锁定期</w:t>
      </w:r>
    </w:p>
    <w:p>
      <w:pPr>
        <w:pStyle w:val="BodyText"/>
        <w:spacing w:line="300" w:lineRule="auto" w:before="83"/>
        <w:ind w:left="153" w:right="191"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 </w:t>
      </w:r>
      <w:r>
        <w:rPr/>
        <w:t>月</w:t>
      </w:r>
      <w:r>
        <w:rPr>
          <w:spacing w:val="-46"/>
        </w:rPr>
        <w:t> </w:t>
      </w:r>
      <w:r>
        <w:rPr>
          <w:rFonts w:ascii="Times New Roman" w:hAnsi="Times New Roman" w:cs="Times New Roman" w:eastAsia="Times New Roman" w:hint="default"/>
        </w:rPr>
        <w:t>28 </w:t>
      </w:r>
      <w:r>
        <w:rPr>
          <w:spacing w:val="-3"/>
        </w:rPr>
        <w:t>日，本次重大资产重组事项已结束。</w:t>
      </w:r>
      <w:r>
        <w:rPr>
          <w:rFonts w:ascii="Times New Roman" w:hAnsi="Times New Roman" w:cs="Times New Roman" w:eastAsia="Times New Roman" w:hint="default"/>
          <w:spacing w:val="-3"/>
        </w:rPr>
        <w:t>2017</w:t>
      </w:r>
      <w:r>
        <w:rPr>
          <w:rFonts w:ascii="Times New Roman" w:hAnsi="Times New Roman" w:cs="Times New Roman" w:eastAsia="Times New Roman" w:hint="default"/>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日至</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25 </w:t>
      </w:r>
      <w:r>
        <w:rPr/>
        <w:t>日连续</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spacing w:val="-3"/>
        </w:rPr>
        <w:t>个交易日，本公司股</w:t>
      </w:r>
      <w:r>
        <w:rPr/>
        <w:t> </w:t>
      </w:r>
      <w:r>
        <w:rPr>
          <w:spacing w:val="-1"/>
        </w:rPr>
        <w:t>价均低于本次发行股份购买资产发行价格（换股价格）</w:t>
      </w:r>
      <w:r>
        <w:rPr>
          <w:rFonts w:ascii="Times New Roman" w:hAnsi="Times New Roman" w:cs="Times New Roman" w:eastAsia="Times New Roman" w:hint="default"/>
          <w:spacing w:val="-1"/>
        </w:rPr>
        <w:t>13.04</w:t>
      </w:r>
      <w:r>
        <w:rPr>
          <w:rFonts w:ascii="Times New Roman" w:hAnsi="Times New Roman" w:cs="Times New Roman" w:eastAsia="Times New Roman" w:hint="default"/>
          <w:spacing w:val="8"/>
        </w:rPr>
        <w:t> </w:t>
      </w:r>
      <w:r>
        <w:rPr>
          <w:spacing w:val="-1"/>
        </w:rPr>
        <w:t>元</w:t>
      </w:r>
      <w:r>
        <w:rPr>
          <w:rFonts w:ascii="Times New Roman" w:hAnsi="Times New Roman" w:cs="Times New Roman" w:eastAsia="Times New Roman" w:hint="default"/>
          <w:spacing w:val="-1"/>
        </w:rPr>
        <w:t>/</w:t>
      </w:r>
      <w:r>
        <w:rPr>
          <w:spacing w:val="-1"/>
        </w:rPr>
        <w:t>股。根据中国电子、湖南计算机厂所做出的承诺，中国电子</w:t>
      </w:r>
      <w:r>
        <w:rPr>
          <w:spacing w:val="-88"/>
        </w:rPr>
        <w:t> </w:t>
      </w:r>
      <w:r>
        <w:rPr>
          <w:spacing w:val="-88"/>
        </w:rPr>
      </w:r>
      <w:r>
        <w:rPr/>
        <w:t>通过本次换股取得的中国长城股份</w:t>
      </w:r>
      <w:r>
        <w:rPr>
          <w:spacing w:val="-66"/>
        </w:rPr>
        <w:t> </w:t>
      </w:r>
      <w:r>
        <w:rPr>
          <w:rFonts w:ascii="Times New Roman" w:hAnsi="Times New Roman" w:cs="Times New Roman" w:eastAsia="Times New Roman" w:hint="default"/>
        </w:rPr>
        <w:t>328,580,158</w:t>
      </w:r>
      <w:r>
        <w:rPr>
          <w:rFonts w:ascii="Times New Roman" w:hAnsi="Times New Roman" w:cs="Times New Roman" w:eastAsia="Times New Roman" w:hint="default"/>
          <w:spacing w:val="-21"/>
        </w:rPr>
        <w:t> </w:t>
      </w:r>
      <w:r>
        <w:rPr/>
        <w:t>股和本次以资产认购的中国长城新增股份</w:t>
      </w:r>
      <w:r>
        <w:rPr>
          <w:spacing w:val="-66"/>
        </w:rPr>
        <w:t> </w:t>
      </w:r>
      <w:r>
        <w:rPr>
          <w:rFonts w:ascii="Times New Roman" w:hAnsi="Times New Roman" w:cs="Times New Roman" w:eastAsia="Times New Roman" w:hint="default"/>
        </w:rPr>
        <w:t>118,309,984</w:t>
      </w:r>
      <w:r>
        <w:rPr>
          <w:rFonts w:ascii="Times New Roman" w:hAnsi="Times New Roman" w:cs="Times New Roman" w:eastAsia="Times New Roman" w:hint="default"/>
          <w:spacing w:val="-22"/>
        </w:rPr>
        <w:t> </w:t>
      </w:r>
      <w:r>
        <w:rPr/>
        <w:t>股股份的锁定期在股份</w:t>
      </w:r>
    </w:p>
    <w:p>
      <w:pPr>
        <w:pStyle w:val="BodyText"/>
        <w:spacing w:line="240" w:lineRule="auto" w:before="13"/>
        <w:ind w:right="0"/>
        <w:jc w:val="both"/>
        <w:rPr>
          <w:rFonts w:ascii="Times New Roman" w:hAnsi="Times New Roman" w:cs="Times New Roman" w:eastAsia="Times New Roman" w:hint="default"/>
        </w:rPr>
      </w:pPr>
      <w:r>
        <w:rPr/>
        <w:t>上市之日（</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日和</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日）起</w:t>
      </w:r>
      <w:r>
        <w:rPr>
          <w:spacing w:val="-46"/>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个月后自动延长</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个月（即分别延长至</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日和</w:t>
      </w:r>
      <w:r>
        <w:rPr>
          <w:spacing w:val="-46"/>
        </w:rPr>
        <w:t> </w:t>
      </w:r>
      <w:r>
        <w:rPr>
          <w:rFonts w:ascii="Times New Roman" w:hAnsi="Times New Roman" w:cs="Times New Roman" w:eastAsia="Times New Roman" w:hint="default"/>
        </w:rPr>
        <w:t>2020</w:t>
      </w:r>
    </w:p>
    <w:p>
      <w:pPr>
        <w:pStyle w:val="BodyText"/>
        <w:spacing w:line="240" w:lineRule="auto" w:before="63"/>
        <w:ind w:left="153" w:right="0"/>
        <w:jc w:val="both"/>
        <w:rPr>
          <w:rFonts w:ascii="Times New Roman" w:hAnsi="Times New Roman" w:cs="Times New Roman" w:eastAsia="Times New Roman" w:hint="default"/>
        </w:rPr>
      </w:pP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w:t>
      </w:r>
      <w:r>
        <w:rPr>
          <w:spacing w:val="-90"/>
        </w:rPr>
        <w:t>）</w:t>
      </w:r>
      <w:r>
        <w:rPr>
          <w:spacing w:val="-40"/>
        </w:rPr>
        <w:t>，</w:t>
      </w:r>
      <w:r>
        <w:rPr/>
        <w:t>湖南计算机厂通过本次换股取得的中国长城股份</w:t>
      </w:r>
      <w:r>
        <w:rPr>
          <w:spacing w:val="-46"/>
        </w:rPr>
        <w:t> </w:t>
      </w:r>
      <w:r>
        <w:rPr>
          <w:rFonts w:ascii="Times New Roman" w:hAnsi="Times New Roman" w:cs="Times New Roman" w:eastAsia="Times New Roman" w:hint="default"/>
        </w:rPr>
        <w:t>6,127,7</w:t>
      </w:r>
      <w:r>
        <w:rPr>
          <w:rFonts w:ascii="Times New Roman" w:hAnsi="Times New Roman" w:cs="Times New Roman" w:eastAsia="Times New Roman" w:hint="default"/>
          <w:spacing w:val="-2"/>
        </w:rPr>
        <w:t>4</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股股份的锁定期在股份上市之</w:t>
      </w:r>
      <w:r>
        <w:rPr>
          <w:spacing w:val="-41"/>
        </w:rPr>
        <w:t>日</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18</w:t>
      </w:r>
    </w:p>
    <w:p>
      <w:pPr>
        <w:pStyle w:val="BodyText"/>
        <w:spacing w:line="240" w:lineRule="auto" w:before="63"/>
        <w:ind w:left="153" w:right="0"/>
        <w:jc w:val="both"/>
      </w:pPr>
      <w:r>
        <w:rPr/>
        <w:t>日）起</w:t>
      </w:r>
      <w:r>
        <w:rPr>
          <w:spacing w:val="-46"/>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w:t>
      </w:r>
      <w:r>
        <w:rPr>
          <w:spacing w:val="1"/>
        </w:rPr>
        <w:t>月</w:t>
      </w:r>
      <w:r>
        <w:rPr/>
        <w:t>后自动延长</w:t>
      </w:r>
      <w:r>
        <w:rPr>
          <w:spacing w:val="-46"/>
        </w:rPr>
        <w:t> </w:t>
      </w:r>
      <w:r>
        <w:rPr>
          <w:rFonts w:ascii="Times New Roman" w:hAnsi="Times New Roman" w:cs="Times New Roman" w:eastAsia="Times New Roman" w:hint="default"/>
        </w:rPr>
        <w:t>6 </w:t>
      </w:r>
      <w:r>
        <w:rPr/>
        <w:t>个月（即延长至</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w:t>
      </w:r>
      <w:r>
        <w:rPr>
          <w:spacing w:val="-90"/>
        </w:rPr>
        <w:t>）</w:t>
      </w:r>
      <w:r>
        <w:rPr/>
        <w:t>。</w:t>
      </w:r>
    </w:p>
    <w:p>
      <w:pPr>
        <w:pStyle w:val="BodyText"/>
        <w:spacing w:line="319" w:lineRule="auto" w:before="83"/>
        <w:ind w:left="514" w:right="0"/>
        <w:jc w:val="left"/>
      </w:pPr>
      <w:r>
        <w:rPr>
          <w:rFonts w:ascii="Times New Roman" w:hAnsi="Times New Roman" w:cs="Times New Roman" w:eastAsia="Times New Roman" w:hint="default"/>
        </w:rPr>
        <w:t>11</w:t>
      </w:r>
      <w:r>
        <w:rPr/>
        <w:t>、增加党建工作内容修订《公司章程》 </w:t>
      </w:r>
      <w:r>
        <w:rPr>
          <w:spacing w:val="-2"/>
        </w:rPr>
        <w:t>为贯彻落实中共中央关于在深化国有企业改革中坚持党的领导，加强党的建设，将党建工作总体要求纳入国有企业章程</w:t>
      </w:r>
    </w:p>
    <w:p>
      <w:pPr>
        <w:pStyle w:val="BodyText"/>
        <w:spacing w:line="300" w:lineRule="auto" w:before="17"/>
        <w:ind w:left="153" w:right="188"/>
        <w:jc w:val="both"/>
      </w:pPr>
      <w:r>
        <w:rPr/>
        <w:t>的精神，根</w:t>
      </w:r>
      <w:r>
        <w:rPr>
          <w:spacing w:val="1"/>
        </w:rPr>
        <w:t>据</w:t>
      </w:r>
      <w:r>
        <w:rPr/>
        <w:t>国务院国资</w:t>
      </w:r>
      <w:r>
        <w:rPr>
          <w:spacing w:val="1"/>
        </w:rPr>
        <w:t>委</w:t>
      </w:r>
      <w:r>
        <w:rPr/>
        <w:t>党委《关于</w:t>
      </w:r>
      <w:r>
        <w:rPr>
          <w:spacing w:val="1"/>
        </w:rPr>
        <w:t>将</w:t>
      </w:r>
      <w:r>
        <w:rPr/>
        <w:t>中央企业党</w:t>
      </w:r>
      <w:r>
        <w:rPr>
          <w:spacing w:val="1"/>
        </w:rPr>
        <w:t>建</w:t>
      </w:r>
      <w:r>
        <w:rPr/>
        <w:t>工作要求纳</w:t>
      </w:r>
      <w:r>
        <w:rPr>
          <w:spacing w:val="1"/>
        </w:rPr>
        <w:t>入</w:t>
      </w:r>
      <w:r>
        <w:rPr/>
        <w:t>公司章程有</w:t>
      </w:r>
      <w:r>
        <w:rPr>
          <w:spacing w:val="1"/>
        </w:rPr>
        <w:t>关</w:t>
      </w:r>
      <w:r>
        <w:rPr/>
        <w:t>事项的通知</w:t>
      </w:r>
      <w:r>
        <w:rPr>
          <w:spacing w:val="-91"/>
        </w:rPr>
        <w:t>》</w:t>
      </w:r>
      <w:r>
        <w:rPr>
          <w:spacing w:val="1"/>
        </w:rPr>
        <w:t>（</w:t>
      </w:r>
      <w:r>
        <w:rPr/>
        <w:t>国资党办组</w:t>
      </w:r>
      <w:r>
        <w:rPr>
          <w:spacing w:val="1"/>
        </w:rPr>
        <w:t>织</w:t>
      </w:r>
      <w:r>
        <w:rPr/>
        <w:t>〔</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38 </w:t>
      </w:r>
      <w:r>
        <w:rPr/>
        <w:t>号）和《关</w:t>
      </w:r>
      <w:r>
        <w:rPr>
          <w:spacing w:val="1"/>
        </w:rPr>
        <w:t>于</w:t>
      </w:r>
      <w:r>
        <w:rPr/>
        <w:t>加快推进中</w:t>
      </w:r>
      <w:r>
        <w:rPr>
          <w:spacing w:val="1"/>
        </w:rPr>
        <w:t>央</w:t>
      </w:r>
      <w:r>
        <w:rPr/>
        <w:t>企业党建工</w:t>
      </w:r>
      <w:r>
        <w:rPr>
          <w:spacing w:val="1"/>
        </w:rPr>
        <w:t>作</w:t>
      </w:r>
      <w:r>
        <w:rPr/>
        <w:t>总体要求纳</w:t>
      </w:r>
      <w:r>
        <w:rPr>
          <w:spacing w:val="1"/>
        </w:rPr>
        <w:t>入</w:t>
      </w:r>
      <w:r>
        <w:rPr/>
        <w:t>公司章程有</w:t>
      </w:r>
      <w:r>
        <w:rPr>
          <w:spacing w:val="1"/>
        </w:rPr>
        <w:t>关</w:t>
      </w:r>
      <w:r>
        <w:rPr/>
        <w:t>事项的通知</w:t>
      </w:r>
      <w:r>
        <w:rPr>
          <w:spacing w:val="-91"/>
        </w:rPr>
        <w:t>》</w:t>
      </w:r>
      <w:r>
        <w:rPr>
          <w:spacing w:val="1"/>
        </w:rPr>
        <w:t>（</w:t>
      </w:r>
      <w:r>
        <w:rPr/>
        <w:t>国资党委党</w:t>
      </w:r>
      <w:r>
        <w:rPr>
          <w:spacing w:val="1"/>
        </w:rPr>
        <w:t>建</w:t>
      </w:r>
      <w:r>
        <w:rPr/>
        <w:t>〔</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  </w:t>
      </w:r>
      <w:r>
        <w:rPr>
          <w:spacing w:val="1"/>
        </w:rPr>
        <w:t>号</w:t>
      </w:r>
      <w:r>
        <w:rPr/>
        <w:t>）的要求以</w:t>
      </w:r>
      <w:r>
        <w:rPr/>
        <w:t> </w:t>
      </w:r>
      <w:r>
        <w:rPr>
          <w:spacing w:val="-17"/>
        </w:rPr>
        <w:t>及</w:t>
      </w:r>
      <w:r>
        <w:rPr/>
        <w:t>《中国共产党章程</w:t>
      </w:r>
      <w:r>
        <w:rPr>
          <w:spacing w:val="-107"/>
        </w:rPr>
        <w:t>》</w:t>
      </w:r>
      <w:r>
        <w:rPr/>
        <w:t>（</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1"/>
        </w:rPr>
        <w:t>日</w:t>
      </w:r>
      <w:r>
        <w:rPr>
          <w:spacing w:val="-17"/>
        </w:rPr>
        <w:t>）</w:t>
      </w:r>
      <w:r>
        <w:rPr/>
        <w:t>的内容</w:t>
      </w:r>
      <w:r>
        <w:rPr>
          <w:spacing w:val="-17"/>
        </w:rPr>
        <w:t>，</w:t>
      </w:r>
      <w:r>
        <w:rPr/>
        <w:t>经</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18 </w:t>
      </w:r>
      <w:r>
        <w:rPr/>
        <w:t>日公司第六届董事会</w:t>
      </w:r>
      <w:r>
        <w:rPr>
          <w:spacing w:val="-17"/>
        </w:rPr>
        <w:t>、</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1"/>
        </w:rPr>
        <w:t>年度 </w:t>
      </w:r>
      <w:r>
        <w:rPr/>
        <w:t>第一次临时股东大会审议，同意增加党建工作内容修订《公司章程</w:t>
      </w:r>
      <w:r>
        <w:rPr>
          <w:spacing w:val="-90"/>
        </w:rPr>
        <w:t>》</w:t>
      </w:r>
      <w:r>
        <w:rPr/>
        <w:t>。</w:t>
      </w:r>
    </w:p>
    <w:p>
      <w:pPr>
        <w:pStyle w:val="BodyText"/>
        <w:spacing w:line="240" w:lineRule="auto" w:before="52"/>
        <w:ind w:left="514" w:right="0"/>
        <w:jc w:val="left"/>
      </w:pPr>
      <w:r>
        <w:rPr>
          <w:rFonts w:ascii="Times New Roman" w:hAnsi="Times New Roman" w:cs="Times New Roman" w:eastAsia="Times New Roman" w:hint="default"/>
        </w:rPr>
        <w:t>12</w:t>
      </w:r>
      <w:r>
        <w:rPr/>
        <w:t>、办理应收账款保理业务</w:t>
      </w:r>
    </w:p>
    <w:p>
      <w:pPr>
        <w:pStyle w:val="BodyText"/>
        <w:spacing w:line="309" w:lineRule="auto" w:before="83"/>
        <w:ind w:left="153" w:right="191" w:firstLine="360"/>
        <w:jc w:val="both"/>
      </w:pPr>
      <w:r>
        <w:rPr/>
        <w:t>为盘活资金，加快资金周转，缩短公司整体的应收账款回笼时间，经</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 </w:t>
      </w:r>
      <w:r>
        <w:rPr/>
        <w:t>月</w:t>
      </w:r>
      <w:r>
        <w:rPr>
          <w:spacing w:val="-44"/>
        </w:rPr>
        <w:t> </w:t>
      </w:r>
      <w:r>
        <w:rPr>
          <w:rFonts w:ascii="Times New Roman" w:hAnsi="Times New Roman" w:cs="Times New Roman" w:eastAsia="Times New Roman" w:hint="default"/>
        </w:rPr>
        <w:t>27 </w:t>
      </w:r>
      <w:r>
        <w:rPr/>
        <w:t>日公司第六届董事会第十九次会 </w:t>
      </w:r>
      <w:r>
        <w:rPr>
          <w:spacing w:val="-2"/>
        </w:rPr>
        <w:t>议审议，同意公司及下属公司与中国建设银行股份有限公司就办理应收账款保理业务事项签署《应收账款转让协议》，总额</w:t>
      </w:r>
      <w:r>
        <w:rPr>
          <w:spacing w:val="-67"/>
        </w:rPr>
        <w:t> </w:t>
      </w:r>
      <w:r>
        <w:rPr>
          <w:spacing w:val="-67"/>
        </w:rPr>
      </w:r>
      <w:r>
        <w:rPr/>
        <w:t>不超过人民币</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亿元。</w:t>
      </w:r>
    </w:p>
    <w:p>
      <w:pPr>
        <w:pStyle w:val="BodyText"/>
        <w:spacing w:line="240" w:lineRule="auto" w:before="24"/>
        <w:ind w:left="514" w:right="0"/>
        <w:jc w:val="left"/>
      </w:pPr>
      <w:r>
        <w:rPr>
          <w:rFonts w:ascii="Times New Roman" w:hAnsi="Times New Roman" w:cs="Times New Roman" w:eastAsia="Times New Roman" w:hint="default"/>
        </w:rPr>
        <w:t>13</w:t>
      </w:r>
      <w:r>
        <w:rPr/>
        <w:t>、独立董事关于控股股东及其他关联方占用公司资金、公司对外担保情况的专项说明和独立意见</w:t>
      </w:r>
    </w:p>
    <w:p>
      <w:pPr>
        <w:pStyle w:val="BodyText"/>
        <w:spacing w:line="309" w:lineRule="auto" w:before="83"/>
        <w:ind w:right="191" w:firstLine="360"/>
        <w:jc w:val="both"/>
      </w:pPr>
      <w:r>
        <w:rPr>
          <w:spacing w:val="-4"/>
        </w:rPr>
        <w:t>（</w:t>
      </w:r>
      <w:r>
        <w:rPr>
          <w:rFonts w:ascii="Times New Roman" w:hAnsi="Times New Roman" w:cs="Times New Roman" w:eastAsia="Times New Roman" w:hint="default"/>
          <w:spacing w:val="-4"/>
        </w:rPr>
        <w:t>1</w:t>
      </w:r>
      <w:r>
        <w:rPr>
          <w:spacing w:val="-4"/>
        </w:rPr>
        <w:t>）在防范资金占用方面，公司定有《防范控股股东及关联方资金占用管理办法》，严格防范控股股东及关联方资金占</w:t>
      </w:r>
      <w:r>
        <w:rPr/>
        <w:t> </w:t>
      </w:r>
      <w:r>
        <w:rPr>
          <w:spacing w:val="-2"/>
        </w:rPr>
        <w:t>用的风险，目前不存在因控股股东及其关联方占用或转移公司资金、资产或其他资源而给公司造成损失或可能造成损失的情</w:t>
      </w:r>
      <w:r>
        <w:rPr>
          <w:spacing w:val="-64"/>
        </w:rPr>
        <w:t> </w:t>
      </w:r>
      <w:r>
        <w:rPr>
          <w:spacing w:val="-64"/>
        </w:rPr>
      </w:r>
      <w:r>
        <w:rPr/>
        <w:t>形。</w:t>
      </w:r>
    </w:p>
    <w:p>
      <w:pPr>
        <w:pStyle w:val="BodyText"/>
        <w:spacing w:line="309" w:lineRule="auto" w:before="44"/>
        <w:ind w:right="188" w:firstLine="360"/>
        <w:jc w:val="both"/>
      </w:pPr>
      <w:r>
        <w:rPr/>
        <w:t>根据大信会计师事务所（特殊普通合伙）在</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年财务报告审计过程中出具的《</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年度控股股东及其他关联方占用 </w:t>
      </w:r>
      <w:r>
        <w:rPr>
          <w:spacing w:val="-2"/>
        </w:rPr>
        <w:t>资金情况审核报告》，公司已真实反映了在正常经营中关联方资金占用的情况，均为经营性占用，公司不存在控股股东及其</w:t>
      </w:r>
      <w:r>
        <w:rPr>
          <w:spacing w:val="-65"/>
        </w:rPr>
        <w:t> </w:t>
      </w:r>
      <w:r>
        <w:rPr>
          <w:spacing w:val="-65"/>
        </w:rPr>
      </w:r>
      <w:r>
        <w:rPr/>
        <w:t>他关联方非经营性占用公司资金的情形。</w:t>
      </w:r>
    </w:p>
    <w:p>
      <w:pPr>
        <w:pStyle w:val="BodyText"/>
        <w:spacing w:line="309" w:lineRule="auto" w:before="43"/>
        <w:ind w:right="189" w:firstLine="360"/>
        <w:jc w:val="both"/>
      </w:pPr>
      <w:r>
        <w:rPr>
          <w:spacing w:val="-4"/>
        </w:rPr>
        <w:t>（</w:t>
      </w:r>
      <w:r>
        <w:rPr>
          <w:rFonts w:ascii="Times New Roman" w:hAnsi="Times New Roman" w:cs="Times New Roman" w:eastAsia="Times New Roman" w:hint="default"/>
          <w:spacing w:val="-4"/>
        </w:rPr>
        <w:t>2</w:t>
      </w:r>
      <w:r>
        <w:rPr>
          <w:spacing w:val="-4"/>
        </w:rPr>
        <w:t>）在公司对外担保方面，公司定有《对外担保管理制度》，严格按照有关规定规范公司对外担保行为，控制公司对外</w:t>
      </w:r>
      <w:r>
        <w:rPr/>
        <w:t> </w:t>
      </w:r>
      <w:r>
        <w:rPr>
          <w:spacing w:val="-2"/>
        </w:rPr>
        <w:t>担保风险，没有违反《关于规范上市公司对外担保行为的通知》的事项发生，目前未有明显迹象表明公司可能因对外担保中</w:t>
      </w:r>
      <w:r>
        <w:rPr>
          <w:spacing w:val="-66"/>
        </w:rPr>
        <w:t> </w:t>
      </w:r>
      <w:r>
        <w:rPr>
          <w:spacing w:val="-66"/>
        </w:rPr>
      </w:r>
      <w:r>
        <w:rPr/>
        <w:t>的被担保方违约而需承担担保责任。</w:t>
      </w:r>
    </w:p>
    <w:p>
      <w:pPr>
        <w:pStyle w:val="BodyText"/>
        <w:spacing w:line="240" w:lineRule="auto" w:before="44"/>
        <w:ind w:left="514" w:right="0"/>
        <w:jc w:val="left"/>
      </w:pPr>
      <w:r>
        <w:rPr/>
        <w:t>截至</w:t>
      </w:r>
      <w:r>
        <w:rPr>
          <w:spacing w:val="-45"/>
        </w:rPr>
        <w:t> </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日，公司及控股子公司没有为公司控股股东及其他关联方、任何个人提供担保的情况，公司及下</w:t>
      </w:r>
    </w:p>
    <w:p>
      <w:pPr>
        <w:pStyle w:val="BodyText"/>
        <w:spacing w:line="240" w:lineRule="auto" w:before="63"/>
        <w:ind w:right="0"/>
        <w:jc w:val="both"/>
      </w:pPr>
      <w:r>
        <w:rPr/>
        <w:t>属子公司尚在担保期间的累计对外担保余额为</w:t>
      </w:r>
      <w:r>
        <w:rPr>
          <w:spacing w:val="-41"/>
        </w:rPr>
        <w:t> </w:t>
      </w:r>
      <w:r>
        <w:rPr>
          <w:rFonts w:ascii="Times New Roman" w:hAnsi="Times New Roman" w:cs="Times New Roman" w:eastAsia="Times New Roman" w:hint="default"/>
        </w:rPr>
        <w:t>5,600.70</w:t>
      </w:r>
      <w:r>
        <w:rPr>
          <w:rFonts w:ascii="Times New Roman" w:hAnsi="Times New Roman" w:cs="Times New Roman" w:eastAsia="Times New Roman" w:hint="default"/>
          <w:spacing w:val="3"/>
        </w:rPr>
        <w:t> </w:t>
      </w:r>
      <w:r>
        <w:rPr/>
        <w:t>万元（不含公司为下属公司提供或下属子公司之间的担保</w:t>
      </w:r>
      <w:r>
        <w:rPr>
          <w:spacing w:val="-90"/>
        </w:rPr>
        <w:t>）</w:t>
      </w:r>
      <w:r>
        <w:rPr/>
        <w:t>，约占公</w:t>
      </w:r>
    </w:p>
    <w:p>
      <w:pPr>
        <w:pStyle w:val="BodyText"/>
        <w:spacing w:line="300" w:lineRule="auto" w:before="63"/>
        <w:ind w:left="153" w:right="191"/>
        <w:jc w:val="both"/>
      </w:pPr>
      <w:r>
        <w:rPr/>
        <w:t>司</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年末经审计净资产的比例为</w:t>
      </w:r>
      <w:r>
        <w:rPr>
          <w:spacing w:val="-51"/>
        </w:rPr>
        <w:t> </w:t>
      </w:r>
      <w:r>
        <w:rPr>
          <w:rFonts w:ascii="Times New Roman" w:hAnsi="Times New Roman" w:cs="Times New Roman" w:eastAsia="Times New Roman" w:hint="default"/>
        </w:rPr>
        <w:t>0.84%</w:t>
      </w:r>
      <w:r>
        <w:rPr/>
        <w:t>；公司为下属公司提供或下属子公司之间的担保余额约为</w:t>
      </w:r>
      <w:r>
        <w:rPr>
          <w:spacing w:val="-51"/>
        </w:rPr>
        <w:t> </w:t>
      </w:r>
      <w:r>
        <w:rPr>
          <w:rFonts w:ascii="Times New Roman" w:hAnsi="Times New Roman" w:cs="Times New Roman" w:eastAsia="Times New Roman" w:hint="default"/>
        </w:rPr>
        <w:t>44,033.08</w:t>
      </w:r>
      <w:r>
        <w:rPr>
          <w:rFonts w:ascii="Times New Roman" w:hAnsi="Times New Roman" w:cs="Times New Roman" w:eastAsia="Times New Roman" w:hint="default"/>
          <w:spacing w:val="-6"/>
        </w:rPr>
        <w:t> </w:t>
      </w:r>
      <w:r>
        <w:rPr>
          <w:spacing w:val="-5"/>
        </w:rPr>
        <w:t>万元，约占公</w:t>
      </w:r>
      <w:r>
        <w:rPr/>
        <w:t> 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年末经审计净资产的比例为</w:t>
      </w:r>
      <w:r>
        <w:rPr>
          <w:spacing w:val="-46"/>
        </w:rPr>
        <w:t> </w:t>
      </w:r>
      <w:r>
        <w:rPr>
          <w:rFonts w:ascii="Times New Roman" w:hAnsi="Times New Roman" w:cs="Times New Roman" w:eastAsia="Times New Roman" w:hint="default"/>
        </w:rPr>
        <w:t>6.60%</w:t>
      </w:r>
      <w:r>
        <w:rPr/>
        <w:t>。</w:t>
      </w:r>
    </w:p>
    <w:p>
      <w:pPr>
        <w:pStyle w:val="BodyText"/>
        <w:spacing w:line="300" w:lineRule="auto" w:before="33"/>
        <w:ind w:right="188" w:firstLine="360"/>
        <w:jc w:val="both"/>
      </w:pPr>
      <w:r>
        <w:rPr/>
        <w:t>（</w:t>
      </w:r>
      <w:r>
        <w:rPr>
          <w:rFonts w:ascii="Times New Roman" w:hAnsi="Times New Roman" w:cs="Times New Roman" w:eastAsia="Times New Roman" w:hint="default"/>
        </w:rPr>
        <w:t>3</w:t>
      </w:r>
      <w:r>
        <w:rPr/>
        <w:t>）综上，我们认为公司能够按照有关规定控制对外担保及资金占用的风险，没有损害公司及公司股东尤其是中小股 东的利益。</w:t>
      </w:r>
    </w:p>
    <w:p>
      <w:pPr>
        <w:spacing w:after="0" w:line="300" w:lineRule="auto"/>
        <w:jc w:val="both"/>
        <w:sectPr>
          <w:pgSz w:w="11910" w:h="16840"/>
          <w:pgMar w:header="877" w:footer="981"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348" w:lineRule="auto"/>
        <w:ind w:left="513" w:right="2121" w:hanging="360"/>
        <w:jc w:val="left"/>
      </w:pPr>
      <w:r>
        <w:rPr/>
        <w:t>√ 适用 □ 不适用 </w:t>
      </w:r>
      <w:r>
        <w:rPr>
          <w:rFonts w:ascii="Times New Roman" w:hAnsi="Times New Roman" w:cs="Times New Roman" w:eastAsia="Times New Roman" w:hint="default"/>
        </w:rPr>
        <w:t>1</w:t>
      </w:r>
      <w:r>
        <w:rPr/>
        <w:t>、原长城信息部分募集资金投资项目由全资子公司实施及更新原长城信息募集资金监管协议 参见第四节“募集资金使用情况”中的相关介绍。</w:t>
      </w:r>
    </w:p>
    <w:p>
      <w:pPr>
        <w:pStyle w:val="BodyText"/>
        <w:spacing w:line="348" w:lineRule="auto" w:before="35"/>
        <w:ind w:left="513" w:right="5001"/>
        <w:jc w:val="left"/>
      </w:pPr>
      <w:r>
        <w:rPr>
          <w:rFonts w:ascii="Times New Roman" w:hAnsi="Times New Roman" w:cs="Times New Roman" w:eastAsia="Times New Roman" w:hint="default"/>
        </w:rPr>
        <w:t>2</w:t>
      </w:r>
      <w:r>
        <w:rPr/>
        <w:t>、长城香港出售房产 参见第四节“出售重大资产情况”中的相关介绍。 </w:t>
      </w:r>
      <w:r>
        <w:rPr>
          <w:rFonts w:ascii="Times New Roman" w:hAnsi="Times New Roman" w:cs="Times New Roman" w:eastAsia="Times New Roman" w:hint="default"/>
        </w:rPr>
        <w:t>3</w:t>
      </w:r>
      <w:r>
        <w:rPr/>
        <w:t>、中原电子申请使用国家开发银行专项建设基金壹亿元 参见本节“其他重大关联交易”中的相关介绍。 </w:t>
      </w:r>
      <w:r>
        <w:rPr>
          <w:rFonts w:ascii="Times New Roman" w:hAnsi="Times New Roman" w:cs="Times New Roman" w:eastAsia="Times New Roman" w:hint="default"/>
        </w:rPr>
        <w:t>4</w:t>
      </w:r>
      <w:r>
        <w:rPr/>
        <w:t>、中原电子收购中电财务</w:t>
      </w:r>
      <w:r>
        <w:rPr>
          <w:spacing w:val="-46"/>
        </w:rPr>
        <w:t> </w:t>
      </w:r>
      <w:r>
        <w:rPr>
          <w:rFonts w:ascii="Times New Roman" w:hAnsi="Times New Roman" w:cs="Times New Roman" w:eastAsia="Times New Roman" w:hint="default"/>
        </w:rPr>
        <w:t>15%</w:t>
      </w:r>
      <w:r>
        <w:rPr/>
        <w:t>股权 参见第四节“重大股权投资情况说明”中的相关介绍。 </w:t>
      </w:r>
      <w:r>
        <w:rPr>
          <w:rFonts w:ascii="Times New Roman" w:hAnsi="Times New Roman" w:cs="Times New Roman" w:eastAsia="Times New Roman" w:hint="default"/>
        </w:rPr>
        <w:t>5</w:t>
      </w:r>
      <w:r>
        <w:rPr/>
        <w:t>、下属公司之间担保 参见本节“担保情况说明”中的相关介绍。 </w:t>
      </w:r>
      <w:r>
        <w:rPr>
          <w:rFonts w:ascii="Times New Roman" w:hAnsi="Times New Roman" w:cs="Times New Roman" w:eastAsia="Times New Roman" w:hint="default"/>
        </w:rPr>
        <w:t>6</w:t>
      </w:r>
      <w:r>
        <w:rPr/>
        <w:t>、柏怡国际购置富丰工业园</w:t>
      </w:r>
    </w:p>
    <w:p>
      <w:pPr>
        <w:pStyle w:val="BodyText"/>
        <w:spacing w:line="240" w:lineRule="auto" w:before="11"/>
        <w:ind w:left="513" w:right="0"/>
        <w:jc w:val="left"/>
      </w:pPr>
      <w:r>
        <w:rPr/>
        <w:t>为解决扩充产能以及实施自动化生产、智能化改造的场地需求，经</w:t>
      </w:r>
      <w:r>
        <w:rPr>
          <w:spacing w:val="-45"/>
        </w:rPr>
        <w:t> </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8 </w:t>
      </w:r>
      <w:r>
        <w:rPr/>
        <w:t>日公司第六届董事会审议，同意柏怡</w:t>
      </w:r>
    </w:p>
    <w:p>
      <w:pPr>
        <w:pStyle w:val="BodyText"/>
        <w:spacing w:line="240" w:lineRule="auto" w:before="64"/>
        <w:ind w:left="153" w:right="0"/>
        <w:jc w:val="left"/>
      </w:pPr>
      <w:r>
        <w:rPr/>
        <w:t>国际以不超过人民币</w:t>
      </w:r>
      <w:r>
        <w:rPr>
          <w:spacing w:val="-46"/>
        </w:rPr>
        <w:t> </w:t>
      </w:r>
      <w:r>
        <w:rPr>
          <w:rFonts w:ascii="Times New Roman" w:hAnsi="Times New Roman" w:cs="Times New Roman" w:eastAsia="Times New Roman" w:hint="default"/>
        </w:rPr>
        <w:t>4,500</w:t>
      </w:r>
      <w:r>
        <w:rPr>
          <w:rFonts w:ascii="Times New Roman" w:hAnsi="Times New Roman" w:cs="Times New Roman" w:eastAsia="Times New Roman" w:hint="default"/>
          <w:spacing w:val="-1"/>
        </w:rPr>
        <w:t> </w:t>
      </w:r>
      <w:r>
        <w:rPr/>
        <w:t>万元的价格购买位于江西省龙南县金塘工业区富丰工业园。</w:t>
      </w:r>
    </w:p>
    <w:p>
      <w:pPr>
        <w:spacing w:after="0" w:line="240" w:lineRule="auto"/>
        <w:jc w:val="left"/>
        <w:sectPr>
          <w:pgSz w:w="11910" w:h="16840"/>
          <w:pgMar w:header="877" w:footer="981" w:top="1060" w:bottom="1180" w:left="980" w:right="9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1"/>
        <w:spacing w:line="240" w:lineRule="auto"/>
        <w:ind w:left="3364" w:right="472"/>
        <w:jc w:val="left"/>
        <w:rPr>
          <w:b w:val="0"/>
          <w:bCs w:val="0"/>
        </w:rPr>
      </w:pPr>
      <w:bookmarkStart w:name="_TOC_250005" w:id="6"/>
      <w:r>
        <w:rPr/>
        <w:t>第六节</w:t>
      </w:r>
      <w:r>
        <w:rPr>
          <w:spacing w:val="-10"/>
        </w:rPr>
        <w:t> </w:t>
      </w:r>
      <w:r>
        <w:rPr/>
        <w:t>股份变动及股东情况</w:t>
      </w:r>
      <w:bookmarkEnd w:id="6"/>
      <w:r>
        <w:rPr>
          <w:b w:val="0"/>
          <w:bCs w:val="0"/>
        </w:rPr>
      </w:r>
    </w:p>
    <w:p>
      <w:pPr>
        <w:spacing w:line="240" w:lineRule="auto" w:before="1"/>
        <w:rPr>
          <w:rFonts w:ascii="宋体" w:hAnsi="宋体" w:cs="宋体" w:eastAsia="宋体" w:hint="default"/>
          <w:b/>
          <w:bCs/>
          <w:sz w:val="25"/>
          <w:szCs w:val="25"/>
        </w:rPr>
      </w:pPr>
    </w:p>
    <w:p>
      <w:pPr>
        <w:pStyle w:val="Heading2"/>
        <w:spacing w:line="240" w:lineRule="auto" w:before="26"/>
        <w:ind w:left="554" w:right="472"/>
        <w:jc w:val="left"/>
        <w:rPr>
          <w:b w:val="0"/>
          <w:bCs w:val="0"/>
        </w:rPr>
      </w:pPr>
      <w:r>
        <w:rPr/>
        <w:t>一、股份变动情况</w:t>
      </w:r>
      <w:r>
        <w:rPr>
          <w:b w:val="0"/>
          <w:bCs w:val="0"/>
        </w:rPr>
      </w:r>
    </w:p>
    <w:p>
      <w:pPr>
        <w:spacing w:line="240" w:lineRule="auto" w:before="0"/>
        <w:rPr>
          <w:rFonts w:ascii="宋体" w:hAnsi="宋体" w:cs="宋体" w:eastAsia="宋体" w:hint="default"/>
          <w:b/>
          <w:bCs/>
          <w:sz w:val="20"/>
          <w:szCs w:val="20"/>
        </w:rPr>
      </w:pPr>
    </w:p>
    <w:p>
      <w:pPr>
        <w:pStyle w:val="Heading3"/>
        <w:spacing w:line="240" w:lineRule="auto"/>
        <w:ind w:left="554" w:right="472"/>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570"/>
        <w:jc w:val="right"/>
      </w:pPr>
      <w:r>
        <w:rPr/>
        <w:t>单位：股</w:t>
      </w:r>
    </w:p>
    <w:p>
      <w:pPr>
        <w:spacing w:line="240" w:lineRule="auto" w:before="13"/>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1597"/>
        <w:gridCol w:w="1147"/>
        <w:gridCol w:w="821"/>
        <w:gridCol w:w="1157"/>
        <w:gridCol w:w="720"/>
        <w:gridCol w:w="1039"/>
        <w:gridCol w:w="595"/>
        <w:gridCol w:w="1199"/>
        <w:gridCol w:w="1157"/>
        <w:gridCol w:w="1111"/>
      </w:tblGrid>
      <w:tr>
        <w:trPr>
          <w:trHeight w:val="161" w:hRule="exact"/>
        </w:trPr>
        <w:tc>
          <w:tcPr>
            <w:tcW w:w="1597" w:type="dxa"/>
            <w:tcBorders>
              <w:top w:val="single" w:sz="4" w:space="0" w:color="000000"/>
              <w:left w:val="single" w:sz="4" w:space="0" w:color="000000"/>
              <w:bottom w:val="nil" w:sz="6" w:space="0" w:color="auto"/>
              <w:right w:val="single" w:sz="4" w:space="0" w:color="000000"/>
            </w:tcBorders>
            <w:shd w:val="clear" w:color="auto" w:fill="D3D3D3"/>
          </w:tcPr>
          <w:p>
            <w:pPr/>
          </w:p>
        </w:tc>
        <w:tc>
          <w:tcPr>
            <w:tcW w:w="196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53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710"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13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26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67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597" w:type="dxa"/>
            <w:vMerge w:val="restart"/>
            <w:tcBorders>
              <w:top w:val="nil" w:sz="6" w:space="0" w:color="auto"/>
              <w:left w:val="single" w:sz="4" w:space="0" w:color="000000"/>
              <w:right w:val="single" w:sz="4" w:space="0" w:color="000000"/>
            </w:tcBorders>
            <w:shd w:val="clear" w:color="auto" w:fill="D3D3D3"/>
          </w:tcPr>
          <w:p>
            <w:pPr/>
          </w:p>
        </w:tc>
        <w:tc>
          <w:tcPr>
            <w:tcW w:w="1967" w:type="dxa"/>
            <w:gridSpan w:val="2"/>
            <w:vMerge/>
            <w:tcBorders>
              <w:left w:val="single" w:sz="4" w:space="0" w:color="000000"/>
              <w:bottom w:val="single" w:sz="4" w:space="0" w:color="000000"/>
              <w:right w:val="single" w:sz="4" w:space="0" w:color="000000"/>
            </w:tcBorders>
            <w:shd w:val="clear" w:color="auto" w:fill="D3D3D3"/>
          </w:tcPr>
          <w:p>
            <w:pPr/>
          </w:p>
        </w:tc>
        <w:tc>
          <w:tcPr>
            <w:tcW w:w="4710" w:type="dxa"/>
            <w:gridSpan w:val="5"/>
            <w:vMerge/>
            <w:tcBorders>
              <w:left w:val="single" w:sz="4" w:space="0" w:color="000000"/>
              <w:bottom w:val="single" w:sz="4" w:space="0" w:color="000000"/>
              <w:right w:val="single" w:sz="4" w:space="0" w:color="000000"/>
            </w:tcBorders>
            <w:shd w:val="clear" w:color="auto" w:fill="D3D3D3"/>
          </w:tcPr>
          <w:p>
            <w:pPr/>
          </w:p>
        </w:tc>
        <w:tc>
          <w:tcPr>
            <w:tcW w:w="2268" w:type="dxa"/>
            <w:gridSpan w:val="2"/>
            <w:vMerge/>
            <w:tcBorders>
              <w:left w:val="single" w:sz="4" w:space="0" w:color="000000"/>
              <w:bottom w:val="single" w:sz="4" w:space="0" w:color="000000"/>
              <w:right w:val="single" w:sz="4" w:space="0" w:color="000000"/>
            </w:tcBorders>
            <w:shd w:val="clear" w:color="auto" w:fill="D3D3D3"/>
          </w:tcPr>
          <w:p>
            <w:pPr/>
          </w:p>
        </w:tc>
      </w:tr>
      <w:tr>
        <w:trPr>
          <w:trHeight w:val="151" w:hRule="exact"/>
        </w:trPr>
        <w:tc>
          <w:tcPr>
            <w:tcW w:w="1597" w:type="dxa"/>
            <w:vMerge/>
            <w:tcBorders>
              <w:left w:val="single" w:sz="4" w:space="0" w:color="000000"/>
              <w:bottom w:val="nil" w:sz="6" w:space="0" w:color="auto"/>
              <w:right w:val="single" w:sz="4" w:space="0" w:color="000000"/>
            </w:tcBorders>
            <w:shd w:val="clear" w:color="auto" w:fill="D3D3D3"/>
          </w:tcPr>
          <w:p>
            <w:pPr/>
          </w:p>
        </w:tc>
        <w:tc>
          <w:tcPr>
            <w:tcW w:w="11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5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21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17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6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1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5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11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171" w:hRule="exact"/>
        </w:trPr>
        <w:tc>
          <w:tcPr>
            <w:tcW w:w="15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47" w:type="dxa"/>
            <w:vMerge/>
            <w:tcBorders>
              <w:left w:val="single" w:sz="4" w:space="0" w:color="000000"/>
              <w:bottom w:val="single" w:sz="4" w:space="0" w:color="000000"/>
              <w:right w:val="single" w:sz="4" w:space="0" w:color="000000"/>
            </w:tcBorders>
            <w:shd w:val="clear" w:color="auto" w:fill="D3D3D3"/>
          </w:tcPr>
          <w:p>
            <w:pPr/>
          </w:p>
        </w:tc>
        <w:tc>
          <w:tcPr>
            <w:tcW w:w="821" w:type="dxa"/>
            <w:vMerge/>
            <w:tcBorders>
              <w:left w:val="single" w:sz="4" w:space="0" w:color="000000"/>
              <w:bottom w:val="single" w:sz="4" w:space="0" w:color="000000"/>
              <w:right w:val="single" w:sz="4" w:space="0" w:color="000000"/>
            </w:tcBorders>
            <w:shd w:val="clear" w:color="auto" w:fill="D3D3D3"/>
          </w:tcPr>
          <w:p>
            <w:pPr/>
          </w:p>
        </w:tc>
        <w:tc>
          <w:tcPr>
            <w:tcW w:w="1157" w:type="dxa"/>
            <w:vMerge/>
            <w:tcBorders>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1039" w:type="dxa"/>
            <w:vMerge/>
            <w:tcBorders>
              <w:left w:val="single" w:sz="4" w:space="0" w:color="000000"/>
              <w:bottom w:val="single" w:sz="4" w:space="0" w:color="000000"/>
              <w:right w:val="single" w:sz="4" w:space="0" w:color="000000"/>
            </w:tcBorders>
            <w:shd w:val="clear" w:color="auto" w:fill="D3D3D3"/>
          </w:tcPr>
          <w:p>
            <w:pPr/>
          </w:p>
        </w:tc>
        <w:tc>
          <w:tcPr>
            <w:tcW w:w="595" w:type="dxa"/>
            <w:vMerge/>
            <w:tcBorders>
              <w:left w:val="single" w:sz="4" w:space="0" w:color="000000"/>
              <w:bottom w:val="single" w:sz="4" w:space="0" w:color="000000"/>
              <w:right w:val="single" w:sz="4" w:space="0" w:color="000000"/>
            </w:tcBorders>
            <w:shd w:val="clear" w:color="auto" w:fill="D3D3D3"/>
          </w:tcPr>
          <w:p>
            <w:pPr/>
          </w:p>
        </w:tc>
        <w:tc>
          <w:tcPr>
            <w:tcW w:w="1199" w:type="dxa"/>
            <w:vMerge/>
            <w:tcBorders>
              <w:left w:val="single" w:sz="4" w:space="0" w:color="000000"/>
              <w:bottom w:val="single" w:sz="4" w:space="0" w:color="000000"/>
              <w:right w:val="single" w:sz="4" w:space="0" w:color="000000"/>
            </w:tcBorders>
            <w:shd w:val="clear" w:color="auto" w:fill="D3D3D3"/>
          </w:tcPr>
          <w:p>
            <w:pPr/>
          </w:p>
        </w:tc>
        <w:tc>
          <w:tcPr>
            <w:tcW w:w="1157" w:type="dxa"/>
            <w:vMerge/>
            <w:tcBorders>
              <w:left w:val="single" w:sz="4" w:space="0" w:color="000000"/>
              <w:bottom w:val="single" w:sz="4" w:space="0" w:color="000000"/>
              <w:right w:val="single" w:sz="4" w:space="0" w:color="000000"/>
            </w:tcBorders>
            <w:shd w:val="clear" w:color="auto" w:fill="D3D3D3"/>
          </w:tcPr>
          <w:p>
            <w:pPr/>
          </w:p>
        </w:tc>
        <w:tc>
          <w:tcPr>
            <w:tcW w:w="1111" w:type="dxa"/>
            <w:vMerge/>
            <w:tcBorders>
              <w:left w:val="single" w:sz="4" w:space="0" w:color="000000"/>
              <w:bottom w:val="single" w:sz="4" w:space="0" w:color="000000"/>
              <w:right w:val="single" w:sz="4" w:space="0" w:color="000000"/>
            </w:tcBorders>
            <w:shd w:val="clear" w:color="auto" w:fill="D3D3D3"/>
          </w:tcPr>
          <w:p>
            <w:pPr/>
          </w:p>
        </w:tc>
      </w:tr>
      <w:tr>
        <w:trPr>
          <w:trHeight w:val="32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pacing w:val="-7"/>
                <w:sz w:val="18"/>
                <w:szCs w:val="18"/>
              </w:rPr>
              <w:t>一、有限售条件股份</w:t>
            </w:r>
          </w:p>
        </w:tc>
        <w:tc>
          <w:tcPr>
            <w:tcW w:w="11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23,760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453,017,890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453,017,890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453,041,650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15.388%</w:t>
            </w:r>
          </w:p>
        </w:tc>
      </w:tr>
      <w:tr>
        <w:trPr>
          <w:trHeight w:val="32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47" w:type="dxa"/>
            <w:tcBorders>
              <w:top w:val="single" w:sz="4" w:space="0" w:color="000000"/>
              <w:left w:val="single" w:sz="13" w:space="0" w:color="D3D3D3"/>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453,017,890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453,017,890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453,017,890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15.387%</w:t>
            </w:r>
          </w:p>
        </w:tc>
      </w:tr>
      <w:tr>
        <w:trPr>
          <w:trHeight w:val="323"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23,760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0.002%</w:t>
            </w:r>
          </w:p>
        </w:tc>
        <w:tc>
          <w:tcPr>
            <w:tcW w:w="115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23,760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0.001%</w:t>
            </w:r>
          </w:p>
        </w:tc>
      </w:tr>
      <w:tr>
        <w:trPr>
          <w:trHeight w:val="32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8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23,760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0.002%</w:t>
            </w:r>
          </w:p>
        </w:tc>
        <w:tc>
          <w:tcPr>
            <w:tcW w:w="115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23,760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0.001%</w:t>
            </w:r>
          </w:p>
        </w:tc>
      </w:tr>
      <w:tr>
        <w:trPr>
          <w:trHeight w:val="32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pacing w:val="-7"/>
                <w:sz w:val="18"/>
                <w:szCs w:val="18"/>
              </w:rPr>
              <w:t>二、无限售条件股份</w:t>
            </w:r>
          </w:p>
        </w:tc>
        <w:tc>
          <w:tcPr>
            <w:tcW w:w="11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1,323,570,126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99.998%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1,167,457,683</w:t>
            </w:r>
          </w:p>
        </w:tc>
        <w:tc>
          <w:tcPr>
            <w:tcW w:w="72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1,167,457,683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2,491,027,809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84.612%</w:t>
            </w:r>
          </w:p>
        </w:tc>
      </w:tr>
      <w:tr>
        <w:trPr>
          <w:trHeight w:val="323"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1,323,570,126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99.998%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1,167,457,683</w:t>
            </w:r>
          </w:p>
        </w:tc>
        <w:tc>
          <w:tcPr>
            <w:tcW w:w="72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1,167,457,683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2,491,027,809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84.612%</w:t>
            </w:r>
          </w:p>
        </w:tc>
      </w:tr>
      <w:tr>
        <w:trPr>
          <w:trHeight w:val="32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1,323,593,886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1,620,475,573</w:t>
            </w:r>
          </w:p>
        </w:tc>
        <w:tc>
          <w:tcPr>
            <w:tcW w:w="72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1,620,475,573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2,944,069,459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31"/>
        <w:ind w:left="554" w:right="472"/>
        <w:jc w:val="left"/>
      </w:pPr>
      <w:r>
        <w:rPr/>
        <w:t>股份变动的原因</w:t>
      </w:r>
    </w:p>
    <w:p>
      <w:pPr>
        <w:pStyle w:val="BodyText"/>
        <w:spacing w:line="240" w:lineRule="auto" w:before="97"/>
        <w:ind w:left="554" w:right="472"/>
        <w:jc w:val="left"/>
      </w:pPr>
      <w:r>
        <w:rPr/>
        <w:t>√ 适用 □ 不适用</w:t>
      </w:r>
    </w:p>
    <w:p>
      <w:pPr>
        <w:pStyle w:val="BodyText"/>
        <w:spacing w:line="240" w:lineRule="auto" w:before="95"/>
        <w:ind w:left="914" w:right="472"/>
        <w:jc w:val="left"/>
        <w:rPr>
          <w:rFonts w:ascii="Times New Roman" w:hAnsi="Times New Roman" w:cs="Times New Roman" w:eastAsia="Times New Roman" w:hint="default"/>
        </w:rPr>
      </w:pPr>
      <w:r>
        <w:rPr/>
        <w:t>公司重大资产重组项目涉及的四家公司整合已于</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月实施完成</w:t>
      </w:r>
      <w:r>
        <w:rPr>
          <w:spacing w:val="-90"/>
        </w:rPr>
        <w:t>，</w:t>
      </w:r>
      <w:r>
        <w:rPr/>
        <w:t>公司共计发行人民币普通</w:t>
      </w:r>
      <w:r>
        <w:rPr>
          <w:spacing w:val="-90"/>
        </w:rPr>
        <w:t>股</w:t>
      </w:r>
      <w:r>
        <w:rPr/>
        <w:t>（</w:t>
      </w:r>
      <w:r>
        <w:rPr>
          <w:rFonts w:ascii="Times New Roman" w:hAnsi="Times New Roman" w:cs="Times New Roman" w:eastAsia="Times New Roman" w:hint="default"/>
        </w:rPr>
        <w:t>A</w:t>
      </w:r>
      <w:r>
        <w:rPr>
          <w:rFonts w:ascii="Times New Roman" w:hAnsi="Times New Roman" w:cs="Times New Roman" w:eastAsia="Times New Roman" w:hint="default"/>
          <w:spacing w:val="-7"/>
        </w:rPr>
        <w:t> </w:t>
      </w:r>
      <w:r>
        <w:rPr/>
        <w:t>股</w:t>
      </w:r>
      <w:r>
        <w:rPr>
          <w:spacing w:val="-90"/>
        </w:rPr>
        <w:t>）</w:t>
      </w:r>
      <w:r>
        <w:rPr>
          <w:rFonts w:ascii="Times New Roman" w:hAnsi="Times New Roman" w:cs="Times New Roman" w:eastAsia="Times New Roman" w:hint="default"/>
        </w:rPr>
        <w:t>1,620,475,573</w:t>
      </w:r>
    </w:p>
    <w:p>
      <w:pPr>
        <w:pStyle w:val="BodyText"/>
        <w:spacing w:line="240" w:lineRule="auto" w:before="63"/>
        <w:ind w:left="553" w:right="472"/>
        <w:jc w:val="left"/>
      </w:pPr>
      <w:r>
        <w:rPr/>
        <w:t>股。其中，换股合并涉及发行股票的数量为</w:t>
      </w:r>
      <w:r>
        <w:rPr>
          <w:spacing w:val="-40"/>
        </w:rPr>
        <w:t> </w:t>
      </w:r>
      <w:r>
        <w:rPr>
          <w:rFonts w:ascii="Times New Roman" w:hAnsi="Times New Roman" w:cs="Times New Roman" w:eastAsia="Times New Roman" w:hint="default"/>
        </w:rPr>
        <w:t>1,502,165,589</w:t>
      </w:r>
      <w:r>
        <w:rPr>
          <w:rFonts w:ascii="Times New Roman" w:hAnsi="Times New Roman" w:cs="Times New Roman" w:eastAsia="Times New Roman" w:hint="default"/>
          <w:spacing w:val="5"/>
        </w:rPr>
        <w:t> </w:t>
      </w:r>
      <w:r>
        <w:rPr/>
        <w:t>股，上市日为</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40"/>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日；发行股份购买资产涉及发行股</w:t>
      </w:r>
    </w:p>
    <w:p>
      <w:pPr>
        <w:pStyle w:val="BodyText"/>
        <w:spacing w:line="319" w:lineRule="auto" w:before="63"/>
        <w:ind w:left="554" w:right="5623"/>
        <w:jc w:val="left"/>
      </w:pPr>
      <w:r>
        <w:rPr/>
        <w:t>票的数量为</w:t>
      </w:r>
      <w:r>
        <w:rPr>
          <w:spacing w:val="-48"/>
        </w:rPr>
        <w:t> </w:t>
      </w:r>
      <w:r>
        <w:rPr>
          <w:rFonts w:ascii="Times New Roman" w:hAnsi="Times New Roman" w:cs="Times New Roman" w:eastAsia="Times New Roman" w:hint="default"/>
        </w:rPr>
        <w:t>118,309,984</w:t>
      </w:r>
      <w:r>
        <w:rPr>
          <w:rFonts w:ascii="Times New Roman" w:hAnsi="Times New Roman" w:cs="Times New Roman" w:eastAsia="Times New Roman" w:hint="default"/>
          <w:spacing w:val="-3"/>
        </w:rPr>
        <w:t> </w:t>
      </w:r>
      <w:r>
        <w:rPr/>
        <w:t>股，上市日为</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 股份变动的批准情况</w:t>
      </w:r>
    </w:p>
    <w:p>
      <w:pPr>
        <w:pStyle w:val="BodyText"/>
        <w:spacing w:line="338" w:lineRule="auto" w:before="37"/>
        <w:ind w:left="914" w:right="472" w:hanging="360"/>
        <w:jc w:val="left"/>
      </w:pPr>
      <w:r>
        <w:rPr/>
        <w:t>√ 适用 □ 不适用 </w:t>
      </w:r>
      <w:r>
        <w:rPr>
          <w:spacing w:val="-2"/>
        </w:rPr>
        <w:t>公司重大资产重组获得中国证监会《关于核准中国长城计算机深圳股份有限公司吸收合并长城信息产业股份有限公司及</w:t>
      </w:r>
    </w:p>
    <w:p>
      <w:pPr>
        <w:pStyle w:val="BodyText"/>
        <w:spacing w:line="319" w:lineRule="auto" w:before="2"/>
        <w:ind w:left="554" w:right="939"/>
        <w:jc w:val="left"/>
      </w:pPr>
      <w:r>
        <w:rPr>
          <w:spacing w:val="-2"/>
        </w:rPr>
        <w:t>向中国电子信息产业集团有限公司发行股份购买资产并募集配套资金的批复》（证监许可</w:t>
      </w:r>
      <w:r>
        <w:rPr>
          <w:rFonts w:ascii="Times New Roman" w:hAnsi="Times New Roman" w:cs="Times New Roman" w:eastAsia="Times New Roman" w:hint="default"/>
          <w:spacing w:val="-2"/>
        </w:rPr>
        <w:t>[2016]1968</w:t>
      </w:r>
      <w:r>
        <w:rPr>
          <w:rFonts w:ascii="Times New Roman" w:hAnsi="Times New Roman" w:cs="Times New Roman" w:eastAsia="Times New Roman" w:hint="default"/>
          <w:spacing w:val="4"/>
        </w:rPr>
        <w:t> </w:t>
      </w:r>
      <w:r>
        <w:rPr/>
        <w:t>号）的核准批文。 股份变动的过户情况</w:t>
      </w:r>
    </w:p>
    <w:p>
      <w:pPr>
        <w:pStyle w:val="BodyText"/>
        <w:spacing w:line="240" w:lineRule="auto" w:before="37"/>
        <w:ind w:left="554" w:right="472"/>
        <w:jc w:val="left"/>
      </w:pPr>
      <w:r>
        <w:rPr/>
        <w:t>√ 适用 □ 不适用</w:t>
      </w:r>
    </w:p>
    <w:p>
      <w:pPr>
        <w:pStyle w:val="BodyText"/>
        <w:spacing w:line="300" w:lineRule="auto" w:before="95"/>
        <w:ind w:left="553" w:right="559" w:firstLine="360"/>
        <w:jc w:val="left"/>
      </w:pP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1 </w:t>
      </w:r>
      <w:r>
        <w:rPr/>
        <w:t>月</w:t>
      </w:r>
      <w:r>
        <w:rPr>
          <w:spacing w:val="-45"/>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日，长城信息所有股东所持长城信息股票在换股登记日（</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1 </w:t>
      </w:r>
      <w:r>
        <w:rPr/>
        <w:t>月</w:t>
      </w:r>
      <w:r>
        <w:rPr>
          <w:spacing w:val="-44"/>
        </w:rPr>
        <w:t> </w:t>
      </w:r>
      <w:r>
        <w:rPr>
          <w:rFonts w:ascii="Times New Roman" w:hAnsi="Times New Roman" w:cs="Times New Roman" w:eastAsia="Times New Roman" w:hint="default"/>
        </w:rPr>
        <w:t>17 </w:t>
      </w:r>
      <w:r>
        <w:rPr/>
        <w:t>日）按照换股比例转换为长城 电脑的股票在深圳证券交易所上市。</w:t>
      </w:r>
    </w:p>
    <w:p>
      <w:pPr>
        <w:pStyle w:val="BodyText"/>
        <w:spacing w:line="240" w:lineRule="auto" w:before="52"/>
        <w:ind w:left="913" w:right="472"/>
        <w:jc w:val="left"/>
      </w:pPr>
      <w:r>
        <w:rPr/>
        <w:t>发行股份购买资产而新增的股票于</w:t>
      </w:r>
      <w:r>
        <w:rPr>
          <w:spacing w:val="-5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5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3"/>
        </w:rPr>
        <w:t> </w:t>
      </w:r>
      <w:r>
        <w:rPr/>
        <w:t>日在中国证券登记结算有限责任公司深圳分公司办理股份登记相关手</w:t>
      </w:r>
    </w:p>
    <w:p>
      <w:pPr>
        <w:pStyle w:val="BodyText"/>
        <w:spacing w:line="319" w:lineRule="auto" w:before="63"/>
        <w:ind w:left="553" w:right="831"/>
        <w:jc w:val="left"/>
      </w:pPr>
      <w:r>
        <w:rPr/>
        <w:t>续，上市日为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24 </w:t>
      </w:r>
      <w:r>
        <w:rPr/>
        <w:t>日。 股份变动对最近一年和最近一期基本每股收益和稀释每股收益、归属于公司普通股股东的每股净资产等财务指标的影响</w:t>
      </w:r>
    </w:p>
    <w:p>
      <w:pPr>
        <w:pStyle w:val="BodyText"/>
        <w:spacing w:line="240" w:lineRule="auto" w:before="36"/>
        <w:ind w:left="553" w:right="472"/>
        <w:jc w:val="left"/>
      </w:pPr>
      <w:r>
        <w:rPr/>
        <w:t>√ 适用 □ 不适用</w:t>
      </w:r>
    </w:p>
    <w:p>
      <w:pPr>
        <w:pStyle w:val="BodyText"/>
        <w:spacing w:line="307" w:lineRule="auto" w:before="97"/>
        <w:ind w:left="553" w:right="472" w:firstLine="360"/>
        <w:jc w:val="left"/>
      </w:pPr>
      <w:r>
        <w:rPr/>
        <w:t>报告期内因换股合并及发行股份购买资产完成后，公司的总股本由</w:t>
      </w:r>
      <w:r>
        <w:rPr>
          <w:spacing w:val="-53"/>
        </w:rPr>
        <w:t> </w:t>
      </w:r>
      <w:r>
        <w:rPr>
          <w:rFonts w:ascii="Times New Roman" w:hAnsi="Times New Roman" w:cs="Times New Roman" w:eastAsia="Times New Roman" w:hint="default"/>
        </w:rPr>
        <w:t>132,359.3886</w:t>
      </w:r>
      <w:r>
        <w:rPr>
          <w:rFonts w:ascii="Times New Roman" w:hAnsi="Times New Roman" w:cs="Times New Roman" w:eastAsia="Times New Roman" w:hint="default"/>
          <w:spacing w:val="-8"/>
        </w:rPr>
        <w:t> </w:t>
      </w:r>
      <w:r>
        <w:rPr/>
        <w:t>万股增至</w:t>
      </w:r>
      <w:r>
        <w:rPr>
          <w:spacing w:val="-53"/>
        </w:rPr>
        <w:t> </w:t>
      </w:r>
      <w:r>
        <w:rPr>
          <w:rFonts w:ascii="Times New Roman" w:hAnsi="Times New Roman" w:cs="Times New Roman" w:eastAsia="Times New Roman" w:hint="default"/>
        </w:rPr>
        <w:t>294,406.9459</w:t>
      </w:r>
      <w:r>
        <w:rPr>
          <w:rFonts w:ascii="Times New Roman" w:hAnsi="Times New Roman" w:cs="Times New Roman" w:eastAsia="Times New Roman" w:hint="default"/>
          <w:spacing w:val="-8"/>
        </w:rPr>
        <w:t> </w:t>
      </w:r>
      <w:r>
        <w:rPr>
          <w:spacing w:val="-6"/>
        </w:rPr>
        <w:t>万股。为使数据</w:t>
      </w:r>
      <w:r>
        <w:rPr/>
        <w:t> </w:t>
      </w:r>
      <w:r>
        <w:rPr>
          <w:spacing w:val="-1"/>
        </w:rPr>
        <w:t>具有可比性，根据《公开发行证券的公司信息披露编报规则第</w:t>
      </w:r>
      <w:r>
        <w:rPr>
          <w:spacing w:val="-38"/>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spacing w:val="-4"/>
        </w:rPr>
        <w:t>号</w:t>
      </w:r>
      <w:r>
        <w:rPr>
          <w:rFonts w:ascii="Times New Roman" w:hAnsi="Times New Roman" w:cs="Times New Roman" w:eastAsia="Times New Roman" w:hint="default"/>
          <w:spacing w:val="-4"/>
        </w:rPr>
        <w:t>-</w:t>
      </w:r>
      <w:r>
        <w:rPr>
          <w:spacing w:val="-4"/>
        </w:rPr>
        <w:t>净资产收益率和每股收益的计算及披露》（</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7"/>
        </w:rPr>
        <w:t> </w:t>
      </w:r>
      <w:r>
        <w:rPr/>
        <w:t>年修订）</w:t>
      </w:r>
      <w:r>
        <w:rPr>
          <w:spacing w:val="-88"/>
        </w:rPr>
        <w:t> </w:t>
      </w:r>
      <w:r>
        <w:rPr>
          <w:spacing w:val="8"/>
        </w:rPr>
        <w:t>的相关规定，公司需按照新股本重新计算各比较期的每股收益，因此上年同期每股收益计算的股本基础已相应调整为</w:t>
      </w:r>
      <w:r>
        <w:rPr>
          <w:spacing w:val="-56"/>
        </w:rPr>
        <w:t> </w:t>
      </w:r>
      <w:r>
        <w:rPr>
          <w:spacing w:val="-56"/>
        </w:rPr>
      </w:r>
      <w:r>
        <w:rPr>
          <w:rFonts w:ascii="Times New Roman" w:hAnsi="Times New Roman" w:cs="Times New Roman" w:eastAsia="Times New Roman" w:hint="default"/>
        </w:rPr>
        <w:t>294,406.9459</w:t>
      </w:r>
      <w:r>
        <w:rPr>
          <w:rFonts w:ascii="Times New Roman" w:hAnsi="Times New Roman" w:cs="Times New Roman" w:eastAsia="Times New Roman" w:hint="default"/>
          <w:spacing w:val="-3"/>
        </w:rPr>
        <w:t> </w:t>
      </w:r>
      <w:r>
        <w:rPr/>
        <w:t>万股。</w:t>
      </w:r>
    </w:p>
    <w:p>
      <w:pPr>
        <w:pStyle w:val="BodyText"/>
        <w:spacing w:line="316" w:lineRule="auto" w:before="27"/>
        <w:ind w:left="553" w:right="472" w:firstLine="360"/>
        <w:jc w:val="left"/>
      </w:pPr>
      <w:r>
        <w:rPr>
          <w:spacing w:val="-2"/>
        </w:rPr>
        <w:t>报告期内重大资产重组项下本公司、长城信息、中原电子、圣非凡四家公司整合，及公司收购长城信安，均涉及同一控</w:t>
      </w:r>
      <w:r>
        <w:rPr/>
        <w:t> 制下的企业合并，公司追溯调整可比期间的合并报表。</w:t>
      </w:r>
    </w:p>
    <w:p>
      <w:pPr>
        <w:pStyle w:val="BodyText"/>
        <w:spacing w:line="319" w:lineRule="auto" w:before="38"/>
        <w:ind w:left="553" w:right="1384" w:firstLine="359"/>
        <w:jc w:val="left"/>
      </w:pPr>
      <w:r>
        <w:rPr/>
        <w:t>按照追溯调整后的净利润、净资产及新股本计算后的上年同期每股收益为</w:t>
      </w:r>
      <w:r>
        <w:rPr>
          <w:spacing w:val="-48"/>
        </w:rPr>
        <w:t> </w:t>
      </w:r>
      <w:r>
        <w:rPr>
          <w:rFonts w:ascii="Times New Roman" w:hAnsi="Times New Roman" w:cs="Times New Roman" w:eastAsia="Times New Roman" w:hint="default"/>
        </w:rPr>
        <w:t>0.112</w:t>
      </w:r>
      <w:r>
        <w:rPr>
          <w:rFonts w:ascii="Times New Roman" w:hAnsi="Times New Roman" w:cs="Times New Roman" w:eastAsia="Times New Roman" w:hint="default"/>
          <w:spacing w:val="-3"/>
        </w:rPr>
        <w:t> </w:t>
      </w:r>
      <w:r>
        <w:rPr/>
        <w:t>元、每股净资产为</w:t>
      </w:r>
      <w:r>
        <w:rPr>
          <w:spacing w:val="-48"/>
        </w:rPr>
        <w:t> </w:t>
      </w:r>
      <w:r>
        <w:rPr>
          <w:rFonts w:ascii="Times New Roman" w:hAnsi="Times New Roman" w:cs="Times New Roman" w:eastAsia="Times New Roman" w:hint="default"/>
        </w:rPr>
        <w:t>1.79</w:t>
      </w:r>
      <w:r>
        <w:rPr>
          <w:rFonts w:ascii="Times New Roman" w:hAnsi="Times New Roman" w:cs="Times New Roman" w:eastAsia="Times New Roman" w:hint="default"/>
          <w:spacing w:val="-3"/>
        </w:rPr>
        <w:t> </w:t>
      </w:r>
      <w:r>
        <w:rPr/>
        <w:t>元。 公司认为必要或证券监管机构要求披露的其他内容</w:t>
      </w:r>
    </w:p>
    <w:p>
      <w:pPr>
        <w:pStyle w:val="BodyText"/>
        <w:spacing w:line="240" w:lineRule="auto" w:before="37"/>
        <w:ind w:left="553" w:right="472"/>
        <w:jc w:val="left"/>
      </w:pPr>
      <w:r>
        <w:rPr/>
        <w:t>□ 适用 √ 不适用</w:t>
      </w:r>
    </w:p>
    <w:p>
      <w:pPr>
        <w:spacing w:after="0" w:line="240" w:lineRule="auto"/>
        <w:jc w:val="left"/>
        <w:sectPr>
          <w:pgSz w:w="11910" w:h="16840"/>
          <w:pgMar w:header="877" w:footer="981" w:top="1060" w:bottom="1180" w:left="580" w:right="560"/>
        </w:sectPr>
      </w:pPr>
    </w:p>
    <w:p>
      <w:pPr>
        <w:spacing w:line="240" w:lineRule="auto" w:before="10"/>
        <w:rPr>
          <w:rFonts w:ascii="宋体" w:hAnsi="宋体" w:cs="宋体" w:eastAsia="宋体" w:hint="default"/>
          <w:sz w:val="24"/>
          <w:szCs w:val="24"/>
        </w:rPr>
      </w:pPr>
    </w:p>
    <w:p>
      <w:pPr>
        <w:pStyle w:val="Heading3"/>
        <w:spacing w:line="240" w:lineRule="auto" w:before="35"/>
        <w:ind w:left="274" w:right="3871"/>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274" w:right="3871"/>
        <w:jc w:val="left"/>
      </w:pPr>
      <w:r>
        <w:rPr/>
        <w:t>√ 适用 □ 不适用</w:t>
      </w:r>
    </w:p>
    <w:p>
      <w:pPr>
        <w:pStyle w:val="BodyText"/>
        <w:spacing w:line="240" w:lineRule="auto" w:before="116"/>
        <w:ind w:left="0" w:right="371"/>
        <w:jc w:val="right"/>
      </w:pPr>
      <w:r>
        <w:rPr/>
        <w:t>单位：股</w:t>
      </w:r>
    </w:p>
    <w:p>
      <w:pPr>
        <w:spacing w:line="240" w:lineRule="auto" w:before="6"/>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369"/>
        <w:gridCol w:w="780"/>
        <w:gridCol w:w="1229"/>
        <w:gridCol w:w="1228"/>
        <w:gridCol w:w="1229"/>
        <w:gridCol w:w="1985"/>
        <w:gridCol w:w="2147"/>
      </w:tblGrid>
      <w:tr>
        <w:trPr>
          <w:trHeight w:val="68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35"/>
              <w:ind w:left="205" w:right="23" w:hanging="180"/>
              <w:jc w:val="left"/>
              <w:rPr>
                <w:rFonts w:ascii="宋体" w:hAnsi="宋体" w:cs="宋体" w:eastAsia="宋体" w:hint="default"/>
                <w:sz w:val="18"/>
                <w:szCs w:val="18"/>
              </w:rPr>
            </w:pPr>
            <w:r>
              <w:rPr>
                <w:rFonts w:ascii="宋体" w:hAnsi="宋体" w:cs="宋体" w:eastAsia="宋体" w:hint="default"/>
                <w:sz w:val="18"/>
                <w:szCs w:val="18"/>
              </w:rPr>
              <w:t>期初限售 股数</w:t>
            </w:r>
          </w:p>
        </w:tc>
        <w:tc>
          <w:tcPr>
            <w:tcW w:w="1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26"/>
              <w:ind w:left="249" w:right="247"/>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35"/>
              <w:ind w:left="428" w:right="67"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1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67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5"/>
              <w:ind w:left="23" w:right="73"/>
              <w:jc w:val="left"/>
              <w:rPr>
                <w:rFonts w:ascii="宋体" w:hAnsi="宋体" w:cs="宋体" w:eastAsia="宋体" w:hint="default"/>
                <w:sz w:val="18"/>
                <w:szCs w:val="18"/>
              </w:rPr>
            </w:pPr>
            <w:r>
              <w:rPr>
                <w:rFonts w:ascii="宋体" w:hAnsi="宋体" w:cs="宋体" w:eastAsia="宋体" w:hint="default"/>
                <w:sz w:val="18"/>
                <w:szCs w:val="18"/>
              </w:rPr>
              <w:t>中国电子信息产 业集团有限公司</w:t>
            </w:r>
          </w:p>
        </w:tc>
        <w:tc>
          <w:tcPr>
            <w:tcW w:w="780" w:type="dxa"/>
            <w:tcBorders>
              <w:top w:val="single" w:sz="8"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328,580,158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328,580,158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5"/>
              <w:ind w:left="22" w:right="150"/>
              <w:jc w:val="left"/>
              <w:rPr>
                <w:rFonts w:ascii="宋体" w:hAnsi="宋体" w:cs="宋体" w:eastAsia="宋体" w:hint="default"/>
                <w:sz w:val="18"/>
                <w:szCs w:val="18"/>
              </w:rPr>
            </w:pPr>
            <w:r>
              <w:rPr>
                <w:rFonts w:ascii="宋体" w:hAnsi="宋体" w:cs="宋体" w:eastAsia="宋体" w:hint="default"/>
                <w:sz w:val="18"/>
                <w:szCs w:val="18"/>
              </w:rPr>
              <w:t>换股合并长城信息锁定 期三年，并延长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67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1"/>
              <w:ind w:left="23" w:right="73"/>
              <w:jc w:val="left"/>
              <w:rPr>
                <w:rFonts w:ascii="宋体" w:hAnsi="宋体" w:cs="宋体" w:eastAsia="宋体" w:hint="default"/>
                <w:sz w:val="18"/>
                <w:szCs w:val="18"/>
              </w:rPr>
            </w:pPr>
            <w:r>
              <w:rPr>
                <w:rFonts w:ascii="宋体" w:hAnsi="宋体" w:cs="宋体" w:eastAsia="宋体" w:hint="default"/>
                <w:sz w:val="18"/>
                <w:szCs w:val="18"/>
              </w:rPr>
              <w:t>中国电子信息产 业集团有限公司</w:t>
            </w:r>
          </w:p>
        </w:tc>
        <w:tc>
          <w:tcPr>
            <w:tcW w:w="78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118,309,984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118,309,984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1"/>
              <w:ind w:left="22" w:right="150"/>
              <w:jc w:val="left"/>
              <w:rPr>
                <w:rFonts w:ascii="宋体" w:hAnsi="宋体" w:cs="宋体" w:eastAsia="宋体" w:hint="default"/>
                <w:sz w:val="18"/>
                <w:szCs w:val="18"/>
              </w:rPr>
            </w:pPr>
            <w:r>
              <w:rPr>
                <w:rFonts w:ascii="宋体" w:hAnsi="宋体" w:cs="宋体" w:eastAsia="宋体" w:hint="default"/>
                <w:sz w:val="18"/>
                <w:szCs w:val="18"/>
              </w:rPr>
              <w:t>换股合并长城信息锁定 期三年，并延长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67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1"/>
              <w:ind w:left="23" w:right="73"/>
              <w:jc w:val="left"/>
              <w:rPr>
                <w:rFonts w:ascii="宋体" w:hAnsi="宋体" w:cs="宋体" w:eastAsia="宋体" w:hint="default"/>
                <w:sz w:val="18"/>
                <w:szCs w:val="18"/>
              </w:rPr>
            </w:pPr>
            <w:r>
              <w:rPr>
                <w:rFonts w:ascii="宋体" w:hAnsi="宋体" w:cs="宋体" w:eastAsia="宋体" w:hint="default"/>
                <w:sz w:val="18"/>
                <w:szCs w:val="18"/>
              </w:rPr>
              <w:t>湖南计算机厂有 限公司</w:t>
            </w:r>
          </w:p>
        </w:tc>
        <w:tc>
          <w:tcPr>
            <w:tcW w:w="78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6,127,748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6,127,748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1"/>
              <w:ind w:left="22" w:right="150"/>
              <w:jc w:val="left"/>
              <w:rPr>
                <w:rFonts w:ascii="宋体" w:hAnsi="宋体" w:cs="宋体" w:eastAsia="宋体" w:hint="default"/>
                <w:sz w:val="18"/>
                <w:szCs w:val="18"/>
              </w:rPr>
            </w:pPr>
            <w:r>
              <w:rPr>
                <w:rFonts w:ascii="宋体" w:hAnsi="宋体" w:cs="宋体" w:eastAsia="宋体" w:hint="default"/>
                <w:sz w:val="18"/>
                <w:szCs w:val="18"/>
              </w:rPr>
              <w:t>换股合并长城信息锁定 期三年，并延长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36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周庚申</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z w:val="18"/>
              </w:rPr>
              <w:t>23,760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8"/>
                <w:szCs w:val="18"/>
              </w:rPr>
            </w:pPr>
            <w:r>
              <w:rPr>
                <w:rFonts w:ascii="Times New Roman"/>
                <w:sz w:val="18"/>
              </w:rPr>
              <w:t>23,760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高管持股</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按高管持股相关规定解限</w:t>
            </w:r>
          </w:p>
        </w:tc>
      </w:tr>
      <w:tr>
        <w:trPr>
          <w:trHeight w:val="36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z w:val="18"/>
              </w:rPr>
              <w:t>23,760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z w:val="18"/>
              </w:rPr>
              <w:t>453,017,890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8"/>
                <w:szCs w:val="18"/>
              </w:rPr>
            </w:pPr>
            <w:r>
              <w:rPr>
                <w:rFonts w:ascii="Times New Roman"/>
                <w:sz w:val="18"/>
              </w:rPr>
              <w:t>453,041,650</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w:t>
            </w:r>
          </w:p>
        </w:tc>
        <w:tc>
          <w:tcPr>
            <w:tcW w:w="21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3"/>
          <w:szCs w:val="13"/>
        </w:rPr>
      </w:pPr>
    </w:p>
    <w:p>
      <w:pPr>
        <w:pStyle w:val="Heading2"/>
        <w:spacing w:line="240" w:lineRule="auto" w:before="26"/>
        <w:ind w:left="274" w:right="3871"/>
        <w:jc w:val="left"/>
        <w:rPr>
          <w:b w:val="0"/>
          <w:bCs w:val="0"/>
        </w:rPr>
      </w:pPr>
      <w:r>
        <w:rPr/>
        <w:t>二、证券发行与上市情况</w:t>
      </w:r>
      <w:r>
        <w:rPr>
          <w:b w:val="0"/>
          <w:bCs w:val="0"/>
        </w:rPr>
      </w:r>
    </w:p>
    <w:p>
      <w:pPr>
        <w:spacing w:line="240" w:lineRule="auto" w:before="0"/>
        <w:rPr>
          <w:rFonts w:ascii="宋体" w:hAnsi="宋体" w:cs="宋体" w:eastAsia="宋体" w:hint="default"/>
          <w:b/>
          <w:bCs/>
          <w:sz w:val="20"/>
          <w:szCs w:val="20"/>
        </w:rPr>
      </w:pPr>
    </w:p>
    <w:p>
      <w:pPr>
        <w:pStyle w:val="Heading3"/>
        <w:spacing w:line="240" w:lineRule="auto"/>
        <w:ind w:left="274" w:right="3871"/>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274" w:right="3871"/>
        <w:jc w:val="left"/>
      </w:pPr>
      <w:r>
        <w:rPr/>
        <w:t>√ 适用 □ 不适用</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980"/>
        <w:gridCol w:w="1700"/>
        <w:gridCol w:w="851"/>
        <w:gridCol w:w="1276"/>
        <w:gridCol w:w="1700"/>
        <w:gridCol w:w="1134"/>
        <w:gridCol w:w="1291"/>
      </w:tblGrid>
      <w:tr>
        <w:trPr>
          <w:trHeight w:val="674"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股票及其衍生证券名称</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60"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6"/>
              <w:ind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196" w:lineRule="exact"/>
              <w:ind w:left="272" w:right="0"/>
              <w:jc w:val="left"/>
              <w:rPr>
                <w:rFonts w:ascii="宋体" w:hAnsi="宋体" w:cs="宋体" w:eastAsia="宋体" w:hint="default"/>
                <w:sz w:val="18"/>
                <w:szCs w:val="18"/>
              </w:rPr>
            </w:pPr>
            <w:r>
              <w:rPr>
                <w:rFonts w:ascii="宋体" w:hAnsi="宋体" w:cs="宋体" w:eastAsia="宋体" w:hint="default"/>
                <w:sz w:val="18"/>
                <w:szCs w:val="18"/>
              </w:rPr>
              <w:t>发行数量</w:t>
            </w:r>
          </w:p>
          <w:p>
            <w:pPr>
              <w:pStyle w:val="TableParagraph"/>
              <w:spacing w:line="19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31"/>
              <w:ind w:left="381" w:right="20"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2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361" w:hRule="exact"/>
        </w:trPr>
        <w:tc>
          <w:tcPr>
            <w:tcW w:w="9932"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36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13.04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right"/>
              <w:rPr>
                <w:rFonts w:ascii="Times New Roman" w:hAnsi="Times New Roman" w:cs="Times New Roman" w:eastAsia="Times New Roman" w:hint="default"/>
                <w:sz w:val="18"/>
                <w:szCs w:val="18"/>
              </w:rPr>
            </w:pPr>
            <w:r>
              <w:rPr>
                <w:rFonts w:ascii="Times New Roman"/>
                <w:spacing w:val="-1"/>
                <w:sz w:val="18"/>
              </w:rPr>
              <w:t>1,502,165,589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right"/>
              <w:rPr>
                <w:rFonts w:ascii="Times New Roman" w:hAnsi="Times New Roman" w:cs="Times New Roman" w:eastAsia="Times New Roman" w:hint="default"/>
                <w:sz w:val="18"/>
                <w:szCs w:val="18"/>
              </w:rPr>
            </w:pPr>
            <w:r>
              <w:rPr>
                <w:rFonts w:ascii="Times New Roman"/>
                <w:spacing w:val="-1"/>
                <w:sz w:val="18"/>
              </w:rPr>
              <w:t>1,502,165,589</w:t>
            </w: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13.04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right"/>
              <w:rPr>
                <w:rFonts w:ascii="Times New Roman" w:hAnsi="Times New Roman" w:cs="Times New Roman" w:eastAsia="Times New Roman" w:hint="default"/>
                <w:sz w:val="18"/>
                <w:szCs w:val="18"/>
              </w:rPr>
            </w:pPr>
            <w:r>
              <w:rPr>
                <w:rFonts w:ascii="Times New Roman"/>
                <w:spacing w:val="-1"/>
                <w:sz w:val="18"/>
              </w:rPr>
              <w:t>118,309,984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right"/>
              <w:rPr>
                <w:rFonts w:ascii="Times New Roman" w:hAnsi="Times New Roman" w:cs="Times New Roman" w:eastAsia="Times New Roman" w:hint="default"/>
                <w:sz w:val="18"/>
                <w:szCs w:val="18"/>
              </w:rPr>
            </w:pPr>
            <w:r>
              <w:rPr>
                <w:rFonts w:ascii="Times New Roman"/>
                <w:spacing w:val="-1"/>
                <w:sz w:val="18"/>
              </w:rPr>
              <w:t>118,309,984</w:t>
            </w:r>
          </w:p>
        </w:tc>
        <w:tc>
          <w:tcPr>
            <w:tcW w:w="12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633" w:right="3871" w:hanging="360"/>
        <w:jc w:val="left"/>
      </w:pPr>
      <w:r>
        <w:rPr/>
        <w:t>报告期内证券发行（不含优先股）情况的说明 参见前文“重大资产重组”项目和本节“股份变动情况”中的相关介绍。</w:t>
      </w:r>
    </w:p>
    <w:p>
      <w:pPr>
        <w:spacing w:line="240" w:lineRule="auto" w:before="4"/>
        <w:rPr>
          <w:rFonts w:ascii="宋体" w:hAnsi="宋体" w:cs="宋体" w:eastAsia="宋体" w:hint="default"/>
          <w:sz w:val="15"/>
          <w:szCs w:val="15"/>
        </w:rPr>
      </w:pPr>
    </w:p>
    <w:p>
      <w:pPr>
        <w:pStyle w:val="Heading3"/>
        <w:spacing w:line="240" w:lineRule="auto"/>
        <w:ind w:left="274" w:right="2971"/>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0"/>
        <w:rPr>
          <w:rFonts w:ascii="宋体" w:hAnsi="宋体" w:cs="宋体" w:eastAsia="宋体" w:hint="default"/>
          <w:b/>
          <w:bCs/>
          <w:sz w:val="22"/>
          <w:szCs w:val="22"/>
        </w:rPr>
      </w:pPr>
    </w:p>
    <w:p>
      <w:pPr>
        <w:pStyle w:val="BodyText"/>
        <w:spacing w:line="357" w:lineRule="auto"/>
        <w:ind w:left="633" w:right="2971" w:hanging="360"/>
        <w:jc w:val="left"/>
      </w:pPr>
      <w:r>
        <w:rPr/>
        <w:t>√ 适用 □ 不适用 股份总数及股东结构的变动参见本节“股份变动情况”中的相关介绍； 本次发行完成后，中国电子仍为公司的实际控制人，公司实际控制权不会发生变化。</w:t>
      </w:r>
    </w:p>
    <w:p>
      <w:pPr>
        <w:pStyle w:val="BodyText"/>
        <w:spacing w:line="240" w:lineRule="auto" w:before="29"/>
        <w:ind w:left="633" w:right="0"/>
        <w:jc w:val="left"/>
      </w:pPr>
      <w:r>
        <w:rPr>
          <w:spacing w:val="-4"/>
        </w:rPr>
        <w:t>本次发行完成后，公司净资产及股本增加，资产负债率得到降低，有利于改善上市公司资本结构、提高上市公司资产质量。</w:t>
      </w:r>
    </w:p>
    <w:p>
      <w:pPr>
        <w:spacing w:line="240" w:lineRule="auto" w:before="2"/>
        <w:rPr>
          <w:rFonts w:ascii="宋体" w:hAnsi="宋体" w:cs="宋体" w:eastAsia="宋体" w:hint="default"/>
          <w:sz w:val="22"/>
          <w:szCs w:val="22"/>
        </w:rPr>
      </w:pPr>
    </w:p>
    <w:p>
      <w:pPr>
        <w:pStyle w:val="Heading3"/>
        <w:spacing w:line="240" w:lineRule="auto"/>
        <w:ind w:left="274" w:right="3871"/>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274" w:right="3871"/>
        <w:jc w:val="left"/>
      </w:pPr>
      <w:r>
        <w:rPr/>
        <w:t>□ 适用 √ 不适用</w:t>
      </w:r>
    </w:p>
    <w:p>
      <w:pPr>
        <w:spacing w:line="240" w:lineRule="auto" w:before="4"/>
        <w:rPr>
          <w:rFonts w:ascii="宋体" w:hAnsi="宋体" w:cs="宋体" w:eastAsia="宋体" w:hint="default"/>
          <w:sz w:val="20"/>
          <w:szCs w:val="20"/>
        </w:rPr>
      </w:pPr>
    </w:p>
    <w:p>
      <w:pPr>
        <w:pStyle w:val="Heading2"/>
        <w:spacing w:line="240" w:lineRule="auto"/>
        <w:ind w:left="274" w:right="3871"/>
        <w:jc w:val="left"/>
        <w:rPr>
          <w:b w:val="0"/>
          <w:bCs w:val="0"/>
        </w:rPr>
      </w:pPr>
      <w:r>
        <w:rPr/>
        <w:t>三、股东和实际控制人情况</w:t>
      </w:r>
      <w:r>
        <w:rPr>
          <w:b w:val="0"/>
          <w:bCs w:val="0"/>
        </w:rPr>
      </w:r>
    </w:p>
    <w:p>
      <w:pPr>
        <w:spacing w:line="240" w:lineRule="auto" w:before="0"/>
        <w:rPr>
          <w:rFonts w:ascii="宋体" w:hAnsi="宋体" w:cs="宋体" w:eastAsia="宋体" w:hint="default"/>
          <w:b/>
          <w:bCs/>
          <w:sz w:val="20"/>
          <w:szCs w:val="20"/>
        </w:rPr>
      </w:pPr>
    </w:p>
    <w:p>
      <w:pPr>
        <w:pStyle w:val="Heading3"/>
        <w:spacing w:line="240" w:lineRule="auto"/>
        <w:ind w:left="274" w:right="3871"/>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370"/>
        <w:jc w:val="right"/>
      </w:pPr>
      <w:r>
        <w:rPr/>
        <w:t>单位：股</w:t>
      </w:r>
    </w:p>
    <w:p>
      <w:pPr>
        <w:spacing w:after="0" w:line="240" w:lineRule="auto"/>
        <w:jc w:val="right"/>
        <w:sectPr>
          <w:pgSz w:w="11910" w:h="16840"/>
          <w:pgMar w:header="877" w:footer="981" w:top="1060" w:bottom="1180" w:left="860" w:right="7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087"/>
        <w:gridCol w:w="1279"/>
        <w:gridCol w:w="944"/>
        <w:gridCol w:w="1134"/>
        <w:gridCol w:w="1134"/>
        <w:gridCol w:w="992"/>
        <w:gridCol w:w="276"/>
        <w:gridCol w:w="716"/>
        <w:gridCol w:w="607"/>
        <w:gridCol w:w="242"/>
        <w:gridCol w:w="907"/>
      </w:tblGrid>
      <w:tr>
        <w:trPr>
          <w:trHeight w:val="1262" w:hRule="exact"/>
        </w:trPr>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报告期末普通股股东总数</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158,299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right="-8"/>
              <w:jc w:val="both"/>
              <w:rPr>
                <w:rFonts w:ascii="宋体" w:hAnsi="宋体" w:cs="宋体" w:eastAsia="宋体" w:hint="default"/>
                <w:sz w:val="18"/>
                <w:szCs w:val="18"/>
              </w:rPr>
            </w:pPr>
            <w:r>
              <w:rPr>
                <w:rFonts w:ascii="宋体" w:hAnsi="宋体" w:cs="宋体" w:eastAsia="宋体" w:hint="default"/>
                <w:spacing w:val="8"/>
                <w:sz w:val="18"/>
                <w:szCs w:val="18"/>
              </w:rPr>
              <w:t>年度报告披 露日前上一 月末普通股 </w:t>
            </w:r>
            <w:r>
              <w:rPr>
                <w:rFonts w:ascii="宋体" w:hAnsi="宋体" w:cs="宋体" w:eastAsia="宋体" w:hint="default"/>
                <w:sz w:val="18"/>
                <w:szCs w:val="18"/>
              </w:rPr>
              <w:t>股东总数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157,159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right="-8"/>
              <w:jc w:val="both"/>
              <w:rPr>
                <w:rFonts w:ascii="宋体" w:hAnsi="宋体" w:cs="宋体" w:eastAsia="宋体" w:hint="default"/>
                <w:sz w:val="18"/>
                <w:szCs w:val="18"/>
              </w:rPr>
            </w:pPr>
            <w:r>
              <w:rPr>
                <w:rFonts w:ascii="宋体" w:hAnsi="宋体" w:cs="宋体" w:eastAsia="宋体" w:hint="default"/>
                <w:spacing w:val="8"/>
                <w:sz w:val="18"/>
                <w:szCs w:val="18"/>
              </w:rPr>
              <w:t>报告期末表决 权恢复的优先 </w:t>
            </w:r>
            <w:r>
              <w:rPr>
                <w:rFonts w:ascii="宋体" w:hAnsi="宋体" w:cs="宋体" w:eastAsia="宋体" w:hint="default"/>
                <w:sz w:val="18"/>
                <w:szCs w:val="18"/>
              </w:rPr>
              <w:t>股股东总数</w:t>
            </w:r>
          </w:p>
        </w:tc>
        <w:tc>
          <w:tcPr>
            <w:tcW w:w="1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 w:right="5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8" w:hRule="exact"/>
        </w:trPr>
        <w:tc>
          <w:tcPr>
            <w:tcW w:w="1032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322" w:hRule="exact"/>
        </w:trPr>
        <w:tc>
          <w:tcPr>
            <w:tcW w:w="20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67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7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61"/>
              <w:ind w:left="381" w:right="20"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61"/>
              <w:ind w:left="201" w:right="20" w:hanging="180"/>
              <w:jc w:val="left"/>
              <w:rPr>
                <w:rFonts w:ascii="宋体" w:hAnsi="宋体" w:cs="宋体" w:eastAsia="宋体" w:hint="default"/>
                <w:sz w:val="18"/>
                <w:szCs w:val="18"/>
              </w:rPr>
            </w:pPr>
            <w:r>
              <w:rPr>
                <w:rFonts w:ascii="宋体" w:hAnsi="宋体" w:cs="宋体" w:eastAsia="宋体" w:hint="default"/>
                <w:sz w:val="18"/>
                <w:szCs w:val="18"/>
              </w:rPr>
              <w:t>报告期内增减 变动情况</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0"/>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0"/>
              <w:ind w:left="40" w:right="4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75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4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2087" w:type="dxa"/>
            <w:vMerge/>
            <w:tcBorders>
              <w:left w:val="single" w:sz="4" w:space="0" w:color="000000"/>
              <w:bottom w:val="single" w:sz="4" w:space="0" w:color="000000"/>
              <w:right w:val="single" w:sz="4" w:space="0" w:color="000000"/>
            </w:tcBorders>
            <w:shd w:val="clear" w:color="auto" w:fill="D3D3D3"/>
          </w:tcPr>
          <w:p>
            <w:pPr/>
          </w:p>
        </w:tc>
        <w:tc>
          <w:tcPr>
            <w:tcW w:w="1279" w:type="dxa"/>
            <w:vMerge/>
            <w:tcBorders>
              <w:left w:val="single" w:sz="4" w:space="0" w:color="000000"/>
              <w:bottom w:val="single" w:sz="4" w:space="0" w:color="000000"/>
              <w:right w:val="single" w:sz="4" w:space="0" w:color="000000"/>
            </w:tcBorders>
            <w:shd w:val="clear" w:color="auto" w:fill="D3D3D3"/>
          </w:tcPr>
          <w:p>
            <w:pPr/>
          </w:p>
        </w:tc>
        <w:tc>
          <w:tcPr>
            <w:tcW w:w="944"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992" w:type="dxa"/>
            <w:gridSpan w:val="2"/>
            <w:vMerge/>
            <w:tcBorders>
              <w:left w:val="single" w:sz="4" w:space="0" w:color="000000"/>
              <w:bottom w:val="single" w:sz="4" w:space="0" w:color="000000"/>
              <w:right w:val="single" w:sz="4" w:space="0" w:color="000000"/>
            </w:tcBorders>
            <w:shd w:val="clear" w:color="auto" w:fill="D3D3D3"/>
          </w:tcPr>
          <w:p>
            <w:pP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634" w:hRule="exact"/>
        </w:trPr>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 w:right="95"/>
              <w:jc w:val="left"/>
              <w:rPr>
                <w:rFonts w:ascii="宋体" w:hAnsi="宋体" w:cs="宋体" w:eastAsia="宋体" w:hint="default"/>
                <w:sz w:val="18"/>
                <w:szCs w:val="18"/>
              </w:rPr>
            </w:pPr>
            <w:r>
              <w:rPr>
                <w:rFonts w:ascii="宋体" w:hAnsi="宋体" w:cs="宋体" w:eastAsia="宋体" w:hint="default"/>
                <w:sz w:val="18"/>
                <w:szCs w:val="18"/>
              </w:rPr>
              <w:t>中国电子信息产业集团有 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40.91%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1,204,369,909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1,193,129,963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446,890,142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757,479,767</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9" w:right="59" w:hanging="180"/>
              <w:jc w:val="left"/>
              <w:rPr>
                <w:rFonts w:ascii="宋体" w:hAnsi="宋体" w:cs="宋体" w:eastAsia="宋体" w:hint="default"/>
                <w:sz w:val="18"/>
                <w:szCs w:val="18"/>
              </w:rPr>
            </w:pPr>
            <w:r>
              <w:rPr>
                <w:rFonts w:ascii="宋体" w:hAnsi="宋体" w:cs="宋体" w:eastAsia="宋体" w:hint="default"/>
                <w:sz w:val="18"/>
                <w:szCs w:val="18"/>
              </w:rPr>
              <w:t>无质押或 冻结</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635" w:hRule="exact"/>
        </w:trPr>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 w:right="95"/>
              <w:jc w:val="left"/>
              <w:rPr>
                <w:rFonts w:ascii="宋体" w:hAnsi="宋体" w:cs="宋体" w:eastAsia="宋体" w:hint="default"/>
                <w:sz w:val="18"/>
                <w:szCs w:val="18"/>
              </w:rPr>
            </w:pPr>
            <w:r>
              <w:rPr>
                <w:rFonts w:ascii="宋体" w:hAnsi="宋体" w:cs="宋体" w:eastAsia="宋体" w:hint="default"/>
                <w:sz w:val="18"/>
                <w:szCs w:val="18"/>
              </w:rPr>
              <w:t>长城人寿保险股份有限公 司－万能－个险万能</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34,556,446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34,556,446</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634" w:hRule="exact"/>
        </w:trPr>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 w:right="125"/>
              <w:jc w:val="left"/>
              <w:rPr>
                <w:rFonts w:ascii="宋体" w:hAnsi="宋体" w:cs="宋体" w:eastAsia="宋体" w:hint="default"/>
                <w:sz w:val="15"/>
                <w:szCs w:val="15"/>
              </w:rPr>
            </w:pPr>
            <w:r>
              <w:rPr>
                <w:rFonts w:ascii="宋体" w:hAnsi="宋体" w:cs="宋体" w:eastAsia="宋体" w:hint="default"/>
                <w:sz w:val="15"/>
                <w:szCs w:val="15"/>
              </w:rPr>
              <w:t>东方基金－民生银行－民生加 银资产管理有限公司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17,034,571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17,034,571</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634" w:hRule="exact"/>
        </w:trPr>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 w:right="95"/>
              <w:jc w:val="left"/>
              <w:rPr>
                <w:rFonts w:ascii="宋体" w:hAnsi="宋体" w:cs="宋体" w:eastAsia="宋体" w:hint="default"/>
                <w:sz w:val="18"/>
                <w:szCs w:val="18"/>
              </w:rPr>
            </w:pPr>
            <w:r>
              <w:rPr>
                <w:rFonts w:ascii="宋体" w:hAnsi="宋体" w:cs="宋体" w:eastAsia="宋体" w:hint="default"/>
                <w:sz w:val="18"/>
                <w:szCs w:val="18"/>
              </w:rPr>
              <w:t>南方工业资产管理有限责 任公司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10,599,396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10,599,396</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635" w:hRule="exact"/>
        </w:trPr>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 w:right="125"/>
              <w:jc w:val="left"/>
              <w:rPr>
                <w:rFonts w:ascii="宋体" w:hAnsi="宋体" w:cs="宋体" w:eastAsia="宋体" w:hint="default"/>
                <w:sz w:val="15"/>
                <w:szCs w:val="15"/>
              </w:rPr>
            </w:pPr>
            <w:r>
              <w:rPr>
                <w:rFonts w:ascii="宋体" w:hAnsi="宋体" w:cs="宋体" w:eastAsia="宋体" w:hint="default"/>
                <w:sz w:val="15"/>
                <w:szCs w:val="15"/>
              </w:rPr>
              <w:t>民生通惠资产－民生银行－民 生通惠新汇二号资产管理产品</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9,880,000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9,880,000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胡友泽</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0.28%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8,355,000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未知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0" w:right="0"/>
              <w:jc w:val="left"/>
              <w:rPr>
                <w:rFonts w:ascii="Times New Roman" w:hAnsi="Times New Roman" w:cs="Times New Roman" w:eastAsia="Times New Roman" w:hint="default"/>
                <w:sz w:val="18"/>
                <w:szCs w:val="18"/>
              </w:rPr>
            </w:pPr>
            <w:r>
              <w:rPr>
                <w:rFonts w:ascii="Times New Roman"/>
                <w:sz w:val="18"/>
              </w:rPr>
              <w:t>8,355,000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r>
        <w:trPr>
          <w:trHeight w:val="634" w:hRule="exact"/>
        </w:trPr>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 w:right="95"/>
              <w:jc w:val="left"/>
              <w:rPr>
                <w:rFonts w:ascii="宋体" w:hAnsi="宋体" w:cs="宋体" w:eastAsia="宋体" w:hint="default"/>
                <w:sz w:val="18"/>
                <w:szCs w:val="18"/>
              </w:rPr>
            </w:pPr>
            <w:r>
              <w:rPr>
                <w:rFonts w:ascii="宋体" w:hAnsi="宋体" w:cs="宋体" w:eastAsia="宋体" w:hint="default"/>
                <w:sz w:val="18"/>
                <w:szCs w:val="18"/>
              </w:rPr>
              <w:t>建投华科投资股份有限公 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8,229,371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8,229,371</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947" w:hRule="exact"/>
        </w:trPr>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3"/>
              <w:ind w:left="-1" w:right="-1"/>
              <w:jc w:val="left"/>
              <w:rPr>
                <w:rFonts w:ascii="宋体" w:hAnsi="宋体" w:cs="宋体" w:eastAsia="宋体" w:hint="default"/>
                <w:sz w:val="15"/>
                <w:szCs w:val="15"/>
              </w:rPr>
            </w:pPr>
            <w:r>
              <w:rPr>
                <w:rFonts w:ascii="宋体" w:hAnsi="宋体" w:cs="宋体" w:eastAsia="宋体" w:hint="default"/>
                <w:sz w:val="15"/>
                <w:szCs w:val="15"/>
              </w:rPr>
              <w:t>中国农业银行股份有限公司－ 中证</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500</w:t>
            </w:r>
            <w:r>
              <w:rPr>
                <w:rFonts w:ascii="Times New Roman" w:hAnsi="Times New Roman" w:cs="Times New Roman" w:eastAsia="Times New Roman" w:hint="default"/>
                <w:spacing w:val="-13"/>
                <w:sz w:val="15"/>
                <w:szCs w:val="15"/>
              </w:rPr>
              <w:t> </w:t>
            </w:r>
            <w:r>
              <w:rPr>
                <w:rFonts w:ascii="宋体" w:hAnsi="宋体" w:cs="宋体" w:eastAsia="宋体" w:hint="default"/>
                <w:sz w:val="15"/>
                <w:szCs w:val="15"/>
              </w:rPr>
              <w:t>交易型开放式指数证券 投资基金</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right"/>
              <w:rPr>
                <w:rFonts w:ascii="Times New Roman" w:hAnsi="Times New Roman" w:cs="Times New Roman" w:eastAsia="Times New Roman" w:hint="default"/>
                <w:sz w:val="18"/>
                <w:szCs w:val="18"/>
              </w:rPr>
            </w:pPr>
            <w:r>
              <w:rPr>
                <w:rFonts w:ascii="Times New Roman"/>
                <w:sz w:val="18"/>
              </w:rPr>
              <w:t>0.25%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right"/>
              <w:rPr>
                <w:rFonts w:ascii="Times New Roman" w:hAnsi="Times New Roman" w:cs="Times New Roman" w:eastAsia="Times New Roman" w:hint="default"/>
                <w:sz w:val="18"/>
                <w:szCs w:val="18"/>
              </w:rPr>
            </w:pPr>
            <w:r>
              <w:rPr>
                <w:rFonts w:ascii="Times New Roman"/>
                <w:sz w:val="18"/>
              </w:rPr>
              <w:t>7,461,252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right"/>
              <w:rPr>
                <w:rFonts w:ascii="Times New Roman" w:hAnsi="Times New Roman" w:cs="Times New Roman" w:eastAsia="Times New Roman" w:hint="default"/>
                <w:sz w:val="18"/>
                <w:szCs w:val="18"/>
              </w:rPr>
            </w:pPr>
            <w:r>
              <w:rPr>
                <w:rFonts w:ascii="Times New Roman"/>
                <w:sz w:val="18"/>
              </w:rPr>
              <w:t>4,795,729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60" w:right="0"/>
              <w:jc w:val="left"/>
              <w:rPr>
                <w:rFonts w:ascii="Times New Roman" w:hAnsi="Times New Roman" w:cs="Times New Roman" w:eastAsia="Times New Roman" w:hint="default"/>
                <w:sz w:val="18"/>
                <w:szCs w:val="18"/>
              </w:rPr>
            </w:pPr>
            <w:r>
              <w:rPr>
                <w:rFonts w:ascii="Times New Roman"/>
                <w:sz w:val="18"/>
              </w:rPr>
              <w:t>7,461,252</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w:t>
            </w:r>
          </w:p>
        </w:tc>
      </w:tr>
      <w:tr>
        <w:trPr>
          <w:trHeight w:val="946" w:hRule="exact"/>
        </w:trPr>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3"/>
              <w:ind w:left="-1" w:right="-1"/>
              <w:jc w:val="left"/>
              <w:rPr>
                <w:rFonts w:ascii="宋体" w:hAnsi="宋体" w:cs="宋体" w:eastAsia="宋体" w:hint="default"/>
                <w:sz w:val="15"/>
                <w:szCs w:val="15"/>
              </w:rPr>
            </w:pPr>
            <w:r>
              <w:rPr>
                <w:rFonts w:ascii="宋体" w:hAnsi="宋体" w:cs="宋体" w:eastAsia="宋体" w:hint="default"/>
                <w:sz w:val="15"/>
                <w:szCs w:val="15"/>
              </w:rPr>
              <w:t>华鑫国际信托有限公司－华鑫 </w:t>
            </w:r>
            <w:r>
              <w:rPr>
                <w:rFonts w:ascii="宋体" w:hAnsi="宋体" w:cs="宋体" w:eastAsia="宋体" w:hint="default"/>
                <w:spacing w:val="-4"/>
                <w:sz w:val="15"/>
                <w:szCs w:val="15"/>
              </w:rPr>
              <w:t>信托·价值回报</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号证券投资集 合资金信托计划</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right"/>
              <w:rPr>
                <w:rFonts w:ascii="Times New Roman" w:hAnsi="Times New Roman" w:cs="Times New Roman" w:eastAsia="Times New Roman" w:hint="default"/>
                <w:sz w:val="18"/>
                <w:szCs w:val="18"/>
              </w:rPr>
            </w:pPr>
            <w:r>
              <w:rPr>
                <w:rFonts w:ascii="Times New Roman"/>
                <w:sz w:val="18"/>
              </w:rPr>
              <w:t>0.22%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right"/>
              <w:rPr>
                <w:rFonts w:ascii="Times New Roman" w:hAnsi="Times New Roman" w:cs="Times New Roman" w:eastAsia="Times New Roman" w:hint="default"/>
                <w:sz w:val="18"/>
                <w:szCs w:val="18"/>
              </w:rPr>
            </w:pPr>
            <w:r>
              <w:rPr>
                <w:rFonts w:ascii="Times New Roman"/>
                <w:sz w:val="18"/>
              </w:rPr>
              <w:t>6,468,610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未知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60" w:right="0"/>
              <w:jc w:val="left"/>
              <w:rPr>
                <w:rFonts w:ascii="Times New Roman" w:hAnsi="Times New Roman" w:cs="Times New Roman" w:eastAsia="Times New Roman" w:hint="default"/>
                <w:sz w:val="18"/>
                <w:szCs w:val="18"/>
              </w:rPr>
            </w:pPr>
            <w:r>
              <w:rPr>
                <w:rFonts w:ascii="Times New Roman"/>
                <w:sz w:val="18"/>
              </w:rPr>
              <w:t>6,468,610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w:t>
            </w:r>
          </w:p>
        </w:tc>
      </w:tr>
      <w:tr>
        <w:trPr>
          <w:trHeight w:val="634" w:hRule="exact"/>
        </w:trPr>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湖南计算机厂有限公司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6,127,748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6,127,748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6,127,748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9" w:right="59" w:hanging="180"/>
              <w:jc w:val="left"/>
              <w:rPr>
                <w:rFonts w:ascii="宋体" w:hAnsi="宋体" w:cs="宋体" w:eastAsia="宋体" w:hint="default"/>
                <w:sz w:val="18"/>
                <w:szCs w:val="18"/>
              </w:rPr>
            </w:pPr>
            <w:r>
              <w:rPr>
                <w:rFonts w:ascii="宋体" w:hAnsi="宋体" w:cs="宋体" w:eastAsia="宋体" w:hint="default"/>
                <w:sz w:val="18"/>
                <w:szCs w:val="18"/>
              </w:rPr>
              <w:t>无质押或 冻结</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635" w:hRule="exact"/>
        </w:trPr>
        <w:tc>
          <w:tcPr>
            <w:tcW w:w="33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p>
          <w:p>
            <w:pPr>
              <w:pStyle w:val="TableParagraph"/>
              <w:spacing w:line="240" w:lineRule="auto" w:before="76"/>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名股东的情况（如有）</w:t>
            </w:r>
          </w:p>
        </w:tc>
        <w:tc>
          <w:tcPr>
            <w:tcW w:w="695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46" w:hRule="exact"/>
        </w:trPr>
        <w:tc>
          <w:tcPr>
            <w:tcW w:w="33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954"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right="-1" w:firstLine="360"/>
              <w:jc w:val="both"/>
              <w:rPr>
                <w:rFonts w:ascii="宋体" w:hAnsi="宋体" w:cs="宋体" w:eastAsia="宋体" w:hint="default"/>
                <w:sz w:val="18"/>
                <w:szCs w:val="18"/>
              </w:rPr>
            </w:pPr>
            <w:r>
              <w:rPr>
                <w:rFonts w:ascii="宋体" w:hAnsi="宋体" w:cs="宋体" w:eastAsia="宋体" w:hint="default"/>
                <w:spacing w:val="-3"/>
                <w:sz w:val="18"/>
                <w:szCs w:val="18"/>
              </w:rPr>
              <w:t>湖南计算机厂有限公司由中国电子控制，为中国电子一致行动人；中国电子、湖南计</w:t>
            </w:r>
            <w:r>
              <w:rPr>
                <w:rFonts w:ascii="宋体" w:hAnsi="宋体" w:cs="宋体" w:eastAsia="宋体" w:hint="default"/>
                <w:sz w:val="18"/>
                <w:szCs w:val="18"/>
              </w:rPr>
              <w:t> </w:t>
            </w:r>
            <w:r>
              <w:rPr>
                <w:rFonts w:ascii="宋体" w:hAnsi="宋体" w:cs="宋体" w:eastAsia="宋体" w:hint="default"/>
                <w:spacing w:val="-2"/>
                <w:sz w:val="18"/>
                <w:szCs w:val="18"/>
              </w:rPr>
              <w:t>算机厂有限公司与上述其它股东不存在关联关系和一致行动人；公司未知上述其它股东之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间是否存在关联关系，也未知其是否属于一致行动人。</w:t>
            </w:r>
          </w:p>
        </w:tc>
      </w:tr>
      <w:tr>
        <w:trPr>
          <w:trHeight w:val="322" w:hRule="exact"/>
        </w:trPr>
        <w:tc>
          <w:tcPr>
            <w:tcW w:w="1032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22" w:hRule="exact"/>
        </w:trPr>
        <w:tc>
          <w:tcPr>
            <w:tcW w:w="336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205"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74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4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2" w:hRule="exact"/>
        </w:trPr>
        <w:tc>
          <w:tcPr>
            <w:tcW w:w="3366" w:type="dxa"/>
            <w:gridSpan w:val="2"/>
            <w:vMerge/>
            <w:tcBorders>
              <w:left w:val="single" w:sz="4" w:space="0" w:color="000000"/>
              <w:bottom w:val="single" w:sz="4" w:space="0" w:color="000000"/>
              <w:right w:val="single" w:sz="4" w:space="0" w:color="000000"/>
            </w:tcBorders>
            <w:shd w:val="clear" w:color="auto" w:fill="D3D3D3"/>
          </w:tcPr>
          <w:p>
            <w:pPr/>
          </w:p>
        </w:tc>
        <w:tc>
          <w:tcPr>
            <w:tcW w:w="4205" w:type="dxa"/>
            <w:gridSpan w:val="4"/>
            <w:vMerge/>
            <w:tcBorders>
              <w:left w:val="single" w:sz="4" w:space="0" w:color="000000"/>
              <w:bottom w:val="single" w:sz="4" w:space="0" w:color="000000"/>
              <w:right w:val="single" w:sz="4" w:space="0" w:color="000000"/>
            </w:tcBorders>
            <w:shd w:val="clear" w:color="auto" w:fill="D3D3D3"/>
          </w:tcPr>
          <w:p>
            <w:pPr/>
          </w:p>
        </w:tc>
        <w:tc>
          <w:tcPr>
            <w:tcW w:w="16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34"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1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22" w:hRule="exact"/>
        </w:trPr>
        <w:tc>
          <w:tcPr>
            <w:tcW w:w="3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42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757,479,767</w:t>
            </w:r>
          </w:p>
        </w:tc>
        <w:tc>
          <w:tcPr>
            <w:tcW w:w="1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7" w:right="0"/>
              <w:jc w:val="left"/>
              <w:rPr>
                <w:rFonts w:ascii="Times New Roman" w:hAnsi="Times New Roman" w:cs="Times New Roman" w:eastAsia="Times New Roman" w:hint="default"/>
                <w:sz w:val="18"/>
                <w:szCs w:val="18"/>
              </w:rPr>
            </w:pPr>
            <w:r>
              <w:rPr>
                <w:rFonts w:ascii="Times New Roman"/>
                <w:sz w:val="18"/>
              </w:rPr>
              <w:t>757,479,767</w:t>
            </w:r>
          </w:p>
        </w:tc>
      </w:tr>
      <w:tr>
        <w:trPr>
          <w:trHeight w:val="635" w:hRule="exact"/>
        </w:trPr>
        <w:tc>
          <w:tcPr>
            <w:tcW w:w="3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 w:right="114"/>
              <w:jc w:val="left"/>
              <w:rPr>
                <w:rFonts w:ascii="宋体" w:hAnsi="宋体" w:cs="宋体" w:eastAsia="宋体" w:hint="default"/>
                <w:sz w:val="18"/>
                <w:szCs w:val="18"/>
              </w:rPr>
            </w:pPr>
            <w:r>
              <w:rPr>
                <w:rFonts w:ascii="宋体" w:hAnsi="宋体" w:cs="宋体" w:eastAsia="宋体" w:hint="default"/>
                <w:sz w:val="18"/>
                <w:szCs w:val="18"/>
              </w:rPr>
              <w:t>长城人寿保险股份有限公司－万能－个险 万能</w:t>
            </w:r>
          </w:p>
        </w:tc>
        <w:tc>
          <w:tcPr>
            <w:tcW w:w="42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34,556,446</w:t>
            </w:r>
          </w:p>
        </w:tc>
        <w:tc>
          <w:tcPr>
            <w:tcW w:w="1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sz w:val="18"/>
              </w:rPr>
              <w:t>34,556,446</w:t>
            </w:r>
          </w:p>
        </w:tc>
      </w:tr>
      <w:tr>
        <w:trPr>
          <w:trHeight w:val="634" w:hRule="exact"/>
        </w:trPr>
        <w:tc>
          <w:tcPr>
            <w:tcW w:w="3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 w:right="114"/>
              <w:jc w:val="left"/>
              <w:rPr>
                <w:rFonts w:ascii="宋体" w:hAnsi="宋体" w:cs="宋体" w:eastAsia="宋体" w:hint="default"/>
                <w:sz w:val="18"/>
                <w:szCs w:val="18"/>
              </w:rPr>
            </w:pPr>
            <w:r>
              <w:rPr>
                <w:rFonts w:ascii="宋体" w:hAnsi="宋体" w:cs="宋体" w:eastAsia="宋体" w:hint="default"/>
                <w:sz w:val="18"/>
                <w:szCs w:val="18"/>
              </w:rPr>
              <w:t>东方基金－民生银行－民生加银资产管理 有限公司</w:t>
            </w:r>
          </w:p>
        </w:tc>
        <w:tc>
          <w:tcPr>
            <w:tcW w:w="42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17,034,571</w:t>
            </w:r>
          </w:p>
        </w:tc>
        <w:tc>
          <w:tcPr>
            <w:tcW w:w="1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sz w:val="18"/>
              </w:rPr>
              <w:t>17,034,571</w:t>
            </w:r>
          </w:p>
        </w:tc>
      </w:tr>
      <w:tr>
        <w:trPr>
          <w:trHeight w:val="323" w:hRule="exact"/>
        </w:trPr>
        <w:tc>
          <w:tcPr>
            <w:tcW w:w="3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南方工业资产管理有限责任公司</w:t>
            </w:r>
          </w:p>
        </w:tc>
        <w:tc>
          <w:tcPr>
            <w:tcW w:w="42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10,599,396</w:t>
            </w:r>
          </w:p>
        </w:tc>
        <w:tc>
          <w:tcPr>
            <w:tcW w:w="1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7" w:right="0"/>
              <w:jc w:val="left"/>
              <w:rPr>
                <w:rFonts w:ascii="Times New Roman" w:hAnsi="Times New Roman" w:cs="Times New Roman" w:eastAsia="Times New Roman" w:hint="default"/>
                <w:sz w:val="18"/>
                <w:szCs w:val="18"/>
              </w:rPr>
            </w:pPr>
            <w:r>
              <w:rPr>
                <w:rFonts w:ascii="Times New Roman"/>
                <w:sz w:val="18"/>
              </w:rPr>
              <w:t>10,599,396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1" w:top="1060" w:bottom="1180" w:left="680" w:right="6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308" w:type="dxa"/>
        <w:tblLayout w:type="fixed"/>
        <w:tblCellMar>
          <w:top w:w="0" w:type="dxa"/>
          <w:left w:w="0" w:type="dxa"/>
          <w:bottom w:w="0" w:type="dxa"/>
          <w:right w:w="0" w:type="dxa"/>
        </w:tblCellMar>
        <w:tblLook w:val="01E0"/>
      </w:tblPr>
      <w:tblGrid>
        <w:gridCol w:w="3366"/>
        <w:gridCol w:w="4205"/>
        <w:gridCol w:w="1600"/>
        <w:gridCol w:w="1150"/>
      </w:tblGrid>
      <w:tr>
        <w:trPr>
          <w:trHeight w:val="634"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 w:right="114"/>
              <w:jc w:val="left"/>
              <w:rPr>
                <w:rFonts w:ascii="宋体" w:hAnsi="宋体" w:cs="宋体" w:eastAsia="宋体" w:hint="default"/>
                <w:sz w:val="18"/>
                <w:szCs w:val="18"/>
              </w:rPr>
            </w:pPr>
            <w:r>
              <w:rPr>
                <w:rFonts w:ascii="宋体" w:hAnsi="宋体" w:cs="宋体" w:eastAsia="宋体" w:hint="default"/>
                <w:sz w:val="18"/>
                <w:szCs w:val="18"/>
              </w:rPr>
              <w:t>民生通惠资产－民生银行－民生通惠新汇 二号资产管理产品</w:t>
            </w:r>
          </w:p>
        </w:tc>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9,880,000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9,880,000</w:t>
            </w:r>
          </w:p>
        </w:tc>
      </w:tr>
      <w:tr>
        <w:trPr>
          <w:trHeight w:val="323"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胡友泽</w:t>
            </w:r>
          </w:p>
        </w:tc>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8,355,000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8,355,000</w:t>
            </w:r>
          </w:p>
        </w:tc>
      </w:tr>
      <w:tr>
        <w:trPr>
          <w:trHeight w:val="322"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建投华科投资股份有限公司</w:t>
            </w:r>
          </w:p>
        </w:tc>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8,229,371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8,229,371</w:t>
            </w:r>
          </w:p>
        </w:tc>
      </w:tr>
      <w:tr>
        <w:trPr>
          <w:trHeight w:val="634"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right="115"/>
              <w:jc w:val="left"/>
              <w:rPr>
                <w:rFonts w:ascii="宋体" w:hAnsi="宋体" w:cs="宋体" w:eastAsia="宋体" w:hint="default"/>
                <w:sz w:val="18"/>
                <w:szCs w:val="18"/>
              </w:rPr>
            </w:pPr>
            <w:r>
              <w:rPr>
                <w:rFonts w:ascii="宋体" w:hAnsi="宋体" w:cs="宋体" w:eastAsia="宋体" w:hint="default"/>
                <w:sz w:val="18"/>
                <w:szCs w:val="18"/>
              </w:rPr>
              <w:t>中国农业银行股份有限公司－中证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 易型开放式指数证券投资基金</w:t>
            </w:r>
          </w:p>
        </w:tc>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7,461,252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7,461,252</w:t>
            </w:r>
          </w:p>
        </w:tc>
      </w:tr>
      <w:tr>
        <w:trPr>
          <w:trHeight w:val="635"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 w:right="-1"/>
              <w:jc w:val="left"/>
              <w:rPr>
                <w:rFonts w:ascii="宋体" w:hAnsi="宋体" w:cs="宋体" w:eastAsia="宋体" w:hint="default"/>
                <w:sz w:val="18"/>
                <w:szCs w:val="18"/>
              </w:rPr>
            </w:pPr>
            <w:r>
              <w:rPr>
                <w:rFonts w:ascii="宋体" w:hAnsi="宋体" w:cs="宋体" w:eastAsia="宋体" w:hint="default"/>
                <w:spacing w:val="-4"/>
                <w:sz w:val="18"/>
                <w:szCs w:val="18"/>
              </w:rPr>
              <w:t>华鑫国际信托有限公司－华鑫信托·价值回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号证券投资集合资金信托计划</w:t>
            </w:r>
          </w:p>
        </w:tc>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6,468,610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6,468,610</w:t>
            </w:r>
          </w:p>
        </w:tc>
      </w:tr>
      <w:tr>
        <w:trPr>
          <w:trHeight w:val="322"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林穗贤</w:t>
            </w:r>
          </w:p>
        </w:tc>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4,648,110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4,648,110</w:t>
            </w:r>
          </w:p>
        </w:tc>
      </w:tr>
      <w:tr>
        <w:trPr>
          <w:trHeight w:val="946" w:hRule="exact"/>
        </w:trPr>
        <w:tc>
          <w:tcPr>
            <w:tcW w:w="3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p>
          <w:p>
            <w:pPr>
              <w:pStyle w:val="TableParagraph"/>
              <w:spacing w:line="300" w:lineRule="auto" w:before="63"/>
              <w:ind w:left="-1" w:right="24"/>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 联关系或一致行动的说明</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right="-1" w:firstLine="360"/>
              <w:jc w:val="left"/>
              <w:rPr>
                <w:rFonts w:ascii="宋体" w:hAnsi="宋体" w:cs="宋体" w:eastAsia="宋体" w:hint="default"/>
                <w:sz w:val="18"/>
                <w:szCs w:val="18"/>
              </w:rPr>
            </w:pPr>
            <w:r>
              <w:rPr>
                <w:rFonts w:ascii="宋体" w:hAnsi="宋体" w:cs="宋体" w:eastAsia="宋体" w:hint="default"/>
                <w:spacing w:val="-3"/>
                <w:sz w:val="18"/>
                <w:szCs w:val="18"/>
              </w:rPr>
              <w:t>公司第一大股东中国电子与上述其它股东不存在关联关系和一致行动人；公司未知上</w:t>
            </w:r>
            <w:r>
              <w:rPr>
                <w:rFonts w:ascii="宋体" w:hAnsi="宋体" w:cs="宋体" w:eastAsia="宋体" w:hint="default"/>
                <w:sz w:val="18"/>
                <w:szCs w:val="18"/>
              </w:rPr>
              <w:t> 述其它股东之间是否存在关联关系，也未知其是否属于一致行动人。</w:t>
            </w:r>
          </w:p>
        </w:tc>
      </w:tr>
      <w:tr>
        <w:trPr>
          <w:trHeight w:val="1571" w:hRule="exact"/>
        </w:trPr>
        <w:tc>
          <w:tcPr>
            <w:tcW w:w="3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60" w:right="-10"/>
              <w:jc w:val="left"/>
              <w:rPr>
                <w:rFonts w:ascii="宋体" w:hAnsi="宋体" w:cs="宋体" w:eastAsia="宋体" w:hint="default"/>
                <w:sz w:val="18"/>
                <w:szCs w:val="18"/>
              </w:rPr>
            </w:pPr>
            <w:r>
              <w:rPr>
                <w:rFonts w:ascii="宋体" w:hAnsi="宋体" w:cs="宋体" w:eastAsia="宋体" w:hint="default"/>
                <w:sz w:val="18"/>
                <w:szCs w:val="18"/>
              </w:rPr>
              <w:t>公司股东： </w:t>
            </w:r>
            <w:r>
              <w:rPr>
                <w:rFonts w:ascii="宋体" w:hAnsi="宋体" w:cs="宋体" w:eastAsia="宋体" w:hint="default"/>
                <w:spacing w:val="8"/>
                <w:sz w:val="18"/>
                <w:szCs w:val="18"/>
              </w:rPr>
              <w:t>胡友泽通过国泰君安证券股份有限公司客户信用交易担保证券账户持有公司股票</w:t>
            </w:r>
            <w:r>
              <w:rPr>
                <w:rFonts w:ascii="宋体" w:hAnsi="宋体" w:cs="宋体" w:eastAsia="宋体" w:hint="default"/>
                <w:sz w:val="18"/>
                <w:szCs w:val="18"/>
              </w:rPr>
            </w:r>
          </w:p>
          <w:p>
            <w:pPr>
              <w:pStyle w:val="TableParagraph"/>
              <w:spacing w:line="240" w:lineRule="auto" w:before="1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8,355,000</w:t>
            </w:r>
            <w:r>
              <w:rPr>
                <w:rFonts w:ascii="宋体" w:hAnsi="宋体" w:cs="宋体" w:eastAsia="宋体" w:hint="default"/>
                <w:sz w:val="18"/>
                <w:szCs w:val="18"/>
              </w:rPr>
              <w:t>股，通过普通账户持有公司股票</w:t>
            </w:r>
            <w:r>
              <w:rPr>
                <w:rFonts w:ascii="Times New Roman" w:hAnsi="Times New Roman" w:cs="Times New Roman" w:eastAsia="Times New Roman" w:hint="default"/>
                <w:sz w:val="18"/>
                <w:szCs w:val="18"/>
              </w:rPr>
              <w:t>0</w:t>
            </w:r>
            <w:r>
              <w:rPr>
                <w:rFonts w:ascii="宋体" w:hAnsi="宋体" w:cs="宋体" w:eastAsia="宋体" w:hint="default"/>
                <w:sz w:val="18"/>
                <w:szCs w:val="18"/>
              </w:rPr>
              <w:t>股，实际合计持有</w:t>
            </w:r>
            <w:r>
              <w:rPr>
                <w:rFonts w:ascii="Times New Roman" w:hAnsi="Times New Roman" w:cs="Times New Roman" w:eastAsia="Times New Roman" w:hint="default"/>
                <w:sz w:val="18"/>
                <w:szCs w:val="18"/>
              </w:rPr>
              <w:t>8,355,000</w:t>
            </w:r>
            <w:r>
              <w:rPr>
                <w:rFonts w:ascii="宋体" w:hAnsi="宋体" w:cs="宋体" w:eastAsia="宋体" w:hint="default"/>
                <w:sz w:val="18"/>
                <w:szCs w:val="18"/>
              </w:rPr>
              <w:t>股。</w:t>
            </w:r>
          </w:p>
          <w:p>
            <w:pPr>
              <w:pStyle w:val="TableParagraph"/>
              <w:spacing w:line="240" w:lineRule="auto" w:before="63"/>
              <w:ind w:left="360" w:right="-2"/>
              <w:jc w:val="left"/>
              <w:rPr>
                <w:rFonts w:ascii="宋体" w:hAnsi="宋体" w:cs="宋体" w:eastAsia="宋体" w:hint="default"/>
                <w:sz w:val="18"/>
                <w:szCs w:val="18"/>
              </w:rPr>
            </w:pPr>
            <w:r>
              <w:rPr>
                <w:rFonts w:ascii="宋体" w:hAnsi="宋体" w:cs="宋体" w:eastAsia="宋体" w:hint="default"/>
                <w:spacing w:val="19"/>
                <w:sz w:val="18"/>
                <w:szCs w:val="18"/>
              </w:rPr>
              <w:t>林穗贤通过安信证券股份有限公司客户信用交易担保证券账户持有公司股票</w:t>
            </w:r>
          </w:p>
          <w:p>
            <w:pPr>
              <w:pStyle w:val="TableParagraph"/>
              <w:spacing w:line="240" w:lineRule="auto" w:before="7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1,810,810</w:t>
            </w:r>
            <w:r>
              <w:rPr>
                <w:rFonts w:ascii="宋体" w:hAnsi="宋体" w:cs="宋体" w:eastAsia="宋体" w:hint="default"/>
                <w:sz w:val="18"/>
                <w:szCs w:val="18"/>
              </w:rPr>
              <w:t>股，通过普通账户持有公司股票</w:t>
            </w:r>
            <w:r>
              <w:rPr>
                <w:rFonts w:ascii="Times New Roman" w:hAnsi="Times New Roman" w:cs="Times New Roman" w:eastAsia="Times New Roman" w:hint="default"/>
                <w:sz w:val="18"/>
                <w:szCs w:val="18"/>
              </w:rPr>
              <w:t>2,837,300</w:t>
            </w:r>
            <w:r>
              <w:rPr>
                <w:rFonts w:ascii="宋体" w:hAnsi="宋体" w:cs="宋体" w:eastAsia="宋体" w:hint="default"/>
                <w:sz w:val="18"/>
                <w:szCs w:val="18"/>
              </w:rPr>
              <w:t>股，实际合计持有</w:t>
            </w:r>
            <w:r>
              <w:rPr>
                <w:rFonts w:ascii="Times New Roman" w:hAnsi="Times New Roman" w:cs="Times New Roman" w:eastAsia="Times New Roman" w:hint="default"/>
                <w:sz w:val="18"/>
                <w:szCs w:val="18"/>
              </w:rPr>
              <w:t>4,648,110</w:t>
            </w:r>
            <w:r>
              <w:rPr>
                <w:rFonts w:ascii="宋体" w:hAnsi="宋体" w:cs="宋体" w:eastAsia="宋体" w:hint="default"/>
                <w:sz w:val="18"/>
                <w:szCs w:val="18"/>
              </w:rPr>
              <w:t>股。</w:t>
            </w:r>
          </w:p>
        </w:tc>
      </w:tr>
    </w:tbl>
    <w:p>
      <w:pPr>
        <w:pStyle w:val="BodyText"/>
        <w:spacing w:line="240" w:lineRule="auto" w:before="51"/>
        <w:ind w:left="654" w:right="1811"/>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left="654" w:right="1811"/>
        <w:jc w:val="left"/>
      </w:pPr>
      <w:r>
        <w:rPr/>
        <w:t>□ 是 √ 否</w:t>
      </w:r>
    </w:p>
    <w:p>
      <w:pPr>
        <w:pStyle w:val="BodyText"/>
        <w:spacing w:line="240" w:lineRule="auto" w:before="116"/>
        <w:ind w:left="1014" w:right="1811"/>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
        <w:rPr>
          <w:rFonts w:ascii="宋体" w:hAnsi="宋体" w:cs="宋体" w:eastAsia="宋体" w:hint="default"/>
          <w:sz w:val="21"/>
          <w:szCs w:val="21"/>
        </w:rPr>
      </w:pPr>
    </w:p>
    <w:p>
      <w:pPr>
        <w:pStyle w:val="Heading3"/>
        <w:spacing w:line="240" w:lineRule="auto"/>
        <w:ind w:left="654" w:right="1811"/>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0"/>
        <w:rPr>
          <w:rFonts w:ascii="宋体" w:hAnsi="宋体" w:cs="宋体" w:eastAsia="宋体" w:hint="default"/>
          <w:b/>
          <w:bCs/>
          <w:sz w:val="22"/>
          <w:szCs w:val="22"/>
        </w:rPr>
      </w:pPr>
    </w:p>
    <w:p>
      <w:pPr>
        <w:pStyle w:val="BodyText"/>
        <w:spacing w:line="357" w:lineRule="auto"/>
        <w:ind w:left="653" w:right="7931"/>
        <w:jc w:val="left"/>
      </w:pPr>
      <w:r>
        <w:rPr/>
        <w:t>控股股东性质：中央国有控股 控股股东类型：法人</w:t>
      </w:r>
    </w:p>
    <w:tbl>
      <w:tblPr>
        <w:tblW w:w="0" w:type="auto"/>
        <w:jc w:val="left"/>
        <w:tblInd w:w="105" w:type="dxa"/>
        <w:tblLayout w:type="fixed"/>
        <w:tblCellMar>
          <w:top w:w="0" w:type="dxa"/>
          <w:left w:w="0" w:type="dxa"/>
          <w:bottom w:w="0" w:type="dxa"/>
          <w:right w:w="0" w:type="dxa"/>
        </w:tblCellMar>
        <w:tblLook w:val="01E0"/>
      </w:tblPr>
      <w:tblGrid>
        <w:gridCol w:w="2612"/>
        <w:gridCol w:w="1067"/>
        <w:gridCol w:w="1478"/>
        <w:gridCol w:w="1927"/>
        <w:gridCol w:w="3640"/>
      </w:tblGrid>
      <w:tr>
        <w:trPr>
          <w:trHeight w:val="634" w:hRule="exact"/>
        </w:trPr>
        <w:tc>
          <w:tcPr>
            <w:tcW w:w="2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10"/>
              <w:ind w:left="79" w:right="51"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4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3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16" w:hRule="exact"/>
        </w:trPr>
        <w:tc>
          <w:tcPr>
            <w:tcW w:w="2612" w:type="dxa"/>
            <w:tcBorders>
              <w:top w:val="single" w:sz="4" w:space="0" w:color="000000"/>
              <w:left w:val="single" w:sz="4" w:space="0" w:color="000000"/>
              <w:bottom w:val="nil" w:sz="6" w:space="0" w:color="auto"/>
              <w:right w:val="single" w:sz="4" w:space="0" w:color="000000"/>
            </w:tcBorders>
          </w:tcPr>
          <w:p>
            <w:pPr/>
          </w:p>
        </w:tc>
        <w:tc>
          <w:tcPr>
            <w:tcW w:w="1067" w:type="dxa"/>
            <w:tcBorders>
              <w:top w:val="single" w:sz="4" w:space="0" w:color="000000"/>
              <w:left w:val="single" w:sz="4" w:space="0" w:color="000000"/>
              <w:bottom w:val="nil" w:sz="6" w:space="0" w:color="auto"/>
              <w:right w:val="single" w:sz="4" w:space="0" w:color="000000"/>
            </w:tcBorders>
          </w:tcPr>
          <w:p>
            <w:pPr/>
          </w:p>
        </w:tc>
        <w:tc>
          <w:tcPr>
            <w:tcW w:w="1478" w:type="dxa"/>
            <w:tcBorders>
              <w:top w:val="single" w:sz="4" w:space="0" w:color="000000"/>
              <w:left w:val="single" w:sz="4" w:space="0" w:color="000000"/>
              <w:bottom w:val="nil" w:sz="6" w:space="0" w:color="auto"/>
              <w:right w:val="single" w:sz="4" w:space="0" w:color="000000"/>
            </w:tcBorders>
          </w:tcPr>
          <w:p>
            <w:pPr/>
          </w:p>
        </w:tc>
        <w:tc>
          <w:tcPr>
            <w:tcW w:w="1927" w:type="dxa"/>
            <w:tcBorders>
              <w:top w:val="single" w:sz="4" w:space="0" w:color="000000"/>
              <w:left w:val="single" w:sz="4" w:space="0" w:color="000000"/>
              <w:bottom w:val="nil" w:sz="6" w:space="0" w:color="auto"/>
              <w:right w:val="single" w:sz="4" w:space="0" w:color="000000"/>
            </w:tcBorders>
          </w:tcPr>
          <w:p>
            <w:pPr/>
          </w:p>
        </w:tc>
        <w:tc>
          <w:tcPr>
            <w:tcW w:w="36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22" w:right="0"/>
              <w:jc w:val="left"/>
              <w:rPr>
                <w:rFonts w:ascii="宋体" w:hAnsi="宋体" w:cs="宋体" w:eastAsia="宋体" w:hint="default"/>
                <w:sz w:val="15"/>
                <w:szCs w:val="15"/>
              </w:rPr>
            </w:pPr>
            <w:r>
              <w:rPr>
                <w:rFonts w:ascii="宋体" w:hAnsi="宋体" w:cs="宋体" w:eastAsia="宋体" w:hint="default"/>
                <w:sz w:val="15"/>
                <w:szCs w:val="15"/>
              </w:rPr>
              <w:t>电子原材料、电子元器件、电子仪器仪表、电子整机产</w:t>
            </w:r>
          </w:p>
        </w:tc>
      </w:tr>
      <w:tr>
        <w:trPr>
          <w:trHeight w:val="312" w:hRule="exact"/>
        </w:trPr>
        <w:tc>
          <w:tcPr>
            <w:tcW w:w="2612" w:type="dxa"/>
            <w:tcBorders>
              <w:top w:val="nil" w:sz="6" w:space="0" w:color="auto"/>
              <w:left w:val="single" w:sz="4" w:space="0" w:color="000000"/>
              <w:bottom w:val="nil" w:sz="6" w:space="0" w:color="auto"/>
              <w:right w:val="single" w:sz="4" w:space="0" w:color="000000"/>
            </w:tcBorders>
          </w:tcPr>
          <w:p>
            <w:pPr/>
          </w:p>
        </w:tc>
        <w:tc>
          <w:tcPr>
            <w:tcW w:w="1067"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single" w:sz="4" w:space="0" w:color="000000"/>
            </w:tcBorders>
          </w:tcPr>
          <w:p>
            <w:pPr/>
          </w:p>
        </w:tc>
        <w:tc>
          <w:tcPr>
            <w:tcW w:w="1927"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15"/>
                <w:szCs w:val="15"/>
              </w:rPr>
            </w:pPr>
            <w:r>
              <w:rPr>
                <w:rFonts w:ascii="宋体" w:hAnsi="宋体" w:cs="宋体" w:eastAsia="宋体" w:hint="default"/>
                <w:sz w:val="15"/>
                <w:szCs w:val="15"/>
              </w:rPr>
              <w:t>品、电子应用产品与应用系统、电子专用设备、配套产</w:t>
            </w:r>
          </w:p>
        </w:tc>
      </w:tr>
      <w:tr>
        <w:trPr>
          <w:trHeight w:val="312" w:hRule="exact"/>
        </w:trPr>
        <w:tc>
          <w:tcPr>
            <w:tcW w:w="2612" w:type="dxa"/>
            <w:tcBorders>
              <w:top w:val="nil" w:sz="6" w:space="0" w:color="auto"/>
              <w:left w:val="single" w:sz="4" w:space="0" w:color="000000"/>
              <w:bottom w:val="nil" w:sz="6" w:space="0" w:color="auto"/>
              <w:right w:val="single" w:sz="4" w:space="0" w:color="000000"/>
            </w:tcBorders>
          </w:tcPr>
          <w:p>
            <w:pPr/>
          </w:p>
        </w:tc>
        <w:tc>
          <w:tcPr>
            <w:tcW w:w="1067"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single" w:sz="4" w:space="0" w:color="000000"/>
            </w:tcBorders>
          </w:tcPr>
          <w:p>
            <w:pPr/>
          </w:p>
        </w:tc>
        <w:tc>
          <w:tcPr>
            <w:tcW w:w="1927"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15"/>
                <w:szCs w:val="15"/>
              </w:rPr>
            </w:pPr>
            <w:r>
              <w:rPr>
                <w:rFonts w:ascii="宋体" w:hAnsi="宋体" w:cs="宋体" w:eastAsia="宋体" w:hint="default"/>
                <w:sz w:val="15"/>
                <w:szCs w:val="15"/>
              </w:rPr>
              <w:t>品、软件的科研、开发、设计、制造、产品配套销售；</w:t>
            </w:r>
          </w:p>
        </w:tc>
      </w:tr>
      <w:tr>
        <w:trPr>
          <w:trHeight w:val="305" w:hRule="exact"/>
        </w:trPr>
        <w:tc>
          <w:tcPr>
            <w:tcW w:w="2612" w:type="dxa"/>
            <w:tcBorders>
              <w:top w:val="nil" w:sz="6" w:space="0" w:color="auto"/>
              <w:left w:val="single" w:sz="4" w:space="0" w:color="000000"/>
              <w:bottom w:val="nil" w:sz="6" w:space="0" w:color="auto"/>
              <w:right w:val="single" w:sz="4" w:space="0" w:color="000000"/>
            </w:tcBorders>
          </w:tcPr>
          <w:p>
            <w:pPr/>
          </w:p>
        </w:tc>
        <w:tc>
          <w:tcPr>
            <w:tcW w:w="1067"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single" w:sz="4" w:space="0" w:color="000000"/>
            </w:tcBorders>
          </w:tcPr>
          <w:p>
            <w:pPr/>
          </w:p>
        </w:tc>
        <w:tc>
          <w:tcPr>
            <w:tcW w:w="1927"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15"/>
                <w:szCs w:val="15"/>
              </w:rPr>
            </w:pPr>
            <w:r>
              <w:rPr>
                <w:rFonts w:ascii="宋体" w:hAnsi="宋体" w:cs="宋体" w:eastAsia="宋体" w:hint="default"/>
                <w:sz w:val="15"/>
                <w:szCs w:val="15"/>
              </w:rPr>
              <w:t>电子应用系统工程、建筑工程、通讯工程、水处理工程</w:t>
            </w:r>
          </w:p>
        </w:tc>
      </w:tr>
      <w:tr>
        <w:trPr>
          <w:trHeight w:val="332" w:hRule="exact"/>
        </w:trPr>
        <w:tc>
          <w:tcPr>
            <w:tcW w:w="2612"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067"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left="259" w:right="0"/>
              <w:jc w:val="left"/>
              <w:rPr>
                <w:rFonts w:ascii="宋体" w:hAnsi="宋体" w:cs="宋体" w:eastAsia="宋体" w:hint="default"/>
                <w:sz w:val="18"/>
                <w:szCs w:val="18"/>
              </w:rPr>
            </w:pPr>
            <w:r>
              <w:rPr>
                <w:rFonts w:ascii="宋体" w:hAnsi="宋体" w:cs="宋体" w:eastAsia="宋体" w:hint="default"/>
                <w:sz w:val="18"/>
                <w:szCs w:val="18"/>
              </w:rPr>
              <w:t>芮晓武</w:t>
            </w:r>
          </w:p>
        </w:tc>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927"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sz w:val="18"/>
              </w:rPr>
              <w:t>91110000100010249W</w:t>
            </w: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22" w:right="0"/>
              <w:jc w:val="left"/>
              <w:rPr>
                <w:rFonts w:ascii="宋体" w:hAnsi="宋体" w:cs="宋体" w:eastAsia="宋体" w:hint="default"/>
                <w:sz w:val="15"/>
                <w:szCs w:val="15"/>
              </w:rPr>
            </w:pPr>
            <w:r>
              <w:rPr>
                <w:rFonts w:ascii="宋体" w:hAnsi="宋体" w:cs="宋体" w:eastAsia="宋体" w:hint="default"/>
                <w:sz w:val="15"/>
                <w:szCs w:val="15"/>
              </w:rPr>
              <w:t>的总承包与组织管理；环保和节能技术的开发、推广、</w:t>
            </w:r>
          </w:p>
        </w:tc>
      </w:tr>
      <w:tr>
        <w:trPr>
          <w:trHeight w:val="299" w:hRule="exact"/>
        </w:trPr>
        <w:tc>
          <w:tcPr>
            <w:tcW w:w="2612" w:type="dxa"/>
            <w:tcBorders>
              <w:top w:val="nil" w:sz="6" w:space="0" w:color="auto"/>
              <w:left w:val="single" w:sz="4" w:space="0" w:color="000000"/>
              <w:bottom w:val="nil" w:sz="6" w:space="0" w:color="auto"/>
              <w:right w:val="single" w:sz="4" w:space="0" w:color="000000"/>
            </w:tcBorders>
          </w:tcPr>
          <w:p>
            <w:pPr/>
          </w:p>
        </w:tc>
        <w:tc>
          <w:tcPr>
            <w:tcW w:w="1067"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single" w:sz="4" w:space="0" w:color="000000"/>
            </w:tcBorders>
          </w:tcPr>
          <w:p>
            <w:pPr/>
          </w:p>
        </w:tc>
        <w:tc>
          <w:tcPr>
            <w:tcW w:w="1927"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5"/>
                <w:szCs w:val="15"/>
              </w:rPr>
            </w:pPr>
            <w:r>
              <w:rPr>
                <w:rFonts w:ascii="宋体" w:hAnsi="宋体" w:cs="宋体" w:eastAsia="宋体" w:hint="default"/>
                <w:sz w:val="15"/>
                <w:szCs w:val="15"/>
              </w:rPr>
              <w:t>应用；房地产开发、经营；汽车、汽车零配件、五金交</w:t>
            </w:r>
          </w:p>
        </w:tc>
      </w:tr>
      <w:tr>
        <w:trPr>
          <w:trHeight w:val="312" w:hRule="exact"/>
        </w:trPr>
        <w:tc>
          <w:tcPr>
            <w:tcW w:w="2612" w:type="dxa"/>
            <w:tcBorders>
              <w:top w:val="nil" w:sz="6" w:space="0" w:color="auto"/>
              <w:left w:val="single" w:sz="4" w:space="0" w:color="000000"/>
              <w:bottom w:val="nil" w:sz="6" w:space="0" w:color="auto"/>
              <w:right w:val="single" w:sz="4" w:space="0" w:color="000000"/>
            </w:tcBorders>
          </w:tcPr>
          <w:p>
            <w:pPr/>
          </w:p>
        </w:tc>
        <w:tc>
          <w:tcPr>
            <w:tcW w:w="1067"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single" w:sz="4" w:space="0" w:color="000000"/>
            </w:tcBorders>
          </w:tcPr>
          <w:p>
            <w:pPr/>
          </w:p>
        </w:tc>
        <w:tc>
          <w:tcPr>
            <w:tcW w:w="1927"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15"/>
                <w:szCs w:val="15"/>
              </w:rPr>
            </w:pPr>
            <w:r>
              <w:rPr>
                <w:rFonts w:ascii="宋体" w:hAnsi="宋体" w:cs="宋体" w:eastAsia="宋体" w:hint="default"/>
                <w:sz w:val="15"/>
                <w:szCs w:val="15"/>
              </w:rPr>
              <w:t>电、照像器材、建筑材料、装饰材料、服装的销售；承</w:t>
            </w:r>
          </w:p>
        </w:tc>
      </w:tr>
      <w:tr>
        <w:trPr>
          <w:trHeight w:val="312" w:hRule="exact"/>
        </w:trPr>
        <w:tc>
          <w:tcPr>
            <w:tcW w:w="2612" w:type="dxa"/>
            <w:tcBorders>
              <w:top w:val="nil" w:sz="6" w:space="0" w:color="auto"/>
              <w:left w:val="single" w:sz="4" w:space="0" w:color="000000"/>
              <w:bottom w:val="nil" w:sz="6" w:space="0" w:color="auto"/>
              <w:right w:val="single" w:sz="4" w:space="0" w:color="000000"/>
            </w:tcBorders>
          </w:tcPr>
          <w:p>
            <w:pPr/>
          </w:p>
        </w:tc>
        <w:tc>
          <w:tcPr>
            <w:tcW w:w="1067"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single" w:sz="4" w:space="0" w:color="000000"/>
            </w:tcBorders>
          </w:tcPr>
          <w:p>
            <w:pPr/>
          </w:p>
        </w:tc>
        <w:tc>
          <w:tcPr>
            <w:tcW w:w="1927" w:type="dxa"/>
            <w:tcBorders>
              <w:top w:val="nil" w:sz="6" w:space="0" w:color="auto"/>
              <w:left w:val="single" w:sz="4" w:space="0" w:color="000000"/>
              <w:bottom w:val="nil" w:sz="6" w:space="0" w:color="auto"/>
              <w:right w:val="single" w:sz="4" w:space="0" w:color="000000"/>
            </w:tcBorders>
          </w:tcPr>
          <w:p>
            <w:pPr/>
          </w:p>
        </w:tc>
        <w:tc>
          <w:tcPr>
            <w:tcW w:w="364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15"/>
                <w:szCs w:val="15"/>
              </w:rPr>
            </w:pPr>
            <w:r>
              <w:rPr>
                <w:rFonts w:ascii="宋体" w:hAnsi="宋体" w:cs="宋体" w:eastAsia="宋体" w:hint="default"/>
                <w:sz w:val="15"/>
                <w:szCs w:val="15"/>
              </w:rPr>
              <w:t>办展览；房屋修缮业务；咨询服务、技术服务及转让；</w:t>
            </w:r>
          </w:p>
        </w:tc>
      </w:tr>
      <w:tr>
        <w:trPr>
          <w:trHeight w:val="318" w:hRule="exact"/>
        </w:trPr>
        <w:tc>
          <w:tcPr>
            <w:tcW w:w="2612" w:type="dxa"/>
            <w:tcBorders>
              <w:top w:val="nil" w:sz="6" w:space="0" w:color="auto"/>
              <w:left w:val="single" w:sz="4" w:space="0" w:color="000000"/>
              <w:bottom w:val="single" w:sz="4" w:space="0" w:color="000000"/>
              <w:right w:val="single" w:sz="4" w:space="0" w:color="000000"/>
            </w:tcBorders>
          </w:tcPr>
          <w:p>
            <w:pPr/>
          </w:p>
        </w:tc>
        <w:tc>
          <w:tcPr>
            <w:tcW w:w="1067" w:type="dxa"/>
            <w:tcBorders>
              <w:top w:val="nil" w:sz="6" w:space="0" w:color="auto"/>
              <w:left w:val="single" w:sz="4" w:space="0" w:color="000000"/>
              <w:bottom w:val="single" w:sz="4" w:space="0" w:color="000000"/>
              <w:right w:val="single" w:sz="4" w:space="0" w:color="000000"/>
            </w:tcBorders>
          </w:tcPr>
          <w:p>
            <w:pPr/>
          </w:p>
        </w:tc>
        <w:tc>
          <w:tcPr>
            <w:tcW w:w="1478" w:type="dxa"/>
            <w:tcBorders>
              <w:top w:val="nil" w:sz="6" w:space="0" w:color="auto"/>
              <w:left w:val="single" w:sz="4" w:space="0" w:color="000000"/>
              <w:bottom w:val="single" w:sz="4" w:space="0" w:color="000000"/>
              <w:right w:val="single" w:sz="4" w:space="0" w:color="000000"/>
            </w:tcBorders>
          </w:tcPr>
          <w:p>
            <w:pPr/>
          </w:p>
        </w:tc>
        <w:tc>
          <w:tcPr>
            <w:tcW w:w="1927" w:type="dxa"/>
            <w:tcBorders>
              <w:top w:val="nil" w:sz="6" w:space="0" w:color="auto"/>
              <w:left w:val="single" w:sz="4" w:space="0" w:color="000000"/>
              <w:bottom w:val="single" w:sz="4" w:space="0" w:color="000000"/>
              <w:right w:val="single" w:sz="4" w:space="0" w:color="000000"/>
            </w:tcBorders>
          </w:tcPr>
          <w:p>
            <w:pPr/>
          </w:p>
        </w:tc>
        <w:tc>
          <w:tcPr>
            <w:tcW w:w="36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5"/>
                <w:szCs w:val="15"/>
              </w:rPr>
            </w:pPr>
            <w:r>
              <w:rPr>
                <w:rFonts w:ascii="宋体" w:hAnsi="宋体" w:cs="宋体" w:eastAsia="宋体" w:hint="default"/>
                <w:sz w:val="15"/>
                <w:szCs w:val="15"/>
              </w:rPr>
              <w:t>家用电器的维修和销售。</w:t>
            </w:r>
          </w:p>
        </w:tc>
      </w:tr>
      <w:tr>
        <w:trPr>
          <w:trHeight w:val="322" w:hRule="exact"/>
        </w:trPr>
        <w:tc>
          <w:tcPr>
            <w:tcW w:w="261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12" w:type="dxa"/>
            <w:gridSpan w:val="4"/>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12" w:hRule="exact"/>
        </w:trPr>
        <w:tc>
          <w:tcPr>
            <w:tcW w:w="2612" w:type="dxa"/>
            <w:tcBorders>
              <w:top w:val="nil" w:sz="6" w:space="0" w:color="auto"/>
              <w:left w:val="single" w:sz="4" w:space="0" w:color="000000"/>
              <w:bottom w:val="nil" w:sz="6" w:space="0" w:color="auto"/>
              <w:right w:val="single" w:sz="4" w:space="0" w:color="000000"/>
            </w:tcBorders>
            <w:shd w:val="clear" w:color="auto" w:fill="D3D3D3"/>
          </w:tcPr>
          <w:p>
            <w:pPr/>
          </w:p>
        </w:tc>
        <w:tc>
          <w:tcPr>
            <w:tcW w:w="811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3" w:right="0"/>
              <w:jc w:val="left"/>
              <w:rPr>
                <w:rFonts w:ascii="宋体" w:hAnsi="宋体" w:cs="宋体" w:eastAsia="宋体" w:hint="default"/>
                <w:sz w:val="18"/>
                <w:szCs w:val="18"/>
              </w:rPr>
            </w:pPr>
            <w:r>
              <w:rPr>
                <w:rFonts w:ascii="宋体" w:hAnsi="宋体" w:cs="宋体" w:eastAsia="宋体" w:hint="default"/>
                <w:sz w:val="18"/>
                <w:szCs w:val="18"/>
              </w:rPr>
              <w:t>持有上海贝岭</w:t>
            </w:r>
            <w:r>
              <w:rPr>
                <w:rFonts w:ascii="Times New Roman" w:hAnsi="Times New Roman" w:cs="Times New Roman" w:eastAsia="Times New Roman" w:hint="default"/>
                <w:sz w:val="18"/>
                <w:szCs w:val="18"/>
              </w:rPr>
              <w:t>(600171)25.47%</w:t>
            </w:r>
            <w:r>
              <w:rPr>
                <w:rFonts w:ascii="宋体" w:hAnsi="宋体" w:cs="宋体" w:eastAsia="宋体" w:hint="default"/>
                <w:sz w:val="18"/>
                <w:szCs w:val="18"/>
              </w:rPr>
              <w:t>股权</w:t>
            </w:r>
          </w:p>
        </w:tc>
      </w:tr>
      <w:tr>
        <w:trPr>
          <w:trHeight w:val="312" w:hRule="exact"/>
        </w:trPr>
        <w:tc>
          <w:tcPr>
            <w:tcW w:w="2612" w:type="dxa"/>
            <w:tcBorders>
              <w:top w:val="nil" w:sz="6" w:space="0" w:color="auto"/>
              <w:left w:val="single" w:sz="4" w:space="0" w:color="000000"/>
              <w:bottom w:val="nil" w:sz="6" w:space="0" w:color="auto"/>
              <w:right w:val="single" w:sz="4" w:space="0" w:color="000000"/>
            </w:tcBorders>
            <w:shd w:val="clear" w:color="auto" w:fill="D3D3D3"/>
          </w:tcPr>
          <w:p>
            <w:pPr/>
          </w:p>
        </w:tc>
        <w:tc>
          <w:tcPr>
            <w:tcW w:w="811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3" w:right="0"/>
              <w:jc w:val="left"/>
              <w:rPr>
                <w:rFonts w:ascii="宋体" w:hAnsi="宋体" w:cs="宋体" w:eastAsia="宋体" w:hint="default"/>
                <w:sz w:val="18"/>
                <w:szCs w:val="18"/>
              </w:rPr>
            </w:pPr>
            <w:r>
              <w:rPr>
                <w:rFonts w:ascii="宋体" w:hAnsi="宋体" w:cs="宋体" w:eastAsia="宋体" w:hint="default"/>
                <w:sz w:val="18"/>
                <w:szCs w:val="18"/>
              </w:rPr>
              <w:t>持有深桑达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A(000032)58.27%</w:t>
            </w:r>
            <w:r>
              <w:rPr>
                <w:rFonts w:ascii="宋体" w:hAnsi="宋体" w:cs="宋体" w:eastAsia="宋体" w:hint="default"/>
                <w:sz w:val="18"/>
                <w:szCs w:val="18"/>
              </w:rPr>
              <w:t>股权</w:t>
            </w:r>
          </w:p>
        </w:tc>
      </w:tr>
      <w:tr>
        <w:trPr>
          <w:trHeight w:val="312" w:hRule="exact"/>
        </w:trPr>
        <w:tc>
          <w:tcPr>
            <w:tcW w:w="261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32"/>
              <w:jc w:val="center"/>
              <w:rPr>
                <w:rFonts w:ascii="宋体" w:hAnsi="宋体" w:cs="宋体" w:eastAsia="宋体" w:hint="default"/>
                <w:sz w:val="18"/>
                <w:szCs w:val="18"/>
              </w:rPr>
            </w:pPr>
            <w:r>
              <w:rPr>
                <w:rFonts w:ascii="宋体" w:hAnsi="宋体" w:cs="宋体" w:eastAsia="宋体" w:hint="default"/>
                <w:sz w:val="18"/>
                <w:szCs w:val="18"/>
              </w:rPr>
              <w:t>控股股东报告期内控股和参股的</w:t>
            </w:r>
          </w:p>
        </w:tc>
        <w:tc>
          <w:tcPr>
            <w:tcW w:w="811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3" w:right="0"/>
              <w:jc w:val="left"/>
              <w:rPr>
                <w:rFonts w:ascii="宋体" w:hAnsi="宋体" w:cs="宋体" w:eastAsia="宋体" w:hint="default"/>
                <w:sz w:val="18"/>
                <w:szCs w:val="18"/>
              </w:rPr>
            </w:pPr>
            <w:r>
              <w:rPr>
                <w:rFonts w:ascii="宋体" w:hAnsi="宋体" w:cs="宋体" w:eastAsia="宋体" w:hint="default"/>
                <w:sz w:val="18"/>
                <w:szCs w:val="18"/>
              </w:rPr>
              <w:t>持有深科技</w:t>
            </w:r>
            <w:r>
              <w:rPr>
                <w:rFonts w:ascii="Times New Roman" w:hAnsi="Times New Roman" w:cs="Times New Roman" w:eastAsia="Times New Roman" w:hint="default"/>
                <w:sz w:val="18"/>
                <w:szCs w:val="18"/>
              </w:rPr>
              <w:t>(000021)44.51%</w:t>
            </w:r>
            <w:r>
              <w:rPr>
                <w:rFonts w:ascii="宋体" w:hAnsi="宋体" w:cs="宋体" w:eastAsia="宋体" w:hint="default"/>
                <w:sz w:val="18"/>
                <w:szCs w:val="18"/>
              </w:rPr>
              <w:t>股权</w:t>
            </w:r>
          </w:p>
        </w:tc>
      </w:tr>
      <w:tr>
        <w:trPr>
          <w:trHeight w:val="312" w:hRule="exact"/>
        </w:trPr>
        <w:tc>
          <w:tcPr>
            <w:tcW w:w="261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32"/>
              <w:jc w:val="center"/>
              <w:rPr>
                <w:rFonts w:ascii="宋体" w:hAnsi="宋体" w:cs="宋体" w:eastAsia="宋体" w:hint="default"/>
                <w:sz w:val="18"/>
                <w:szCs w:val="18"/>
              </w:rPr>
            </w:pPr>
            <w:r>
              <w:rPr>
                <w:rFonts w:ascii="宋体" w:hAnsi="宋体" w:cs="宋体" w:eastAsia="宋体" w:hint="default"/>
                <w:sz w:val="18"/>
                <w:szCs w:val="18"/>
              </w:rPr>
              <w:t>其他境内外上市公司的股权情况</w:t>
            </w:r>
          </w:p>
        </w:tc>
        <w:tc>
          <w:tcPr>
            <w:tcW w:w="811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3" w:right="0"/>
              <w:jc w:val="left"/>
              <w:rPr>
                <w:rFonts w:ascii="宋体" w:hAnsi="宋体" w:cs="宋体" w:eastAsia="宋体" w:hint="default"/>
                <w:sz w:val="18"/>
                <w:szCs w:val="18"/>
              </w:rPr>
            </w:pPr>
            <w:r>
              <w:rPr>
                <w:rFonts w:ascii="宋体" w:hAnsi="宋体" w:cs="宋体" w:eastAsia="宋体" w:hint="default"/>
                <w:sz w:val="18"/>
                <w:szCs w:val="18"/>
              </w:rPr>
              <w:t>持有中国软件</w:t>
            </w:r>
            <w:r>
              <w:rPr>
                <w:rFonts w:ascii="Times New Roman" w:hAnsi="Times New Roman" w:cs="Times New Roman" w:eastAsia="Times New Roman" w:hint="default"/>
                <w:sz w:val="18"/>
                <w:szCs w:val="18"/>
              </w:rPr>
              <w:t>(600536)45.13%</w:t>
            </w:r>
            <w:r>
              <w:rPr>
                <w:rFonts w:ascii="宋体" w:hAnsi="宋体" w:cs="宋体" w:eastAsia="宋体" w:hint="default"/>
                <w:sz w:val="18"/>
                <w:szCs w:val="18"/>
              </w:rPr>
              <w:t>股权</w:t>
            </w:r>
          </w:p>
        </w:tc>
      </w:tr>
      <w:tr>
        <w:trPr>
          <w:trHeight w:val="312" w:hRule="exact"/>
        </w:trPr>
        <w:tc>
          <w:tcPr>
            <w:tcW w:w="2612" w:type="dxa"/>
            <w:tcBorders>
              <w:top w:val="nil" w:sz="6" w:space="0" w:color="auto"/>
              <w:left w:val="single" w:sz="4" w:space="0" w:color="000000"/>
              <w:bottom w:val="nil" w:sz="6" w:space="0" w:color="auto"/>
              <w:right w:val="single" w:sz="4" w:space="0" w:color="000000"/>
            </w:tcBorders>
            <w:shd w:val="clear" w:color="auto" w:fill="D3D3D3"/>
          </w:tcPr>
          <w:p>
            <w:pPr/>
          </w:p>
        </w:tc>
        <w:tc>
          <w:tcPr>
            <w:tcW w:w="811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3" w:right="0"/>
              <w:jc w:val="left"/>
              <w:rPr>
                <w:rFonts w:ascii="宋体" w:hAnsi="宋体" w:cs="宋体" w:eastAsia="宋体" w:hint="default"/>
                <w:sz w:val="18"/>
                <w:szCs w:val="18"/>
              </w:rPr>
            </w:pPr>
            <w:r>
              <w:rPr>
                <w:rFonts w:ascii="宋体" w:hAnsi="宋体" w:cs="宋体" w:eastAsia="宋体" w:hint="default"/>
                <w:sz w:val="18"/>
                <w:szCs w:val="18"/>
              </w:rPr>
              <w:t>持有华东科技</w:t>
            </w:r>
            <w:r>
              <w:rPr>
                <w:rFonts w:ascii="Times New Roman" w:hAnsi="Times New Roman" w:cs="Times New Roman" w:eastAsia="Times New Roman" w:hint="default"/>
                <w:sz w:val="18"/>
                <w:szCs w:val="18"/>
              </w:rPr>
              <w:t>(000727)28.13%</w:t>
            </w:r>
            <w:r>
              <w:rPr>
                <w:rFonts w:ascii="宋体" w:hAnsi="宋体" w:cs="宋体" w:eastAsia="宋体" w:hint="default"/>
                <w:sz w:val="18"/>
                <w:szCs w:val="18"/>
              </w:rPr>
              <w:t>股权</w:t>
            </w:r>
          </w:p>
        </w:tc>
      </w:tr>
      <w:tr>
        <w:trPr>
          <w:trHeight w:val="312" w:hRule="exact"/>
        </w:trPr>
        <w:tc>
          <w:tcPr>
            <w:tcW w:w="2612" w:type="dxa"/>
            <w:tcBorders>
              <w:top w:val="nil" w:sz="6" w:space="0" w:color="auto"/>
              <w:left w:val="single" w:sz="4" w:space="0" w:color="000000"/>
              <w:bottom w:val="nil" w:sz="6" w:space="0" w:color="auto"/>
              <w:right w:val="single" w:sz="4" w:space="0" w:color="000000"/>
            </w:tcBorders>
            <w:shd w:val="clear" w:color="auto" w:fill="D3D3D3"/>
          </w:tcPr>
          <w:p>
            <w:pPr/>
          </w:p>
        </w:tc>
        <w:tc>
          <w:tcPr>
            <w:tcW w:w="811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3" w:right="0"/>
              <w:jc w:val="left"/>
              <w:rPr>
                <w:rFonts w:ascii="宋体" w:hAnsi="宋体" w:cs="宋体" w:eastAsia="宋体" w:hint="default"/>
                <w:sz w:val="18"/>
                <w:szCs w:val="18"/>
              </w:rPr>
            </w:pPr>
            <w:r>
              <w:rPr>
                <w:rFonts w:ascii="宋体" w:hAnsi="宋体" w:cs="宋体" w:eastAsia="宋体" w:hint="default"/>
                <w:sz w:val="18"/>
                <w:szCs w:val="18"/>
              </w:rPr>
              <w:t>持有南京熊猫</w:t>
            </w:r>
            <w:r>
              <w:rPr>
                <w:rFonts w:ascii="Times New Roman" w:hAnsi="Times New Roman" w:cs="Times New Roman" w:eastAsia="Times New Roman" w:hint="default"/>
                <w:sz w:val="18"/>
                <w:szCs w:val="18"/>
              </w:rPr>
              <w:t>(600775/00553HK)29.98%</w:t>
            </w:r>
            <w:r>
              <w:rPr>
                <w:rFonts w:ascii="宋体" w:hAnsi="宋体" w:cs="宋体" w:eastAsia="宋体" w:hint="default"/>
                <w:sz w:val="18"/>
                <w:szCs w:val="18"/>
              </w:rPr>
              <w:t>股权</w:t>
            </w:r>
          </w:p>
        </w:tc>
      </w:tr>
      <w:tr>
        <w:trPr>
          <w:trHeight w:val="313" w:hRule="exact"/>
        </w:trPr>
        <w:tc>
          <w:tcPr>
            <w:tcW w:w="261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12" w:type="dxa"/>
            <w:gridSpan w:val="4"/>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383" w:right="0"/>
              <w:jc w:val="left"/>
              <w:rPr>
                <w:rFonts w:ascii="宋体" w:hAnsi="宋体" w:cs="宋体" w:eastAsia="宋体" w:hint="default"/>
                <w:sz w:val="18"/>
                <w:szCs w:val="18"/>
              </w:rPr>
            </w:pPr>
            <w:r>
              <w:rPr>
                <w:rFonts w:ascii="宋体" w:hAnsi="宋体" w:cs="宋体" w:eastAsia="宋体" w:hint="default"/>
                <w:sz w:val="18"/>
                <w:szCs w:val="18"/>
              </w:rPr>
              <w:t>持有振华科技</w:t>
            </w:r>
            <w:r>
              <w:rPr>
                <w:rFonts w:ascii="Times New Roman" w:hAnsi="Times New Roman" w:cs="Times New Roman" w:eastAsia="Times New Roman" w:hint="default"/>
                <w:sz w:val="18"/>
                <w:szCs w:val="18"/>
              </w:rPr>
              <w:t>(000733)36.13%</w:t>
            </w:r>
            <w:r>
              <w:rPr>
                <w:rFonts w:ascii="宋体" w:hAnsi="宋体" w:cs="宋体" w:eastAsia="宋体" w:hint="default"/>
                <w:sz w:val="18"/>
                <w:szCs w:val="18"/>
              </w:rPr>
              <w:t>股权</w:t>
            </w:r>
          </w:p>
        </w:tc>
      </w:tr>
    </w:tbl>
    <w:p>
      <w:pPr>
        <w:spacing w:after="0" w:line="240" w:lineRule="auto"/>
        <w:jc w:val="left"/>
        <w:rPr>
          <w:rFonts w:ascii="宋体" w:hAnsi="宋体" w:cs="宋体" w:eastAsia="宋体" w:hint="default"/>
          <w:sz w:val="18"/>
          <w:szCs w:val="18"/>
        </w:rPr>
        <w:sectPr>
          <w:pgSz w:w="11910" w:h="16840"/>
          <w:pgMar w:header="877" w:footer="981" w:top="1060" w:bottom="1180" w:left="480" w:right="48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612"/>
        <w:gridCol w:w="8112"/>
      </w:tblGrid>
      <w:tr>
        <w:trPr>
          <w:trHeight w:val="322" w:hRule="exact"/>
        </w:trPr>
        <w:tc>
          <w:tcPr>
            <w:tcW w:w="2612" w:type="dxa"/>
            <w:vMerge w:val="restart"/>
            <w:tcBorders>
              <w:top w:val="single" w:sz="4" w:space="0" w:color="000000"/>
              <w:left w:val="single" w:sz="4" w:space="0" w:color="000000"/>
              <w:right w:val="single" w:sz="4" w:space="0" w:color="000000"/>
            </w:tcBorders>
            <w:shd w:val="clear" w:color="auto" w:fill="D3D3D3"/>
          </w:tcPr>
          <w:p>
            <w:pPr/>
          </w:p>
        </w:tc>
        <w:tc>
          <w:tcPr>
            <w:tcW w:w="8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持有彩虹股份</w:t>
            </w:r>
            <w:r>
              <w:rPr>
                <w:rFonts w:ascii="Times New Roman" w:hAnsi="Times New Roman" w:cs="Times New Roman" w:eastAsia="Times New Roman" w:hint="default"/>
                <w:sz w:val="18"/>
                <w:szCs w:val="18"/>
              </w:rPr>
              <w:t>(600707)24.64%</w:t>
            </w:r>
            <w:r>
              <w:rPr>
                <w:rFonts w:ascii="宋体" w:hAnsi="宋体" w:cs="宋体" w:eastAsia="宋体" w:hint="default"/>
                <w:sz w:val="18"/>
                <w:szCs w:val="18"/>
              </w:rPr>
              <w:t>股权</w:t>
            </w:r>
          </w:p>
        </w:tc>
      </w:tr>
      <w:tr>
        <w:trPr>
          <w:trHeight w:val="312" w:hRule="exact"/>
        </w:trPr>
        <w:tc>
          <w:tcPr>
            <w:tcW w:w="2612" w:type="dxa"/>
            <w:vMerge/>
            <w:tcBorders>
              <w:left w:val="single" w:sz="4" w:space="0" w:color="000000"/>
              <w:right w:val="single" w:sz="4" w:space="0" w:color="000000"/>
            </w:tcBorders>
            <w:shd w:val="clear" w:color="auto" w:fill="D3D3D3"/>
          </w:tcPr>
          <w:p>
            <w:pPr/>
          </w:p>
        </w:tc>
        <w:tc>
          <w:tcPr>
            <w:tcW w:w="8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3" w:right="0"/>
              <w:jc w:val="left"/>
              <w:rPr>
                <w:rFonts w:ascii="宋体" w:hAnsi="宋体" w:cs="宋体" w:eastAsia="宋体" w:hint="default"/>
                <w:sz w:val="18"/>
                <w:szCs w:val="18"/>
              </w:rPr>
            </w:pPr>
            <w:r>
              <w:rPr>
                <w:rFonts w:ascii="宋体" w:hAnsi="宋体" w:cs="宋体" w:eastAsia="宋体" w:hint="default"/>
                <w:sz w:val="18"/>
                <w:szCs w:val="18"/>
              </w:rPr>
              <w:t>持有中电华大科技</w:t>
            </w:r>
            <w:r>
              <w:rPr>
                <w:rFonts w:ascii="Times New Roman" w:hAnsi="Times New Roman" w:cs="Times New Roman" w:eastAsia="Times New Roman" w:hint="default"/>
                <w:sz w:val="18"/>
                <w:szCs w:val="18"/>
              </w:rPr>
              <w:t>(00085HK)59.42%</w:t>
            </w:r>
            <w:r>
              <w:rPr>
                <w:rFonts w:ascii="宋体" w:hAnsi="宋体" w:cs="宋体" w:eastAsia="宋体" w:hint="default"/>
                <w:sz w:val="18"/>
                <w:szCs w:val="18"/>
              </w:rPr>
              <w:t>股权</w:t>
            </w:r>
          </w:p>
        </w:tc>
      </w:tr>
      <w:tr>
        <w:trPr>
          <w:trHeight w:val="312" w:hRule="exact"/>
        </w:trPr>
        <w:tc>
          <w:tcPr>
            <w:tcW w:w="2612" w:type="dxa"/>
            <w:vMerge/>
            <w:tcBorders>
              <w:left w:val="single" w:sz="4" w:space="0" w:color="000000"/>
              <w:right w:val="single" w:sz="4" w:space="0" w:color="000000"/>
            </w:tcBorders>
            <w:shd w:val="clear" w:color="auto" w:fill="D3D3D3"/>
          </w:tcPr>
          <w:p>
            <w:pPr/>
          </w:p>
        </w:tc>
        <w:tc>
          <w:tcPr>
            <w:tcW w:w="8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3" w:right="0"/>
              <w:jc w:val="left"/>
              <w:rPr>
                <w:rFonts w:ascii="宋体" w:hAnsi="宋体" w:cs="宋体" w:eastAsia="宋体" w:hint="default"/>
                <w:sz w:val="18"/>
                <w:szCs w:val="18"/>
              </w:rPr>
            </w:pPr>
            <w:r>
              <w:rPr>
                <w:rFonts w:ascii="宋体" w:hAnsi="宋体" w:cs="宋体" w:eastAsia="宋体" w:hint="default"/>
                <w:sz w:val="18"/>
                <w:szCs w:val="18"/>
              </w:rPr>
              <w:t>持有冠捷科技</w:t>
            </w:r>
            <w:r>
              <w:rPr>
                <w:rFonts w:ascii="Times New Roman" w:hAnsi="Times New Roman" w:cs="Times New Roman" w:eastAsia="Times New Roman" w:hint="default"/>
                <w:sz w:val="18"/>
                <w:szCs w:val="18"/>
              </w:rPr>
              <w:t>(00903HK)37.05%</w:t>
            </w:r>
            <w:r>
              <w:rPr>
                <w:rFonts w:ascii="宋体" w:hAnsi="宋体" w:cs="宋体" w:eastAsia="宋体" w:hint="default"/>
                <w:sz w:val="18"/>
                <w:szCs w:val="18"/>
              </w:rPr>
              <w:t>股权</w:t>
            </w:r>
          </w:p>
        </w:tc>
      </w:tr>
      <w:tr>
        <w:trPr>
          <w:trHeight w:val="312" w:hRule="exact"/>
        </w:trPr>
        <w:tc>
          <w:tcPr>
            <w:tcW w:w="2612" w:type="dxa"/>
            <w:vMerge/>
            <w:tcBorders>
              <w:left w:val="single" w:sz="4" w:space="0" w:color="000000"/>
              <w:right w:val="single" w:sz="4" w:space="0" w:color="000000"/>
            </w:tcBorders>
            <w:shd w:val="clear" w:color="auto" w:fill="D3D3D3"/>
          </w:tcPr>
          <w:p>
            <w:pPr/>
          </w:p>
        </w:tc>
        <w:tc>
          <w:tcPr>
            <w:tcW w:w="8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3" w:right="0"/>
              <w:jc w:val="left"/>
              <w:rPr>
                <w:rFonts w:ascii="宋体" w:hAnsi="宋体" w:cs="宋体" w:eastAsia="宋体" w:hint="default"/>
                <w:sz w:val="18"/>
                <w:szCs w:val="18"/>
              </w:rPr>
            </w:pPr>
            <w:r>
              <w:rPr>
                <w:rFonts w:ascii="宋体" w:hAnsi="宋体" w:cs="宋体" w:eastAsia="宋体" w:hint="default"/>
                <w:sz w:val="18"/>
                <w:szCs w:val="18"/>
              </w:rPr>
              <w:t>持有晶门科技</w:t>
            </w:r>
            <w:r>
              <w:rPr>
                <w:rFonts w:ascii="Times New Roman" w:hAnsi="Times New Roman" w:cs="Times New Roman" w:eastAsia="Times New Roman" w:hint="default"/>
                <w:sz w:val="18"/>
                <w:szCs w:val="18"/>
              </w:rPr>
              <w:t>(02878HK)28.50%</w:t>
            </w:r>
            <w:r>
              <w:rPr>
                <w:rFonts w:ascii="宋体" w:hAnsi="宋体" w:cs="宋体" w:eastAsia="宋体" w:hint="default"/>
                <w:sz w:val="18"/>
                <w:szCs w:val="18"/>
              </w:rPr>
              <w:t>股权</w:t>
            </w:r>
          </w:p>
        </w:tc>
      </w:tr>
      <w:tr>
        <w:trPr>
          <w:trHeight w:val="312" w:hRule="exact"/>
        </w:trPr>
        <w:tc>
          <w:tcPr>
            <w:tcW w:w="2612" w:type="dxa"/>
            <w:vMerge/>
            <w:tcBorders>
              <w:left w:val="single" w:sz="4" w:space="0" w:color="000000"/>
              <w:right w:val="single" w:sz="4" w:space="0" w:color="000000"/>
            </w:tcBorders>
            <w:shd w:val="clear" w:color="auto" w:fill="D3D3D3"/>
          </w:tcPr>
          <w:p>
            <w:pPr/>
          </w:p>
        </w:tc>
        <w:tc>
          <w:tcPr>
            <w:tcW w:w="8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3" w:right="0"/>
              <w:jc w:val="left"/>
              <w:rPr>
                <w:rFonts w:ascii="宋体" w:hAnsi="宋体" w:cs="宋体" w:eastAsia="宋体" w:hint="default"/>
                <w:sz w:val="18"/>
                <w:szCs w:val="18"/>
              </w:rPr>
            </w:pPr>
            <w:r>
              <w:rPr>
                <w:rFonts w:ascii="宋体" w:hAnsi="宋体" w:cs="宋体" w:eastAsia="宋体" w:hint="default"/>
                <w:sz w:val="18"/>
                <w:szCs w:val="18"/>
              </w:rPr>
              <w:t>持有彩虹新能源</w:t>
            </w:r>
            <w:r>
              <w:rPr>
                <w:rFonts w:ascii="Times New Roman" w:hAnsi="Times New Roman" w:cs="Times New Roman" w:eastAsia="Times New Roman" w:hint="default"/>
                <w:sz w:val="18"/>
                <w:szCs w:val="18"/>
              </w:rPr>
              <w:t>(00438HK)71.74%</w:t>
            </w:r>
            <w:r>
              <w:rPr>
                <w:rFonts w:ascii="宋体" w:hAnsi="宋体" w:cs="宋体" w:eastAsia="宋体" w:hint="default"/>
                <w:sz w:val="18"/>
                <w:szCs w:val="18"/>
              </w:rPr>
              <w:t>股权</w:t>
            </w:r>
          </w:p>
        </w:tc>
      </w:tr>
      <w:tr>
        <w:trPr>
          <w:trHeight w:val="312" w:hRule="exact"/>
        </w:trPr>
        <w:tc>
          <w:tcPr>
            <w:tcW w:w="2612" w:type="dxa"/>
            <w:vMerge/>
            <w:tcBorders>
              <w:left w:val="single" w:sz="4" w:space="0" w:color="000000"/>
              <w:right w:val="single" w:sz="4" w:space="0" w:color="000000"/>
            </w:tcBorders>
            <w:shd w:val="clear" w:color="auto" w:fill="D3D3D3"/>
          </w:tcPr>
          <w:p>
            <w:pPr/>
          </w:p>
        </w:tc>
        <w:tc>
          <w:tcPr>
            <w:tcW w:w="8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3" w:right="0"/>
              <w:jc w:val="left"/>
              <w:rPr>
                <w:rFonts w:ascii="宋体" w:hAnsi="宋体" w:cs="宋体" w:eastAsia="宋体" w:hint="default"/>
                <w:sz w:val="18"/>
                <w:szCs w:val="18"/>
              </w:rPr>
            </w:pPr>
            <w:r>
              <w:rPr>
                <w:rFonts w:ascii="宋体" w:hAnsi="宋体" w:cs="宋体" w:eastAsia="宋体" w:hint="default"/>
                <w:sz w:val="18"/>
                <w:szCs w:val="18"/>
              </w:rPr>
              <w:t>持有中电光谷</w:t>
            </w:r>
            <w:r>
              <w:rPr>
                <w:rFonts w:ascii="Times New Roman" w:hAnsi="Times New Roman" w:cs="Times New Roman" w:eastAsia="Times New Roman" w:hint="default"/>
                <w:sz w:val="18"/>
                <w:szCs w:val="18"/>
              </w:rPr>
              <w:t>(00798HK)33.06%</w:t>
            </w:r>
            <w:r>
              <w:rPr>
                <w:rFonts w:ascii="宋体" w:hAnsi="宋体" w:cs="宋体" w:eastAsia="宋体" w:hint="default"/>
                <w:sz w:val="18"/>
                <w:szCs w:val="18"/>
              </w:rPr>
              <w:t>股权</w:t>
            </w:r>
          </w:p>
        </w:tc>
      </w:tr>
      <w:tr>
        <w:trPr>
          <w:trHeight w:val="307" w:hRule="exact"/>
        </w:trPr>
        <w:tc>
          <w:tcPr>
            <w:tcW w:w="2612" w:type="dxa"/>
            <w:vMerge/>
            <w:tcBorders>
              <w:left w:val="single" w:sz="4" w:space="0" w:color="000000"/>
              <w:right w:val="single" w:sz="4" w:space="0" w:color="000000"/>
            </w:tcBorders>
            <w:shd w:val="clear" w:color="auto" w:fill="D3D3D3"/>
          </w:tcPr>
          <w:p>
            <w:pPr/>
          </w:p>
        </w:tc>
        <w:tc>
          <w:tcPr>
            <w:tcW w:w="8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3" w:right="0"/>
              <w:jc w:val="left"/>
              <w:rPr>
                <w:rFonts w:ascii="宋体" w:hAnsi="宋体" w:cs="宋体" w:eastAsia="宋体" w:hint="default"/>
                <w:sz w:val="18"/>
                <w:szCs w:val="18"/>
              </w:rPr>
            </w:pPr>
            <w:r>
              <w:rPr>
                <w:rFonts w:ascii="宋体" w:hAnsi="宋体" w:cs="宋体" w:eastAsia="宋体" w:hint="default"/>
                <w:spacing w:val="-2"/>
                <w:sz w:val="18"/>
                <w:szCs w:val="18"/>
              </w:rPr>
              <w:t>注：中国电子持股比例为中国电子通过上市公司股东中的相关关联方及一致行动人持有上市公司股</w:t>
            </w:r>
          </w:p>
        </w:tc>
      </w:tr>
      <w:tr>
        <w:trPr>
          <w:trHeight w:val="318" w:hRule="exact"/>
        </w:trPr>
        <w:tc>
          <w:tcPr>
            <w:tcW w:w="2612" w:type="dxa"/>
            <w:vMerge/>
            <w:tcBorders>
              <w:left w:val="single" w:sz="4" w:space="0" w:color="000000"/>
              <w:bottom w:val="single" w:sz="4" w:space="0" w:color="000000"/>
              <w:right w:val="single" w:sz="4" w:space="0" w:color="000000"/>
            </w:tcBorders>
            <w:shd w:val="clear" w:color="auto" w:fill="D3D3D3"/>
          </w:tcPr>
          <w:p>
            <w:pPr/>
          </w:p>
        </w:tc>
        <w:tc>
          <w:tcPr>
            <w:tcW w:w="8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份的合计数。</w:t>
            </w:r>
          </w:p>
        </w:tc>
      </w:tr>
    </w:tbl>
    <w:p>
      <w:pPr>
        <w:pStyle w:val="BodyText"/>
        <w:spacing w:line="240" w:lineRule="auto" w:before="10"/>
        <w:ind w:left="654" w:right="1811"/>
        <w:jc w:val="left"/>
      </w:pPr>
      <w:r>
        <w:rPr/>
        <w:t>控股股东报告期内变更</w:t>
      </w:r>
    </w:p>
    <w:p>
      <w:pPr>
        <w:pStyle w:val="BodyText"/>
        <w:spacing w:line="240" w:lineRule="auto" w:before="76"/>
        <w:ind w:left="653" w:right="1811"/>
        <w:jc w:val="left"/>
      </w:pPr>
      <w:r>
        <w:rPr/>
        <w:t>√ 适用 □ 不适用</w:t>
      </w:r>
    </w:p>
    <w:p>
      <w:pPr>
        <w:spacing w:line="240" w:lineRule="auto" w:before="0"/>
        <w:rPr>
          <w:rFonts w:ascii="宋体" w:hAnsi="宋体" w:cs="宋体" w:eastAsia="宋体" w:hint="default"/>
          <w:sz w:val="5"/>
          <w:szCs w:val="5"/>
        </w:rPr>
      </w:pPr>
    </w:p>
    <w:tbl>
      <w:tblPr>
        <w:tblW w:w="0" w:type="auto"/>
        <w:jc w:val="left"/>
        <w:tblInd w:w="684" w:type="dxa"/>
        <w:tblLayout w:type="fixed"/>
        <w:tblCellMar>
          <w:top w:w="0" w:type="dxa"/>
          <w:left w:w="0" w:type="dxa"/>
          <w:bottom w:w="0" w:type="dxa"/>
          <w:right w:w="0" w:type="dxa"/>
        </w:tblCellMar>
        <w:tblLook w:val="01E0"/>
      </w:tblPr>
      <w:tblGrid>
        <w:gridCol w:w="4784"/>
        <w:gridCol w:w="4784"/>
      </w:tblGrid>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635"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70"/>
                <w:sz w:val="18"/>
                <w:szCs w:val="18"/>
              </w:rPr>
              <w:t> </w:t>
            </w:r>
            <w:hyperlink r:id="rId9">
              <w:r>
                <w:rPr>
                  <w:rFonts w:ascii="Times New Roman" w:hAnsi="Times New Roman" w:cs="Times New Roman" w:eastAsia="Times New Roman" w:hint="default"/>
                  <w:sz w:val="18"/>
                  <w:szCs w:val="18"/>
                </w:rPr>
                <w:t>www.cninfo.com.cn</w:t>
              </w:r>
            </w:hyperlink>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2017-010  </w:t>
            </w:r>
            <w:r>
              <w:rPr>
                <w:rFonts w:ascii="宋体" w:hAnsi="宋体" w:cs="宋体" w:eastAsia="宋体" w:hint="default"/>
                <w:sz w:val="18"/>
                <w:szCs w:val="18"/>
              </w:rPr>
              <w:t>关于控股股东权益变动过户完成的公告</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6"/>
        <w:rPr>
          <w:rFonts w:ascii="宋体" w:hAnsi="宋体" w:cs="宋体" w:eastAsia="宋体" w:hint="default"/>
          <w:sz w:val="11"/>
          <w:szCs w:val="11"/>
        </w:rPr>
      </w:pPr>
    </w:p>
    <w:p>
      <w:pPr>
        <w:pStyle w:val="Heading3"/>
        <w:spacing w:line="240" w:lineRule="auto" w:before="35"/>
        <w:ind w:left="654" w:right="1811"/>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12"/>
        <w:rPr>
          <w:rFonts w:ascii="宋体" w:hAnsi="宋体" w:cs="宋体" w:eastAsia="宋体" w:hint="default"/>
          <w:b/>
          <w:bCs/>
          <w:sz w:val="18"/>
          <w:szCs w:val="18"/>
        </w:rPr>
      </w:pPr>
    </w:p>
    <w:p>
      <w:pPr>
        <w:pStyle w:val="BodyText"/>
        <w:spacing w:line="316" w:lineRule="auto"/>
        <w:ind w:left="653" w:right="7391"/>
        <w:jc w:val="left"/>
      </w:pPr>
      <w:r>
        <w:rPr/>
        <w:t>实际控制人性质：中央国资管理机构 实际控制人类型：法人</w:t>
      </w:r>
    </w:p>
    <w:p>
      <w:pPr>
        <w:pStyle w:val="BodyText"/>
        <w:spacing w:line="316" w:lineRule="auto" w:before="19"/>
        <w:ind w:left="1013" w:right="1811"/>
        <w:jc w:val="left"/>
      </w:pPr>
      <w:r>
        <w:rPr/>
        <w:t>公司控股股东、实际控制人同为中国电子信息产业集团有限公司，请参见“公司控股股东情况”介绍。 公司报告期实际控制人未发生变更。</w:t>
      </w:r>
    </w:p>
    <w:p>
      <w:pPr>
        <w:pStyle w:val="BodyText"/>
        <w:spacing w:line="240" w:lineRule="auto" w:before="19"/>
        <w:ind w:left="654" w:right="1811"/>
        <w:jc w:val="left"/>
      </w:pPr>
      <w:r>
        <w:rPr/>
        <w:t>公司与实际控制人之间的产权及控制关系的方框图</w:t>
      </w:r>
    </w:p>
    <w:p>
      <w:pPr>
        <w:spacing w:line="240" w:lineRule="auto" w:before="7"/>
        <w:rPr>
          <w:rFonts w:ascii="宋体" w:hAnsi="宋体" w:cs="宋体" w:eastAsia="宋体" w:hint="default"/>
          <w:sz w:val="23"/>
          <w:szCs w:val="23"/>
        </w:rPr>
      </w:pPr>
    </w:p>
    <w:p>
      <w:pPr>
        <w:spacing w:line="3661" w:lineRule="exact"/>
        <w:ind w:left="2017"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4389796" cy="2324862"/>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9" cstate="print"/>
                    <a:stretch>
                      <a:fillRect/>
                    </a:stretch>
                  </pic:blipFill>
                  <pic:spPr>
                    <a:xfrm>
                      <a:off x="0" y="0"/>
                      <a:ext cx="4389796" cy="2324862"/>
                    </a:xfrm>
                    <a:prstGeom prst="rect">
                      <a:avLst/>
                    </a:prstGeom>
                  </pic:spPr>
                </pic:pic>
              </a:graphicData>
            </a:graphic>
          </wp:inline>
        </w:drawing>
      </w:r>
      <w:r>
        <w:rPr>
          <w:rFonts w:ascii="宋体" w:hAnsi="宋体" w:cs="宋体" w:eastAsia="宋体" w:hint="default"/>
          <w:position w:val="-72"/>
          <w:sz w:val="20"/>
          <w:szCs w:val="20"/>
        </w:rPr>
      </w:r>
    </w:p>
    <w:p>
      <w:pPr>
        <w:spacing w:line="240" w:lineRule="auto" w:before="2"/>
        <w:rPr>
          <w:rFonts w:ascii="宋体" w:hAnsi="宋体" w:cs="宋体" w:eastAsia="宋体" w:hint="default"/>
          <w:sz w:val="19"/>
          <w:szCs w:val="19"/>
        </w:rPr>
      </w:pPr>
    </w:p>
    <w:p>
      <w:pPr>
        <w:pStyle w:val="BodyText"/>
        <w:spacing w:line="240" w:lineRule="auto"/>
        <w:ind w:left="654" w:right="1811"/>
        <w:jc w:val="left"/>
      </w:pPr>
      <w:r>
        <w:rPr/>
        <w:t>实际控制人通过信托或其他资产管理方式控制公司</w:t>
      </w:r>
    </w:p>
    <w:p>
      <w:pPr>
        <w:pStyle w:val="BodyText"/>
        <w:spacing w:line="240" w:lineRule="auto" w:before="76"/>
        <w:ind w:left="653" w:right="1811"/>
        <w:jc w:val="left"/>
      </w:pPr>
      <w:r>
        <w:rPr/>
        <w:t>□ 适用 √ 不适用</w:t>
      </w:r>
    </w:p>
    <w:p>
      <w:pPr>
        <w:spacing w:line="240" w:lineRule="auto" w:before="3"/>
        <w:rPr>
          <w:rFonts w:ascii="宋体" w:hAnsi="宋体" w:cs="宋体" w:eastAsia="宋体" w:hint="default"/>
          <w:sz w:val="19"/>
          <w:szCs w:val="19"/>
        </w:rPr>
      </w:pPr>
    </w:p>
    <w:p>
      <w:pPr>
        <w:pStyle w:val="Heading3"/>
        <w:spacing w:line="240" w:lineRule="auto"/>
        <w:ind w:left="654" w:right="1811"/>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ind w:left="654" w:right="1811"/>
        <w:jc w:val="left"/>
      </w:pPr>
      <w:r>
        <w:rPr/>
        <w:t>□ 适用 √ 不适用</w:t>
      </w:r>
    </w:p>
    <w:p>
      <w:pPr>
        <w:spacing w:line="240" w:lineRule="auto" w:before="3"/>
        <w:rPr>
          <w:rFonts w:ascii="宋体" w:hAnsi="宋体" w:cs="宋体" w:eastAsia="宋体" w:hint="default"/>
          <w:sz w:val="19"/>
          <w:szCs w:val="19"/>
        </w:rPr>
      </w:pPr>
    </w:p>
    <w:p>
      <w:pPr>
        <w:pStyle w:val="Heading3"/>
        <w:spacing w:line="240" w:lineRule="auto"/>
        <w:ind w:left="654" w:right="1811"/>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ind w:left="654" w:right="1811"/>
        <w:jc w:val="left"/>
      </w:pPr>
      <w:r>
        <w:rPr/>
        <w:t>□ 适用 √ 不适用</w:t>
      </w:r>
    </w:p>
    <w:p>
      <w:pPr>
        <w:spacing w:after="0" w:line="240" w:lineRule="auto"/>
        <w:jc w:val="left"/>
        <w:sectPr>
          <w:pgSz w:w="11910" w:h="16840"/>
          <w:pgMar w:header="877" w:footer="981" w:top="1060" w:bottom="1180" w:left="480" w:right="4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4109" w:right="4109"/>
        <w:jc w:val="center"/>
        <w:rPr>
          <w:b w:val="0"/>
          <w:bCs w:val="0"/>
        </w:rPr>
      </w:pPr>
      <w:bookmarkStart w:name="_TOC_250004"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57" w:lineRule="auto" w:before="44"/>
        <w:ind w:left="1354" w:right="8090" w:hanging="360"/>
        <w:jc w:val="left"/>
      </w:pPr>
      <w:r>
        <w:rPr/>
        <w:t>□ 适用 √ 不适用 报告期公司不存在优先股。</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Heading1"/>
        <w:spacing w:line="240" w:lineRule="auto" w:before="0"/>
        <w:ind w:left="2520" w:right="0"/>
        <w:jc w:val="left"/>
        <w:rPr>
          <w:b w:val="0"/>
          <w:bCs w:val="0"/>
        </w:rPr>
      </w:pPr>
      <w:bookmarkStart w:name="_TOC_250003" w:id="8"/>
      <w:r>
        <w:rPr/>
        <w:t>第八节</w:t>
      </w:r>
      <w:r>
        <w:rPr>
          <w:spacing w:val="-16"/>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left="994"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720"/>
        <w:gridCol w:w="1260"/>
        <w:gridCol w:w="540"/>
        <w:gridCol w:w="540"/>
        <w:gridCol w:w="540"/>
        <w:gridCol w:w="1440"/>
        <w:gridCol w:w="1493"/>
        <w:gridCol w:w="900"/>
        <w:gridCol w:w="1080"/>
        <w:gridCol w:w="1080"/>
        <w:gridCol w:w="900"/>
        <w:gridCol w:w="900"/>
      </w:tblGrid>
      <w:tr>
        <w:trPr>
          <w:trHeight w:val="674" w:hRule="exact"/>
        </w:trPr>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31"/>
              <w:ind w:left="85" w:right="83"/>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31"/>
              <w:ind w:left="85" w:right="83"/>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31"/>
              <w:ind w:right="-10" w:firstLine="85"/>
              <w:jc w:val="left"/>
              <w:rPr>
                <w:rFonts w:ascii="宋体" w:hAnsi="宋体" w:cs="宋体" w:eastAsia="宋体" w:hint="default"/>
                <w:sz w:val="18"/>
                <w:szCs w:val="18"/>
              </w:rPr>
            </w:pPr>
            <w:r>
              <w:rPr>
                <w:rFonts w:ascii="宋体" w:hAnsi="宋体" w:cs="宋体" w:eastAsia="宋体" w:hint="default"/>
                <w:sz w:val="18"/>
                <w:szCs w:val="18"/>
              </w:rPr>
              <w:t>本期增持股 份数量（股）</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31"/>
              <w:ind w:right="-10" w:firstLine="85"/>
              <w:jc w:val="left"/>
              <w:rPr>
                <w:rFonts w:ascii="宋体" w:hAnsi="宋体" w:cs="宋体" w:eastAsia="宋体" w:hint="default"/>
                <w:sz w:val="18"/>
                <w:szCs w:val="18"/>
              </w:rPr>
            </w:pPr>
            <w:r>
              <w:rPr>
                <w:rFonts w:ascii="宋体" w:hAnsi="宋体" w:cs="宋体" w:eastAsia="宋体" w:hint="default"/>
                <w:sz w:val="18"/>
                <w:szCs w:val="18"/>
              </w:rPr>
              <w:t>本期减持股 份数量（股）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31"/>
              <w:ind w:left="-1" w:right="-10" w:firstLine="85"/>
              <w:jc w:val="left"/>
              <w:rPr>
                <w:rFonts w:ascii="宋体" w:hAnsi="宋体" w:cs="宋体" w:eastAsia="宋体" w:hint="default"/>
                <w:sz w:val="18"/>
                <w:szCs w:val="18"/>
              </w:rPr>
            </w:pPr>
            <w:r>
              <w:rPr>
                <w:rFonts w:ascii="宋体" w:hAnsi="宋体" w:cs="宋体" w:eastAsia="宋体" w:hint="default"/>
                <w:sz w:val="18"/>
                <w:szCs w:val="18"/>
              </w:rPr>
              <w:t>其他增减 变动（股）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31"/>
              <w:ind w:left="85" w:right="83"/>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36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18"/>
                <w:szCs w:val="18"/>
              </w:rPr>
            </w:pPr>
            <w:r>
              <w:rPr>
                <w:rFonts w:ascii="宋体" w:hAnsi="宋体" w:cs="宋体" w:eastAsia="宋体" w:hint="default"/>
                <w:sz w:val="18"/>
                <w:szCs w:val="18"/>
              </w:rPr>
              <w:t>靳宏荣</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18"/>
                <w:szCs w:val="18"/>
              </w:rPr>
            </w:pPr>
            <w:r>
              <w:rPr>
                <w:rFonts w:ascii="宋体" w:hAnsi="宋体" w:cs="宋体" w:eastAsia="宋体" w:hint="default"/>
                <w:sz w:val="18"/>
                <w:szCs w:val="18"/>
              </w:rPr>
              <w:t>陈小军</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董事兼总裁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5" w:right="0"/>
              <w:jc w:val="left"/>
              <w:rPr>
                <w:rFonts w:ascii="宋体" w:hAnsi="宋体" w:cs="宋体" w:eastAsia="宋体" w:hint="default"/>
                <w:sz w:val="18"/>
                <w:szCs w:val="18"/>
              </w:rPr>
            </w:pPr>
            <w:r>
              <w:rPr>
                <w:rFonts w:ascii="宋体" w:hAnsi="宋体" w:cs="宋体" w:eastAsia="宋体" w:hint="default"/>
                <w:sz w:val="18"/>
                <w:szCs w:val="18"/>
              </w:rPr>
              <w:t>李峻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18"/>
                <w:szCs w:val="18"/>
              </w:rPr>
            </w:pPr>
            <w:r>
              <w:rPr>
                <w:rFonts w:ascii="宋体" w:hAnsi="宋体" w:cs="宋体" w:eastAsia="宋体" w:hint="default"/>
                <w:sz w:val="18"/>
                <w:szCs w:val="18"/>
              </w:rPr>
              <w:t>孔雪屏</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18"/>
                <w:szCs w:val="18"/>
              </w:rPr>
            </w:pPr>
            <w:r>
              <w:rPr>
                <w:rFonts w:ascii="宋体" w:hAnsi="宋体" w:cs="宋体" w:eastAsia="宋体" w:hint="default"/>
                <w:sz w:val="18"/>
                <w:szCs w:val="18"/>
              </w:rPr>
              <w:t>吕宝利</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18"/>
                <w:szCs w:val="18"/>
              </w:rPr>
            </w:pPr>
            <w:r>
              <w:rPr>
                <w:rFonts w:ascii="宋体" w:hAnsi="宋体" w:cs="宋体" w:eastAsia="宋体" w:hint="default"/>
                <w:sz w:val="18"/>
                <w:szCs w:val="18"/>
              </w:rPr>
              <w:t>张志勇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18"/>
                <w:szCs w:val="18"/>
              </w:rPr>
            </w:pPr>
            <w:r>
              <w:rPr>
                <w:rFonts w:ascii="宋体" w:hAnsi="宋体" w:cs="宋体" w:eastAsia="宋体" w:hint="default"/>
                <w:sz w:val="18"/>
                <w:szCs w:val="18"/>
              </w:rPr>
              <w:t>虞世全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18"/>
                <w:szCs w:val="18"/>
              </w:rPr>
            </w:pPr>
            <w:r>
              <w:rPr>
                <w:rFonts w:ascii="宋体" w:hAnsi="宋体" w:cs="宋体" w:eastAsia="宋体" w:hint="default"/>
                <w:sz w:val="18"/>
                <w:szCs w:val="18"/>
              </w:rPr>
              <w:t>蓝庆新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18"/>
                <w:szCs w:val="18"/>
              </w:rPr>
            </w:pPr>
            <w:r>
              <w:rPr>
                <w:rFonts w:ascii="宋体" w:hAnsi="宋体" w:cs="宋体" w:eastAsia="宋体" w:hint="default"/>
                <w:sz w:val="18"/>
                <w:szCs w:val="18"/>
              </w:rPr>
              <w:t>吴中海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5" w:right="0"/>
              <w:jc w:val="left"/>
              <w:rPr>
                <w:rFonts w:ascii="宋体" w:hAnsi="宋体" w:cs="宋体" w:eastAsia="宋体" w:hint="default"/>
                <w:sz w:val="18"/>
                <w:szCs w:val="18"/>
              </w:rPr>
            </w:pPr>
            <w:r>
              <w:rPr>
                <w:rFonts w:ascii="宋体" w:hAnsi="宋体" w:cs="宋体" w:eastAsia="宋体" w:hint="default"/>
                <w:sz w:val="18"/>
                <w:szCs w:val="18"/>
              </w:rPr>
              <w:t>马跃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18"/>
                <w:szCs w:val="18"/>
              </w:rPr>
            </w:pPr>
            <w:r>
              <w:rPr>
                <w:rFonts w:ascii="宋体" w:hAnsi="宋体" w:cs="宋体" w:eastAsia="宋体" w:hint="default"/>
                <w:sz w:val="18"/>
                <w:szCs w:val="18"/>
              </w:rPr>
              <w:t>李福江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5" w:right="0"/>
              <w:jc w:val="left"/>
              <w:rPr>
                <w:rFonts w:ascii="宋体" w:hAnsi="宋体" w:cs="宋体" w:eastAsia="宋体" w:hint="default"/>
                <w:sz w:val="18"/>
                <w:szCs w:val="18"/>
              </w:rPr>
            </w:pPr>
            <w:r>
              <w:rPr>
                <w:rFonts w:ascii="宋体" w:hAnsi="宋体" w:cs="宋体" w:eastAsia="宋体" w:hint="default"/>
                <w:sz w:val="18"/>
                <w:szCs w:val="18"/>
              </w:rPr>
              <w:t>李斌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5" w:right="0"/>
              <w:jc w:val="left"/>
              <w:rPr>
                <w:rFonts w:ascii="宋体" w:hAnsi="宋体" w:cs="宋体" w:eastAsia="宋体" w:hint="default"/>
                <w:sz w:val="18"/>
                <w:szCs w:val="18"/>
              </w:rPr>
            </w:pPr>
            <w:r>
              <w:rPr>
                <w:rFonts w:ascii="宋体" w:hAnsi="宋体" w:cs="宋体" w:eastAsia="宋体" w:hint="default"/>
                <w:sz w:val="18"/>
                <w:szCs w:val="18"/>
              </w:rPr>
              <w:t>徐刚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18"/>
                <w:szCs w:val="18"/>
              </w:rPr>
            </w:pPr>
            <w:r>
              <w:rPr>
                <w:rFonts w:ascii="宋体" w:hAnsi="宋体" w:cs="宋体" w:eastAsia="宋体" w:hint="default"/>
                <w:sz w:val="18"/>
                <w:szCs w:val="18"/>
              </w:rPr>
              <w:t>周庚申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right"/>
              <w:rPr>
                <w:rFonts w:ascii="Times New Roman" w:hAnsi="Times New Roman" w:cs="Times New Roman" w:eastAsia="Times New Roman" w:hint="default"/>
                <w:sz w:val="18"/>
                <w:szCs w:val="18"/>
              </w:rPr>
            </w:pPr>
            <w:r>
              <w:rPr>
                <w:rFonts w:ascii="Times New Roman"/>
                <w:sz w:val="18"/>
              </w:rPr>
              <w:t>31,680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right"/>
              <w:rPr>
                <w:rFonts w:ascii="Times New Roman" w:hAnsi="Times New Roman" w:cs="Times New Roman" w:eastAsia="Times New Roman" w:hint="default"/>
                <w:sz w:val="18"/>
                <w:szCs w:val="18"/>
              </w:rPr>
            </w:pPr>
            <w:r>
              <w:rPr>
                <w:rFonts w:ascii="Times New Roman"/>
                <w:sz w:val="18"/>
              </w:rPr>
              <w:t>31,680</w:t>
            </w:r>
          </w:p>
        </w:tc>
      </w:tr>
      <w:tr>
        <w:trPr>
          <w:trHeight w:val="36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18"/>
                <w:szCs w:val="18"/>
              </w:rPr>
            </w:pPr>
            <w:r>
              <w:rPr>
                <w:rFonts w:ascii="宋体" w:hAnsi="宋体" w:cs="宋体" w:eastAsia="宋体" w:hint="default"/>
                <w:sz w:val="18"/>
                <w:szCs w:val="18"/>
              </w:rPr>
              <w:t>戴湘桃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18"/>
                <w:szCs w:val="18"/>
              </w:rPr>
            </w:pPr>
            <w:r>
              <w:rPr>
                <w:rFonts w:ascii="宋体" w:hAnsi="宋体" w:cs="宋体" w:eastAsia="宋体" w:hint="default"/>
                <w:sz w:val="18"/>
                <w:szCs w:val="18"/>
              </w:rPr>
              <w:t>周在龙</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5" w:right="0"/>
              <w:jc w:val="left"/>
              <w:rPr>
                <w:rFonts w:ascii="宋体" w:hAnsi="宋体" w:cs="宋体" w:eastAsia="宋体" w:hint="default"/>
                <w:sz w:val="18"/>
                <w:szCs w:val="18"/>
              </w:rPr>
            </w:pPr>
            <w:r>
              <w:rPr>
                <w:rFonts w:ascii="宋体" w:hAnsi="宋体" w:cs="宋体" w:eastAsia="宋体" w:hint="default"/>
                <w:sz w:val="18"/>
                <w:szCs w:val="18"/>
              </w:rPr>
              <w:t>段军</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18"/>
                <w:szCs w:val="18"/>
              </w:rPr>
            </w:pPr>
            <w:r>
              <w:rPr>
                <w:rFonts w:ascii="宋体" w:hAnsi="宋体" w:cs="宋体" w:eastAsia="宋体" w:hint="default"/>
                <w:sz w:val="18"/>
                <w:szCs w:val="18"/>
              </w:rPr>
              <w:t>刘文彬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5" w:right="0"/>
              <w:jc w:val="left"/>
              <w:rPr>
                <w:rFonts w:ascii="宋体" w:hAnsi="宋体" w:cs="宋体" w:eastAsia="宋体" w:hint="default"/>
                <w:sz w:val="18"/>
                <w:szCs w:val="18"/>
              </w:rPr>
            </w:pPr>
            <w:r>
              <w:rPr>
                <w:rFonts w:ascii="宋体" w:hAnsi="宋体" w:cs="宋体" w:eastAsia="宋体" w:hint="default"/>
                <w:sz w:val="18"/>
                <w:szCs w:val="18"/>
              </w:rPr>
              <w:t>郭镇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5" w:right="0"/>
              <w:jc w:val="left"/>
              <w:rPr>
                <w:rFonts w:ascii="宋体" w:hAnsi="宋体" w:cs="宋体" w:eastAsia="宋体" w:hint="default"/>
                <w:sz w:val="18"/>
                <w:szCs w:val="18"/>
              </w:rPr>
            </w:pPr>
            <w:r>
              <w:rPr>
                <w:rFonts w:ascii="宋体" w:hAnsi="宋体" w:cs="宋体" w:eastAsia="宋体" w:hint="default"/>
                <w:sz w:val="18"/>
                <w:szCs w:val="18"/>
              </w:rPr>
              <w:t>孙劼</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5" w:right="0"/>
              <w:jc w:val="left"/>
              <w:rPr>
                <w:rFonts w:ascii="宋体" w:hAnsi="宋体" w:cs="宋体" w:eastAsia="宋体" w:hint="default"/>
                <w:sz w:val="18"/>
                <w:szCs w:val="18"/>
              </w:rPr>
            </w:pPr>
            <w:r>
              <w:rPr>
                <w:rFonts w:ascii="宋体" w:hAnsi="宋体" w:cs="宋体" w:eastAsia="宋体" w:hint="default"/>
                <w:sz w:val="18"/>
                <w:szCs w:val="18"/>
              </w:rPr>
              <w:t>冯科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18"/>
                <w:szCs w:val="18"/>
              </w:rPr>
            </w:pPr>
            <w:r>
              <w:rPr>
                <w:rFonts w:ascii="宋体" w:hAnsi="宋体" w:cs="宋体" w:eastAsia="宋体" w:hint="default"/>
                <w:sz w:val="18"/>
                <w:szCs w:val="18"/>
              </w:rPr>
              <w:t>于吉永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18"/>
                <w:szCs w:val="18"/>
              </w:rPr>
            </w:pPr>
            <w:r>
              <w:rPr>
                <w:rFonts w:ascii="宋体" w:hAnsi="宋体" w:cs="宋体" w:eastAsia="宋体" w:hint="default"/>
                <w:sz w:val="18"/>
                <w:szCs w:val="18"/>
              </w:rPr>
              <w:t>彭海朝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w:t>
            </w:r>
          </w:p>
        </w:tc>
        <w:tc>
          <w:tcPr>
            <w:tcW w:w="1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right"/>
              <w:rPr>
                <w:rFonts w:ascii="Times New Roman" w:hAnsi="Times New Roman" w:cs="Times New Roman" w:eastAsia="Times New Roman" w:hint="default"/>
                <w:sz w:val="18"/>
                <w:szCs w:val="18"/>
              </w:rPr>
            </w:pPr>
            <w:r>
              <w:rPr>
                <w:rFonts w:ascii="Times New Roman"/>
                <w:sz w:val="18"/>
              </w:rPr>
              <w:t>31,680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right"/>
              <w:rPr>
                <w:rFonts w:ascii="Times New Roman" w:hAnsi="Times New Roman" w:cs="Times New Roman" w:eastAsia="Times New Roman" w:hint="default"/>
                <w:sz w:val="18"/>
                <w:szCs w:val="18"/>
              </w:rPr>
            </w:pPr>
            <w:r>
              <w:rPr>
                <w:rFonts w:ascii="Times New Roman"/>
                <w:sz w:val="18"/>
              </w:rPr>
              <w:t>31,680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1" w:top="1060" w:bottom="1180" w:left="140" w:right="140"/>
        </w:sectPr>
      </w:pPr>
    </w:p>
    <w:p>
      <w:pPr>
        <w:spacing w:line="240" w:lineRule="auto" w:before="7"/>
        <w:rPr>
          <w:rFonts w:ascii="宋体" w:hAnsi="宋体" w:cs="宋体" w:eastAsia="宋体" w:hint="default"/>
          <w:b/>
          <w:bCs/>
          <w:sz w:val="23"/>
          <w:szCs w:val="23"/>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1260"/>
        <w:gridCol w:w="1260"/>
        <w:gridCol w:w="1260"/>
        <w:gridCol w:w="1541"/>
        <w:gridCol w:w="4247"/>
      </w:tblGrid>
      <w:tr>
        <w:trPr>
          <w:trHeight w:val="362"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6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徐刚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126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36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戴湘桃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126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36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刘文彬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26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36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段军</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126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36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孙劼</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36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冯科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36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于吉永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变动（注）</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工作岗位变动</w:t>
            </w:r>
          </w:p>
        </w:tc>
      </w:tr>
      <w:tr>
        <w:trPr>
          <w:trHeight w:val="36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彭海朝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变动（注）</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工作岗位变动</w:t>
            </w:r>
          </w:p>
        </w:tc>
      </w:tr>
    </w:tbl>
    <w:p>
      <w:pPr>
        <w:pStyle w:val="Heading5"/>
        <w:spacing w:line="240" w:lineRule="auto"/>
        <w:ind w:left="154" w:right="0"/>
        <w:jc w:val="left"/>
        <w:rPr>
          <w:b w:val="0"/>
          <w:bCs w:val="0"/>
        </w:rPr>
      </w:pPr>
      <w:r>
        <w:rPr/>
        <w:t>高级管理人员变动情况说明</w:t>
      </w:r>
      <w:r>
        <w:rPr>
          <w:b w:val="0"/>
          <w:bCs w:val="0"/>
        </w:rPr>
      </w:r>
    </w:p>
    <w:p>
      <w:pPr>
        <w:pStyle w:val="BodyText"/>
        <w:spacing w:line="240" w:lineRule="auto" w:before="115"/>
        <w:ind w:left="514" w:right="0"/>
        <w:jc w:val="left"/>
      </w:pPr>
      <w:r>
        <w:rPr/>
        <w:t>经</w:t>
      </w:r>
      <w:r>
        <w:rPr>
          <w:spacing w:val="-45"/>
        </w:rPr>
        <w:t> </w:t>
      </w:r>
      <w:r>
        <w:rPr>
          <w:rFonts w:ascii="Times New Roman" w:hAnsi="Times New Roman" w:cs="Times New Roman" w:eastAsia="Times New Roman" w:hint="default"/>
        </w:rPr>
        <w:t>2017 </w:t>
      </w:r>
      <w:r>
        <w:rPr/>
        <w:t>年</w:t>
      </w:r>
      <w:r>
        <w:rPr>
          <w:spacing w:val="-44"/>
        </w:rPr>
        <w:t> </w:t>
      </w:r>
      <w:r>
        <w:rPr>
          <w:rFonts w:ascii="Times New Roman" w:hAnsi="Times New Roman" w:cs="Times New Roman" w:eastAsia="Times New Roman" w:hint="default"/>
        </w:rPr>
        <w:t>1 </w:t>
      </w:r>
      <w:r>
        <w:rPr/>
        <w:t>月</w:t>
      </w:r>
      <w:r>
        <w:rPr>
          <w:spacing w:val="-44"/>
        </w:rPr>
        <w:t> </w:t>
      </w:r>
      <w:r>
        <w:rPr>
          <w:rFonts w:ascii="Times New Roman" w:hAnsi="Times New Roman" w:cs="Times New Roman" w:eastAsia="Times New Roman" w:hint="default"/>
        </w:rPr>
        <w:t>12 </w:t>
      </w:r>
      <w:r>
        <w:rPr>
          <w:spacing w:val="-4"/>
        </w:rPr>
        <w:t>日公司第六届董事会审议，决定聘任徐刚先生、戴湘桃先生为公司高级副总裁，任期同第六届董事会；</w:t>
      </w:r>
    </w:p>
    <w:p>
      <w:pPr>
        <w:pStyle w:val="BodyText"/>
        <w:spacing w:line="240" w:lineRule="auto" w:before="63"/>
        <w:ind w:right="0"/>
        <w:jc w:val="left"/>
        <w:rPr>
          <w:rFonts w:ascii="Times New Roman" w:hAnsi="Times New Roman" w:cs="Times New Roman" w:eastAsia="Times New Roman" w:hint="default"/>
        </w:rPr>
      </w:pPr>
      <w:r>
        <w:rPr/>
        <w:t>经</w:t>
      </w:r>
      <w:r>
        <w:rPr>
          <w:spacing w:val="-3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30"/>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月</w:t>
      </w:r>
      <w:r>
        <w:rPr>
          <w:spacing w:val="-30"/>
        </w:rPr>
        <w:t> </w:t>
      </w:r>
      <w:r>
        <w:rPr>
          <w:rFonts w:ascii="Times New Roman" w:hAnsi="Times New Roman" w:cs="Times New Roman" w:eastAsia="Times New Roman" w:hint="default"/>
        </w:rPr>
        <w:t>21</w:t>
      </w:r>
      <w:r>
        <w:rPr>
          <w:rFonts w:ascii="Times New Roman" w:hAnsi="Times New Roman" w:cs="Times New Roman" w:eastAsia="Times New Roman" w:hint="default"/>
          <w:spacing w:val="15"/>
        </w:rPr>
        <w:t> </w:t>
      </w:r>
      <w:r>
        <w:rPr/>
        <w:t>日公司第六届董事会审议，决定聘任刘文彬先生为公司财务总监，任期同第六届董事会；经</w:t>
      </w:r>
      <w:r>
        <w:rPr>
          <w:spacing w:val="-3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30"/>
        </w:rPr>
        <w:t> </w:t>
      </w:r>
      <w:r>
        <w:rPr>
          <w:rFonts w:ascii="Times New Roman" w:hAnsi="Times New Roman" w:cs="Times New Roman" w:eastAsia="Times New Roman" w:hint="default"/>
        </w:rPr>
        <w:t>10</w:t>
      </w:r>
    </w:p>
    <w:p>
      <w:pPr>
        <w:pStyle w:val="BodyText"/>
        <w:spacing w:line="240" w:lineRule="auto" w:before="63"/>
        <w:ind w:left="153" w:right="0"/>
        <w:jc w:val="left"/>
      </w:pPr>
      <w:r>
        <w:rPr/>
        <w:t>月</w:t>
      </w:r>
      <w:r>
        <w:rPr>
          <w:spacing w:val="-48"/>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日公司第六届董事会审议，决定聘任段军先生为公司高级副总裁，任期同第六届董事会（具体内容详见</w:t>
      </w:r>
      <w:r>
        <w:rPr>
          <w:spacing w:val="-48"/>
        </w:rPr>
        <w:t> </w:t>
      </w:r>
      <w:r>
        <w:rPr>
          <w:rFonts w:ascii="Times New Roman" w:hAnsi="Times New Roman" w:cs="Times New Roman" w:eastAsia="Times New Roman" w:hint="default"/>
        </w:rPr>
        <w:t>2017-011</w:t>
      </w:r>
      <w:r>
        <w:rPr>
          <w:rFonts w:ascii="Times New Roman" w:hAnsi="Times New Roman" w:cs="Times New Roman" w:eastAsia="Times New Roman" w:hint="default"/>
          <w:spacing w:val="-3"/>
        </w:rPr>
        <w:t> </w:t>
      </w:r>
      <w:r>
        <w:rPr/>
        <w:t>号、</w:t>
      </w:r>
    </w:p>
    <w:p>
      <w:pPr>
        <w:pStyle w:val="BodyText"/>
        <w:spacing w:line="240" w:lineRule="auto" w:before="64"/>
        <w:ind w:left="153" w:right="0"/>
        <w:jc w:val="left"/>
      </w:pPr>
      <w:r>
        <w:rPr>
          <w:rFonts w:ascii="Times New Roman" w:hAnsi="Times New Roman" w:cs="Times New Roman" w:eastAsia="Times New Roman" w:hint="default"/>
        </w:rPr>
        <w:t>2017-025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2017-094</w:t>
      </w:r>
      <w:r>
        <w:rPr>
          <w:rFonts w:ascii="Times New Roman" w:hAnsi="Times New Roman" w:cs="Times New Roman" w:eastAsia="Times New Roman" w:hint="default"/>
          <w:spacing w:val="-1"/>
        </w:rPr>
        <w:t> </w:t>
      </w:r>
      <w:r>
        <w:rPr/>
        <w:t>号公告</w:t>
      </w:r>
      <w:r>
        <w:rPr>
          <w:spacing w:val="-90"/>
        </w:rPr>
        <w:t>）</w:t>
      </w:r>
      <w:r>
        <w:rPr/>
        <w:t>。</w:t>
      </w:r>
    </w:p>
    <w:p>
      <w:pPr>
        <w:pStyle w:val="BodyText"/>
        <w:spacing w:line="309" w:lineRule="auto" w:before="102"/>
        <w:ind w:right="88" w:firstLine="360"/>
        <w:jc w:val="left"/>
      </w:pPr>
      <w:r>
        <w:rPr/>
        <w:t>经</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spacing w:val="-2"/>
        </w:rPr>
        <w:t>年度第二次临时股东大会审议，同意公司对《公司章程》进行修订。根据修订后《公司章程》</w:t>
      </w:r>
      <w:r>
        <w:rPr/>
        <w:t> </w:t>
      </w:r>
      <w:r>
        <w:rPr>
          <w:spacing w:val="-2"/>
        </w:rPr>
        <w:t>对公司的其他高级管理人员的定义，副总裁不再列入高级管理人员序列，因此副总裁于吉永先生、彭海朝先生的原高级管理</w:t>
      </w:r>
      <w:r>
        <w:rPr>
          <w:spacing w:val="-66"/>
        </w:rPr>
        <w:t> </w:t>
      </w:r>
      <w:r>
        <w:rPr>
          <w:spacing w:val="-66"/>
        </w:rPr>
      </w:r>
      <w:r>
        <w:rPr/>
        <w:t>人员岗位于同日发生变动。</w:t>
      </w:r>
    </w:p>
    <w:p>
      <w:pPr>
        <w:spacing w:line="240" w:lineRule="auto" w:before="4"/>
        <w:rPr>
          <w:rFonts w:ascii="宋体" w:hAnsi="宋体" w:cs="宋体" w:eastAsia="宋体" w:hint="default"/>
          <w:sz w:val="16"/>
          <w:szCs w:val="16"/>
        </w:rPr>
      </w:pPr>
    </w:p>
    <w:p>
      <w:pPr>
        <w:pStyle w:val="Heading2"/>
        <w:spacing w:line="240" w:lineRule="auto"/>
        <w:ind w:right="0"/>
        <w:jc w:val="left"/>
        <w:rPr>
          <w:b w:val="0"/>
          <w:bCs w:val="0"/>
        </w:rPr>
      </w:pPr>
      <w:r>
        <w:rPr/>
        <w:t>三、任职情况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left"/>
      </w:pPr>
      <w:r>
        <w:rPr/>
        <w:t>公司现任董事、监事、高级管理人员专业背景、主要工作经历以及目前在公司的主要职责</w:t>
      </w:r>
    </w:p>
    <w:p>
      <w:pPr>
        <w:pStyle w:val="Heading5"/>
        <w:spacing w:line="240" w:lineRule="auto" w:before="116"/>
        <w:ind w:right="0"/>
        <w:jc w:val="left"/>
        <w:rPr>
          <w:b w:val="0"/>
          <w:bCs w:val="0"/>
        </w:rPr>
      </w:pPr>
      <w:r>
        <w:rPr>
          <w:rFonts w:ascii="Times New Roman" w:hAnsi="Times New Roman" w:cs="Times New Roman" w:eastAsia="Times New Roman" w:hint="default"/>
        </w:rPr>
        <w:t>1</w:t>
      </w:r>
      <w:r>
        <w:rPr/>
        <w:t>、董事主要工作经历</w:t>
      </w:r>
      <w:r>
        <w:rPr>
          <w:b w:val="0"/>
          <w:bCs w:val="0"/>
        </w:rPr>
      </w:r>
    </w:p>
    <w:p>
      <w:pPr>
        <w:pStyle w:val="BodyText"/>
        <w:spacing w:line="307" w:lineRule="auto" w:before="101"/>
        <w:ind w:right="0" w:firstLine="360"/>
        <w:jc w:val="left"/>
      </w:pPr>
      <w:r>
        <w:rPr>
          <w:spacing w:val="-2"/>
        </w:rPr>
        <w:t>（</w:t>
      </w:r>
      <w:r>
        <w:rPr>
          <w:rFonts w:ascii="Times New Roman" w:hAnsi="Times New Roman" w:cs="Times New Roman" w:eastAsia="Times New Roman" w:hint="default"/>
          <w:spacing w:val="-2"/>
        </w:rPr>
        <w:t>1</w:t>
      </w:r>
      <w:r>
        <w:rPr>
          <w:spacing w:val="-2"/>
        </w:rPr>
        <w:t>）靳宏荣先生，本公司董事长，中国国籍，工程硕士，毕业于西安电子科技大学电子与信息工程专业，高级工程师。</w:t>
      </w:r>
      <w:r>
        <w:rPr/>
        <w:t> </w:t>
      </w:r>
      <w:r>
        <w:rPr>
          <w:spacing w:val="-2"/>
        </w:rPr>
        <w:t>现任中国电子信息产业集团有限公司副总经理、党组成员。曾任中国振华电子集团有限公司董事长、贵州中电振华信息产业</w:t>
      </w:r>
      <w:r>
        <w:rPr>
          <w:spacing w:val="-66"/>
        </w:rPr>
        <w:t> </w:t>
      </w:r>
      <w:r>
        <w:rPr>
          <w:spacing w:val="-66"/>
        </w:rPr>
      </w:r>
      <w:r>
        <w:rPr>
          <w:spacing w:val="-2"/>
        </w:rPr>
        <w:t>有限公司董事长、中国电子信息产业集团有限公司军工事业部（系统装备部）主任、中国电子信息产业集团有限公司系统装</w:t>
      </w:r>
      <w:r>
        <w:rPr>
          <w:spacing w:val="-66"/>
        </w:rPr>
        <w:t> </w:t>
      </w:r>
      <w:r>
        <w:rPr>
          <w:spacing w:val="-66"/>
        </w:rPr>
      </w:r>
      <w:r>
        <w:rPr/>
        <w:t>备部副总经理、国家国防科技工业局系统工程三司副司长、信息产业部军工电子局副局长等职。</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月首次担任本公 </w:t>
      </w:r>
      <w:r>
        <w:rPr>
          <w:spacing w:val="-3"/>
        </w:rPr>
        <w:t>司董事，历任本公司第五届、第六届董事会董事，</w:t>
      </w:r>
      <w:r>
        <w:rPr>
          <w:rFonts w:ascii="Times New Roman" w:hAnsi="Times New Roman" w:cs="Times New Roman" w:eastAsia="Times New Roman" w:hint="default"/>
          <w:spacing w:val="-3"/>
        </w:rPr>
        <w:t>2016</w:t>
      </w:r>
      <w:r>
        <w:rPr>
          <w:rFonts w:ascii="Times New Roman" w:hAnsi="Times New Roman" w:cs="Times New Roman" w:eastAsia="Times New Roman" w:hint="default"/>
        </w:rPr>
        <w:t>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月担任本公司董事长，</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月换届选举时连任本公司第七 届董事会董事并担任董事长。</w:t>
      </w:r>
    </w:p>
    <w:p>
      <w:pPr>
        <w:pStyle w:val="BodyText"/>
        <w:spacing w:line="304" w:lineRule="auto" w:before="65"/>
        <w:ind w:right="108" w:firstLine="360"/>
        <w:jc w:val="left"/>
      </w:pPr>
      <w:r>
        <w:rPr/>
        <w:t>（</w:t>
      </w:r>
      <w:r>
        <w:rPr>
          <w:rFonts w:ascii="Times New Roman" w:hAnsi="Times New Roman" w:cs="Times New Roman" w:eastAsia="Times New Roman" w:hint="default"/>
        </w:rPr>
        <w:t>2</w:t>
      </w:r>
      <w:r>
        <w:rPr/>
        <w:t>）陈小军先生，本公司董事兼总裁、党委书记，中国国籍，毕业于天津大学电子工程系无线电技术专业，大学本科 学历，工学学士，工程师。兼任武汉中原电子集团有限公司董事长。曾任中国电子信息产业集团有限公司人力资源部主任、 中国瑞达系统装备有限公司总经理和党委书记、中国通广电子公司副总经理、通广</w:t>
      </w:r>
      <w:r>
        <w:rPr>
          <w:rFonts w:ascii="Times New Roman" w:hAnsi="Times New Roman" w:cs="Times New Roman" w:eastAsia="Times New Roman" w:hint="default"/>
        </w:rPr>
        <w:t>-</w:t>
      </w:r>
      <w:r>
        <w:rPr/>
        <w:t>北电网络有限公司总经理等职。</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 </w:t>
      </w:r>
      <w:r>
        <w:rPr>
          <w:rFonts w:ascii="Times New Roman" w:hAnsi="Times New Roman" w:cs="Times New Roman" w:eastAsia="Times New Roman" w:hint="default"/>
          <w:spacing w:val="-4"/>
        </w:rPr>
        <w:t>11 </w:t>
      </w:r>
      <w:r>
        <w:rPr/>
        <w:t>月起任本公司总裁，</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12 </w:t>
      </w:r>
      <w:r>
        <w:rPr/>
        <w:t>月首次担任本公司董事，</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月换届选举时连任本公司第七届董事会董事并担任总 裁。</w:t>
      </w:r>
    </w:p>
    <w:p>
      <w:pPr>
        <w:pStyle w:val="BodyText"/>
        <w:spacing w:line="309" w:lineRule="auto" w:before="66"/>
        <w:ind w:right="188" w:firstLine="360"/>
        <w:jc w:val="both"/>
      </w:pPr>
      <w:r>
        <w:rPr/>
        <w:t>（</w:t>
      </w:r>
      <w:r>
        <w:rPr>
          <w:rFonts w:ascii="Times New Roman" w:hAnsi="Times New Roman" w:cs="Times New Roman" w:eastAsia="Times New Roman" w:hint="default"/>
        </w:rPr>
        <w:t>3</w:t>
      </w:r>
      <w:r>
        <w:rPr/>
        <w:t>）李峻先生，本公司董事，中国国籍，毕业于武汉大学遥感信息工程学院，博士，高级工程师。现任中国电子信息 </w:t>
      </w:r>
      <w:r>
        <w:rPr>
          <w:spacing w:val="-2"/>
        </w:rPr>
        <w:t>产业集团有限公司规划科技部主任、科技委办公室主任；兼任冠捷科技有限公司董事、晶门科技有限公司董事、华大半导体</w:t>
      </w:r>
      <w:r>
        <w:rPr>
          <w:spacing w:val="-66"/>
        </w:rPr>
        <w:t> </w:t>
      </w:r>
      <w:r>
        <w:rPr>
          <w:spacing w:val="-66"/>
        </w:rPr>
      </w:r>
      <w:r>
        <w:rPr>
          <w:spacing w:val="-2"/>
        </w:rPr>
        <w:t>有限公司董事、上海华虹（集团）有限公司董事、彩虹集团有限公司董事。曾任中国电子信息产业集团有限公司规划科技部</w:t>
      </w:r>
      <w:r>
        <w:rPr>
          <w:spacing w:val="-66"/>
        </w:rPr>
        <w:t> </w:t>
      </w:r>
      <w:r>
        <w:rPr>
          <w:spacing w:val="-66"/>
        </w:rPr>
      </w:r>
      <w:r>
        <w:rPr/>
        <w:t>副主任兼科技处处长、中国电子信息产业发展研究院副总工程师、赛迪顾问股份有限公司总裁等职。</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月首次担任 本公司董事，</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月换届选举时连任本公司第七届董事会董事。</w:t>
      </w:r>
    </w:p>
    <w:p>
      <w:pPr>
        <w:pStyle w:val="BodyText"/>
        <w:spacing w:line="240" w:lineRule="auto" w:before="43"/>
        <w:ind w:left="514" w:right="0"/>
        <w:jc w:val="left"/>
      </w:pPr>
      <w:r>
        <w:rPr/>
        <w:t>（</w:t>
      </w:r>
      <w:r>
        <w:rPr>
          <w:rFonts w:ascii="Times New Roman" w:hAnsi="Times New Roman" w:cs="Times New Roman" w:eastAsia="Times New Roman" w:hint="default"/>
        </w:rPr>
        <w:t>4</w:t>
      </w:r>
      <w:r>
        <w:rPr/>
        <w:t>）孔雪屏女士，本公司董事，中国国籍，毕业于北京大学法律系，硕士研究生学历，拥有企业法律顾问执业资格、</w:t>
      </w:r>
    </w:p>
    <w:p>
      <w:pPr>
        <w:spacing w:after="0" w:line="240" w:lineRule="auto"/>
        <w:jc w:val="left"/>
        <w:sectPr>
          <w:pgSz w:w="11910" w:h="16840"/>
          <w:pgMar w:header="877" w:footer="981" w:top="1060" w:bottom="1180" w:left="980" w:right="940"/>
        </w:sectPr>
      </w:pPr>
    </w:p>
    <w:p>
      <w:pPr>
        <w:spacing w:line="240" w:lineRule="auto" w:before="12"/>
        <w:rPr>
          <w:rFonts w:ascii="宋体" w:hAnsi="宋体" w:cs="宋体" w:eastAsia="宋体" w:hint="default"/>
          <w:sz w:val="25"/>
          <w:szCs w:val="25"/>
        </w:rPr>
      </w:pPr>
    </w:p>
    <w:p>
      <w:pPr>
        <w:pStyle w:val="BodyText"/>
        <w:spacing w:line="309" w:lineRule="auto" w:before="44"/>
        <w:ind w:left="153" w:right="155"/>
        <w:jc w:val="both"/>
      </w:pPr>
      <w:r>
        <w:rPr>
          <w:spacing w:val="-2"/>
        </w:rPr>
        <w:t>律师执业资格、高级风险管理师资格。现任中国电子信息产业集团有限公司法律事务部主任。曾任中国电子信息产业集团有</w:t>
      </w:r>
      <w:r>
        <w:rPr>
          <w:spacing w:val="-66"/>
        </w:rPr>
        <w:t> </w:t>
      </w:r>
      <w:r>
        <w:rPr>
          <w:spacing w:val="-66"/>
        </w:rPr>
      </w:r>
      <w:r>
        <w:rPr/>
        <w:t>限公司法律事务部负责人、办公厅法律事务处处长，长城科技股份有限公司监事等职。</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月首次担任本公司董事，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月换届选举时连任本公司第七届董事会董事。</w:t>
      </w:r>
    </w:p>
    <w:p>
      <w:pPr>
        <w:pStyle w:val="BodyText"/>
        <w:spacing w:line="312" w:lineRule="auto" w:before="43"/>
        <w:ind w:right="0" w:firstLine="360"/>
        <w:jc w:val="left"/>
      </w:pPr>
      <w:r>
        <w:rPr/>
        <w:t>（</w:t>
      </w:r>
      <w:r>
        <w:rPr>
          <w:rFonts w:ascii="Times New Roman" w:hAnsi="Times New Roman" w:cs="Times New Roman" w:eastAsia="Times New Roman" w:hint="default"/>
        </w:rPr>
        <w:t>5</w:t>
      </w:r>
      <w:r>
        <w:rPr/>
        <w:t>）吕宝利先生，本公司董事，中国国籍，毕业于西安建筑科技大学管理工程专业，大学本科学历，高级工程师。现 </w:t>
      </w:r>
      <w:r>
        <w:rPr>
          <w:spacing w:val="-2"/>
        </w:rPr>
        <w:t>任中国电子信息产业集团有限公司军工事业部（系统装备部）副主任；兼任盛科网络（苏州）有限公司董事长、南京中电熊</w:t>
      </w:r>
      <w:r>
        <w:rPr>
          <w:spacing w:val="-68"/>
        </w:rPr>
        <w:t> </w:t>
      </w:r>
      <w:r>
        <w:rPr>
          <w:spacing w:val="-68"/>
        </w:rPr>
      </w:r>
      <w:r>
        <w:rPr>
          <w:spacing w:val="-4"/>
        </w:rPr>
        <w:t>猫信息产业集团有限公司董事、中软信息系统工程有限公司董事。曾任陕西长岭电子科技有限责任公司综合计划处处长等职。</w:t>
      </w:r>
      <w:r>
        <w:rPr>
          <w:spacing w:val="-44"/>
        </w:rPr>
        <w:t> </w:t>
      </w:r>
      <w:r>
        <w:rPr>
          <w:spacing w:val="-44"/>
        </w:rPr>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月首次担任本公司董事。</w:t>
      </w:r>
    </w:p>
    <w:p>
      <w:pPr>
        <w:pStyle w:val="BodyText"/>
        <w:spacing w:line="307" w:lineRule="auto" w:before="42"/>
        <w:ind w:right="188" w:firstLine="360"/>
        <w:jc w:val="both"/>
      </w:pPr>
      <w:r>
        <w:rPr/>
        <w:t>（</w:t>
      </w:r>
      <w:r>
        <w:rPr>
          <w:rFonts w:ascii="Times New Roman" w:hAnsi="Times New Roman" w:cs="Times New Roman" w:eastAsia="Times New Roman" w:hint="default"/>
        </w:rPr>
        <w:t>6</w:t>
      </w:r>
      <w:r>
        <w:rPr/>
        <w:t>）张志勇先生，本公司董事，中国国籍，毕业于中央财经大学金融学院，经济学硕士，高级经济师。现任中国电子 </w:t>
      </w:r>
      <w:r>
        <w:rPr>
          <w:spacing w:val="-2"/>
        </w:rPr>
        <w:t>信息产业集团有限公司资产经营部副主任；曾任中国钢研科技集团有限公司财务部预算信息处副处长、处长，北京纳克检测</w:t>
      </w:r>
      <w:r>
        <w:rPr>
          <w:spacing w:val="-66"/>
        </w:rPr>
        <w:t> </w:t>
      </w:r>
      <w:r>
        <w:rPr>
          <w:spacing w:val="-66"/>
        </w:rPr>
      </w:r>
      <w:r>
        <w:rPr/>
        <w:t>技术有限公司总经理助理，中国电子信息产业集团有限公司资产经营部改革重组处处长、资本运营处处长等职。</w:t>
      </w:r>
      <w:r>
        <w:rPr>
          <w:rFonts w:ascii="Times New Roman" w:hAnsi="Times New Roman" w:cs="Times New Roman" w:eastAsia="Times New Roman" w:hint="default"/>
        </w:rPr>
        <w:t>2016 </w:t>
      </w:r>
      <w:r>
        <w:rPr/>
        <w:t>年</w:t>
      </w:r>
      <w:r>
        <w:rPr>
          <w:spacing w:val="6"/>
        </w:rPr>
        <w:t> </w:t>
      </w:r>
      <w:r>
        <w:rPr>
          <w:rFonts w:ascii="Times New Roman" w:hAnsi="Times New Roman" w:cs="Times New Roman" w:eastAsia="Times New Roman" w:hint="default"/>
        </w:rPr>
        <w:t>5 </w:t>
      </w:r>
      <w:r>
        <w:rPr/>
        <w:t>月首次担任本公司董事，</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月换届选举时连任本公司第七届董事会董事。</w:t>
      </w:r>
    </w:p>
    <w:p>
      <w:pPr>
        <w:pStyle w:val="BodyText"/>
        <w:spacing w:line="314" w:lineRule="auto" w:before="45"/>
        <w:ind w:right="86" w:firstLine="360"/>
        <w:jc w:val="left"/>
      </w:pPr>
      <w:r>
        <w:rPr/>
        <w:t>（</w:t>
      </w:r>
      <w:r>
        <w:rPr>
          <w:rFonts w:ascii="Times New Roman" w:hAnsi="Times New Roman" w:cs="Times New Roman" w:eastAsia="Times New Roman" w:hint="default"/>
        </w:rPr>
        <w:t>7</w:t>
      </w:r>
      <w:r>
        <w:rPr/>
        <w:t>）虞世全先生，本公司独立董事，中国国籍，中国民主建国会会员，四川省新的社会阶层人士联谊会第一届理事会 </w:t>
      </w:r>
      <w:r>
        <w:rPr>
          <w:spacing w:val="-2"/>
        </w:rPr>
        <w:t>常务理事，毕业于澳门城市大学，工商管理硕士，注册会计师、注册税务师、高级会计师。曾在四川省华蓥市税务局、华蓥</w:t>
      </w:r>
      <w:r>
        <w:rPr>
          <w:spacing w:val="-65"/>
        </w:rPr>
        <w:t> </w:t>
      </w:r>
      <w:r>
        <w:rPr>
          <w:spacing w:val="-65"/>
        </w:rPr>
      </w:r>
      <w:r>
        <w:rPr>
          <w:spacing w:val="-2"/>
        </w:rPr>
        <w:t>市国家税务局、四川华蓥会计师事务所、四川兴广会计师事务所等单位任职，曾被国有企业监事会工作办公室聘为国务院派</w:t>
      </w:r>
      <w:r>
        <w:rPr>
          <w:spacing w:val="-66"/>
        </w:rPr>
        <w:t> </w:t>
      </w:r>
      <w:r>
        <w:rPr>
          <w:spacing w:val="-66"/>
        </w:rPr>
      </w:r>
      <w:r>
        <w:rPr>
          <w:spacing w:val="-2"/>
        </w:rPr>
        <w:t>出国有企业监事会工作人员，曾任华纺股份有限公司独立董事、经纬纺织机械股份有限公司独立董事和中国服装股份有限公</w:t>
      </w:r>
      <w:r>
        <w:rPr>
          <w:spacing w:val="-64"/>
        </w:rPr>
        <w:t> </w:t>
      </w:r>
      <w:r>
        <w:rPr>
          <w:spacing w:val="-64"/>
        </w:rPr>
      </w:r>
      <w:r>
        <w:rPr>
          <w:spacing w:val="-2"/>
        </w:rPr>
        <w:t>司独立董事。现任四川国财税务师事务所有限公司执行董事、四川新广资产评估事务所有限公司副总经理、成都中财国政会</w:t>
      </w:r>
      <w:r>
        <w:rPr>
          <w:spacing w:val="-66"/>
        </w:rPr>
        <w:t> </w:t>
      </w:r>
      <w:r>
        <w:rPr>
          <w:spacing w:val="-66"/>
        </w:rPr>
      </w:r>
      <w:r>
        <w:rPr/>
        <w:t>计师事务所有限公司执行董事；兼任广安巨丰司法鉴定所司法会计鉴定人、四川华蓥农村商业银行股份有限公司外部监事、 </w:t>
      </w:r>
      <w:r>
        <w:rPr>
          <w:spacing w:val="-4"/>
        </w:rPr>
        <w:t>四川邻水农村商业银行股份有限公司外部监事、经纬纺织机械股份有限公司独立董事、宁夏中银绒业股份有限公司独立董事。</w:t>
      </w:r>
      <w:r>
        <w:rPr>
          <w:spacing w:val="-44"/>
        </w:rPr>
        <w:t> </w:t>
      </w:r>
      <w:r>
        <w:rPr>
          <w:spacing w:val="-44"/>
        </w:rPr>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spacing w:val="-4"/>
        </w:rPr>
        <w:t>月换届选举时担任本公司第六届董事会独立董事，</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12"/>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月换届选举时再次连任本公司第七届董事会独立董事。</w:t>
      </w:r>
    </w:p>
    <w:p>
      <w:pPr>
        <w:pStyle w:val="BodyText"/>
        <w:spacing w:line="309" w:lineRule="auto" w:before="39"/>
        <w:ind w:right="188" w:firstLine="360"/>
        <w:jc w:val="both"/>
      </w:pPr>
      <w:r>
        <w:rPr/>
        <w:t>（</w:t>
      </w:r>
      <w:r>
        <w:rPr>
          <w:rFonts w:ascii="Times New Roman" w:hAnsi="Times New Roman" w:cs="Times New Roman" w:eastAsia="Times New Roman" w:hint="default"/>
        </w:rPr>
        <w:t>8</w:t>
      </w:r>
      <w:r>
        <w:rPr/>
        <w:t>）蓝庆新先生，本公司独立董事，中国国籍，毕业于南开大学，经济学博士。现任对外经济贸易大学教授、博士生 </w:t>
      </w:r>
      <w:r>
        <w:rPr>
          <w:spacing w:val="-2"/>
        </w:rPr>
        <w:t>导师，美国密歇根州立大学、日本中央大学高级访问学者，兼任中联部金砖国家智库理事会理事、中国城乡发展国际交流协</w:t>
      </w:r>
      <w:r>
        <w:rPr>
          <w:spacing w:val="-66"/>
        </w:rPr>
        <w:t> </w:t>
      </w:r>
      <w:r>
        <w:rPr>
          <w:spacing w:val="-66"/>
        </w:rPr>
      </w:r>
      <w:r>
        <w:rPr>
          <w:spacing w:val="-2"/>
        </w:rPr>
        <w:t>会理事、中国工业经济学会绿色发展委员会专家、日本中央大学经济研究所客座研究员、澳门科技大学访问教授、中弘控股</w:t>
      </w:r>
      <w:r>
        <w:rPr>
          <w:spacing w:val="-66"/>
        </w:rPr>
        <w:t> </w:t>
      </w:r>
      <w:r>
        <w:rPr>
          <w:spacing w:val="-66"/>
        </w:rPr>
      </w:r>
      <w:r>
        <w:rPr>
          <w:spacing w:val="-3"/>
        </w:rPr>
        <w:t>股份有限公司独立董事。曾任天津市政工程局职员。</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月首次担任本公司独立董事，</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月换届选举时再次连 任本公司第七届董事会独立董事。</w:t>
      </w:r>
    </w:p>
    <w:p>
      <w:pPr>
        <w:pStyle w:val="BodyText"/>
        <w:spacing w:line="314" w:lineRule="auto" w:before="64"/>
        <w:ind w:right="188" w:firstLine="360"/>
        <w:jc w:val="both"/>
      </w:pPr>
      <w:r>
        <w:rPr/>
        <w:t>（</w:t>
      </w:r>
      <w:r>
        <w:rPr>
          <w:rFonts w:ascii="Times New Roman" w:hAnsi="Times New Roman" w:cs="Times New Roman" w:eastAsia="Times New Roman" w:hint="default"/>
        </w:rPr>
        <w:t>9</w:t>
      </w:r>
      <w:r>
        <w:rPr/>
        <w:t>）吴中海先生，本公司独立董事，中国国籍，毕业于浙江大学计算机系计算机专业，工学博士，北京大学计算机专 </w:t>
      </w:r>
      <w:r>
        <w:rPr>
          <w:spacing w:val="-2"/>
        </w:rPr>
        <w:t>业博士后。现任北京大学软件与微电子学院教授、常务副院长、大数据技术研究室主任；兼任中国计算机学会理事、嵌入式</w:t>
      </w:r>
      <w:r>
        <w:rPr>
          <w:spacing w:val="-66"/>
        </w:rPr>
        <w:t> </w:t>
      </w:r>
      <w:r>
        <w:rPr>
          <w:spacing w:val="-66"/>
        </w:rPr>
      </w:r>
      <w:r>
        <w:rPr>
          <w:spacing w:val="-2"/>
        </w:rPr>
        <w:t>系统专业委员会主任，教育部高等学校软件工程专业教学指导委员会委员，《电子学报》编委。曾任北京大学计算机研究所</w:t>
      </w:r>
      <w:r>
        <w:rPr>
          <w:spacing w:val="-66"/>
        </w:rPr>
        <w:t> </w:t>
      </w:r>
      <w:r>
        <w:rPr>
          <w:spacing w:val="-66"/>
        </w:rPr>
      </w:r>
      <w:r>
        <w:rPr>
          <w:spacing w:val="-2"/>
        </w:rPr>
        <w:t>副教授，北大方正技术研究院高级系统分析师、数字媒体研究所副所长、数字媒体事业部副总经理，北京大学软件与微电子</w:t>
      </w:r>
      <w:r>
        <w:rPr>
          <w:spacing w:val="-66"/>
        </w:rPr>
        <w:t> </w:t>
      </w:r>
      <w:r>
        <w:rPr>
          <w:spacing w:val="-66"/>
        </w:rPr>
      </w:r>
      <w:r>
        <w:rPr/>
        <w:t>学院院长助理、副院长。</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月首次担任本公司独立董事。</w:t>
      </w:r>
    </w:p>
    <w:p>
      <w:pPr>
        <w:pStyle w:val="Heading5"/>
        <w:spacing w:line="240" w:lineRule="auto" w:before="40"/>
        <w:ind w:right="0"/>
        <w:jc w:val="left"/>
        <w:rPr>
          <w:b w:val="0"/>
          <w:bCs w:val="0"/>
        </w:rPr>
      </w:pPr>
      <w:r>
        <w:rPr>
          <w:rFonts w:ascii="Times New Roman" w:hAnsi="Times New Roman" w:cs="Times New Roman" w:eastAsia="Times New Roman" w:hint="default"/>
        </w:rPr>
        <w:t>2</w:t>
      </w:r>
      <w:r>
        <w:rPr/>
        <w:t>、监事主要工作经历</w:t>
      </w:r>
      <w:r>
        <w:rPr>
          <w:b w:val="0"/>
          <w:bCs w:val="0"/>
        </w:rPr>
      </w:r>
    </w:p>
    <w:p>
      <w:pPr>
        <w:pStyle w:val="BodyText"/>
        <w:spacing w:line="307" w:lineRule="auto" w:before="101"/>
        <w:ind w:right="84" w:firstLine="360"/>
        <w:jc w:val="left"/>
      </w:pPr>
      <w:r>
        <w:rPr/>
        <w:t>（</w:t>
      </w:r>
      <w:r>
        <w:rPr>
          <w:rFonts w:ascii="Times New Roman" w:hAnsi="Times New Roman" w:cs="Times New Roman" w:eastAsia="Times New Roman" w:hint="default"/>
        </w:rPr>
        <w:t>1</w:t>
      </w:r>
      <w:r>
        <w:rPr/>
        <w:t>）马跃先生，本公司监事会主席。中国国籍，毕业于武汉大学，大学学历，学士学位，高级经济师。历任国营二七 </w:t>
      </w:r>
      <w:r>
        <w:rPr>
          <w:spacing w:val="-5"/>
        </w:rPr>
        <w:t>二厂总厂团委书记（正处级）、劳资处副处长、劳动人事教育处副处长（主管干部工作），中国长城计算机深圳股份有限公司</w:t>
      </w:r>
      <w:r>
        <w:rPr>
          <w:spacing w:val="-79"/>
        </w:rPr>
        <w:t> </w:t>
      </w:r>
      <w:r>
        <w:rPr>
          <w:spacing w:val="-79"/>
        </w:rPr>
      </w:r>
      <w:r>
        <w:rPr/>
        <w:t>人力资源部经理、党委办公室主任，</w:t>
      </w:r>
      <w:r>
        <w:rPr>
          <w:rFonts w:ascii="Times New Roman" w:hAnsi="Times New Roman" w:cs="Times New Roman" w:eastAsia="Times New Roman" w:hint="default"/>
        </w:rPr>
        <w:t>1998</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月起任中国长城计算机深圳股份有限公司党委副书记、纪委书记、工会主席， </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3"/>
        </w:rPr>
        <w:t>月起任中国长城计算机深圳股份有限公司监事会主席，</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月至</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月任中国长城计算机深圳股份有限</w:t>
      </w:r>
    </w:p>
    <w:p>
      <w:pPr>
        <w:pStyle w:val="BodyText"/>
        <w:spacing w:line="300" w:lineRule="auto" w:before="7"/>
        <w:ind w:right="188" w:hanging="1"/>
        <w:jc w:val="both"/>
      </w:pPr>
      <w:r>
        <w:rPr>
          <w:spacing w:val="-9"/>
        </w:rPr>
        <w:t>公司党委副书记（主持工作），</w:t>
      </w:r>
      <w:r>
        <w:rPr>
          <w:rFonts w:ascii="Times New Roman" w:hAnsi="Times New Roman" w:cs="Times New Roman" w:eastAsia="Times New Roman" w:hint="default"/>
          <w:spacing w:val="-9"/>
        </w:rPr>
        <w:t>2017</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月至</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spacing w:val="-2"/>
        </w:rPr>
        <w:t>月任中国长城科技集团股份有限公司党委副书记。</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月起任 中国长城科技集团股份有限公司监事会主席、工会主席，</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5 </w:t>
      </w:r>
      <w:r>
        <w:rPr/>
        <w:t>月起兼任中国长城深圳地区党委书记，</w:t>
      </w:r>
      <w:r>
        <w:rPr>
          <w:rFonts w:ascii="Times New Roman" w:hAnsi="Times New Roman" w:cs="Times New Roman" w:eastAsia="Times New Roman" w:hint="default"/>
        </w:rPr>
        <w:t>2018 </w:t>
      </w:r>
      <w:r>
        <w:rPr/>
        <w:t>年</w:t>
      </w:r>
      <w:r>
        <w:rPr>
          <w:spacing w:val="-45"/>
        </w:rPr>
        <w:t> </w:t>
      </w:r>
      <w:r>
        <w:rPr>
          <w:rFonts w:ascii="Times New Roman" w:hAnsi="Times New Roman" w:cs="Times New Roman" w:eastAsia="Times New Roman" w:hint="default"/>
        </w:rPr>
        <w:t>4 </w:t>
      </w:r>
      <w:r>
        <w:rPr/>
        <w:t>月换届 选举时连任第七届监事会主席。</w:t>
      </w:r>
    </w:p>
    <w:p>
      <w:pPr>
        <w:pStyle w:val="BodyText"/>
        <w:spacing w:line="314" w:lineRule="auto" w:before="71"/>
        <w:ind w:right="109" w:firstLine="360"/>
        <w:jc w:val="both"/>
      </w:pPr>
      <w:r>
        <w:rPr/>
        <w:t>（</w:t>
      </w:r>
      <w:r>
        <w:rPr>
          <w:rFonts w:ascii="Times New Roman" w:hAnsi="Times New Roman" w:cs="Times New Roman" w:eastAsia="Times New Roman" w:hint="default"/>
        </w:rPr>
        <w:t>2</w:t>
      </w:r>
      <w:r>
        <w:rPr/>
        <w:t>）李福江女士，本公司监事，中国国籍，毕业于中央财政金融学院，大学本科学历，会计师。现任中国电子信息产 </w:t>
      </w:r>
      <w:r>
        <w:rPr>
          <w:spacing w:val="-2"/>
        </w:rPr>
        <w:t>业集团有限公司审计部主任；兼任中国软件与技术服务股份有限公司监事、中国振华电子集团有限公司监事、中软信息系统</w:t>
      </w:r>
      <w:r>
        <w:rPr>
          <w:spacing w:val="-66"/>
        </w:rPr>
        <w:t> </w:t>
      </w:r>
      <w:r>
        <w:rPr>
          <w:spacing w:val="-66"/>
        </w:rPr>
      </w:r>
      <w:r>
        <w:rPr>
          <w:spacing w:val="-2"/>
        </w:rPr>
        <w:t>工程有限公司监事、中国电子系统技术有限公司监事、中国电子有限公司监事。曾任中国电子信息产业集团有限公司财务部</w:t>
      </w:r>
      <w:r>
        <w:rPr>
          <w:spacing w:val="-66"/>
        </w:rPr>
        <w:t> </w:t>
      </w:r>
      <w:r>
        <w:rPr>
          <w:spacing w:val="-66"/>
        </w:rPr>
      </w:r>
      <w:r>
        <w:rPr>
          <w:spacing w:val="-2"/>
        </w:rPr>
        <w:t>副主任、财务部财税处处长、财务部综合部处长、财务会计信息处处长，中国长城计算机集团公司资财部副经理，本公司第</w:t>
      </w:r>
      <w:r>
        <w:rPr>
          <w:spacing w:val="-66"/>
        </w:rPr>
        <w:t> </w:t>
      </w:r>
      <w:r>
        <w:rPr>
          <w:spacing w:val="-66"/>
        </w:rPr>
      </w:r>
      <w:r>
        <w:rPr/>
        <w:t>三届、第四届董事会董事等职。</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月首次担任本公司监事，</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月换届选举时连任本公司第七届监事会监事。</w:t>
      </w:r>
    </w:p>
    <w:p>
      <w:pPr>
        <w:pStyle w:val="BodyText"/>
        <w:spacing w:line="240" w:lineRule="auto" w:before="39"/>
        <w:ind w:left="514" w:right="0"/>
        <w:jc w:val="left"/>
      </w:pPr>
      <w:r>
        <w:rPr/>
        <w:t>（</w:t>
      </w:r>
      <w:r>
        <w:rPr>
          <w:rFonts w:ascii="Times New Roman" w:hAnsi="Times New Roman" w:cs="Times New Roman" w:eastAsia="Times New Roman" w:hint="default"/>
        </w:rPr>
        <w:t>3</w:t>
      </w:r>
      <w:r>
        <w:rPr>
          <w:spacing w:val="-11"/>
        </w:rPr>
        <w:t>）</w:t>
      </w:r>
      <w:r>
        <w:rPr/>
        <w:t>李斌先生</w:t>
      </w:r>
      <w:r>
        <w:rPr>
          <w:spacing w:val="-11"/>
        </w:rPr>
        <w:t>，</w:t>
      </w:r>
      <w:r>
        <w:rPr/>
        <w:t>本公司职工监事</w:t>
      </w:r>
      <w:r>
        <w:rPr>
          <w:spacing w:val="-11"/>
        </w:rPr>
        <w:t>，</w:t>
      </w:r>
      <w:r>
        <w:rPr/>
        <w:t>中国国籍</w:t>
      </w:r>
      <w:r>
        <w:rPr>
          <w:spacing w:val="-11"/>
        </w:rPr>
        <w:t>，</w:t>
      </w:r>
      <w:r>
        <w:rPr/>
        <w:t>毕业于大连工学</w:t>
      </w:r>
      <w:r>
        <w:rPr>
          <w:spacing w:val="-11"/>
        </w:rPr>
        <w:t>院</w:t>
      </w:r>
      <w:r>
        <w:rPr/>
        <w:t>（现大连理工大学</w:t>
      </w:r>
      <w:r>
        <w:rPr>
          <w:spacing w:val="-90"/>
        </w:rPr>
        <w:t>）</w:t>
      </w:r>
      <w:r>
        <w:rPr>
          <w:spacing w:val="-11"/>
        </w:rPr>
        <w:t>，</w:t>
      </w:r>
      <w:r>
        <w:rPr/>
        <w:t>研究生学历</w:t>
      </w:r>
      <w:r>
        <w:rPr>
          <w:spacing w:val="-11"/>
        </w:rPr>
        <w:t>，</w:t>
      </w:r>
      <w:r>
        <w:rPr/>
        <w:t>硕士学位</w:t>
      </w:r>
      <w:r>
        <w:rPr>
          <w:spacing w:val="-10"/>
        </w:rPr>
        <w:t>，</w:t>
      </w:r>
      <w:r>
        <w:rPr>
          <w:spacing w:val="1"/>
        </w:rPr>
        <w:t>高级</w:t>
      </w:r>
      <w:r>
        <w:rPr/>
        <w:t>工</w:t>
      </w:r>
    </w:p>
    <w:p>
      <w:pPr>
        <w:spacing w:after="0" w:line="240" w:lineRule="auto"/>
        <w:jc w:val="left"/>
        <w:sectPr>
          <w:pgSz w:w="11910" w:h="16840"/>
          <w:pgMar w:header="877" w:footer="981" w:top="1060" w:bottom="1180" w:left="980" w:right="940"/>
        </w:sectPr>
      </w:pPr>
    </w:p>
    <w:p>
      <w:pPr>
        <w:spacing w:line="240" w:lineRule="auto" w:before="12"/>
        <w:rPr>
          <w:rFonts w:ascii="宋体" w:hAnsi="宋体" w:cs="宋体" w:eastAsia="宋体" w:hint="default"/>
          <w:sz w:val="25"/>
          <w:szCs w:val="25"/>
        </w:rPr>
      </w:pPr>
    </w:p>
    <w:p>
      <w:pPr>
        <w:pStyle w:val="BodyText"/>
        <w:spacing w:line="309" w:lineRule="auto" w:before="44"/>
        <w:ind w:left="153" w:right="188"/>
        <w:jc w:val="both"/>
      </w:pPr>
      <w:r>
        <w:rPr>
          <w:spacing w:val="-2"/>
        </w:rPr>
        <w:t>程师。现任本公司工会副主席、公司派出专职监事。曾任本公司科技部软件开发部软件工程师、副主任，生产办主任，计划</w:t>
      </w:r>
      <w:r>
        <w:rPr>
          <w:spacing w:val="-68"/>
        </w:rPr>
        <w:t> </w:t>
      </w:r>
      <w:r>
        <w:rPr>
          <w:spacing w:val="-68"/>
        </w:rPr>
      </w:r>
      <w:r>
        <w:rPr/>
        <w:t>发展部经理，信息总监兼信息中心总经理，党委委员，纪委副书记。</w:t>
      </w:r>
      <w:r>
        <w:rPr>
          <w:rFonts w:ascii="Times New Roman" w:hAnsi="Times New Roman" w:cs="Times New Roman" w:eastAsia="Times New Roman" w:hint="default"/>
        </w:rPr>
        <w:t>2014</w:t>
      </w:r>
      <w:r>
        <w:rPr>
          <w:rFonts w:ascii="Times New Roman" w:hAnsi="Times New Roman" w:cs="Times New Roman" w:eastAsia="Times New Roman" w:hint="default"/>
          <w:spacing w:val="-14"/>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月首次担任本公司职工监事，</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月换 届选举时连任本公司第七届监事会职工监事。</w:t>
      </w:r>
    </w:p>
    <w:p>
      <w:pPr>
        <w:pStyle w:val="Heading5"/>
        <w:spacing w:line="240" w:lineRule="auto" w:before="64"/>
        <w:ind w:right="0"/>
        <w:jc w:val="left"/>
        <w:rPr>
          <w:b w:val="0"/>
          <w:bCs w:val="0"/>
        </w:rPr>
      </w:pPr>
      <w:r>
        <w:rPr>
          <w:rFonts w:ascii="Times New Roman" w:hAnsi="Times New Roman" w:cs="Times New Roman" w:eastAsia="Times New Roman" w:hint="default"/>
        </w:rPr>
        <w:t>3</w:t>
      </w:r>
      <w:r>
        <w:rPr/>
        <w:t>、高级管理人员主要工作经历</w:t>
      </w:r>
      <w:r>
        <w:rPr>
          <w:b w:val="0"/>
          <w:bCs w:val="0"/>
        </w:rPr>
      </w:r>
    </w:p>
    <w:p>
      <w:pPr>
        <w:pStyle w:val="BodyText"/>
        <w:spacing w:line="309" w:lineRule="auto" w:before="102"/>
        <w:ind w:right="188" w:firstLine="360"/>
        <w:jc w:val="both"/>
      </w:pPr>
      <w:r>
        <w:rPr/>
        <w:t>（</w:t>
      </w:r>
      <w:r>
        <w:rPr>
          <w:rFonts w:ascii="Times New Roman" w:hAnsi="Times New Roman" w:cs="Times New Roman" w:eastAsia="Times New Roman" w:hint="default"/>
        </w:rPr>
        <w:t>1</w:t>
      </w:r>
      <w:r>
        <w:rPr/>
        <w:t>）徐刚先生，本公司高级副总裁，中国国籍，毕业于西北电讯工程学院无线电通信专业，大学本科学历；华中科技 </w:t>
      </w:r>
      <w:r>
        <w:rPr>
          <w:spacing w:val="-2"/>
        </w:rPr>
        <w:t>大学电子与信息工程专业，工程硕士学位；研究员级高级工程师。现任武汉中原电子集团有限公司副董事长，曾任武汉中原</w:t>
      </w:r>
      <w:r>
        <w:rPr>
          <w:spacing w:val="-66"/>
        </w:rPr>
        <w:t> </w:t>
      </w:r>
      <w:r>
        <w:rPr>
          <w:spacing w:val="-66"/>
        </w:rPr>
      </w:r>
      <w:r>
        <w:rPr/>
        <w:t>电子集团有限公司董事兼总经理、副总经理、总经理助理兼制造部部长等职。</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月起任本公司高级副总裁。</w:t>
      </w:r>
    </w:p>
    <w:p>
      <w:pPr>
        <w:pStyle w:val="BodyText"/>
        <w:spacing w:line="300" w:lineRule="auto" w:before="43"/>
        <w:ind w:right="188" w:firstLine="360"/>
        <w:jc w:val="both"/>
      </w:pPr>
      <w:r>
        <w:rPr/>
        <w:t>（</w:t>
      </w:r>
      <w:r>
        <w:rPr>
          <w:rFonts w:ascii="Times New Roman" w:hAnsi="Times New Roman" w:cs="Times New Roman" w:eastAsia="Times New Roman" w:hint="default"/>
        </w:rPr>
        <w:t>2</w:t>
      </w:r>
      <w:r>
        <w:rPr/>
        <w:t>）周庚申先生，本公司高级副总裁，中国国籍，毕业于清华大学精密仪器系、清华大学经济管理学院，获工学学士 和工商管理硕士学位，教授级高级工程师。兼任工业和信息化部电子科学技术委员会委员。</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spacing w:val="-3"/>
        </w:rPr>
        <w:t>月当选“</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15"/>
        </w:rPr>
        <w:t> </w:t>
      </w:r>
      <w:r>
        <w:rPr/>
        <w:t>品牌中 </w:t>
      </w:r>
      <w:r>
        <w:rPr>
          <w:spacing w:val="-9"/>
        </w:rPr>
        <w:t>国年度人物”，</w:t>
      </w:r>
      <w:r>
        <w:rPr>
          <w:rFonts w:ascii="Times New Roman" w:hAnsi="Times New Roman" w:cs="Times New Roman" w:eastAsia="Times New Roman" w:hint="default"/>
          <w:spacing w:val="-9"/>
        </w:rPr>
        <w:t>2008</w:t>
      </w:r>
      <w:r>
        <w:rPr>
          <w:rFonts w:ascii="Times New Roman" w:hAnsi="Times New Roman" w:cs="Times New Roman" w:eastAsia="Times New Roman" w:hint="default"/>
          <w:spacing w:val="23"/>
        </w:rPr>
        <w:t> </w:t>
      </w:r>
      <w:r>
        <w:rPr/>
        <w:t>年、</w:t>
      </w:r>
      <w:r>
        <w:rPr>
          <w:rFonts w:ascii="Times New Roman" w:hAnsi="Times New Roman" w:cs="Times New Roman" w:eastAsia="Times New Roman" w:hint="default"/>
        </w:rPr>
        <w:t>2010</w:t>
      </w:r>
      <w:r>
        <w:rPr>
          <w:rFonts w:ascii="Times New Roman" w:hAnsi="Times New Roman" w:cs="Times New Roman" w:eastAsia="Times New Roman" w:hint="default"/>
          <w:spacing w:val="23"/>
        </w:rPr>
        <w:t> </w:t>
      </w:r>
      <w:r>
        <w:rPr>
          <w:spacing w:val="-3"/>
        </w:rPr>
        <w:t>年两次当选“中国信息产业年度经济人物”。曾任本公司董事兼总裁、副总裁，打印机事业部</w:t>
      </w:r>
      <w:r>
        <w:rPr>
          <w:spacing w:val="-87"/>
        </w:rPr>
        <w:t> </w:t>
      </w:r>
      <w:r>
        <w:rPr>
          <w:spacing w:val="-87"/>
        </w:rPr>
      </w:r>
      <w:r>
        <w:rPr/>
        <w:t>总经理，显示器事业部总经理等职。</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月起任本公司高级副总裁。</w:t>
      </w:r>
    </w:p>
    <w:p>
      <w:pPr>
        <w:pStyle w:val="BodyText"/>
        <w:spacing w:line="300" w:lineRule="auto" w:before="51"/>
        <w:ind w:right="188" w:firstLine="360"/>
        <w:jc w:val="both"/>
      </w:pPr>
      <w:r>
        <w:rPr/>
        <w:t>（</w:t>
      </w:r>
      <w:r>
        <w:rPr>
          <w:rFonts w:ascii="Times New Roman" w:hAnsi="Times New Roman" w:cs="Times New Roman" w:eastAsia="Times New Roman" w:hint="default"/>
        </w:rPr>
        <w:t>3</w:t>
      </w:r>
      <w:r>
        <w:rPr/>
        <w:t>）戴湘桃先生，本公司高级副总裁，中国国籍，毕业于湖南大学电气工程系工业电气自动化专业，大学本科学历， </w:t>
      </w:r>
      <w:r>
        <w:rPr>
          <w:spacing w:val="-2"/>
        </w:rPr>
        <w:t>工学学士，工程师。曾任长城信息产业股份有限公司董事兼总经理、副总经理、总裁助理兼终端本部总经理等职。</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8"/>
        </w:rPr>
        <w:t> </w:t>
      </w:r>
      <w:r>
        <w:rPr/>
        <w:t>年</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t>月起任本公司高级副总裁。</w:t>
      </w:r>
    </w:p>
    <w:p>
      <w:pPr>
        <w:pStyle w:val="BodyText"/>
        <w:spacing w:line="312" w:lineRule="auto" w:before="71"/>
        <w:ind w:right="90" w:firstLine="360"/>
        <w:jc w:val="left"/>
      </w:pPr>
      <w:r>
        <w:rPr/>
        <w:t>（</w:t>
      </w:r>
      <w:r>
        <w:rPr>
          <w:rFonts w:ascii="Times New Roman" w:hAnsi="Times New Roman" w:cs="Times New Roman" w:eastAsia="Times New Roman" w:hint="default"/>
        </w:rPr>
        <w:t>4</w:t>
      </w:r>
      <w:r>
        <w:rPr/>
        <w:t>）周在龙先生，本公司高级副总裁，中国国籍，毕业于长江商学院工商管理专业，硕士研究生。曾任中国电子信息 产业集团有限公司第六研究所副所长、浪潮集团公司大客户部副总经理，中国软件与技术服务股份有限公司政府行业总监、 </w:t>
      </w:r>
      <w:r>
        <w:rPr>
          <w:spacing w:val="-4"/>
        </w:rPr>
        <w:t>税务事业部总经理、总经理助理兼重大工程部总经理、高级副总经理，长城计算机软件与系统有限公司总经理、董事长等职。</w:t>
      </w:r>
      <w:r>
        <w:rPr>
          <w:spacing w:val="-46"/>
        </w:rPr>
        <w:t> </w:t>
      </w:r>
      <w:r>
        <w:rPr>
          <w:spacing w:val="-46"/>
        </w:rPr>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月起任本公司高级副总裁。</w:t>
      </w:r>
    </w:p>
    <w:p>
      <w:pPr>
        <w:pStyle w:val="BodyText"/>
        <w:spacing w:line="300" w:lineRule="auto" w:before="41"/>
        <w:ind w:right="188" w:firstLine="360"/>
        <w:jc w:val="both"/>
      </w:pPr>
      <w:r>
        <w:rPr/>
        <w:t>（</w:t>
      </w:r>
      <w:r>
        <w:rPr>
          <w:rFonts w:ascii="Times New Roman" w:hAnsi="Times New Roman" w:cs="Times New Roman" w:eastAsia="Times New Roman" w:hint="default"/>
        </w:rPr>
        <w:t>5</w:t>
      </w:r>
      <w:r>
        <w:rPr/>
        <w:t>）段军先生，本公司高级副总裁，中国国籍，毕业于电子科技大学电子工程系，大学本科学历，工学学士；曾任华 为技术有限公司运营商</w:t>
      </w:r>
      <w:r>
        <w:rPr>
          <w:spacing w:val="-52"/>
        </w:rPr>
        <w:t> </w:t>
      </w:r>
      <w:r>
        <w:rPr>
          <w:rFonts w:ascii="Times New Roman" w:hAnsi="Times New Roman" w:cs="Times New Roman" w:eastAsia="Times New Roman" w:hint="default"/>
        </w:rPr>
        <w:t>BG</w:t>
      </w:r>
      <w:r>
        <w:rPr>
          <w:rFonts w:ascii="Times New Roman" w:hAnsi="Times New Roman" w:cs="Times New Roman" w:eastAsia="Times New Roman" w:hint="default"/>
          <w:spacing w:val="-6"/>
        </w:rPr>
        <w:t> </w:t>
      </w:r>
      <w:r>
        <w:rPr>
          <w:rFonts w:ascii="Times New Roman" w:hAnsi="Times New Roman" w:cs="Times New Roman" w:eastAsia="Times New Roman" w:hint="default"/>
        </w:rPr>
        <w:t>Marketing</w:t>
      </w:r>
      <w:r>
        <w:rPr>
          <w:rFonts w:ascii="Times New Roman" w:hAnsi="Times New Roman" w:cs="Times New Roman" w:eastAsia="Times New Roman" w:hint="default"/>
          <w:spacing w:val="-7"/>
        </w:rPr>
        <w:t> </w:t>
      </w:r>
      <w:r>
        <w:rPr/>
        <w:t>营销总监、上海傲蓝信息科技有限公司董事兼副总经理、上海贝尔</w:t>
      </w:r>
      <w:r>
        <w:rPr>
          <w:rFonts w:ascii="Times New Roman" w:hAnsi="Times New Roman" w:cs="Times New Roman" w:eastAsia="Times New Roman" w:hint="default"/>
        </w:rPr>
        <w:t>-</w:t>
      </w:r>
      <w:r>
        <w:rPr/>
        <w:t>阿尔卡特朗讯移动 事业集团首席技术官、通广北电有限公司市场总监等职。</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月起任本公司高级副总裁。</w:t>
      </w:r>
    </w:p>
    <w:p>
      <w:pPr>
        <w:pStyle w:val="BodyText"/>
        <w:spacing w:line="309" w:lineRule="auto" w:before="51"/>
        <w:ind w:right="0" w:firstLine="360"/>
        <w:jc w:val="left"/>
      </w:pPr>
      <w:r>
        <w:rPr/>
        <w:t>（</w:t>
      </w:r>
      <w:r>
        <w:rPr>
          <w:rFonts w:ascii="Times New Roman" w:hAnsi="Times New Roman" w:cs="Times New Roman" w:eastAsia="Times New Roman" w:hint="default"/>
        </w:rPr>
        <w:t>6</w:t>
      </w:r>
      <w:r>
        <w:rPr/>
        <w:t>）刘文彬先生，本公司财务总监，中国国籍，毕业于湖南大学，会计硕士学位；全国会计领军人才；高级会计师、 </w:t>
      </w:r>
      <w:r>
        <w:rPr>
          <w:spacing w:val="-4"/>
        </w:rPr>
        <w:t>国际注册高级会计师、注册理财规划师。曾任长城信息产业股份有限公司财务总监、副总会计师、财务部部长、副部长等职。</w:t>
      </w:r>
      <w:r>
        <w:rPr>
          <w:spacing w:val="-44"/>
        </w:rPr>
        <w:t> </w:t>
      </w:r>
      <w:r>
        <w:rPr>
          <w:spacing w:val="-44"/>
        </w:rPr>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月起任本公司财务总监。</w:t>
      </w:r>
    </w:p>
    <w:p>
      <w:pPr>
        <w:pStyle w:val="BodyText"/>
        <w:spacing w:line="307" w:lineRule="auto" w:before="44"/>
        <w:ind w:right="90" w:firstLine="360"/>
        <w:jc w:val="left"/>
      </w:pPr>
      <w:r>
        <w:rPr/>
        <w:t>（</w:t>
      </w:r>
      <w:r>
        <w:rPr>
          <w:rFonts w:ascii="Times New Roman" w:hAnsi="Times New Roman" w:cs="Times New Roman" w:eastAsia="Times New Roman" w:hint="default"/>
        </w:rPr>
        <w:t>7</w:t>
      </w:r>
      <w:r>
        <w:rPr/>
        <w:t>）郭镇先生，本公司董事会秘书，中国国籍，毕业于东北财经大学，工商管理硕士。曾任深圳鲁发实业有限公司财 务主管、采购主管，长城科技股份有限公司及下属公司采购部采购工程师，长城科技股份有限公司董事会办公室工作人员， 深圳长城开发科技股份有限公司董事会办公室业务主办，长城科技股份有限公司董事长秘书及本公司办公室主任。</w:t>
      </w:r>
      <w:r>
        <w:rPr>
          <w:rFonts w:ascii="Times New Roman" w:hAnsi="Times New Roman" w:cs="Times New Roman" w:eastAsia="Times New Roman" w:hint="default"/>
        </w:rPr>
        <w:t>2006</w:t>
      </w:r>
      <w:r>
        <w:rPr>
          <w:rFonts w:ascii="Times New Roman" w:hAnsi="Times New Roman" w:cs="Times New Roman" w:eastAsia="Times New Roman" w:hint="default"/>
          <w:spacing w:val="-22"/>
        </w:rPr>
        <w:t> </w:t>
      </w:r>
      <w:r>
        <w:rPr/>
        <w:t>年</w:t>
      </w:r>
      <w:r>
        <w:rPr>
          <w:spacing w:val="-67"/>
        </w:rPr>
        <w:t> </w:t>
      </w:r>
      <w:r>
        <w:rPr>
          <w:rFonts w:ascii="Times New Roman" w:hAnsi="Times New Roman" w:cs="Times New Roman" w:eastAsia="Times New Roman" w:hint="default"/>
        </w:rPr>
        <w:t>2 </w:t>
      </w:r>
      <w:r>
        <w:rPr/>
        <w:t>月起任本公司董事会秘书。</w:t>
      </w:r>
    </w:p>
    <w:p>
      <w:pPr>
        <w:pStyle w:val="BodyText"/>
        <w:spacing w:line="240" w:lineRule="auto" w:before="65"/>
        <w:ind w:right="0"/>
        <w:jc w:val="both"/>
      </w:pPr>
      <w:r>
        <w:rPr/>
        <w:t>在股东单位任职情况</w:t>
      </w:r>
    </w:p>
    <w:p>
      <w:pPr>
        <w:pStyle w:val="BodyText"/>
        <w:spacing w:line="240" w:lineRule="auto" w:before="116"/>
        <w:ind w:left="153" w:right="0"/>
        <w:jc w:val="both"/>
      </w:pPr>
      <w:r>
        <w:rPr/>
        <w:t>√ 适用 □ 不适用</w:t>
      </w:r>
    </w:p>
    <w:p>
      <w:pPr>
        <w:spacing w:line="240" w:lineRule="auto" w:before="1"/>
        <w:rPr>
          <w:rFonts w:ascii="宋体" w:hAnsi="宋体" w:cs="宋体" w:eastAsia="宋体" w:hint="default"/>
          <w:sz w:val="8"/>
          <w:szCs w:val="8"/>
        </w:rPr>
      </w:pPr>
    </w:p>
    <w:tbl>
      <w:tblPr>
        <w:tblW w:w="0" w:type="auto"/>
        <w:jc w:val="left"/>
        <w:tblInd w:w="305" w:type="dxa"/>
        <w:tblLayout w:type="fixed"/>
        <w:tblCellMar>
          <w:top w:w="0" w:type="dxa"/>
          <w:left w:w="0" w:type="dxa"/>
          <w:bottom w:w="0" w:type="dxa"/>
          <w:right w:w="0" w:type="dxa"/>
        </w:tblCellMar>
        <w:tblLook w:val="01E0"/>
      </w:tblPr>
      <w:tblGrid>
        <w:gridCol w:w="1201"/>
        <w:gridCol w:w="2729"/>
        <w:gridCol w:w="1524"/>
        <w:gridCol w:w="1196"/>
        <w:gridCol w:w="1235"/>
        <w:gridCol w:w="1440"/>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75" w:right="36" w:hanging="540"/>
              <w:jc w:val="left"/>
              <w:rPr>
                <w:rFonts w:ascii="宋体" w:hAnsi="宋体" w:cs="宋体" w:eastAsia="宋体" w:hint="default"/>
                <w:sz w:val="18"/>
                <w:szCs w:val="18"/>
              </w:rPr>
            </w:pPr>
            <w:r>
              <w:rPr>
                <w:rFonts w:ascii="宋体" w:hAnsi="宋体" w:cs="宋体" w:eastAsia="宋体" w:hint="default"/>
                <w:sz w:val="18"/>
                <w:szCs w:val="18"/>
              </w:rPr>
              <w:t>在股东单位担任的 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2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3" w:right="84"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靳宏荣</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李峻</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规划科技部主任科 技委办公室主任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孔雪屏</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法律事务部主任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吕宝利</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军工事业部（系统 装备部）副主任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张志勇</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资产经营部副主任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李福江</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审计部主任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981"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在其他单位任职情况</w:t>
      </w:r>
    </w:p>
    <w:p>
      <w:pPr>
        <w:pStyle w:val="BodyText"/>
        <w:spacing w:line="240" w:lineRule="auto" w:before="116"/>
        <w:ind w:left="153"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305" w:type="dxa"/>
        <w:tblLayout w:type="fixed"/>
        <w:tblCellMar>
          <w:top w:w="0" w:type="dxa"/>
          <w:left w:w="0" w:type="dxa"/>
          <w:bottom w:w="0" w:type="dxa"/>
          <w:right w:w="0" w:type="dxa"/>
        </w:tblCellMar>
        <w:tblLook w:val="01E0"/>
      </w:tblPr>
      <w:tblGrid>
        <w:gridCol w:w="1201"/>
        <w:gridCol w:w="3190"/>
        <w:gridCol w:w="1063"/>
        <w:gridCol w:w="1196"/>
        <w:gridCol w:w="1235"/>
        <w:gridCol w:w="1440"/>
      </w:tblGrid>
      <w:tr>
        <w:trPr>
          <w:trHeight w:val="673"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31"/>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2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31"/>
              <w:ind w:left="173" w:right="84"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靳宏荣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天津飞腾信息技术有限公司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陈小军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武汉中原电子集团有限公司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陈小军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深圳市计算机行业协会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李峻</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冠捷科技有限公司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李峻</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华大半导体有限公司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李峻</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晶门科技有限公司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李峻</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上海华虹（集团）有限公司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李峻</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彩虹集团有限公司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孔雪屏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中国电子进出口有限公司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吕宝利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中软信息系统工程有限公司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吕宝利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南京中电熊猫信息产业集团有限公司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吕宝利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盛科网络（苏州）有限公司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虞世全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四川国财税务师事务所有限公司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虞世全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四川新广资产评估事务所有限公司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虞世全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成都中财国政会计师事务所有限公司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虞世全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广安巨丰司法鉴定所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1"/>
              <w:ind w:left="24" w:right="127"/>
              <w:jc w:val="left"/>
              <w:rPr>
                <w:rFonts w:ascii="宋体" w:hAnsi="宋体" w:cs="宋体" w:eastAsia="宋体" w:hint="default"/>
                <w:sz w:val="18"/>
                <w:szCs w:val="18"/>
              </w:rPr>
            </w:pPr>
            <w:r>
              <w:rPr>
                <w:rFonts w:ascii="宋体" w:hAnsi="宋体" w:cs="宋体" w:eastAsia="宋体" w:hint="default"/>
                <w:sz w:val="18"/>
                <w:szCs w:val="18"/>
              </w:rPr>
              <w:t>司法会计鉴 定人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虞世全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四川华蓥农村商业银行股份有限公司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外部监事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虞世全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四川邻水农村商业银行股份有限公司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外部监事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虞世全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经纬纺织机械股份有限公司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虞世全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宁夏中银绒业股份有限公司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蓝庆新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对外经济贸易大学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蓝庆新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中弘控股股份有限公司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蓝庆新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中国城乡发展国际交流协会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蓝庆新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日本中央大学经济研究所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客座研究员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蓝庆新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中联部金砖国家智库理事会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蓝庆新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中国工业经济学会绿色发展委员会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专家</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蓝庆新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澳门科技大学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访问教授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吴中海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北京大学软件与微电子学院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1"/>
              <w:ind w:left="24" w:right="20"/>
              <w:jc w:val="left"/>
              <w:rPr>
                <w:rFonts w:ascii="宋体" w:hAnsi="宋体" w:cs="宋体" w:eastAsia="宋体" w:hint="default"/>
                <w:sz w:val="18"/>
                <w:szCs w:val="18"/>
              </w:rPr>
            </w:pPr>
            <w:r>
              <w:rPr>
                <w:rFonts w:ascii="宋体" w:hAnsi="宋体" w:cs="宋体" w:eastAsia="宋体" w:hint="default"/>
                <w:spacing w:val="-13"/>
                <w:sz w:val="18"/>
                <w:szCs w:val="18"/>
              </w:rPr>
              <w:t>教授、常务副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院长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吴中海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1"/>
              <w:ind w:left="22" w:right="95"/>
              <w:jc w:val="left"/>
              <w:rPr>
                <w:rFonts w:ascii="宋体" w:hAnsi="宋体" w:cs="宋体" w:eastAsia="宋体" w:hint="default"/>
                <w:sz w:val="18"/>
                <w:szCs w:val="18"/>
              </w:rPr>
            </w:pPr>
            <w:r>
              <w:rPr>
                <w:rFonts w:ascii="宋体" w:hAnsi="宋体" w:cs="宋体" w:eastAsia="宋体" w:hint="default"/>
                <w:sz w:val="18"/>
                <w:szCs w:val="18"/>
              </w:rPr>
              <w:t>教育部高等学校软件工程专业教学指导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8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吴中海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中国计算机学会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1"/>
              <w:ind w:left="24" w:right="20"/>
              <w:jc w:val="left"/>
              <w:rPr>
                <w:rFonts w:ascii="宋体" w:hAnsi="宋体" w:cs="宋体" w:eastAsia="宋体" w:hint="default"/>
                <w:sz w:val="18"/>
                <w:szCs w:val="18"/>
              </w:rPr>
            </w:pPr>
            <w:r>
              <w:rPr>
                <w:rFonts w:ascii="宋体" w:hAnsi="宋体" w:cs="宋体" w:eastAsia="宋体" w:hint="default"/>
                <w:spacing w:val="-13"/>
                <w:sz w:val="18"/>
                <w:szCs w:val="18"/>
              </w:rPr>
              <w:t>理事、嵌入式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系统专业委 员会主任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305" w:type="dxa"/>
        <w:tblLayout w:type="fixed"/>
        <w:tblCellMar>
          <w:top w:w="0" w:type="dxa"/>
          <w:left w:w="0" w:type="dxa"/>
          <w:bottom w:w="0" w:type="dxa"/>
          <w:right w:w="0" w:type="dxa"/>
        </w:tblCellMar>
        <w:tblLook w:val="01E0"/>
      </w:tblPr>
      <w:tblGrid>
        <w:gridCol w:w="1201"/>
        <w:gridCol w:w="3190"/>
        <w:gridCol w:w="1063"/>
        <w:gridCol w:w="1196"/>
        <w:gridCol w:w="1235"/>
        <w:gridCol w:w="1440"/>
      </w:tblGrid>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吴中海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《电子学报》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编委</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马跃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马跃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马跃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湖南长城计算机系统有限公司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马跃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中国电子工业职工思想政治工作研究会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李福江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中国振华电子集团有限公司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李福江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中软信息系统工程有限公司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李福江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中国软件与技术服务股份有限公司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李福江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中国电子系统技术有限公司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李福江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中国电子有限公司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李斌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长沙湘计海盾科技有限公司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李斌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武汉中原电子集团有限公司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徐刚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武汉中原电子集团有限公司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徐刚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长沙湘计海盾科技有限公司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徐刚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中国质量协会理事会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周庚申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周庚申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广州鼎甲计算机科技有限公司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周庚申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周庚申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湖南长城计算机系统有限公司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周庚申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工业和信息化部电子科学技术委员会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周庚申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22" w:right="23"/>
              <w:jc w:val="left"/>
              <w:rPr>
                <w:rFonts w:ascii="宋体" w:hAnsi="宋体" w:cs="宋体" w:eastAsia="宋体" w:hint="default"/>
                <w:sz w:val="18"/>
                <w:szCs w:val="18"/>
              </w:rPr>
            </w:pPr>
            <w:r>
              <w:rPr>
                <w:rFonts w:ascii="宋体" w:hAnsi="宋体" w:cs="宋体" w:eastAsia="宋体" w:hint="default"/>
                <w:sz w:val="18"/>
                <w:szCs w:val="18"/>
              </w:rPr>
              <w:t>全国信息技术标准化技术委员会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SOA</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分 技术委员会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周庚申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中国电子协会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会员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戴湘桃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湖南长城医疗科技有限公司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戴湘桃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长沙中电软件园有限公司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戴湘桃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湖南长城科技信息有限公司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1"/>
              <w:ind w:left="24" w:right="127"/>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戴湘桃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湖南省卫生信息与医学装备学会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8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戴湘桃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1"/>
              <w:ind w:left="22" w:right="95"/>
              <w:jc w:val="both"/>
              <w:rPr>
                <w:rFonts w:ascii="宋体" w:hAnsi="宋体" w:cs="宋体" w:eastAsia="宋体" w:hint="default"/>
                <w:sz w:val="18"/>
                <w:szCs w:val="18"/>
              </w:rPr>
            </w:pPr>
            <w:r>
              <w:rPr>
                <w:rFonts w:ascii="宋体" w:hAnsi="宋体" w:cs="宋体" w:eastAsia="宋体" w:hint="default"/>
                <w:sz w:val="18"/>
                <w:szCs w:val="18"/>
              </w:rPr>
              <w:t>中国卫生信息学会健康医疗大数据产业 发展与信息安全专业委员会（中国健康 医疗大数据产业联盟）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戴湘桃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中国电子协会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会员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周在龙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湖南长城银河科技有限公司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周在龙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中国计算机行业协会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刘文彬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东方证券股份有限公司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left="153" w:right="0"/>
        <w:jc w:val="left"/>
      </w:pPr>
      <w:r>
        <w:rPr/>
        <w:t>□ 适用 √ 不适用</w:t>
      </w:r>
    </w:p>
    <w:p>
      <w:pPr>
        <w:spacing w:after="0" w:line="240" w:lineRule="auto"/>
        <w:jc w:val="left"/>
        <w:sectPr>
          <w:pgSz w:w="11910" w:h="16840"/>
          <w:pgMar w:header="877" w:footer="981" w:top="1060" w:bottom="1180" w:left="980" w:right="980"/>
        </w:sectPr>
      </w:pPr>
    </w:p>
    <w:p>
      <w:pPr>
        <w:spacing w:line="240" w:lineRule="auto" w:before="7"/>
        <w:rPr>
          <w:rFonts w:ascii="宋体" w:hAnsi="宋体" w:cs="宋体" w:eastAsia="宋体" w:hint="default"/>
          <w:sz w:val="23"/>
          <w:szCs w:val="23"/>
        </w:rPr>
      </w:pPr>
    </w:p>
    <w:p>
      <w:pPr>
        <w:pStyle w:val="Heading2"/>
        <w:spacing w:line="240" w:lineRule="auto" w:before="26"/>
        <w:ind w:right="0"/>
        <w:jc w:val="both"/>
        <w:rPr>
          <w:b w:val="0"/>
          <w:bCs w:val="0"/>
        </w:rPr>
      </w:pPr>
      <w:r>
        <w:rPr/>
        <w:t>四、董事、监事、高级管理人员报酬情况</w:t>
      </w:r>
      <w:r>
        <w:rPr>
          <w:b w:val="0"/>
          <w:bCs w:val="0"/>
        </w:rPr>
      </w:r>
    </w:p>
    <w:p>
      <w:pPr>
        <w:spacing w:line="240" w:lineRule="auto" w:before="1"/>
        <w:rPr>
          <w:rFonts w:ascii="宋体" w:hAnsi="宋体" w:cs="宋体" w:eastAsia="宋体" w:hint="default"/>
          <w:b/>
          <w:bCs/>
          <w:sz w:val="22"/>
          <w:szCs w:val="22"/>
        </w:rPr>
      </w:pPr>
    </w:p>
    <w:p>
      <w:pPr>
        <w:pStyle w:val="BodyText"/>
        <w:spacing w:line="357" w:lineRule="auto"/>
        <w:ind w:left="513" w:right="1491" w:hanging="360"/>
        <w:jc w:val="left"/>
      </w:pPr>
      <w:r>
        <w:rPr/>
        <w:t>董事、监事、高级管理人员报酬的决策程序、确定依据、实际支付情况 根据《公司章程》的规定，董事、监事的报酬由股东大会决定，高级管理人员的报酬由董事会决定。</w:t>
      </w:r>
    </w:p>
    <w:p>
      <w:pPr>
        <w:pStyle w:val="BodyText"/>
        <w:spacing w:line="240" w:lineRule="auto" w:before="28"/>
        <w:ind w:left="513"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23</w:t>
      </w:r>
      <w:r>
        <w:rPr>
          <w:rFonts w:ascii="Times New Roman" w:hAnsi="Times New Roman" w:cs="Times New Roman" w:eastAsia="Times New Roman" w:hint="default"/>
          <w:spacing w:val="-6"/>
        </w:rPr>
        <w:t> </w:t>
      </w:r>
      <w:r>
        <w:rPr/>
        <w:t>日召开的</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年度第五次临时股东大会审议通过了公司第六届董事会董事津贴标准的议案及第六届监</w:t>
      </w:r>
    </w:p>
    <w:p>
      <w:pPr>
        <w:pStyle w:val="BodyText"/>
        <w:spacing w:line="309" w:lineRule="auto" w:before="63"/>
        <w:ind w:left="153" w:right="148"/>
        <w:jc w:val="both"/>
      </w:pPr>
      <w:r>
        <w:rPr/>
        <w:t>事会监事津贴标准的议案。任期内，公司支付每人每年董事津贴人民币 </w:t>
      </w:r>
      <w:r>
        <w:rPr>
          <w:rFonts w:ascii="Times New Roman" w:hAnsi="Times New Roman" w:cs="Times New Roman" w:eastAsia="Times New Roman" w:hint="default"/>
        </w:rPr>
        <w:t>8 </w:t>
      </w:r>
      <w:r>
        <w:rPr>
          <w:spacing w:val="-5"/>
        </w:rPr>
        <w:t>万元（含税），支付每人每年监事津贴人民币</w:t>
      </w:r>
      <w:r>
        <w:rPr>
          <w:spacing w:val="-29"/>
        </w:rPr>
        <w:t> </w:t>
      </w:r>
      <w:r>
        <w:rPr>
          <w:rFonts w:ascii="Times New Roman" w:hAnsi="Times New Roman" w:cs="Times New Roman" w:eastAsia="Times New Roman" w:hint="default"/>
        </w:rPr>
        <w:t>6.4 </w:t>
      </w:r>
      <w:r>
        <w:rPr>
          <w:spacing w:val="-2"/>
        </w:rPr>
        <w:t>万元（含税），出席公司董事会、监事会、股东大会会议的差旅费及根据《公司章程》和相关法律、法规行使职权所需费用</w:t>
      </w:r>
      <w:r>
        <w:rPr>
          <w:spacing w:val="-65"/>
        </w:rPr>
        <w:t> </w:t>
      </w:r>
      <w:r>
        <w:rPr>
          <w:spacing w:val="-65"/>
        </w:rPr>
      </w:r>
      <w:r>
        <w:rPr/>
        <w:t>由公司承担，除此之外，非公司员工的董事，公司在其任期内不支付其他报酬。</w:t>
      </w:r>
    </w:p>
    <w:p>
      <w:pPr>
        <w:pStyle w:val="BodyText"/>
        <w:spacing w:line="319" w:lineRule="auto" w:before="62"/>
        <w:ind w:left="153" w:right="0" w:firstLine="360"/>
        <w:jc w:val="left"/>
      </w:pPr>
      <w:r>
        <w:rPr>
          <w:spacing w:val="-2"/>
        </w:rPr>
        <w:t>公司高级管理人员实行岗位工资制，其报酬根据公司工资管理制度，以及参照同行业标准，根据公司经营情况及个人工</w:t>
      </w:r>
      <w:r>
        <w:rPr/>
        <w:t> 作业绩来综合确定。</w:t>
      </w:r>
    </w:p>
    <w:p>
      <w:pPr>
        <w:pStyle w:val="BodyText"/>
        <w:spacing w:line="328" w:lineRule="auto" w:before="55"/>
        <w:ind w:left="153" w:right="0" w:firstLine="360"/>
        <w:jc w:val="left"/>
      </w:pPr>
      <w:r>
        <w:rPr>
          <w:spacing w:val="-2"/>
        </w:rPr>
        <w:t>按照薪酬管理制度支付基本工资，根据年度业绩考核支付绩效工资。报告期内，公司董事、监事及高级管理人员应付报</w:t>
      </w:r>
      <w:r>
        <w:rPr/>
        <w:t> 酬总额为</w:t>
      </w:r>
      <w:r>
        <w:rPr>
          <w:spacing w:val="-46"/>
        </w:rPr>
        <w:t> </w:t>
      </w:r>
      <w:r>
        <w:rPr>
          <w:rFonts w:ascii="Times New Roman" w:hAnsi="Times New Roman" w:cs="Times New Roman" w:eastAsia="Times New Roman" w:hint="default"/>
        </w:rPr>
        <w:t>580.99</w:t>
      </w:r>
      <w:r>
        <w:rPr>
          <w:rFonts w:ascii="Times New Roman" w:hAnsi="Times New Roman" w:cs="Times New Roman" w:eastAsia="Times New Roman" w:hint="default"/>
          <w:spacing w:val="-1"/>
        </w:rPr>
        <w:t> </w:t>
      </w:r>
      <w:r>
        <w:rPr>
          <w:spacing w:val="-4"/>
        </w:rPr>
        <w:t>万元（含税）。未包含重大资产重组被合并方高级管理人员在</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年内发放的以前年度绩效。</w:t>
      </w:r>
      <w:r>
        <w:rPr>
          <w:spacing w:val="-74"/>
        </w:rPr>
        <w:t> </w:t>
      </w:r>
      <w:r>
        <w:rPr>
          <w:spacing w:val="-74"/>
        </w:rPr>
      </w:r>
      <w:r>
        <w:rPr/>
        <w:t>公司报告期内董事、监事和高级管理人员报酬情况</w:t>
      </w:r>
    </w:p>
    <w:p>
      <w:pPr>
        <w:pStyle w:val="BodyText"/>
        <w:spacing w:line="240" w:lineRule="auto" w:before="49"/>
        <w:ind w:left="0" w:right="151"/>
        <w:jc w:val="right"/>
      </w:pPr>
      <w:r>
        <w:rPr/>
        <w:t>单位：万元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63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228"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229"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36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靳宏荣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陈小军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董事兼总裁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z w:val="18"/>
              </w:rPr>
              <w:t>41.93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李峻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孔雪屏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吕宝利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张志勇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虞世全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z w:val="18"/>
              </w:rPr>
              <w:t>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蓝庆新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z w:val="18"/>
              </w:rPr>
              <w:t>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吴中海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马跃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z w:val="18"/>
              </w:rPr>
              <w:t>105.33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李福江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李斌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z w:val="18"/>
              </w:rPr>
              <w:t>52.26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徐刚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z w:val="18"/>
              </w:rPr>
              <w:t>34.05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周庚申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pacing w:val="-2"/>
                <w:sz w:val="18"/>
              </w:rPr>
              <w:t>110.97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戴湘桃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z w:val="18"/>
              </w:rPr>
              <w:t>35.66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周在龙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z w:val="18"/>
              </w:rPr>
              <w:t>29.99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段军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z w:val="18"/>
              </w:rPr>
              <w:t>13.63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刘文彬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z w:val="18"/>
              </w:rPr>
              <w:t>32.71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郭镇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z w:val="18"/>
              </w:rPr>
              <w:t>65.79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孙劼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冯科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z w:val="18"/>
              </w:rPr>
              <w:t>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于吉永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z w:val="18"/>
              </w:rPr>
              <w:t>17.29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彭海朝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z w:val="18"/>
              </w:rPr>
              <w:t>17.38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z w:val="18"/>
              </w:rPr>
              <w:t>580.99</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1"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公司董事、高级管理人员报告期内被授予的股权激励情况</w:t>
      </w:r>
    </w:p>
    <w:p>
      <w:pPr>
        <w:pStyle w:val="BodyText"/>
        <w:spacing w:line="357" w:lineRule="auto" w:before="116"/>
        <w:ind w:left="513" w:right="0" w:hanging="360"/>
        <w:jc w:val="left"/>
      </w:pPr>
      <w:r>
        <w:rPr/>
        <w:t>□ 适用 √ 不适用 </w:t>
      </w:r>
      <w:r>
        <w:rPr>
          <w:spacing w:val="-2"/>
        </w:rPr>
        <w:t>报告期内公司实施股票期权激励计划，具体内容详见第五节“公司股权激励计划、员工持股计划或其他员工激励措施的</w:t>
      </w:r>
    </w:p>
    <w:p>
      <w:pPr>
        <w:pStyle w:val="BodyText"/>
        <w:spacing w:line="239" w:lineRule="exact"/>
        <w:ind w:left="153" w:right="0"/>
        <w:jc w:val="left"/>
      </w:pPr>
      <w:r>
        <w:rPr/>
        <w:t>实施情况”中的相关介绍，股票期权激励计划授予日为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16 </w:t>
      </w:r>
      <w:r>
        <w:rPr/>
        <w:t>日，董事、高级管理人员获授情况如下：</w:t>
      </w:r>
    </w:p>
    <w:p>
      <w:pPr>
        <w:spacing w:line="240" w:lineRule="auto" w:before="13"/>
        <w:rPr>
          <w:rFonts w:ascii="宋体" w:hAnsi="宋体" w:cs="宋体" w:eastAsia="宋体" w:hint="default"/>
          <w:sz w:val="6"/>
          <w:szCs w:val="6"/>
        </w:rPr>
      </w:pPr>
    </w:p>
    <w:tbl>
      <w:tblPr>
        <w:tblW w:w="0" w:type="auto"/>
        <w:jc w:val="left"/>
        <w:tblInd w:w="904" w:type="dxa"/>
        <w:tblLayout w:type="fixed"/>
        <w:tblCellMar>
          <w:top w:w="0" w:type="dxa"/>
          <w:left w:w="0" w:type="dxa"/>
          <w:bottom w:w="0" w:type="dxa"/>
          <w:right w:w="0" w:type="dxa"/>
        </w:tblCellMar>
        <w:tblLook w:val="01E0"/>
      </w:tblPr>
      <w:tblGrid>
        <w:gridCol w:w="1421"/>
        <w:gridCol w:w="1999"/>
        <w:gridCol w:w="2322"/>
        <w:gridCol w:w="2376"/>
      </w:tblGrid>
      <w:tr>
        <w:trPr>
          <w:trHeight w:val="371" w:hRule="exact"/>
        </w:trPr>
        <w:tc>
          <w:tcPr>
            <w:tcW w:w="142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9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232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31"/>
              <w:ind w:left="54" w:right="0"/>
              <w:jc w:val="center"/>
              <w:rPr>
                <w:rFonts w:ascii="宋体" w:hAnsi="宋体" w:cs="宋体" w:eastAsia="宋体" w:hint="default"/>
                <w:sz w:val="18"/>
                <w:szCs w:val="18"/>
              </w:rPr>
            </w:pPr>
            <w:r>
              <w:rPr>
                <w:rFonts w:ascii="宋体" w:hAnsi="宋体" w:cs="宋体" w:eastAsia="宋体" w:hint="default"/>
                <w:sz w:val="18"/>
                <w:szCs w:val="18"/>
              </w:rPr>
              <w:t>授予股票期权数量（万份）</w:t>
            </w:r>
          </w:p>
        </w:tc>
        <w:tc>
          <w:tcPr>
            <w:tcW w:w="237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占授予股票期权总量比例</w:t>
            </w:r>
          </w:p>
        </w:tc>
      </w:tr>
      <w:tr>
        <w:trPr>
          <w:trHeight w:val="372" w:hRule="exact"/>
        </w:trPr>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陈小军</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董事、总裁</w:t>
            </w:r>
          </w:p>
        </w:tc>
        <w:tc>
          <w:tcPr>
            <w:tcW w:w="23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42</w:t>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0.95%</w:t>
            </w:r>
          </w:p>
        </w:tc>
      </w:tr>
      <w:tr>
        <w:trPr>
          <w:trHeight w:val="372" w:hRule="exact"/>
        </w:trPr>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徐刚</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23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36</w:t>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0.82%</w:t>
            </w:r>
          </w:p>
        </w:tc>
      </w:tr>
      <w:tr>
        <w:trPr>
          <w:trHeight w:val="372" w:hRule="exact"/>
        </w:trPr>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周庚申</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23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36</w:t>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0.82%</w:t>
            </w:r>
          </w:p>
        </w:tc>
      </w:tr>
      <w:tr>
        <w:trPr>
          <w:trHeight w:val="372" w:hRule="exact"/>
        </w:trPr>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戴湘桃</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23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36</w:t>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0.82%</w:t>
            </w:r>
          </w:p>
        </w:tc>
      </w:tr>
      <w:tr>
        <w:trPr>
          <w:trHeight w:val="372" w:hRule="exact"/>
        </w:trPr>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周在龙</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23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36</w:t>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0.82%</w:t>
            </w:r>
          </w:p>
        </w:tc>
      </w:tr>
      <w:tr>
        <w:trPr>
          <w:trHeight w:val="372" w:hRule="exact"/>
        </w:trPr>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段军</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23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36</w:t>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0.82%</w:t>
            </w:r>
          </w:p>
        </w:tc>
      </w:tr>
      <w:tr>
        <w:trPr>
          <w:trHeight w:val="372" w:hRule="exact"/>
        </w:trPr>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刘文彬</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23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36</w:t>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0.82%</w:t>
            </w:r>
          </w:p>
        </w:tc>
      </w:tr>
      <w:tr>
        <w:trPr>
          <w:trHeight w:val="372" w:hRule="exact"/>
        </w:trPr>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郭镇</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23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26</w:t>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0.59%</w:t>
            </w:r>
          </w:p>
        </w:tc>
      </w:tr>
    </w:tbl>
    <w:p>
      <w:pPr>
        <w:spacing w:line="240" w:lineRule="auto" w:before="6"/>
        <w:rPr>
          <w:rFonts w:ascii="宋体" w:hAnsi="宋体" w:cs="宋体" w:eastAsia="宋体" w:hint="default"/>
          <w:sz w:val="13"/>
          <w:szCs w:val="13"/>
        </w:rPr>
      </w:pPr>
    </w:p>
    <w:p>
      <w:pPr>
        <w:pStyle w:val="Heading2"/>
        <w:spacing w:line="240" w:lineRule="auto" w:before="26"/>
        <w:ind w:right="0"/>
        <w:jc w:val="left"/>
        <w:rPr>
          <w:b w:val="0"/>
          <w:bCs w:val="0"/>
        </w:rPr>
      </w:pPr>
      <w:r>
        <w:rPr/>
        <w:t>五、公司员工情况</w:t>
      </w:r>
      <w:r>
        <w:rPr>
          <w:b w:val="0"/>
          <w:bCs w:val="0"/>
        </w:rPr>
      </w:r>
    </w:p>
    <w:p>
      <w:pPr>
        <w:spacing w:line="240" w:lineRule="auto" w:before="0"/>
        <w:rPr>
          <w:rFonts w:ascii="宋体" w:hAnsi="宋体" w:cs="宋体" w:eastAsia="宋体" w:hint="default"/>
          <w:b/>
          <w:bCs/>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
        <w:rPr>
          <w:rFonts w:ascii="宋体" w:hAnsi="宋体" w:cs="宋体" w:eastAsia="宋体" w:hint="default"/>
          <w:b/>
          <w:bCs/>
          <w:sz w:val="21"/>
          <w:szCs w:val="21"/>
        </w:rPr>
      </w:pPr>
    </w:p>
    <w:tbl>
      <w:tblPr>
        <w:tblW w:w="0" w:type="auto"/>
        <w:jc w:val="left"/>
        <w:tblInd w:w="196" w:type="dxa"/>
        <w:tblLayout w:type="fixed"/>
        <w:tblCellMar>
          <w:top w:w="0" w:type="dxa"/>
          <w:left w:w="0" w:type="dxa"/>
          <w:bottom w:w="0" w:type="dxa"/>
          <w:right w:w="0" w:type="dxa"/>
        </w:tblCellMar>
        <w:tblLook w:val="01E0"/>
      </w:tblPr>
      <w:tblGrid>
        <w:gridCol w:w="4765"/>
        <w:gridCol w:w="4792"/>
      </w:tblGrid>
      <w:tr>
        <w:trPr>
          <w:trHeight w:val="361"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8"/>
                <w:szCs w:val="18"/>
              </w:rPr>
            </w:pPr>
            <w:r>
              <w:rPr>
                <w:rFonts w:ascii="Times New Roman"/>
                <w:sz w:val="18"/>
              </w:rPr>
              <w:t>2,541</w:t>
            </w:r>
          </w:p>
        </w:tc>
      </w:tr>
      <w:tr>
        <w:trPr>
          <w:trHeight w:val="36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8"/>
                <w:szCs w:val="18"/>
              </w:rPr>
            </w:pPr>
            <w:r>
              <w:rPr>
                <w:rFonts w:ascii="Times New Roman"/>
                <w:spacing w:val="-2"/>
                <w:sz w:val="18"/>
              </w:rPr>
              <w:t>11,288</w:t>
            </w:r>
          </w:p>
        </w:tc>
      </w:tr>
      <w:tr>
        <w:trPr>
          <w:trHeight w:val="36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8"/>
                <w:szCs w:val="18"/>
              </w:rPr>
            </w:pPr>
            <w:r>
              <w:rPr>
                <w:rFonts w:ascii="Times New Roman"/>
                <w:sz w:val="18"/>
              </w:rPr>
              <w:t>13,829</w:t>
            </w:r>
          </w:p>
        </w:tc>
      </w:tr>
      <w:tr>
        <w:trPr>
          <w:trHeight w:val="361"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8"/>
                <w:szCs w:val="18"/>
              </w:rPr>
            </w:pPr>
            <w:r>
              <w:rPr>
                <w:rFonts w:ascii="Times New Roman"/>
                <w:sz w:val="18"/>
              </w:rPr>
              <w:t>13,829</w:t>
            </w:r>
          </w:p>
        </w:tc>
      </w:tr>
      <w:tr>
        <w:trPr>
          <w:trHeight w:val="36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8"/>
                <w:szCs w:val="18"/>
              </w:rPr>
            </w:pPr>
            <w:r>
              <w:rPr>
                <w:rFonts w:ascii="Times New Roman"/>
                <w:sz w:val="18"/>
              </w:rPr>
              <w:t>2,201</w:t>
            </w:r>
          </w:p>
        </w:tc>
      </w:tr>
      <w:tr>
        <w:trPr>
          <w:trHeight w:val="36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right="1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6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36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8"/>
                <w:szCs w:val="18"/>
              </w:rPr>
            </w:pPr>
            <w:r>
              <w:rPr>
                <w:rFonts w:ascii="Times New Roman"/>
                <w:sz w:val="18"/>
              </w:rPr>
              <w:t>8,295</w:t>
            </w:r>
          </w:p>
        </w:tc>
      </w:tr>
      <w:tr>
        <w:trPr>
          <w:trHeight w:val="36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8"/>
                <w:szCs w:val="18"/>
              </w:rPr>
            </w:pPr>
            <w:r>
              <w:rPr>
                <w:rFonts w:ascii="Times New Roman"/>
                <w:sz w:val="18"/>
              </w:rPr>
              <w:t>500</w:t>
            </w:r>
          </w:p>
        </w:tc>
      </w:tr>
      <w:tr>
        <w:trPr>
          <w:trHeight w:val="361"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8"/>
                <w:szCs w:val="18"/>
              </w:rPr>
            </w:pPr>
            <w:r>
              <w:rPr>
                <w:rFonts w:ascii="Times New Roman"/>
                <w:sz w:val="18"/>
              </w:rPr>
              <w:t>3,787</w:t>
            </w:r>
          </w:p>
        </w:tc>
      </w:tr>
      <w:tr>
        <w:trPr>
          <w:trHeight w:val="36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8"/>
                <w:szCs w:val="18"/>
              </w:rPr>
            </w:pPr>
            <w:r>
              <w:rPr>
                <w:rFonts w:ascii="Times New Roman"/>
                <w:sz w:val="18"/>
              </w:rPr>
              <w:t>215</w:t>
            </w:r>
          </w:p>
        </w:tc>
      </w:tr>
      <w:tr>
        <w:trPr>
          <w:trHeight w:val="36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8"/>
                <w:szCs w:val="18"/>
              </w:rPr>
            </w:pPr>
            <w:r>
              <w:rPr>
                <w:rFonts w:ascii="Times New Roman"/>
                <w:sz w:val="18"/>
              </w:rPr>
              <w:t>1,032</w:t>
            </w:r>
          </w:p>
        </w:tc>
      </w:tr>
      <w:tr>
        <w:trPr>
          <w:trHeight w:val="361"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8"/>
                <w:szCs w:val="18"/>
              </w:rPr>
            </w:pPr>
            <w:r>
              <w:rPr>
                <w:rFonts w:ascii="Times New Roman"/>
                <w:sz w:val="18"/>
              </w:rPr>
              <w:t>13,829</w:t>
            </w:r>
          </w:p>
        </w:tc>
      </w:tr>
      <w:tr>
        <w:trPr>
          <w:trHeight w:val="36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right="1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6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6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8"/>
                <w:szCs w:val="18"/>
              </w:rPr>
            </w:pPr>
            <w:r>
              <w:rPr>
                <w:rFonts w:ascii="Times New Roman"/>
                <w:sz w:val="18"/>
              </w:rPr>
              <w:t>912</w:t>
            </w:r>
          </w:p>
        </w:tc>
      </w:tr>
      <w:tr>
        <w:trPr>
          <w:trHeight w:val="362"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8"/>
                <w:szCs w:val="18"/>
              </w:rPr>
            </w:pPr>
            <w:r>
              <w:rPr>
                <w:rFonts w:ascii="Times New Roman"/>
                <w:sz w:val="18"/>
              </w:rPr>
              <w:t>2,562</w:t>
            </w:r>
          </w:p>
        </w:tc>
      </w:tr>
      <w:tr>
        <w:trPr>
          <w:trHeight w:val="362"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8"/>
                <w:szCs w:val="18"/>
              </w:rPr>
            </w:pPr>
            <w:r>
              <w:rPr>
                <w:rFonts w:ascii="Times New Roman"/>
                <w:sz w:val="18"/>
              </w:rPr>
              <w:t>2,131</w:t>
            </w:r>
          </w:p>
        </w:tc>
      </w:tr>
      <w:tr>
        <w:trPr>
          <w:trHeight w:val="36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2"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8"/>
                <w:szCs w:val="18"/>
              </w:rPr>
            </w:pPr>
            <w:r>
              <w:rPr>
                <w:rFonts w:ascii="Times New Roman"/>
                <w:sz w:val="18"/>
              </w:rPr>
              <w:t>8,224</w:t>
            </w:r>
          </w:p>
        </w:tc>
      </w:tr>
      <w:tr>
        <w:trPr>
          <w:trHeight w:val="36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8"/>
                <w:szCs w:val="18"/>
              </w:rPr>
            </w:pPr>
            <w:r>
              <w:rPr>
                <w:rFonts w:ascii="Times New Roman"/>
                <w:sz w:val="18"/>
              </w:rPr>
              <w:t>13,829</w:t>
            </w:r>
          </w:p>
        </w:tc>
      </w:tr>
    </w:tbl>
    <w:p>
      <w:pPr>
        <w:pStyle w:val="BodyText"/>
        <w:spacing w:line="319" w:lineRule="auto" w:before="51"/>
        <w:ind w:right="0" w:firstLine="360"/>
        <w:jc w:val="left"/>
      </w:pPr>
      <w:r>
        <w:rPr>
          <w:spacing w:val="-2"/>
        </w:rPr>
        <w:t>注：公司不承担离退休人员的离退休工资，上表所列为报告期内领取公司发放节假日慰问费、补充养老保险金等费用的</w:t>
      </w:r>
      <w:r>
        <w:rPr/>
        <w:t> 离退休职工人数。</w:t>
      </w:r>
    </w:p>
    <w:p>
      <w:pPr>
        <w:spacing w:after="0" w:line="319" w:lineRule="auto"/>
        <w:jc w:val="left"/>
        <w:sectPr>
          <w:pgSz w:w="11910" w:h="16840"/>
          <w:pgMar w:header="877" w:footer="981"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12"/>
        <w:rPr>
          <w:rFonts w:ascii="宋体" w:hAnsi="宋体" w:cs="宋体" w:eastAsia="宋体" w:hint="default"/>
          <w:b/>
          <w:bCs/>
          <w:sz w:val="21"/>
          <w:szCs w:val="21"/>
        </w:rPr>
      </w:pPr>
    </w:p>
    <w:p>
      <w:pPr>
        <w:pStyle w:val="BodyText"/>
        <w:spacing w:line="319" w:lineRule="auto"/>
        <w:ind w:right="0" w:firstLine="360"/>
        <w:jc w:val="left"/>
      </w:pPr>
      <w:r>
        <w:rPr>
          <w:spacing w:val="-2"/>
        </w:rPr>
        <w:t>公司薪酬策略是以战略导向、市场导向、业绩导向、岗位价值导向为原则，围绕公司战略目标设立具有外部竞争力与内</w:t>
      </w:r>
      <w:r>
        <w:rPr/>
        <w:t> 部公平性的薪酬福利体系，确保公司能最大限度地吸引人才，留住人才，激励人才，提高公司核心竞争力。</w:t>
      </w:r>
    </w:p>
    <w:p>
      <w:pPr>
        <w:spacing w:line="240" w:lineRule="auto" w:before="8"/>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2"/>
        <w:rPr>
          <w:rFonts w:ascii="宋体" w:hAnsi="宋体" w:cs="宋体" w:eastAsia="宋体" w:hint="default"/>
          <w:b/>
          <w:bCs/>
          <w:sz w:val="21"/>
          <w:szCs w:val="21"/>
        </w:rPr>
      </w:pPr>
    </w:p>
    <w:p>
      <w:pPr>
        <w:pStyle w:val="BodyText"/>
        <w:spacing w:line="319" w:lineRule="auto"/>
        <w:ind w:left="153" w:right="0" w:firstLine="360"/>
        <w:jc w:val="left"/>
      </w:pPr>
      <w:r>
        <w:rPr>
          <w:spacing w:val="-4"/>
        </w:rPr>
        <w:t>为满足公司发展战略、配合人才工程建设和企业人力资源提升的需要，公司在员工培训方面每年会制定详尽的培训计划，</w:t>
      </w:r>
      <w:r>
        <w:rPr/>
        <w:t> </w:t>
      </w:r>
      <w:r>
        <w:rPr>
          <w:spacing w:val="-2"/>
        </w:rPr>
        <w:t>通过系统和多样化的培训不断提高员工素质与技能。具体包括内部讲座、交流会、内部封闭式集训、分享会、外派培训等培</w:t>
      </w:r>
      <w:r>
        <w:rPr>
          <w:spacing w:val="-65"/>
        </w:rPr>
        <w:t> </w:t>
      </w:r>
      <w:r>
        <w:rPr>
          <w:spacing w:val="-65"/>
        </w:rPr>
      </w:r>
      <w:r>
        <w:rPr>
          <w:spacing w:val="-2"/>
        </w:rPr>
        <w:t>训形式，从员工基本职业素质提升、企业文化、专业技能以及心态建设等方面支持员工的成长，与此同时公司还有在线学习</w:t>
      </w:r>
      <w:r>
        <w:rPr>
          <w:spacing w:val="-66"/>
        </w:rPr>
        <w:t> </w:t>
      </w:r>
      <w:r>
        <w:rPr>
          <w:spacing w:val="-66"/>
        </w:rPr>
      </w:r>
      <w:r>
        <w:rPr/>
        <w:t>体系。</w:t>
      </w:r>
    </w:p>
    <w:p>
      <w:pPr>
        <w:spacing w:line="240" w:lineRule="auto" w:before="8"/>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t>□ 适用 √ 不适用</w:t>
      </w:r>
    </w:p>
    <w:p>
      <w:pPr>
        <w:spacing w:after="0" w:line="240" w:lineRule="auto"/>
        <w:jc w:val="left"/>
        <w:sectPr>
          <w:pgSz w:w="11910" w:h="16840"/>
          <w:pgMar w:header="877" w:footer="981"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5"/>
        <w:ind w:left="135" w:right="171"/>
        <w:jc w:val="center"/>
        <w:rPr>
          <w:b w:val="0"/>
          <w:bCs w:val="0"/>
        </w:rPr>
      </w:pPr>
      <w:bookmarkStart w:name="_TOC_250002" w:id="9"/>
      <w:r>
        <w:rPr/>
        <w:t>第九节</w:t>
      </w:r>
      <w:r>
        <w:rPr>
          <w:spacing w:val="-5"/>
        </w:rPr>
        <w:t> </w:t>
      </w:r>
      <w:r>
        <w:rPr/>
        <w:t>公司治理</w:t>
      </w:r>
      <w:bookmarkEnd w:id="9"/>
      <w:r>
        <w:rPr>
          <w:b w:val="0"/>
          <w:bCs w:val="0"/>
        </w:rPr>
      </w:r>
    </w:p>
    <w:p>
      <w:pPr>
        <w:spacing w:line="240" w:lineRule="auto" w:before="12"/>
        <w:rPr>
          <w:rFonts w:ascii="宋体" w:hAnsi="宋体" w:cs="宋体" w:eastAsia="宋体" w:hint="default"/>
          <w:b/>
          <w:bCs/>
          <w:sz w:val="29"/>
          <w:szCs w:val="29"/>
        </w:rPr>
      </w:pPr>
    </w:p>
    <w:p>
      <w:pPr>
        <w:pStyle w:val="Heading2"/>
        <w:spacing w:line="240" w:lineRule="auto" w:before="26"/>
        <w:ind w:right="0"/>
        <w:jc w:val="left"/>
        <w:rPr>
          <w:b w:val="0"/>
          <w:bCs w:val="0"/>
        </w:rPr>
      </w:pPr>
      <w:r>
        <w:rPr/>
        <w:t>一、公司治理的基本状况</w:t>
      </w:r>
      <w:r>
        <w:rPr>
          <w:b w:val="0"/>
          <w:bCs w:val="0"/>
        </w:rPr>
      </w:r>
    </w:p>
    <w:p>
      <w:pPr>
        <w:spacing w:line="240" w:lineRule="auto" w:before="11"/>
        <w:rPr>
          <w:rFonts w:ascii="宋体" w:hAnsi="宋体" w:cs="宋体" w:eastAsia="宋体" w:hint="default"/>
          <w:b/>
          <w:bCs/>
          <w:sz w:val="18"/>
          <w:szCs w:val="18"/>
        </w:rPr>
      </w:pPr>
    </w:p>
    <w:p>
      <w:pPr>
        <w:pStyle w:val="BodyText"/>
        <w:spacing w:line="319" w:lineRule="auto"/>
        <w:ind w:left="514" w:right="0"/>
        <w:jc w:val="left"/>
      </w:pPr>
      <w:r>
        <w:rPr>
          <w:rFonts w:ascii="Times New Roman" w:hAnsi="Times New Roman" w:cs="Times New Roman" w:eastAsia="Times New Roman" w:hint="default"/>
        </w:rPr>
        <w:t>1</w:t>
      </w:r>
      <w:r>
        <w:rPr/>
        <w:t>、概况 </w:t>
      </w:r>
      <w:r>
        <w:rPr>
          <w:spacing w:val="-12"/>
        </w:rPr>
        <w:t>公司始终坚持按照《公司法》、《证券法》、《上市公司治理准则》、《深圳证券交易所股票上市规则》和其它有关上市公司</w:t>
      </w:r>
    </w:p>
    <w:p>
      <w:pPr>
        <w:pStyle w:val="BodyText"/>
        <w:spacing w:line="316" w:lineRule="auto" w:before="17"/>
        <w:ind w:right="0"/>
        <w:jc w:val="left"/>
      </w:pPr>
      <w:r>
        <w:rPr>
          <w:spacing w:val="-2"/>
        </w:rPr>
        <w:t>治理的法律法规及规范性文件的要求，持续完善法人治理结构，结合公司实际情况不断健全内部控制体系，努力推进法人治</w:t>
      </w:r>
      <w:r>
        <w:rPr>
          <w:spacing w:val="-66"/>
        </w:rPr>
        <w:t> </w:t>
      </w:r>
      <w:r>
        <w:rPr>
          <w:spacing w:val="-66"/>
        </w:rPr>
      </w:r>
      <w:r>
        <w:rPr/>
        <w:t>理进程和提升公司规范运作水平。</w:t>
      </w:r>
    </w:p>
    <w:p>
      <w:pPr>
        <w:pStyle w:val="BodyText"/>
        <w:spacing w:line="316" w:lineRule="auto" w:before="39"/>
        <w:ind w:right="191" w:firstLine="360"/>
        <w:jc w:val="both"/>
      </w:pPr>
      <w:r>
        <w:rPr>
          <w:spacing w:val="-2"/>
        </w:rPr>
        <w:t>公司建有与上市公司法人治理结构相适应的各项规章制度，并严格执行；股东大会、董事会、监事会运作规范有效，董</w:t>
      </w:r>
      <w:r>
        <w:rPr/>
        <w:t> 事、监事和高级管理人员勤勉尽职，按照法律法规和公司章程的规定履行职权。</w:t>
      </w:r>
    </w:p>
    <w:p>
      <w:pPr>
        <w:pStyle w:val="BodyText"/>
        <w:spacing w:line="316" w:lineRule="auto" w:before="38"/>
        <w:ind w:right="108" w:firstLine="360"/>
        <w:jc w:val="both"/>
      </w:pPr>
      <w:r>
        <w:rPr>
          <w:spacing w:val="-4"/>
        </w:rPr>
        <w:t>截止报告期末，公司内部治理结构完整、健全、清晰，符合《公司法》、《公司章程》等法律法规及规范性文件的要求，</w:t>
      </w:r>
      <w:r>
        <w:rPr/>
        <w:t> 公司治理与中国证监会发布的有关上市公司治理的规范性文件的要求基本一致。</w:t>
      </w:r>
    </w:p>
    <w:p>
      <w:pPr>
        <w:pStyle w:val="BodyText"/>
        <w:spacing w:line="319" w:lineRule="auto" w:before="39"/>
        <w:ind w:left="514" w:right="0"/>
        <w:jc w:val="left"/>
      </w:pPr>
      <w:r>
        <w:rPr>
          <w:rFonts w:ascii="Times New Roman" w:hAnsi="Times New Roman" w:cs="Times New Roman" w:eastAsia="Times New Roman" w:hint="default"/>
        </w:rPr>
        <w:t>2</w:t>
      </w:r>
      <w:r>
        <w:rPr/>
        <w:t>、内幕信息知情人登记管理制度的执行情况 </w:t>
      </w:r>
      <w:r>
        <w:rPr>
          <w:spacing w:val="-2"/>
        </w:rPr>
        <w:t>公司定有《内幕信息知情人登记管理制度》，并按照制度和相关法律、法规要求在涉及定期报告等重大事项披露前，整</w:t>
      </w:r>
    </w:p>
    <w:p>
      <w:pPr>
        <w:pStyle w:val="BodyText"/>
        <w:spacing w:line="338" w:lineRule="auto" w:before="17"/>
        <w:ind w:left="514" w:right="0" w:hanging="360"/>
        <w:jc w:val="left"/>
      </w:pPr>
      <w:r>
        <w:rPr/>
        <w:t>理登记知情人员相关信息并按监管机构要求进行报备，严格控制内幕信息传递范围，加强内幕信息保密工作。 </w:t>
      </w:r>
      <w:r>
        <w:rPr>
          <w:spacing w:val="-2"/>
        </w:rPr>
        <w:t>报告期内，公司持续加强内幕交易防控工作，以各种形式强化公司全体董事、监事、高级管理人员以及关键岗位人员的</w:t>
      </w:r>
    </w:p>
    <w:p>
      <w:pPr>
        <w:pStyle w:val="BodyText"/>
        <w:spacing w:line="316" w:lineRule="auto" w:before="2"/>
        <w:ind w:right="0"/>
        <w:jc w:val="left"/>
      </w:pPr>
      <w:r>
        <w:rPr>
          <w:spacing w:val="-2"/>
        </w:rPr>
        <w:t>内幕交易防控意识。公司不存在董、监、高及其相关亲属利用内幕消息违规买卖本公司股票的情况，未发生重大敏感信息提</w:t>
      </w:r>
      <w:r>
        <w:rPr>
          <w:spacing w:val="-66"/>
        </w:rPr>
        <w:t> </w:t>
      </w:r>
      <w:r>
        <w:rPr>
          <w:spacing w:val="-66"/>
        </w:rPr>
      </w:r>
      <w:r>
        <w:rPr/>
        <w:t>前泄露或被不当利用情形，也不存在因涉嫌内幕交易被监管部门行政处罚的情况。</w:t>
      </w:r>
    </w:p>
    <w:p>
      <w:pPr>
        <w:pStyle w:val="BodyText"/>
        <w:spacing w:line="319" w:lineRule="auto" w:before="39"/>
        <w:ind w:left="514" w:right="0"/>
        <w:jc w:val="left"/>
      </w:pPr>
      <w:r>
        <w:rPr>
          <w:rFonts w:ascii="Times New Roman" w:hAnsi="Times New Roman" w:cs="Times New Roman" w:eastAsia="Times New Roman" w:hint="default"/>
        </w:rPr>
        <w:t>3</w:t>
      </w:r>
      <w:r>
        <w:rPr/>
        <w:t>、投资者保护工作 </w:t>
      </w:r>
      <w:r>
        <w:rPr>
          <w:spacing w:val="-2"/>
        </w:rPr>
        <w:t>公司重视信息披露和投资者保护工作，真实、准确、完整、及时、合规的完成了各项信息披露工作。报告期内，为持续</w:t>
      </w:r>
    </w:p>
    <w:p>
      <w:pPr>
        <w:pStyle w:val="BodyText"/>
        <w:spacing w:line="307" w:lineRule="auto" w:before="17"/>
        <w:ind w:right="173"/>
        <w:jc w:val="left"/>
      </w:pPr>
      <w:r>
        <w:rPr/>
        <w:t>推动公司提高信息披露质量，保障投资者的知情权，积极贯彻</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月《深圳证监局关于持续深入开展投资者保护“蓝 天行动</w:t>
      </w:r>
      <w:r>
        <w:rPr>
          <w:spacing w:val="7"/>
        </w:rPr>
        <w:t> </w:t>
      </w:r>
      <w:r>
        <w:rPr>
          <w:rFonts w:ascii="Times New Roman" w:hAnsi="Times New Roman" w:cs="Times New Roman" w:eastAsia="Times New Roman" w:hint="default"/>
        </w:rPr>
        <w:t>2017</w:t>
      </w:r>
      <w:r>
        <w:rPr/>
        <w:t>”专项工作的通知》要求，公司在延续去年活动开局良好势头的基础上，继续提高为投资者服务的意识，持续 深入开展了投资者保护“蓝天行动</w:t>
      </w:r>
      <w:r>
        <w:rPr>
          <w:spacing w:val="-46"/>
        </w:rPr>
        <w:t> </w:t>
      </w:r>
      <w:r>
        <w:rPr>
          <w:rFonts w:ascii="Times New Roman" w:hAnsi="Times New Roman" w:cs="Times New Roman" w:eastAsia="Times New Roman" w:hint="default"/>
        </w:rPr>
        <w:t>2017</w:t>
      </w:r>
      <w:r>
        <w:rPr/>
        <w:t>”主题宣传活动。 公司治理的实际状况与中国证监会发布的有关上市公司治理的规范性文件是否存在重大差异</w:t>
      </w:r>
    </w:p>
    <w:p>
      <w:pPr>
        <w:pStyle w:val="BodyText"/>
        <w:spacing w:line="240" w:lineRule="auto" w:before="46"/>
        <w:ind w:right="0"/>
        <w:jc w:val="left"/>
      </w:pPr>
      <w:r>
        <w:rPr/>
        <w:t>□ 是 √ 否</w:t>
      </w:r>
    </w:p>
    <w:p>
      <w:pPr>
        <w:pStyle w:val="BodyText"/>
        <w:spacing w:line="240" w:lineRule="auto" w:before="97"/>
        <w:ind w:left="514" w:right="0"/>
        <w:jc w:val="left"/>
      </w:pPr>
      <w:r>
        <w:rPr/>
        <w:t>公司治理的实际状况与中国证监会发布的有关上市公司治理的规范性文件不存在重大差异。</w:t>
      </w:r>
    </w:p>
    <w:p>
      <w:pPr>
        <w:spacing w:line="240" w:lineRule="auto" w:before="4"/>
        <w:rPr>
          <w:rFonts w:ascii="宋体" w:hAnsi="宋体" w:cs="宋体" w:eastAsia="宋体" w:hint="default"/>
          <w:sz w:val="17"/>
          <w:szCs w:val="17"/>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12"/>
        <w:rPr>
          <w:rFonts w:ascii="宋体" w:hAnsi="宋体" w:cs="宋体" w:eastAsia="宋体" w:hint="default"/>
          <w:b/>
          <w:bCs/>
          <w:sz w:val="18"/>
          <w:szCs w:val="18"/>
        </w:rPr>
      </w:pPr>
    </w:p>
    <w:p>
      <w:pPr>
        <w:pStyle w:val="BodyText"/>
        <w:spacing w:line="316" w:lineRule="auto"/>
        <w:ind w:right="188" w:firstLine="360"/>
        <w:jc w:val="both"/>
      </w:pPr>
      <w:r>
        <w:rPr>
          <w:spacing w:val="-2"/>
        </w:rPr>
        <w:t>公司在业务、人员、资产、机构、财务等方面均独立于控股股东，享有独立法人地位和市场竞争主体地位，具有独立完</w:t>
      </w:r>
      <w:r>
        <w:rPr/>
        <w:t> 整的业务体系和直接面向市场自主经营的能力。</w:t>
      </w:r>
    </w:p>
    <w:p>
      <w:pPr>
        <w:pStyle w:val="BodyText"/>
        <w:spacing w:line="309" w:lineRule="auto" w:before="39"/>
        <w:ind w:left="153" w:right="188" w:firstLine="360"/>
        <w:jc w:val="both"/>
      </w:pPr>
      <w:r>
        <w:rPr>
          <w:rFonts w:ascii="Times New Roman" w:hAnsi="Times New Roman" w:cs="Times New Roman" w:eastAsia="Times New Roman" w:hint="default"/>
        </w:rPr>
        <w:t>1</w:t>
      </w:r>
      <w:r>
        <w:rPr/>
        <w:t>、在业务方面，公司拥有独立完整的生产、销售、售后服务系统，依照法定经营范围独立从事经营管理活动，不受公 </w:t>
      </w:r>
      <w:r>
        <w:rPr>
          <w:spacing w:val="-2"/>
        </w:rPr>
        <w:t>司控股股东的干涉与控制，未因与公司控股股东及其控制的其他企业之间存在关联关系而使公司经营自主权的完整性、独立</w:t>
      </w:r>
      <w:r>
        <w:rPr>
          <w:spacing w:val="-64"/>
        </w:rPr>
        <w:t> </w:t>
      </w:r>
      <w:r>
        <w:rPr>
          <w:spacing w:val="-64"/>
        </w:rPr>
      </w:r>
      <w:r>
        <w:rPr/>
        <w:t>性受到不良影响。</w:t>
      </w:r>
    </w:p>
    <w:p>
      <w:pPr>
        <w:pStyle w:val="BodyText"/>
        <w:spacing w:line="309" w:lineRule="auto" w:before="43"/>
        <w:ind w:left="153" w:right="188" w:firstLine="360"/>
        <w:jc w:val="both"/>
      </w:pPr>
      <w:r>
        <w:rPr>
          <w:rFonts w:ascii="Times New Roman" w:hAnsi="Times New Roman" w:cs="Times New Roman" w:eastAsia="Times New Roman" w:hint="default"/>
        </w:rPr>
        <w:t>2</w:t>
      </w:r>
      <w:r>
        <w:rPr/>
        <w:t>、在人员方面，公司在劳动、人事及工资管理等方面独立运作，管理体系完整，具有独立的劳动人事管理部门，定有 </w:t>
      </w:r>
      <w:r>
        <w:rPr>
          <w:spacing w:val="-2"/>
        </w:rPr>
        <w:t>独立的劳动、人事及薪酬管理制度。公司高级管理人员均在公司工作并领取薪酬，不存在在股东单位双重任职的情况，未在</w:t>
      </w:r>
      <w:r>
        <w:rPr>
          <w:spacing w:val="-66"/>
        </w:rPr>
        <w:t> </w:t>
      </w:r>
      <w:r>
        <w:rPr>
          <w:spacing w:val="-66"/>
        </w:rPr>
      </w:r>
      <w:r>
        <w:rPr/>
        <w:t>控股股东、实际控制人及其控制的其他企业领取领薪。</w:t>
      </w:r>
    </w:p>
    <w:p>
      <w:pPr>
        <w:pStyle w:val="BodyText"/>
        <w:spacing w:line="300" w:lineRule="auto" w:before="44"/>
        <w:ind w:left="153" w:right="188" w:firstLine="360"/>
        <w:jc w:val="both"/>
      </w:pPr>
      <w:r>
        <w:rPr>
          <w:rFonts w:ascii="Times New Roman" w:hAnsi="Times New Roman" w:cs="Times New Roman" w:eastAsia="Times New Roman" w:hint="default"/>
        </w:rPr>
        <w:t>3</w:t>
      </w:r>
      <w:r>
        <w:rPr/>
        <w:t>、在资产方面，公司与控股股东产权关系明晰，拥有独立的生产系统、辅助生产系统和配套设施、工业产权、非专利 技术等资产及产、供、销体系。</w:t>
      </w:r>
    </w:p>
    <w:p>
      <w:pPr>
        <w:pStyle w:val="BodyText"/>
        <w:spacing w:line="300" w:lineRule="auto" w:before="52"/>
        <w:ind w:left="153" w:right="188" w:firstLine="360"/>
        <w:jc w:val="both"/>
      </w:pPr>
      <w:r>
        <w:rPr>
          <w:rFonts w:ascii="Times New Roman" w:hAnsi="Times New Roman" w:cs="Times New Roman" w:eastAsia="Times New Roman" w:hint="default"/>
        </w:rPr>
        <w:t>4</w:t>
      </w:r>
      <w:r>
        <w:rPr/>
        <w:t>、在机构设置方面，公司依照《公司法》等有关法律法规，设立了包括股东大会、董事会、监事会等组织机构在内的 完整独立的法人治理结构，生产经营和办公机构与控股股东分开，不存在混合经营、合署办公的情况。</w:t>
      </w:r>
    </w:p>
    <w:p>
      <w:pPr>
        <w:pStyle w:val="BodyText"/>
        <w:spacing w:line="300" w:lineRule="auto" w:before="50"/>
        <w:ind w:left="153" w:right="188" w:firstLine="360"/>
        <w:jc w:val="both"/>
      </w:pPr>
      <w:r>
        <w:rPr>
          <w:rFonts w:ascii="Times New Roman" w:hAnsi="Times New Roman" w:cs="Times New Roman" w:eastAsia="Times New Roman" w:hint="default"/>
        </w:rPr>
        <w:t>5</w:t>
      </w:r>
      <w:r>
        <w:rPr/>
        <w:t>、在财务方面，公司设有独立的财务部门，建立了独立的财务核算体系和财务管理制度，开立独立的银行账户，依法 独立纳税。</w:t>
      </w:r>
    </w:p>
    <w:p>
      <w:pPr>
        <w:spacing w:after="0" w:line="300" w:lineRule="auto"/>
        <w:jc w:val="both"/>
        <w:sectPr>
          <w:pgSz w:w="11910" w:h="16840"/>
          <w:pgMar w:header="877" w:footer="981"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left="674" w:right="0"/>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034" w:right="0" w:hanging="360"/>
        <w:jc w:val="left"/>
      </w:pPr>
      <w:r>
        <w:rPr/>
        <w:t>□ 适用 √ 不适用 </w:t>
      </w:r>
      <w:r>
        <w:rPr>
          <w:spacing w:val="-2"/>
        </w:rPr>
        <w:t>为确认同业竞争现状及避免潜在的同业竞争情形，公司实际控制人中国电子已作出相关承诺并认真遵守，具体内容详见</w:t>
      </w:r>
    </w:p>
    <w:p>
      <w:pPr>
        <w:pStyle w:val="BodyText"/>
        <w:spacing w:line="225" w:lineRule="exact"/>
        <w:ind w:left="674" w:right="0"/>
        <w:jc w:val="left"/>
      </w:pPr>
      <w:r>
        <w:rPr/>
        <w:t>第五节“承诺事项履行情况”的相关介绍。目前，公司与控股股东、实际控制人及其下属其他企业不存在同业竞争情况。</w:t>
      </w:r>
    </w:p>
    <w:p>
      <w:pPr>
        <w:spacing w:line="240" w:lineRule="auto" w:before="13"/>
        <w:rPr>
          <w:rFonts w:ascii="宋体" w:hAnsi="宋体" w:cs="宋体" w:eastAsia="宋体" w:hint="default"/>
          <w:sz w:val="24"/>
          <w:szCs w:val="24"/>
        </w:rPr>
      </w:pPr>
    </w:p>
    <w:p>
      <w:pPr>
        <w:pStyle w:val="Heading2"/>
        <w:spacing w:line="240" w:lineRule="auto"/>
        <w:ind w:left="674" w:right="0"/>
        <w:jc w:val="left"/>
        <w:rPr>
          <w:b w:val="0"/>
          <w:bCs w:val="0"/>
        </w:rPr>
      </w:pPr>
      <w:r>
        <w:rPr/>
        <w:t>四、报告期内召开的年度股东大会和临时股东大会的有关情况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674"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 w:type="dxa"/>
        <w:tblLayout w:type="fixed"/>
        <w:tblCellMar>
          <w:top w:w="0" w:type="dxa"/>
          <w:left w:w="0" w:type="dxa"/>
          <w:bottom w:w="0" w:type="dxa"/>
          <w:right w:w="0" w:type="dxa"/>
        </w:tblCellMar>
        <w:tblLook w:val="01E0"/>
      </w:tblPr>
      <w:tblGrid>
        <w:gridCol w:w="2588"/>
        <w:gridCol w:w="1260"/>
        <w:gridCol w:w="1440"/>
        <w:gridCol w:w="1597"/>
        <w:gridCol w:w="1620"/>
        <w:gridCol w:w="2246"/>
      </w:tblGrid>
      <w:tr>
        <w:trPr>
          <w:trHeight w:val="323"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63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年度第一次临时股东大会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2017-022 </w:t>
            </w:r>
            <w:r>
              <w:rPr>
                <w:rFonts w:ascii="宋体" w:hAnsi="宋体" w:cs="宋体" w:eastAsia="宋体" w:hint="default"/>
                <w:sz w:val="18"/>
                <w:szCs w:val="18"/>
              </w:rPr>
              <w:t>号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年度第一</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次临时股东大会决议公告</w:t>
            </w:r>
          </w:p>
        </w:tc>
      </w:tr>
      <w:tr>
        <w:trPr>
          <w:trHeight w:val="63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年度第二次临时股东大会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43.82%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2017-041 </w:t>
            </w:r>
            <w:r>
              <w:rPr>
                <w:rFonts w:ascii="宋体" w:hAnsi="宋体" w:cs="宋体" w:eastAsia="宋体" w:hint="default"/>
                <w:sz w:val="18"/>
                <w:szCs w:val="18"/>
              </w:rPr>
              <w:t>号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年度第二</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次临时股东大会决议公告</w:t>
            </w:r>
          </w:p>
        </w:tc>
      </w:tr>
      <w:tr>
        <w:trPr>
          <w:trHeight w:val="635"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年度第三次临时股东大会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2017-066 </w:t>
            </w:r>
            <w:r>
              <w:rPr>
                <w:rFonts w:ascii="宋体" w:hAnsi="宋体" w:cs="宋体" w:eastAsia="宋体" w:hint="default"/>
                <w:sz w:val="18"/>
                <w:szCs w:val="18"/>
              </w:rPr>
              <w:t>号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年度第三</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次临时股东大会决议公告</w:t>
            </w:r>
          </w:p>
        </w:tc>
      </w:tr>
      <w:tr>
        <w:trPr>
          <w:trHeight w:val="63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2017-068 </w:t>
            </w:r>
            <w:r>
              <w:rPr>
                <w:rFonts w:ascii="宋体" w:hAnsi="宋体" w:cs="宋体" w:eastAsia="宋体" w:hint="default"/>
                <w:sz w:val="18"/>
                <w:szCs w:val="18"/>
              </w:rPr>
              <w:t>号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大会决议公告</w:t>
            </w:r>
          </w:p>
        </w:tc>
      </w:tr>
      <w:tr>
        <w:trPr>
          <w:trHeight w:val="63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年度第四次临时股东大会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43.41%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2017-089 </w:t>
            </w:r>
            <w:r>
              <w:rPr>
                <w:rFonts w:ascii="宋体" w:hAnsi="宋体" w:cs="宋体" w:eastAsia="宋体" w:hint="default"/>
                <w:sz w:val="18"/>
                <w:szCs w:val="18"/>
              </w:rPr>
              <w:t>号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年度第四</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次临时股东大会决议公告</w:t>
            </w:r>
          </w:p>
        </w:tc>
      </w:tr>
      <w:tr>
        <w:trPr>
          <w:trHeight w:val="635"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年度第五次临时股东大会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42.17%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2017-109 </w:t>
            </w:r>
            <w:r>
              <w:rPr>
                <w:rFonts w:ascii="宋体" w:hAnsi="宋体" w:cs="宋体" w:eastAsia="宋体" w:hint="default"/>
                <w:sz w:val="18"/>
                <w:szCs w:val="18"/>
              </w:rPr>
              <w:t>号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年度第五</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次临时股东大会决议公告</w:t>
            </w:r>
          </w:p>
        </w:tc>
      </w:tr>
    </w:tbl>
    <w:p>
      <w:pPr>
        <w:spacing w:line="240" w:lineRule="auto" w:before="1"/>
        <w:rPr>
          <w:rFonts w:ascii="宋体" w:hAnsi="宋体" w:cs="宋体" w:eastAsia="宋体" w:hint="default"/>
          <w:b/>
          <w:bCs/>
          <w:sz w:val="19"/>
          <w:szCs w:val="19"/>
        </w:rPr>
      </w:pPr>
    </w:p>
    <w:p>
      <w:pPr>
        <w:pStyle w:val="Heading3"/>
        <w:spacing w:line="240" w:lineRule="auto" w:before="35"/>
        <w:ind w:left="674"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74" w:right="0"/>
        <w:jc w:val="left"/>
      </w:pPr>
      <w:r>
        <w:rPr/>
        <w:t>□ 适用 √ 不适用</w:t>
      </w:r>
    </w:p>
    <w:p>
      <w:pPr>
        <w:spacing w:line="240" w:lineRule="auto" w:before="12"/>
        <w:rPr>
          <w:rFonts w:ascii="宋体" w:hAnsi="宋体" w:cs="宋体" w:eastAsia="宋体" w:hint="default"/>
          <w:sz w:val="24"/>
          <w:szCs w:val="24"/>
        </w:rPr>
      </w:pPr>
    </w:p>
    <w:p>
      <w:pPr>
        <w:pStyle w:val="Heading2"/>
        <w:spacing w:line="240" w:lineRule="auto"/>
        <w:ind w:left="674" w:right="0"/>
        <w:jc w:val="left"/>
        <w:rPr>
          <w:b w:val="0"/>
          <w:bCs w:val="0"/>
        </w:rPr>
      </w:pPr>
      <w:r>
        <w:rPr/>
        <w:t>五、董事会工作情况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674" w:right="668" w:firstLine="360"/>
        <w:jc w:val="both"/>
      </w:pPr>
      <w:r>
        <w:rPr>
          <w:spacing w:val="-5"/>
        </w:rPr>
        <w:t>报告期内，公司董事会认真履行《公司法》、《公司章程》等法律、法规赋予的职责，充分发挥董事会决策和战略管理职</w:t>
      </w:r>
      <w:r>
        <w:rPr/>
        <w:t> </w:t>
      </w:r>
      <w:r>
        <w:rPr>
          <w:spacing w:val="-2"/>
        </w:rPr>
        <w:t>能，严格执行股东大会决议，积极推进董事会决议的实施，在决策过程中，公司董事会能够充分发挥各专门委员会及独立董</w:t>
      </w:r>
      <w:r>
        <w:rPr>
          <w:spacing w:val="-66"/>
        </w:rPr>
        <w:t> </w:t>
      </w:r>
      <w:r>
        <w:rPr>
          <w:spacing w:val="-66"/>
        </w:rPr>
      </w:r>
      <w:r>
        <w:rPr/>
        <w:t>事在公司发展中的履职作用，为董事会的科学决策提供了有力的保障。</w:t>
      </w:r>
    </w:p>
    <w:p>
      <w:pPr>
        <w:pStyle w:val="BodyText"/>
        <w:spacing w:line="316" w:lineRule="auto" w:before="39"/>
        <w:ind w:left="674" w:right="671" w:firstLine="360"/>
        <w:jc w:val="both"/>
      </w:pPr>
      <w:r>
        <w:rPr>
          <w:spacing w:val="-2"/>
        </w:rPr>
        <w:t>报告期内，公司董事勤勉尽责，认真审议各项议案，明确表达自己的意见。在董事会闭会期间，各位董事能够认真阅读</w:t>
      </w:r>
      <w:r>
        <w:rPr/>
        <w:t> 公司提供的各类文件、报告，及时了解公司的经营管理状况。</w:t>
      </w:r>
    </w:p>
    <w:p>
      <w:pPr>
        <w:pStyle w:val="BodyText"/>
        <w:spacing w:line="240" w:lineRule="auto" w:before="38"/>
        <w:ind w:left="1034" w:right="0"/>
        <w:jc w:val="left"/>
      </w:pPr>
      <w:r>
        <w:rPr/>
        <w:t>（一）董事会主要会议情况</w:t>
      </w:r>
    </w:p>
    <w:p>
      <w:pPr>
        <w:pStyle w:val="BodyText"/>
        <w:spacing w:line="240" w:lineRule="auto" w:before="97"/>
        <w:ind w:left="1034" w:right="0"/>
        <w:jc w:val="left"/>
      </w:pPr>
      <w:r>
        <w:rPr>
          <w:rFonts w:ascii="Times New Roman" w:hAnsi="Times New Roman" w:cs="Times New Roman" w:eastAsia="Times New Roman" w:hint="default"/>
        </w:rPr>
        <w:t>1</w:t>
      </w:r>
      <w:r>
        <w:rPr/>
        <w:t>、第六届董事会战略研讨会</w:t>
      </w:r>
    </w:p>
    <w:p>
      <w:pPr>
        <w:pStyle w:val="BodyText"/>
        <w:spacing w:line="240" w:lineRule="auto" w:before="83"/>
        <w:ind w:left="103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21 </w:t>
      </w:r>
      <w:r>
        <w:rPr/>
        <w:t>日，公司以现场方式召开第六届董事会战略研讨会，讨论新长城未来发展、战略规划。</w:t>
      </w:r>
    </w:p>
    <w:p>
      <w:pPr>
        <w:pStyle w:val="BodyText"/>
        <w:spacing w:line="240" w:lineRule="auto" w:before="82"/>
        <w:ind w:left="1034" w:right="0"/>
        <w:jc w:val="left"/>
      </w:pPr>
      <w:r>
        <w:rPr>
          <w:rFonts w:ascii="Times New Roman" w:hAnsi="Times New Roman" w:cs="Times New Roman" w:eastAsia="Times New Roman" w:hint="default"/>
        </w:rPr>
        <w:t>2</w:t>
      </w:r>
      <w:r>
        <w:rPr/>
        <w:t>、第六届董事会第十五次会议</w:t>
      </w:r>
    </w:p>
    <w:p>
      <w:pPr>
        <w:pStyle w:val="BodyText"/>
        <w:spacing w:line="312" w:lineRule="auto" w:before="83"/>
        <w:ind w:left="674" w:right="671"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t>日，公司以现场方式召开第六届董事会第十五次会议，审议通过了</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年度报告和</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年一季度报告 </w:t>
      </w:r>
      <w:r>
        <w:rPr>
          <w:spacing w:val="-2"/>
        </w:rPr>
        <w:t>相关议案，包括经营报告、董事会工作报告、财务决算报告、财务预算报告、利润分配预案、计提资产减值准备及核销、申</w:t>
      </w:r>
      <w:r>
        <w:rPr>
          <w:spacing w:val="-65"/>
        </w:rPr>
        <w:t> </w:t>
      </w:r>
      <w:r>
        <w:rPr>
          <w:spacing w:val="-65"/>
        </w:rPr>
      </w:r>
      <w:r>
        <w:rPr>
          <w:spacing w:val="-2"/>
        </w:rPr>
        <w:t>请融资和授信、担保、委托理财、内部控制评价报告、社会责任报告、关联交易、合并范围变化及追溯调整、中介机构报告</w:t>
      </w:r>
      <w:r>
        <w:rPr>
          <w:spacing w:val="-65"/>
        </w:rPr>
        <w:t> </w:t>
      </w:r>
      <w:r>
        <w:rPr>
          <w:spacing w:val="-65"/>
        </w:rPr>
      </w:r>
      <w:r>
        <w:rPr/>
        <w:t>等。</w:t>
      </w:r>
    </w:p>
    <w:p>
      <w:pPr>
        <w:spacing w:after="0" w:line="312" w:lineRule="auto"/>
        <w:jc w:val="both"/>
        <w:sectPr>
          <w:pgSz w:w="11910" w:h="16840"/>
          <w:pgMar w:header="877" w:footer="981" w:top="1060" w:bottom="1180" w:left="460" w:right="460"/>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rFonts w:ascii="Times New Roman" w:hAnsi="Times New Roman" w:cs="Times New Roman" w:eastAsia="Times New Roman" w:hint="default"/>
        </w:rPr>
        <w:t>3</w:t>
      </w:r>
      <w:r>
        <w:rPr/>
        <w:t>、第六届董事会第十六次会议</w:t>
      </w:r>
    </w:p>
    <w:p>
      <w:pPr>
        <w:pStyle w:val="BodyText"/>
        <w:spacing w:line="300" w:lineRule="auto" w:before="83"/>
        <w:ind w:right="87" w:firstLine="36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t>日，公司以通讯方式召开第六届董事会第十六次会议，审议通过了</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年半年度报告、会计政策变更、 合并范围变化及追溯调整、申请授信、担保、原长城信息募集资金相关事项、中介机构报告等议案。</w:t>
      </w:r>
    </w:p>
    <w:p>
      <w:pPr>
        <w:pStyle w:val="BodyText"/>
        <w:spacing w:line="240" w:lineRule="auto" w:before="50"/>
        <w:ind w:left="514" w:right="0"/>
        <w:jc w:val="left"/>
      </w:pPr>
      <w:r>
        <w:rPr>
          <w:rFonts w:ascii="Times New Roman" w:hAnsi="Times New Roman" w:cs="Times New Roman" w:eastAsia="Times New Roman" w:hint="default"/>
        </w:rPr>
        <w:t>4</w:t>
      </w:r>
      <w:r>
        <w:rPr/>
        <w:t>、第六届董事会第十七次会议</w:t>
      </w:r>
    </w:p>
    <w:p>
      <w:pPr>
        <w:pStyle w:val="BodyText"/>
        <w:spacing w:line="300" w:lineRule="auto" w:before="83"/>
        <w:ind w:right="176" w:firstLine="36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51"/>
        </w:rPr>
        <w:t> </w:t>
      </w:r>
      <w:r>
        <w:rPr>
          <w:rFonts w:ascii="Times New Roman" w:hAnsi="Times New Roman" w:cs="Times New Roman" w:eastAsia="Times New Roman" w:hint="default"/>
        </w:rPr>
        <w:t>27</w:t>
      </w:r>
      <w:r>
        <w:rPr>
          <w:rFonts w:ascii="Times New Roman" w:hAnsi="Times New Roman" w:cs="Times New Roman" w:eastAsia="Times New Roman" w:hint="default"/>
          <w:spacing w:val="-6"/>
        </w:rPr>
        <w:t> </w:t>
      </w:r>
      <w:r>
        <w:rPr/>
        <w:t>日，公司以通讯方式召开第六届董事会第十七次会议，审议通过了</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年三季度报告、合并范围变化 及追溯调整、中介机构报告等议案。</w:t>
      </w:r>
    </w:p>
    <w:p>
      <w:pPr>
        <w:pStyle w:val="BodyText"/>
        <w:spacing w:line="240" w:lineRule="auto" w:before="52"/>
        <w:ind w:left="514" w:right="0"/>
        <w:jc w:val="left"/>
      </w:pPr>
      <w:r>
        <w:rPr>
          <w:rFonts w:ascii="Times New Roman" w:hAnsi="Times New Roman" w:cs="Times New Roman" w:eastAsia="Times New Roman" w:hint="default"/>
        </w:rPr>
        <w:t>5</w:t>
      </w:r>
      <w:r>
        <w:rPr/>
        <w:t>、第六届董事会第十八次会议</w:t>
      </w:r>
    </w:p>
    <w:p>
      <w:pPr>
        <w:pStyle w:val="BodyText"/>
        <w:spacing w:line="300" w:lineRule="auto" w:before="82"/>
        <w:ind w:left="153" w:right="177" w:firstLine="36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3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1"/>
        </w:rPr>
        <w:t> </w:t>
      </w:r>
      <w:r>
        <w:rPr/>
        <w:t>月</w:t>
      </w:r>
      <w:r>
        <w:rPr>
          <w:spacing w:val="-34"/>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日，公司以通讯方式召开第六届董事会第十八次会议，审议通过了股票期权激励计划（草案）及相关 事项等议案。</w:t>
      </w:r>
    </w:p>
    <w:p>
      <w:pPr>
        <w:pStyle w:val="BodyText"/>
        <w:spacing w:line="240" w:lineRule="auto" w:before="52"/>
        <w:ind w:left="513" w:right="0"/>
        <w:jc w:val="left"/>
      </w:pPr>
      <w:r>
        <w:rPr>
          <w:rFonts w:ascii="Times New Roman" w:hAnsi="Times New Roman" w:cs="Times New Roman" w:eastAsia="Times New Roman" w:hint="default"/>
        </w:rPr>
        <w:t>6</w:t>
      </w:r>
      <w:r>
        <w:rPr/>
        <w:t>、第六届董事会第十九次会议</w:t>
      </w:r>
    </w:p>
    <w:p>
      <w:pPr>
        <w:pStyle w:val="BodyText"/>
        <w:spacing w:line="300" w:lineRule="auto" w:before="83"/>
        <w:ind w:right="175" w:firstLine="36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35"/>
        </w:rPr>
        <w:t> </w:t>
      </w:r>
      <w:r>
        <w:rPr>
          <w:rFonts w:ascii="Times New Roman" w:hAnsi="Times New Roman" w:cs="Times New Roman" w:eastAsia="Times New Roman" w:hint="default"/>
        </w:rPr>
        <w:t>27</w:t>
      </w:r>
      <w:r>
        <w:rPr>
          <w:rFonts w:ascii="Times New Roman" w:hAnsi="Times New Roman" w:cs="Times New Roman" w:eastAsia="Times New Roman" w:hint="default"/>
          <w:spacing w:val="10"/>
        </w:rPr>
        <w:t> </w:t>
      </w:r>
      <w:r>
        <w:rPr/>
        <w:t>日，公司以通讯方式召开第六届董事会第十九次会议，审议通过了股票期权激励计划（草案修订稿） 及相关事项、申请办理应收账款保理等议案。</w:t>
      </w:r>
    </w:p>
    <w:p>
      <w:pPr>
        <w:pStyle w:val="BodyText"/>
        <w:spacing w:line="240" w:lineRule="auto" w:before="50"/>
        <w:ind w:left="514" w:right="0"/>
        <w:jc w:val="left"/>
      </w:pPr>
      <w:r>
        <w:rPr/>
        <w:t>（二）董事会对股东大会决议的执行情况</w:t>
      </w:r>
    </w:p>
    <w:p>
      <w:pPr>
        <w:pStyle w:val="BodyText"/>
        <w:spacing w:line="300" w:lineRule="auto" w:before="97"/>
        <w:ind w:right="180" w:firstLine="360"/>
        <w:jc w:val="left"/>
      </w:pPr>
      <w:r>
        <w:rPr>
          <w:rFonts w:ascii="Times New Roman" w:hAnsi="Times New Roman" w:cs="Times New Roman" w:eastAsia="Times New Roman" w:hint="default"/>
        </w:rPr>
        <w:t>1</w:t>
      </w:r>
      <w:r>
        <w:rPr/>
        <w:t>、报告期内，董事会根据法律法规及公司章程的规定，认真履行股东大会召集人职责，并严格按照股东大会的决议和 授权，认真执行股东大会各项决议。</w:t>
      </w:r>
    </w:p>
    <w:p>
      <w:pPr>
        <w:pStyle w:val="BodyText"/>
        <w:spacing w:line="240" w:lineRule="auto" w:before="52"/>
        <w:ind w:left="51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年度，公司董事会召集召开股东大会</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次，相关各项决议在报告期内积极落实推进。</w:t>
      </w:r>
    </w:p>
    <w:p>
      <w:pPr>
        <w:pStyle w:val="BodyText"/>
        <w:spacing w:line="240" w:lineRule="auto" w:before="82"/>
        <w:ind w:left="514" w:right="0"/>
        <w:jc w:val="left"/>
      </w:pPr>
      <w:r>
        <w:rPr>
          <w:rFonts w:ascii="Times New Roman" w:hAnsi="Times New Roman" w:cs="Times New Roman" w:eastAsia="Times New Roman" w:hint="default"/>
        </w:rPr>
        <w:t>2</w:t>
      </w:r>
      <w:r>
        <w:rPr/>
        <w:t>、报告期内公司利润分配方案执行情况</w:t>
      </w:r>
    </w:p>
    <w:p>
      <w:pPr>
        <w:pStyle w:val="BodyText"/>
        <w:spacing w:line="300" w:lineRule="auto" w:before="83"/>
        <w:ind w:right="0" w:firstLine="360"/>
        <w:jc w:val="left"/>
      </w:pPr>
      <w:r>
        <w:rPr>
          <w:spacing w:val="-3"/>
        </w:rPr>
        <w:t>公司实行持续、稳健的利润分配政策，定有《股东回报规划（</w:t>
      </w:r>
      <w:r>
        <w:rPr>
          <w:rFonts w:ascii="Times New Roman" w:hAnsi="Times New Roman" w:cs="Times New Roman" w:eastAsia="Times New Roman" w:hint="default"/>
          <w:spacing w:val="-3"/>
        </w:rPr>
        <w:t>2015-2017</w:t>
      </w:r>
      <w:r>
        <w:rPr>
          <w:spacing w:val="-3"/>
        </w:rPr>
        <w:t>）》，在综合考虑公司经营状况和发展目标等因</w:t>
      </w:r>
      <w:r>
        <w:rPr>
          <w:spacing w:val="1"/>
        </w:rPr>
        <w:t> </w:t>
      </w:r>
      <w:r>
        <w:rPr/>
        <w:t>素的同时重视对投资者的合理投资回报。</w:t>
      </w:r>
    </w:p>
    <w:p>
      <w:pPr>
        <w:pStyle w:val="BodyText"/>
        <w:spacing w:line="240" w:lineRule="auto" w:before="52"/>
        <w:ind w:left="51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23 </w:t>
      </w:r>
      <w:r>
        <w:rPr/>
        <w:t>日</w:t>
      </w:r>
      <w:r>
        <w:rPr>
          <w:spacing w:val="-8"/>
        </w:rPr>
        <w:t>，</w:t>
      </w:r>
      <w:r>
        <w:rPr/>
        <w:t>公司</w:t>
      </w:r>
      <w:r>
        <w:rPr>
          <w:spacing w:val="-46"/>
        </w:rPr>
        <w:t> </w:t>
      </w:r>
      <w:r>
        <w:rPr>
          <w:rFonts w:ascii="Times New Roman" w:hAnsi="Times New Roman" w:cs="Times New Roman" w:eastAsia="Times New Roman" w:hint="default"/>
        </w:rPr>
        <w:t>2016 </w:t>
      </w:r>
      <w:r>
        <w:rPr/>
        <w:t>年度股东大会审议通过了</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年度利润分配方案</w:t>
      </w:r>
      <w:r>
        <w:rPr>
          <w:spacing w:val="-8"/>
        </w:rPr>
        <w:t>，</w:t>
      </w:r>
      <w:r>
        <w:rPr/>
        <w:t>根</w:t>
      </w:r>
      <w:r>
        <w:rPr>
          <w:spacing w:val="-8"/>
        </w:rPr>
        <w:t>据</w:t>
      </w:r>
      <w:r>
        <w:rPr/>
        <w:t>《公司法</w:t>
      </w:r>
      <w:r>
        <w:rPr>
          <w:spacing w:val="-90"/>
        </w:rPr>
        <w:t>》</w:t>
      </w:r>
      <w:r>
        <w:rPr>
          <w:spacing w:val="-98"/>
        </w:rPr>
        <w:t>、</w:t>
      </w:r>
      <w:r>
        <w:rPr/>
        <w:t>《公司章程</w:t>
      </w:r>
      <w:r>
        <w:rPr>
          <w:spacing w:val="-90"/>
        </w:rPr>
        <w:t>》</w:t>
      </w:r>
      <w:r>
        <w:rPr>
          <w:spacing w:val="-98"/>
        </w:rPr>
        <w:t>、</w:t>
      </w:r>
      <w:r>
        <w:rPr/>
        <w:t>《公司</w:t>
      </w:r>
    </w:p>
    <w:p>
      <w:pPr>
        <w:pStyle w:val="BodyText"/>
        <w:spacing w:line="240" w:lineRule="auto" w:before="63"/>
        <w:ind w:right="0"/>
        <w:jc w:val="left"/>
      </w:pPr>
      <w:r>
        <w:rPr/>
        <w:t>股东回报规</w:t>
      </w:r>
      <w:r>
        <w:rPr>
          <w:spacing w:val="-14"/>
        </w:rPr>
        <w:t>划</w:t>
      </w:r>
      <w:r>
        <w:rPr/>
        <w:t>（</w:t>
      </w:r>
      <w:r>
        <w:rPr>
          <w:rFonts w:ascii="Times New Roman" w:hAnsi="Times New Roman" w:cs="Times New Roman" w:eastAsia="Times New Roman" w:hint="default"/>
        </w:rPr>
        <w:t>2015-2017</w:t>
      </w:r>
      <w:r>
        <w:rPr>
          <w:spacing w:val="-90"/>
        </w:rPr>
        <w:t>）</w:t>
      </w:r>
      <w:r>
        <w:rPr>
          <w:spacing w:val="-14"/>
        </w:rPr>
        <w:t>》</w:t>
      </w:r>
      <w:r>
        <w:rPr/>
        <w:t>之有关规定及本公司</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spacing w:val="1"/>
        </w:rPr>
        <w:t>年</w:t>
      </w:r>
      <w:r>
        <w:rPr/>
        <w:t>度的经营情况</w:t>
      </w:r>
      <w:r>
        <w:rPr>
          <w:spacing w:val="-14"/>
        </w:rPr>
        <w:t>，</w:t>
      </w:r>
      <w:r>
        <w:rPr/>
        <w:t>且</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1"/>
        </w:rPr>
        <w:t>度</w:t>
      </w:r>
      <w:r>
        <w:rPr/>
        <w:t>母公司可供分配利润为负数</w:t>
      </w:r>
      <w:r>
        <w:rPr>
          <w:spacing w:val="-14"/>
        </w:rPr>
        <w:t>，</w:t>
      </w:r>
      <w:r>
        <w:rPr/>
        <w:t>基于公</w:t>
      </w:r>
    </w:p>
    <w:p>
      <w:pPr>
        <w:pStyle w:val="BodyText"/>
        <w:spacing w:line="240" w:lineRule="auto" w:before="63"/>
        <w:ind w:left="135" w:right="5759"/>
        <w:jc w:val="center"/>
      </w:pPr>
      <w:r>
        <w:rPr/>
        <w:t>司长远发展考虑，公司</w:t>
      </w:r>
      <w:r>
        <w:rPr>
          <w:spacing w:val="-46"/>
        </w:rPr>
        <w:t> </w:t>
      </w:r>
      <w:r>
        <w:rPr>
          <w:rFonts w:ascii="Times New Roman" w:hAnsi="Times New Roman" w:cs="Times New Roman" w:eastAsia="Times New Roman" w:hint="default"/>
        </w:rPr>
        <w:t>2016 </w:t>
      </w:r>
      <w:r>
        <w:rPr/>
        <w:t>年度不进行利润分配。</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六、报告期内独立董事履行职责的情况</w:t>
      </w:r>
      <w:r>
        <w:rPr>
          <w:b w:val="0"/>
          <w:bCs w:val="0"/>
        </w:rPr>
      </w:r>
    </w:p>
    <w:p>
      <w:pPr>
        <w:spacing w:line="240" w:lineRule="auto" w:before="0"/>
        <w:rPr>
          <w:rFonts w:ascii="宋体" w:hAnsi="宋体" w:cs="宋体" w:eastAsia="宋体" w:hint="default"/>
          <w:b/>
          <w:bCs/>
          <w:sz w:val="20"/>
          <w:szCs w:val="20"/>
        </w:rPr>
      </w:pPr>
    </w:p>
    <w:p>
      <w:pPr>
        <w:pStyle w:val="Heading3"/>
        <w:spacing w:line="240" w:lineRule="auto"/>
        <w:ind w:left="135" w:right="5909"/>
        <w:jc w:val="center"/>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
        <w:rPr>
          <w:rFonts w:ascii="宋体" w:hAnsi="宋体" w:cs="宋体" w:eastAsia="宋体" w:hint="default"/>
          <w:b/>
          <w:bCs/>
          <w:sz w:val="21"/>
          <w:szCs w:val="21"/>
        </w:rPr>
      </w:pPr>
    </w:p>
    <w:tbl>
      <w:tblPr>
        <w:tblW w:w="0" w:type="auto"/>
        <w:jc w:val="left"/>
        <w:tblInd w:w="182" w:type="dxa"/>
        <w:tblLayout w:type="fixed"/>
        <w:tblCellMar>
          <w:top w:w="0" w:type="dxa"/>
          <w:left w:w="0" w:type="dxa"/>
          <w:bottom w:w="0" w:type="dxa"/>
          <w:right w:w="0" w:type="dxa"/>
        </w:tblCellMar>
        <w:tblLook w:val="01E0"/>
      </w:tblPr>
      <w:tblGrid>
        <w:gridCol w:w="1428"/>
        <w:gridCol w:w="1164"/>
        <w:gridCol w:w="1164"/>
        <w:gridCol w:w="1163"/>
        <w:gridCol w:w="1163"/>
        <w:gridCol w:w="1163"/>
        <w:gridCol w:w="1163"/>
        <w:gridCol w:w="1163"/>
      </w:tblGrid>
      <w:tr>
        <w:trPr>
          <w:trHeight w:val="401"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6"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7"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虞世全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86"/>
              <w:jc w:val="right"/>
              <w:rPr>
                <w:rFonts w:ascii="Times New Roman" w:hAnsi="Times New Roman" w:cs="Times New Roman" w:eastAsia="Times New Roman" w:hint="default"/>
                <w:sz w:val="18"/>
                <w:szCs w:val="18"/>
              </w:rPr>
            </w:pPr>
            <w:r>
              <w:rPr>
                <w:rFonts w:ascii="Times New Roman"/>
                <w:sz w:val="18"/>
              </w:rPr>
              <w:t>46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冯科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86"/>
              <w:jc w:val="right"/>
              <w:rPr>
                <w:rFonts w:ascii="Times New Roman" w:hAnsi="Times New Roman" w:cs="Times New Roman" w:eastAsia="Times New Roman" w:hint="default"/>
                <w:sz w:val="18"/>
                <w:szCs w:val="18"/>
              </w:rPr>
            </w:pPr>
            <w:r>
              <w:rPr>
                <w:rFonts w:ascii="Times New Roman"/>
                <w:sz w:val="18"/>
              </w:rPr>
              <w:t>46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蓝庆新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86"/>
              <w:jc w:val="right"/>
              <w:rPr>
                <w:rFonts w:ascii="Times New Roman" w:hAnsi="Times New Roman" w:cs="Times New Roman" w:eastAsia="Times New Roman" w:hint="default"/>
                <w:sz w:val="18"/>
                <w:szCs w:val="18"/>
              </w:rPr>
            </w:pPr>
            <w:r>
              <w:rPr>
                <w:rFonts w:ascii="Times New Roman"/>
                <w:sz w:val="18"/>
              </w:rPr>
              <w:t>46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w:t>
            </w:r>
          </w:p>
        </w:tc>
      </w:tr>
    </w:tbl>
    <w:p>
      <w:pPr>
        <w:pStyle w:val="BodyText"/>
        <w:spacing w:line="360" w:lineRule="auto" w:before="51"/>
        <w:ind w:left="513" w:right="7111" w:hanging="360"/>
        <w:jc w:val="left"/>
      </w:pPr>
      <w:r>
        <w:rPr/>
        <w:t>连续两次未亲自出席董事会的说明 不适用。</w:t>
      </w:r>
    </w:p>
    <w:p>
      <w:pPr>
        <w:spacing w:line="240" w:lineRule="auto" w:before="4"/>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t>独立董事对公司有关事项是否提出异议</w:t>
      </w:r>
    </w:p>
    <w:p>
      <w:pPr>
        <w:pStyle w:val="BodyText"/>
        <w:spacing w:line="240" w:lineRule="auto" w:before="116"/>
        <w:ind w:left="153" w:right="0"/>
        <w:jc w:val="left"/>
      </w:pPr>
      <w:r>
        <w:rPr/>
        <w:t>□ 是 √ 否</w:t>
      </w:r>
    </w:p>
    <w:p>
      <w:pPr>
        <w:pStyle w:val="BodyText"/>
        <w:spacing w:line="240" w:lineRule="auto" w:before="116"/>
        <w:ind w:left="513" w:right="0"/>
        <w:jc w:val="left"/>
      </w:pPr>
      <w:r>
        <w:rPr/>
        <w:t>报告期内独立董事对公司有关事项未提出异议。</w:t>
      </w:r>
    </w:p>
    <w:p>
      <w:pPr>
        <w:spacing w:after="0" w:line="240" w:lineRule="auto"/>
        <w:jc w:val="left"/>
        <w:sectPr>
          <w:pgSz w:w="11910" w:h="16840"/>
          <w:pgMar w:header="877" w:footer="981" w:top="1060" w:bottom="118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t>独立董事对公司有关建议是否被采纳</w:t>
      </w:r>
    </w:p>
    <w:p>
      <w:pPr>
        <w:pStyle w:val="BodyText"/>
        <w:spacing w:line="360" w:lineRule="auto" w:before="116"/>
        <w:ind w:left="153" w:right="5811"/>
        <w:jc w:val="left"/>
      </w:pPr>
      <w:r>
        <w:rPr/>
        <w:t>√ 是 □ 否 独立董事对公司有关建议被采纳或未被采纳的说明</w:t>
      </w:r>
    </w:p>
    <w:p>
      <w:pPr>
        <w:pStyle w:val="BodyText"/>
        <w:spacing w:line="319" w:lineRule="auto" w:before="25"/>
        <w:ind w:left="153" w:right="148" w:firstLine="360"/>
        <w:jc w:val="both"/>
      </w:pPr>
      <w:r>
        <w:rPr>
          <w:spacing w:val="-2"/>
        </w:rPr>
        <w:t>报告期内，独立董事认真参加董事会和列席股东大会，积极了解公司的运作情况，为公司管理层出谋划策，就公司关联</w:t>
      </w:r>
      <w:r>
        <w:rPr/>
        <w:t> </w:t>
      </w:r>
      <w:r>
        <w:rPr>
          <w:spacing w:val="-2"/>
        </w:rPr>
        <w:t>交易、担保、项目投资、会计政策变更、会计估计变更、原长城信息募集资金存放与使用、股权激励等方面发表了独立的专</w:t>
      </w:r>
      <w:r>
        <w:rPr>
          <w:spacing w:val="-67"/>
        </w:rPr>
        <w:t> </w:t>
      </w:r>
      <w:r>
        <w:rPr>
          <w:spacing w:val="-67"/>
        </w:rPr>
      </w:r>
      <w:r>
        <w:rPr/>
        <w:t>业意见，为促进公司董事会科学决策、维护社会公众股东权益发挥了积极作用。</w:t>
      </w:r>
    </w:p>
    <w:p>
      <w:pPr>
        <w:pStyle w:val="BodyText"/>
        <w:spacing w:line="240" w:lineRule="auto" w:before="56"/>
        <w:ind w:left="513" w:right="0"/>
        <w:jc w:val="left"/>
      </w:pPr>
      <w:r>
        <w:rPr/>
        <w:t>公司对独立董事关于经营发展及公司治理等各方面意见均积极听取，并予以采纳。</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七、董事会下设专门委员会在报告期内履行职责情况</w:t>
      </w:r>
      <w:r>
        <w:rPr>
          <w:b w:val="0"/>
          <w:bCs w:val="0"/>
        </w:rPr>
      </w:r>
    </w:p>
    <w:p>
      <w:pPr>
        <w:spacing w:line="240" w:lineRule="auto" w:before="12"/>
        <w:rPr>
          <w:rFonts w:ascii="宋体" w:hAnsi="宋体" w:cs="宋体" w:eastAsia="宋体" w:hint="default"/>
          <w:b/>
          <w:bCs/>
          <w:sz w:val="21"/>
          <w:szCs w:val="21"/>
        </w:rPr>
      </w:pPr>
    </w:p>
    <w:p>
      <w:pPr>
        <w:pStyle w:val="BodyText"/>
        <w:spacing w:line="312" w:lineRule="auto"/>
        <w:ind w:right="148" w:firstLine="360"/>
        <w:jc w:val="both"/>
      </w:pPr>
      <w:r>
        <w:rPr>
          <w:spacing w:val="-2"/>
        </w:rPr>
        <w:t>董事会各专门委员会充分发挥其专业职能，在董事会闭会或会议前对相关事项积极进行研究和讨论，为董事会科学高效</w:t>
      </w:r>
      <w:r>
        <w:rPr/>
        <w:t> 地决策提供了有力保障。</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度，公司持续加强董事会专门委员会与董事会之间、董事会专门委员会与经营班子之间、各 </w:t>
      </w:r>
      <w:r>
        <w:rPr>
          <w:spacing w:val="-2"/>
        </w:rPr>
        <w:t>专门委员会成员之间的沟通和交流，董事会专门委员会在公司章程和相关议事规则规定的职权范围内，发挥专业所长，协助</w:t>
      </w:r>
      <w:r>
        <w:rPr>
          <w:spacing w:val="-66"/>
        </w:rPr>
        <w:t> </w:t>
      </w:r>
      <w:r>
        <w:rPr>
          <w:spacing w:val="-66"/>
        </w:rPr>
      </w:r>
      <w:r>
        <w:rPr/>
        <w:t>董事会开展工作，积极建言献策。</w:t>
      </w:r>
    </w:p>
    <w:p>
      <w:pPr>
        <w:pStyle w:val="BodyText"/>
        <w:spacing w:line="240" w:lineRule="auto" w:before="63"/>
        <w:ind w:left="514" w:right="0"/>
        <w:jc w:val="left"/>
      </w:pPr>
      <w:r>
        <w:rPr/>
        <w:t>（一）董事会审计委员会履职情况</w:t>
      </w:r>
    </w:p>
    <w:p>
      <w:pPr>
        <w:pStyle w:val="BodyText"/>
        <w:spacing w:line="302" w:lineRule="auto" w:before="115"/>
        <w:ind w:left="153" w:right="139" w:firstLine="360"/>
        <w:jc w:val="left"/>
      </w:pPr>
      <w:r>
        <w:rPr/>
        <w:t>董事会审计委员会成立于</w:t>
      </w:r>
      <w:r>
        <w:rPr>
          <w:spacing w:val="-45"/>
        </w:rPr>
        <w:t> </w:t>
      </w:r>
      <w:r>
        <w:rPr>
          <w:rFonts w:ascii="Times New Roman" w:hAnsi="Times New Roman" w:cs="Times New Roman" w:eastAsia="Times New Roman" w:hint="default"/>
        </w:rPr>
        <w:t>2008 </w:t>
      </w:r>
      <w:r>
        <w:rPr/>
        <w:t>年</w:t>
      </w:r>
      <w:r>
        <w:rPr>
          <w:spacing w:val="-45"/>
        </w:rPr>
        <w:t> </w:t>
      </w:r>
      <w:r>
        <w:rPr>
          <w:rFonts w:ascii="Times New Roman" w:hAnsi="Times New Roman" w:cs="Times New Roman" w:eastAsia="Times New Roman" w:hint="default"/>
        </w:rPr>
        <w:t>1 </w:t>
      </w:r>
      <w:r>
        <w:rPr/>
        <w:t>月，由</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名董事组成，其中</w:t>
      </w:r>
      <w:r>
        <w:rPr>
          <w:spacing w:val="-45"/>
        </w:rPr>
        <w:t> </w:t>
      </w:r>
      <w:r>
        <w:rPr>
          <w:rFonts w:ascii="Times New Roman" w:hAnsi="Times New Roman" w:cs="Times New Roman" w:eastAsia="Times New Roman" w:hint="default"/>
        </w:rPr>
        <w:t>2 </w:t>
      </w:r>
      <w:r>
        <w:rPr/>
        <w:t>名为独立董事，主任委员由专业会计人士担任。报告 </w:t>
      </w:r>
      <w:r>
        <w:rPr>
          <w:spacing w:val="-3"/>
        </w:rPr>
        <w:t>期内，公司董事会审计委员会的成员为虞世全先生（主任委员）、张志勇先生、蓝庆新先生。</w:t>
      </w:r>
    </w:p>
    <w:p>
      <w:pPr>
        <w:pStyle w:val="BodyText"/>
        <w:spacing w:line="319" w:lineRule="auto" w:before="68"/>
        <w:ind w:left="153" w:right="0" w:firstLine="360"/>
        <w:jc w:val="left"/>
      </w:pPr>
      <w:r>
        <w:rPr>
          <w:spacing w:val="-2"/>
        </w:rPr>
        <w:t>报告期内，董事会审计委员会根据中国证监会、深交所及公司《董事会审计委员会工作条例》等相关规定，本着勤勉尽</w:t>
      </w:r>
      <w:r>
        <w:rPr/>
        <w:t> 责的原则，认真履职和开展工作，履行了以下工作职责：</w:t>
      </w:r>
    </w:p>
    <w:p>
      <w:pPr>
        <w:pStyle w:val="BodyText"/>
        <w:spacing w:line="240" w:lineRule="auto" w:before="58"/>
        <w:ind w:left="513" w:right="0"/>
        <w:jc w:val="left"/>
      </w:pPr>
      <w:r>
        <w:rPr>
          <w:rFonts w:ascii="Times New Roman" w:hAnsi="Times New Roman" w:cs="Times New Roman" w:eastAsia="Times New Roman" w:hint="default"/>
        </w:rPr>
        <w:t>1</w:t>
      </w:r>
      <w:r>
        <w:rPr/>
        <w:t>、在财务报告方面</w:t>
      </w:r>
    </w:p>
    <w:p>
      <w:pPr>
        <w:pStyle w:val="BodyText"/>
        <w:spacing w:line="240" w:lineRule="auto" w:before="101"/>
        <w:ind w:left="513" w:right="0"/>
        <w:jc w:val="left"/>
      </w:pPr>
      <w:r>
        <w:rPr>
          <w:spacing w:val="-3"/>
        </w:rPr>
        <w:t>（</w:t>
      </w:r>
      <w:r>
        <w:rPr>
          <w:rFonts w:ascii="Times New Roman" w:hAnsi="Times New Roman" w:cs="Times New Roman" w:eastAsia="Times New Roman" w:hint="default"/>
          <w:spacing w:val="-3"/>
        </w:rPr>
        <w:t>1</w:t>
      </w:r>
      <w:r>
        <w:rPr>
          <w:spacing w:val="-3"/>
        </w:rPr>
        <w:t>）认真审阅了公司</w:t>
      </w:r>
      <w:r>
        <w:rPr>
          <w:spacing w:val="-7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8"/>
        </w:rPr>
        <w:t> </w:t>
      </w:r>
      <w:r>
        <w:rPr/>
        <w:t>年度审计工作计划及相关资料，与负责公司年度审计工作的大信会计师事务所（特殊普通合</w:t>
      </w:r>
    </w:p>
    <w:p>
      <w:pPr>
        <w:pStyle w:val="BodyText"/>
        <w:spacing w:line="240" w:lineRule="auto" w:before="64"/>
        <w:ind w:left="153" w:right="0"/>
        <w:jc w:val="left"/>
      </w:pPr>
      <w:r>
        <w:rPr/>
        <w:t>伙）商定了公司</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年度财务报告审计工作的时间安排；</w:t>
      </w:r>
    </w:p>
    <w:p>
      <w:pPr>
        <w:pStyle w:val="BodyText"/>
        <w:spacing w:line="240" w:lineRule="auto" w:before="102"/>
        <w:ind w:left="513" w:right="0"/>
        <w:jc w:val="left"/>
      </w:pPr>
      <w:r>
        <w:rPr/>
        <w:t>（</w:t>
      </w:r>
      <w:r>
        <w:rPr>
          <w:rFonts w:ascii="Times New Roman" w:hAnsi="Times New Roman" w:cs="Times New Roman" w:eastAsia="Times New Roman" w:hint="default"/>
        </w:rPr>
        <w:t>2</w:t>
      </w:r>
      <w:r>
        <w:rPr/>
        <w:t>）审阅了公司编制的未经审计的财务会计报告，并出具了书面意见；</w:t>
      </w:r>
    </w:p>
    <w:p>
      <w:pPr>
        <w:pStyle w:val="BodyText"/>
        <w:spacing w:line="240" w:lineRule="auto" w:before="103"/>
        <w:ind w:left="513" w:right="0"/>
        <w:jc w:val="left"/>
      </w:pPr>
      <w:r>
        <w:rPr/>
        <w:t>（</w:t>
      </w:r>
      <w:r>
        <w:rPr>
          <w:rFonts w:ascii="Times New Roman" w:hAnsi="Times New Roman" w:cs="Times New Roman" w:eastAsia="Times New Roman" w:hint="default"/>
        </w:rPr>
        <w:t>3</w:t>
      </w:r>
      <w:r>
        <w:rPr/>
        <w:t>）不断加强与年审会计师的沟通，曾两次发函督促其在约定时限内提交审计报告；</w:t>
      </w:r>
    </w:p>
    <w:p>
      <w:pPr>
        <w:pStyle w:val="BodyText"/>
        <w:spacing w:line="240" w:lineRule="auto" w:before="102"/>
        <w:ind w:left="513" w:right="0"/>
        <w:jc w:val="left"/>
      </w:pPr>
      <w:r>
        <w:rPr/>
        <w:t>（</w:t>
      </w:r>
      <w:r>
        <w:rPr>
          <w:rFonts w:ascii="Times New Roman" w:hAnsi="Times New Roman" w:cs="Times New Roman" w:eastAsia="Times New Roman" w:hint="default"/>
        </w:rPr>
        <w:t>4</w:t>
      </w:r>
      <w:r>
        <w:rPr/>
        <w:t>）听取了公司</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年度财务工作总结并作了相关评价；</w:t>
      </w:r>
    </w:p>
    <w:p>
      <w:pPr>
        <w:pStyle w:val="BodyText"/>
        <w:spacing w:line="302" w:lineRule="auto" w:before="101"/>
        <w:ind w:right="132" w:firstLine="360"/>
        <w:jc w:val="left"/>
      </w:pPr>
      <w:r>
        <w:rPr/>
        <w:t>（</w:t>
      </w:r>
      <w:r>
        <w:rPr>
          <w:rFonts w:ascii="Times New Roman" w:hAnsi="Times New Roman" w:cs="Times New Roman" w:eastAsia="Times New Roman" w:hint="default"/>
        </w:rPr>
        <w:t>5</w:t>
      </w:r>
      <w:r>
        <w:rPr/>
        <w:t>）公司年审注册会计师出具初步审计意见后，董事会审计委员会再一次审阅了公司</w:t>
      </w:r>
      <w:r>
        <w:rPr>
          <w:spacing w:val="-6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3"/>
        </w:rPr>
        <w:t> </w:t>
      </w:r>
      <w:r>
        <w:rPr>
          <w:spacing w:val="-3"/>
        </w:rPr>
        <w:t>年度财务会计报告，并形成</w:t>
      </w:r>
      <w:r>
        <w:rPr/>
        <w:t> 了书面意见；</w:t>
      </w:r>
    </w:p>
    <w:p>
      <w:pPr>
        <w:pStyle w:val="BodyText"/>
        <w:spacing w:line="302" w:lineRule="auto" w:before="69"/>
        <w:ind w:right="136" w:firstLine="360"/>
        <w:jc w:val="left"/>
      </w:pPr>
      <w:r>
        <w:rPr/>
        <w:t>（</w:t>
      </w:r>
      <w:r>
        <w:rPr>
          <w:rFonts w:ascii="Times New Roman" w:hAnsi="Times New Roman" w:cs="Times New Roman" w:eastAsia="Times New Roman" w:hint="default"/>
        </w:rPr>
        <w:t>6</w:t>
      </w:r>
      <w:r>
        <w:rPr/>
        <w:t>）在大信出具</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年度审计报告后，董事会审计委员会召开会议，对大信从事</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年度公司的审计工作进行了总 结，并就公司年度财务会计报表进行表决并形成决议；</w:t>
      </w:r>
    </w:p>
    <w:p>
      <w:pPr>
        <w:pStyle w:val="BodyText"/>
        <w:spacing w:line="240" w:lineRule="auto" w:before="69"/>
        <w:ind w:left="514" w:right="0"/>
        <w:jc w:val="left"/>
      </w:pPr>
      <w:r>
        <w:rPr/>
        <w:t>（</w:t>
      </w:r>
      <w:r>
        <w:rPr>
          <w:rFonts w:ascii="Times New Roman" w:hAnsi="Times New Roman" w:cs="Times New Roman" w:eastAsia="Times New Roman" w:hint="default"/>
        </w:rPr>
        <w:t>7</w:t>
      </w:r>
      <w:r>
        <w:rPr/>
        <w:t>）对公司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年一季报、半年报、三季报进行审阅并发表意见；</w:t>
      </w:r>
    </w:p>
    <w:p>
      <w:pPr>
        <w:pStyle w:val="BodyText"/>
        <w:spacing w:line="309" w:lineRule="auto" w:before="101"/>
        <w:ind w:right="149" w:firstLine="360"/>
        <w:jc w:val="both"/>
      </w:pPr>
      <w:r>
        <w:rPr/>
        <w:t>（</w:t>
      </w:r>
      <w:r>
        <w:rPr>
          <w:rFonts w:ascii="Times New Roman" w:hAnsi="Times New Roman" w:cs="Times New Roman" w:eastAsia="Times New Roman" w:hint="default"/>
        </w:rPr>
        <w:t>8</w:t>
      </w:r>
      <w:r>
        <w:rPr/>
        <w:t>）对公司 </w:t>
      </w:r>
      <w:r>
        <w:rPr>
          <w:rFonts w:ascii="Times New Roman" w:hAnsi="Times New Roman" w:cs="Times New Roman" w:eastAsia="Times New Roman" w:hint="default"/>
        </w:rPr>
        <w:t>2016 </w:t>
      </w:r>
      <w:r>
        <w:rPr/>
        <w:t>年度财务决算报告、</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年度财务预算报告、计提资产减值准备及核销部分应收账款、合并范围变 </w:t>
      </w:r>
      <w:r>
        <w:rPr>
          <w:spacing w:val="-2"/>
        </w:rPr>
        <w:t>化及相关数据追溯调整、重组整合涉及会计估计变更、根据财政部规定进行会计政策变更、聘请财务审计单位（含相关审计</w:t>
      </w:r>
      <w:r>
        <w:rPr>
          <w:spacing w:val="-66"/>
        </w:rPr>
        <w:t> </w:t>
      </w:r>
      <w:r>
        <w:rPr>
          <w:spacing w:val="-66"/>
        </w:rPr>
      </w:r>
      <w:r>
        <w:rPr>
          <w:spacing w:val="-3"/>
        </w:rPr>
        <w:t>费用）、募集资金存放与使用、部分闲置募集资金暂时补充流动资金等事项分别形成了书面决议。</w:t>
      </w:r>
    </w:p>
    <w:p>
      <w:pPr>
        <w:pStyle w:val="BodyText"/>
        <w:spacing w:line="240" w:lineRule="auto" w:before="65"/>
        <w:ind w:left="514" w:right="0"/>
        <w:jc w:val="left"/>
      </w:pPr>
      <w:r>
        <w:rPr>
          <w:rFonts w:ascii="Times New Roman" w:hAnsi="Times New Roman" w:cs="Times New Roman" w:eastAsia="Times New Roman" w:hint="default"/>
        </w:rPr>
        <w:t>2</w:t>
      </w:r>
      <w:r>
        <w:rPr/>
        <w:t>、在内部控制方面</w:t>
      </w:r>
    </w:p>
    <w:p>
      <w:pPr>
        <w:pStyle w:val="BodyText"/>
        <w:spacing w:line="240" w:lineRule="auto" w:before="102"/>
        <w:ind w:left="514" w:right="0"/>
        <w:jc w:val="left"/>
      </w:pPr>
      <w:r>
        <w:rPr/>
        <w:t>（</w:t>
      </w:r>
      <w:r>
        <w:rPr>
          <w:rFonts w:ascii="Times New Roman" w:hAnsi="Times New Roman" w:cs="Times New Roman" w:eastAsia="Times New Roman" w:hint="default"/>
        </w:rPr>
        <w:t>1</w:t>
      </w:r>
      <w:r>
        <w:rPr/>
        <w:t>）听取了公司</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年度内部审计工作总结并作了相关评价，审定了公司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年度内部审计工作计划；</w:t>
      </w:r>
    </w:p>
    <w:p>
      <w:pPr>
        <w:pStyle w:val="BodyText"/>
        <w:spacing w:line="302" w:lineRule="auto" w:before="101"/>
        <w:ind w:right="140" w:firstLine="360"/>
        <w:jc w:val="left"/>
      </w:pPr>
      <w:r>
        <w:rPr/>
        <w:t>（</w:t>
      </w:r>
      <w:r>
        <w:rPr>
          <w:rFonts w:ascii="Times New Roman" w:hAnsi="Times New Roman" w:cs="Times New Roman" w:eastAsia="Times New Roman" w:hint="default"/>
        </w:rPr>
        <w:t>2</w:t>
      </w:r>
      <w:r>
        <w:rPr/>
        <w:t>）保持与内部控制建设部门和评价部门的沟通，通过电话、见面会的方式了解公司内部控制体系建设的进展、自查 和整改情况，审议了公司</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年度内部控制评价报告。</w:t>
      </w:r>
    </w:p>
    <w:p>
      <w:pPr>
        <w:pStyle w:val="BodyText"/>
        <w:spacing w:line="240" w:lineRule="auto" w:before="52"/>
        <w:ind w:left="514" w:right="0"/>
        <w:jc w:val="left"/>
      </w:pPr>
      <w:r>
        <w:rPr/>
        <w:t>（</w:t>
      </w:r>
      <w:r>
        <w:rPr>
          <w:rFonts w:ascii="Times New Roman" w:hAnsi="Times New Roman" w:cs="Times New Roman" w:eastAsia="Times New Roman" w:hint="default"/>
        </w:rPr>
        <w:t>3</w:t>
      </w:r>
      <w:r>
        <w:rPr/>
        <w:t>）根据公司实际情况，同意修订了公司《内部审计制度</w:t>
      </w:r>
      <w:r>
        <w:rPr>
          <w:spacing w:val="-90"/>
        </w:rPr>
        <w:t>》</w:t>
      </w:r>
      <w:r>
        <w:rPr/>
        <w:t>、制定了《内部控制评价管理办法</w:t>
      </w:r>
      <w:r>
        <w:rPr>
          <w:spacing w:val="-90"/>
        </w:rPr>
        <w:t>》</w:t>
      </w:r>
      <w:r>
        <w:rPr/>
        <w:t>。</w:t>
      </w:r>
    </w:p>
    <w:p>
      <w:pPr>
        <w:pStyle w:val="BodyText"/>
        <w:spacing w:line="240" w:lineRule="auto" w:before="102"/>
        <w:ind w:left="513" w:right="0"/>
        <w:jc w:val="left"/>
      </w:pPr>
      <w:r>
        <w:rPr/>
        <w:t>（二）董事会战略委员会履职情况</w:t>
      </w:r>
    </w:p>
    <w:p>
      <w:pPr>
        <w:pStyle w:val="BodyText"/>
        <w:spacing w:line="240" w:lineRule="auto" w:before="115"/>
        <w:ind w:left="513" w:right="0"/>
        <w:jc w:val="left"/>
      </w:pPr>
      <w:r>
        <w:rPr/>
        <w:t>董事会战略委员会成立于</w:t>
      </w:r>
      <w:r>
        <w:rPr>
          <w:spacing w:val="-45"/>
        </w:rPr>
        <w:t> </w:t>
      </w:r>
      <w:r>
        <w:rPr>
          <w:rFonts w:ascii="Times New Roman" w:hAnsi="Times New Roman" w:cs="Times New Roman" w:eastAsia="Times New Roman" w:hint="default"/>
        </w:rPr>
        <w:t>2008 </w:t>
      </w:r>
      <w:r>
        <w:rPr/>
        <w:t>年</w:t>
      </w:r>
      <w:r>
        <w:rPr>
          <w:spacing w:val="-45"/>
        </w:rPr>
        <w:t> </w:t>
      </w:r>
      <w:r>
        <w:rPr>
          <w:rFonts w:ascii="Times New Roman" w:hAnsi="Times New Roman" w:cs="Times New Roman" w:eastAsia="Times New Roman" w:hint="default"/>
        </w:rPr>
        <w:t>1 </w:t>
      </w:r>
      <w:r>
        <w:rPr/>
        <w:t>月，由</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名董事组成，其中</w:t>
      </w:r>
      <w:r>
        <w:rPr>
          <w:spacing w:val="-45"/>
        </w:rPr>
        <w:t> </w:t>
      </w:r>
      <w:r>
        <w:rPr>
          <w:rFonts w:ascii="Times New Roman" w:hAnsi="Times New Roman" w:cs="Times New Roman" w:eastAsia="Times New Roman" w:hint="default"/>
        </w:rPr>
        <w:t>1 </w:t>
      </w:r>
      <w:r>
        <w:rPr/>
        <w:t>名为独立董事，主任委员由董事长担任。报告期内，</w:t>
      </w:r>
    </w:p>
    <w:p>
      <w:pPr>
        <w:spacing w:after="0" w:line="240" w:lineRule="auto"/>
        <w:jc w:val="left"/>
        <w:sectPr>
          <w:pgSz w:w="11910" w:h="16840"/>
          <w:pgMar w:header="877" w:footer="981" w:top="1060" w:bottom="1180" w:left="980" w:right="980"/>
        </w:sectPr>
      </w:pPr>
    </w:p>
    <w:p>
      <w:pPr>
        <w:spacing w:line="240" w:lineRule="auto" w:before="12"/>
        <w:rPr>
          <w:rFonts w:ascii="宋体" w:hAnsi="宋体" w:cs="宋体" w:eastAsia="宋体" w:hint="default"/>
          <w:sz w:val="25"/>
          <w:szCs w:val="25"/>
        </w:rPr>
      </w:pPr>
    </w:p>
    <w:p>
      <w:pPr>
        <w:pStyle w:val="BodyText"/>
        <w:spacing w:line="309" w:lineRule="auto" w:before="44"/>
        <w:ind w:left="153" w:right="189"/>
        <w:jc w:val="both"/>
      </w:pPr>
      <w:r>
        <w:rPr>
          <w:spacing w:val="-2"/>
        </w:rPr>
        <w:t>为更好适应公司重组后的战略发展需要，加强决策科学性，提高重大投资决策的效率和决策的质量，公司董事会调整战略委</w:t>
      </w:r>
      <w:r>
        <w:rPr>
          <w:spacing w:val="-66"/>
        </w:rPr>
        <w:t> </w:t>
      </w:r>
      <w:r>
        <w:rPr>
          <w:spacing w:val="-66"/>
        </w:rPr>
      </w:r>
      <w:r>
        <w:rPr/>
        <w:t>员会组织架构为</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spacing w:val="-2"/>
        </w:rPr>
        <w:t>名董事组成，补选李峻先生担任战略委员会委员，调整后公司董事会战略委员会的成员为靳宏荣先生（主</w:t>
      </w:r>
      <w:r>
        <w:rPr/>
        <w:t> </w:t>
      </w:r>
      <w:r>
        <w:rPr>
          <w:spacing w:val="-5"/>
        </w:rPr>
        <w:t>任委员）、陈小军先生、李峻先生、冯科先生；</w:t>
      </w:r>
      <w:r>
        <w:rPr>
          <w:rFonts w:ascii="Times New Roman" w:hAnsi="Times New Roman" w:cs="Times New Roman" w:eastAsia="Times New Roman" w:hint="default"/>
          <w:spacing w:val="-5"/>
        </w:rPr>
        <w:t>2018</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23"/>
        </w:rPr>
        <w:t> </w:t>
      </w:r>
      <w:r>
        <w:rPr>
          <w:spacing w:val="-1"/>
        </w:rPr>
        <w:t>月董事会换届选举后，董事会战略委员会的成员更新为靳宏荣先生</w:t>
      </w:r>
    </w:p>
    <w:p>
      <w:pPr>
        <w:pStyle w:val="BodyText"/>
        <w:spacing w:line="357" w:lineRule="auto" w:before="6"/>
        <w:ind w:left="514" w:right="0" w:hanging="360"/>
        <w:jc w:val="left"/>
      </w:pPr>
      <w:r>
        <w:rPr>
          <w:spacing w:val="-4"/>
        </w:rPr>
        <w:t>（主任委员）、陈小军先生、李峻先生、吴中海先生。</w:t>
      </w:r>
      <w:r>
        <w:rPr>
          <w:spacing w:val="-84"/>
        </w:rPr>
        <w:t> </w:t>
      </w:r>
      <w:r>
        <w:rPr>
          <w:spacing w:val="-84"/>
        </w:rPr>
      </w:r>
      <w:r>
        <w:rPr>
          <w:spacing w:val="-2"/>
        </w:rPr>
        <w:t>报告期内，董事会战略委员会根据中国证监会、深交所及公司《董事会战略委员会工作条例》等相关规定，本着勤勉尽</w:t>
      </w:r>
    </w:p>
    <w:p>
      <w:pPr>
        <w:pStyle w:val="BodyText"/>
        <w:spacing w:line="225" w:lineRule="exact"/>
        <w:ind w:right="0"/>
        <w:jc w:val="both"/>
      </w:pPr>
      <w:r>
        <w:rPr/>
        <w:t>责的原则，认真履职和开展工作，履行了以下工作职责：</w:t>
      </w:r>
    </w:p>
    <w:p>
      <w:pPr>
        <w:pStyle w:val="BodyText"/>
        <w:spacing w:line="302" w:lineRule="auto" w:before="116"/>
        <w:ind w:right="180" w:firstLine="360"/>
        <w:jc w:val="left"/>
      </w:pPr>
      <w:r>
        <w:rPr>
          <w:rFonts w:ascii="Times New Roman" w:hAnsi="Times New Roman" w:cs="Times New Roman" w:eastAsia="Times New Roman" w:hint="default"/>
        </w:rPr>
        <w:t>1</w:t>
      </w:r>
      <w:r>
        <w:rPr/>
        <w:t>、公司重大资产重组完成后对公司经营宗旨进行重新定义；梳理整合后的新长城主营业务、主要业务方向，以及为顺 利开展中电长城大厦项目销售工作，对公司经营范围进行变更。</w:t>
      </w:r>
    </w:p>
    <w:p>
      <w:pPr>
        <w:pStyle w:val="BodyText"/>
        <w:spacing w:line="240" w:lineRule="auto" w:before="69"/>
        <w:ind w:left="514" w:right="0"/>
        <w:jc w:val="left"/>
      </w:pPr>
      <w:r>
        <w:rPr>
          <w:rFonts w:ascii="Times New Roman" w:hAnsi="Times New Roman" w:cs="Times New Roman" w:eastAsia="Times New Roman" w:hint="default"/>
        </w:rPr>
        <w:t>2</w:t>
      </w:r>
      <w:r>
        <w:rPr/>
        <w:t>、为充实公司核心关键技术、完善业务结构和优化产业链，审议通过了收购天津飞腾</w:t>
      </w:r>
      <w:r>
        <w:rPr>
          <w:spacing w:val="-46"/>
        </w:rPr>
        <w:t> </w:t>
      </w:r>
      <w:r>
        <w:rPr>
          <w:rFonts w:ascii="Times New Roman" w:hAnsi="Times New Roman" w:cs="Times New Roman" w:eastAsia="Times New Roman" w:hint="default"/>
        </w:rPr>
        <w:t>13.54%</w:t>
      </w:r>
      <w:r>
        <w:rPr/>
        <w:t>股权事宜。</w:t>
      </w:r>
    </w:p>
    <w:p>
      <w:pPr>
        <w:pStyle w:val="BodyText"/>
        <w:spacing w:line="240" w:lineRule="auto" w:before="102"/>
        <w:ind w:left="514" w:right="0"/>
        <w:jc w:val="left"/>
      </w:pPr>
      <w:r>
        <w:rPr>
          <w:rFonts w:ascii="Times New Roman" w:hAnsi="Times New Roman" w:cs="Times New Roman" w:eastAsia="Times New Roman" w:hint="default"/>
          <w:spacing w:val="-2"/>
        </w:rPr>
        <w:t>3</w:t>
      </w:r>
      <w:r>
        <w:rPr>
          <w:spacing w:val="-2"/>
        </w:rPr>
        <w:t>、为解决柏怡国际扩充产能以及实施自动化生产、智能化改造的场地需求，审议通过了柏怡国际购置富丰工业园事宜。</w:t>
      </w:r>
    </w:p>
    <w:p>
      <w:pPr>
        <w:pStyle w:val="BodyText"/>
        <w:spacing w:line="240" w:lineRule="auto" w:before="103"/>
        <w:ind w:left="514" w:right="0"/>
        <w:jc w:val="left"/>
      </w:pPr>
      <w:r>
        <w:rPr>
          <w:rFonts w:ascii="Times New Roman" w:hAnsi="Times New Roman" w:cs="Times New Roman" w:eastAsia="Times New Roman" w:hint="default"/>
        </w:rPr>
        <w:t>4</w:t>
      </w:r>
      <w:r>
        <w:rPr/>
        <w:t>、基于公司初始投资目的考虑，审议通过了参股公司广州鼎甲股东股权转让及公司放弃对应股份优先购买权事宜。</w:t>
      </w:r>
    </w:p>
    <w:p>
      <w:pPr>
        <w:pStyle w:val="BodyText"/>
        <w:spacing w:line="302" w:lineRule="auto" w:before="101"/>
        <w:ind w:right="0" w:firstLine="360"/>
        <w:jc w:val="left"/>
      </w:pPr>
      <w:r>
        <w:rPr>
          <w:rFonts w:ascii="Times New Roman" w:hAnsi="Times New Roman" w:cs="Times New Roman" w:eastAsia="Times New Roman" w:hint="default"/>
          <w:spacing w:val="-2"/>
        </w:rPr>
        <w:t>5</w:t>
      </w:r>
      <w:r>
        <w:rPr>
          <w:spacing w:val="-2"/>
        </w:rPr>
        <w:t>、为加快推进低效无效资产的清理整合，优化资源配置，提高公司资产利用效率，审议通过了对广西长城、海南长城、</w:t>
      </w:r>
      <w:r>
        <w:rPr/>
        <w:t> 信息海南、湘计长岛进行清理事宜。</w:t>
      </w:r>
    </w:p>
    <w:p>
      <w:pPr>
        <w:pStyle w:val="BodyText"/>
        <w:spacing w:line="302" w:lineRule="auto" w:before="68"/>
        <w:ind w:right="180" w:firstLine="360"/>
        <w:jc w:val="left"/>
      </w:pPr>
      <w:r>
        <w:rPr>
          <w:rFonts w:ascii="Times New Roman" w:hAnsi="Times New Roman" w:cs="Times New Roman" w:eastAsia="Times New Roman" w:hint="default"/>
        </w:rPr>
        <w:t>6</w:t>
      </w:r>
      <w:r>
        <w:rPr/>
        <w:t>、为更好整合体系内信息安全自主可控的相关技术、业务和强化自身核心关键技术、整机与服务相结合的产业链经营 模式的同时解决长城信安因加快研发和市场培育形成的资金需求，审议通过了收购长城信安并对其增资事宜。</w:t>
      </w:r>
    </w:p>
    <w:p>
      <w:pPr>
        <w:pStyle w:val="BodyText"/>
        <w:spacing w:line="302" w:lineRule="auto" w:before="69"/>
        <w:ind w:right="180" w:firstLine="360"/>
        <w:jc w:val="left"/>
      </w:pPr>
      <w:r>
        <w:rPr>
          <w:rFonts w:ascii="Times New Roman" w:hAnsi="Times New Roman" w:cs="Times New Roman" w:eastAsia="Times New Roman" w:hint="default"/>
        </w:rPr>
        <w:t>7</w:t>
      </w:r>
      <w:r>
        <w:rPr/>
        <w:t>、为充分利用各方优势开展海洋信息系统工程技术体系和工程技术队伍建设，搭建产业化平台，打造国家海洋信息安 全产业体系的顶层设计和咨询服务能力，审议通过了与中科院声学所、中晟嘉华共同投资设立公司事宜。</w:t>
      </w:r>
    </w:p>
    <w:p>
      <w:pPr>
        <w:pStyle w:val="BodyText"/>
        <w:spacing w:line="302" w:lineRule="auto" w:before="68"/>
        <w:ind w:right="180" w:firstLine="360"/>
        <w:jc w:val="left"/>
      </w:pPr>
      <w:r>
        <w:rPr>
          <w:rFonts w:ascii="Times New Roman" w:hAnsi="Times New Roman" w:cs="Times New Roman" w:eastAsia="Times New Roman" w:hint="default"/>
        </w:rPr>
        <w:t>8</w:t>
      </w:r>
      <w:r>
        <w:rPr/>
        <w:t>、为提高公司资产流动性，更好满足经营发展资金需求，集中资源发展主业，从而提高公司整体资产的使用效率，审 议通过了出售东方证券股票事宜。</w:t>
      </w:r>
    </w:p>
    <w:p>
      <w:pPr>
        <w:pStyle w:val="BodyText"/>
        <w:spacing w:line="302" w:lineRule="auto" w:before="68"/>
        <w:ind w:right="180" w:firstLine="360"/>
        <w:jc w:val="left"/>
      </w:pPr>
      <w:r>
        <w:rPr>
          <w:rFonts w:ascii="Times New Roman" w:hAnsi="Times New Roman" w:cs="Times New Roman" w:eastAsia="Times New Roman" w:hint="default"/>
        </w:rPr>
        <w:t>9</w:t>
      </w:r>
      <w:r>
        <w:rPr/>
        <w:t>、为使公司在优势领域做大做强，支持圣非凡业务发展，在增加其资本金以满足市场竞争公司规模需要的同时，加大 科技投入，提升自主创新能力，增强市场竞争力，审议通过了对圣非凡进行增资事宜。</w:t>
      </w:r>
    </w:p>
    <w:p>
      <w:pPr>
        <w:pStyle w:val="BodyText"/>
        <w:spacing w:line="302" w:lineRule="auto" w:before="69"/>
        <w:ind w:right="0" w:firstLine="360"/>
        <w:jc w:val="left"/>
      </w:pPr>
      <w:r>
        <w:rPr>
          <w:rFonts w:ascii="Times New Roman" w:hAnsi="Times New Roman" w:cs="Times New Roman" w:eastAsia="Times New Roman" w:hint="default"/>
          <w:spacing w:val="-2"/>
        </w:rPr>
        <w:t>10</w:t>
      </w:r>
      <w:r>
        <w:rPr>
          <w:spacing w:val="-2"/>
        </w:rPr>
        <w:t>、立足于四家公司重组后的优势业务和竞争优势，并结合集团资源优势及对公司发展期望，扬长避短，重新梳理和确</w:t>
      </w:r>
      <w:r>
        <w:rPr/>
        <w:t> </w:t>
      </w:r>
      <w:r>
        <w:rPr>
          <w:spacing w:val="-2"/>
        </w:rPr>
        <w:t>定公司发展定位、核心业务组合和主要发展策略，审议通过《中国长城科技集团股份有限公司战略发展规划》。</w:t>
      </w:r>
    </w:p>
    <w:p>
      <w:pPr>
        <w:pStyle w:val="BodyText"/>
        <w:spacing w:line="240" w:lineRule="auto" w:before="69"/>
        <w:ind w:left="514" w:right="0"/>
        <w:jc w:val="left"/>
      </w:pPr>
      <w:r>
        <w:rPr/>
        <w:t>（三）董事会薪酬与考核委员会履职情况</w:t>
      </w:r>
    </w:p>
    <w:p>
      <w:pPr>
        <w:pStyle w:val="BodyText"/>
        <w:spacing w:line="240" w:lineRule="auto" w:before="115"/>
        <w:ind w:left="514" w:right="0"/>
        <w:jc w:val="left"/>
      </w:pPr>
      <w:r>
        <w:rPr/>
        <w:t>董事会薪酬与考核委员会成立于</w:t>
      </w:r>
      <w:r>
        <w:rPr>
          <w:spacing w:val="-4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月，主要负责制定公司董事及经理人员的考核标准，制定、审查公司董事及</w:t>
      </w:r>
    </w:p>
    <w:p>
      <w:pPr>
        <w:pStyle w:val="BodyText"/>
        <w:spacing w:line="302" w:lineRule="auto" w:before="63"/>
        <w:ind w:right="191"/>
        <w:jc w:val="both"/>
      </w:pPr>
      <w:r>
        <w:rPr/>
        <w:t>经理人员的薪酬政策与方案。董事会薪酬与考核委员会成员由</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spacing w:val="-4"/>
        </w:rPr>
        <w:t>名董事组成，其中</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名为独立董事，主任委员由独立董事担 </w:t>
      </w:r>
      <w:r>
        <w:rPr>
          <w:spacing w:val="-2"/>
        </w:rPr>
        <w:t>任。报告期内，公司董事会薪酬与考核委员会的成员为蓝庆新先生（主任委员）、孔雪屏女士、虞世全先生。</w:t>
      </w:r>
    </w:p>
    <w:p>
      <w:pPr>
        <w:pStyle w:val="BodyText"/>
        <w:spacing w:line="319" w:lineRule="auto" w:before="69"/>
        <w:ind w:right="0" w:firstLine="360"/>
        <w:jc w:val="left"/>
      </w:pPr>
      <w:r>
        <w:rPr>
          <w:spacing w:val="-4"/>
        </w:rPr>
        <w:t>报告期内，董事会薪酬与考核委员会根据中国证监会、深交所及公司《董事会薪酬与考核委员会工作条例》等相关规定，</w:t>
      </w:r>
      <w:r>
        <w:rPr/>
        <w:t> 本着勤勉尽责的原则，认真履职和开展工作，履行了以下工作职责：</w:t>
      </w:r>
    </w:p>
    <w:p>
      <w:pPr>
        <w:pStyle w:val="BodyText"/>
        <w:spacing w:line="240" w:lineRule="auto" w:before="56"/>
        <w:ind w:left="514" w:right="0"/>
        <w:jc w:val="left"/>
      </w:pPr>
      <w:r>
        <w:rPr>
          <w:rFonts w:ascii="Times New Roman" w:hAnsi="Times New Roman" w:cs="Times New Roman" w:eastAsia="Times New Roman" w:hint="default"/>
        </w:rPr>
        <w:t>1</w:t>
      </w:r>
      <w:r>
        <w:rPr/>
        <w:t>、仔细核查了年度报告所披露的公司董事及经理人员的薪酬情况并发表意见。</w:t>
      </w:r>
    </w:p>
    <w:p>
      <w:pPr>
        <w:pStyle w:val="BodyText"/>
        <w:spacing w:line="240" w:lineRule="auto" w:before="101"/>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、结合 </w:t>
      </w:r>
      <w:r>
        <w:rPr>
          <w:rFonts w:ascii="Times New Roman" w:hAnsi="Times New Roman" w:cs="Times New Roman" w:eastAsia="Times New Roman" w:hint="default"/>
        </w:rPr>
        <w:t>2016 </w:t>
      </w:r>
      <w:r>
        <w:rPr/>
        <w:t>年度公司经营情况和公司经营班子成员工作表现及任务完成情况，经综合衡量和研究，谨慎提出了</w:t>
      </w:r>
      <w:r>
        <w:rPr>
          <w:spacing w:val="-39"/>
        </w:rPr>
        <w:t> </w:t>
      </w:r>
      <w:r>
        <w:rPr>
          <w:rFonts w:ascii="Times New Roman" w:hAnsi="Times New Roman" w:cs="Times New Roman" w:eastAsia="Times New Roman" w:hint="default"/>
        </w:rPr>
        <w:t>2016</w:t>
      </w:r>
    </w:p>
    <w:p>
      <w:pPr>
        <w:pStyle w:val="BodyText"/>
        <w:spacing w:line="240" w:lineRule="auto" w:before="64"/>
        <w:ind w:right="0"/>
        <w:jc w:val="both"/>
      </w:pPr>
      <w:r>
        <w:rPr/>
        <w:t>年度经营班子考核奖励建议。</w:t>
      </w:r>
    </w:p>
    <w:p>
      <w:pPr>
        <w:pStyle w:val="BodyText"/>
        <w:spacing w:line="309" w:lineRule="auto" w:before="116"/>
        <w:ind w:right="90" w:firstLine="360"/>
        <w:jc w:val="left"/>
      </w:pPr>
      <w:r>
        <w:rPr>
          <w:rFonts w:ascii="Times New Roman" w:hAnsi="Times New Roman" w:cs="Times New Roman" w:eastAsia="Times New Roman" w:hint="default"/>
        </w:rPr>
        <w:t>3</w:t>
      </w:r>
      <w:r>
        <w:rPr/>
        <w:t>、为进一步建立、健全公司激励机制，充分调动公司管理团队和核心技术（业务）人员的积极性，提升核心团队凝聚 力和竞争力，保障公司战略目标的实现，制订了公司股票期权激励计划及配套管理办法报公司董事会、股东大会审议通过， 并于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 </w:t>
      </w:r>
      <w:r>
        <w:rPr/>
        <w:t>月完成期权授予。</w:t>
      </w:r>
    </w:p>
    <w:p>
      <w:pPr>
        <w:pStyle w:val="BodyText"/>
        <w:spacing w:line="240" w:lineRule="auto" w:before="44"/>
        <w:ind w:left="514" w:right="0"/>
        <w:jc w:val="left"/>
      </w:pPr>
      <w:r>
        <w:rPr/>
        <w:t>（四）董事会提名委员会履职情况</w:t>
      </w:r>
    </w:p>
    <w:p>
      <w:pPr>
        <w:pStyle w:val="BodyText"/>
        <w:spacing w:line="300" w:lineRule="auto" w:before="115"/>
        <w:ind w:left="153" w:right="93" w:firstLine="360"/>
        <w:jc w:val="left"/>
      </w:pPr>
      <w:r>
        <w:rPr/>
        <w:t>董事会提名委员会成立于</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7"/>
        </w:rPr>
        <w:t>月，由</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3"/>
        </w:rPr>
        <w:t>名董事组成，其中</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名为独立董事，主任委员由独立董事担任。报告期内， </w:t>
      </w:r>
      <w:r>
        <w:rPr>
          <w:spacing w:val="-4"/>
        </w:rPr>
        <w:t>公司董事会提名委员会的成员为冯科先生（主任委员）、孙劼先生、虞世全先生；</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spacing w:val="-1"/>
        </w:rPr>
        <w:t>月董事会换届选举后，董事会提</w:t>
      </w:r>
      <w:r>
        <w:rPr>
          <w:spacing w:val="-71"/>
        </w:rPr>
        <w:t> </w:t>
      </w:r>
      <w:r>
        <w:rPr>
          <w:spacing w:val="-71"/>
        </w:rPr>
      </w:r>
      <w:r>
        <w:rPr>
          <w:spacing w:val="-3"/>
        </w:rPr>
        <w:t>名委员会的成员更新为吴中海先生（主任委员）、吕宝利先生、虞世全先生。</w:t>
      </w:r>
    </w:p>
    <w:p>
      <w:pPr>
        <w:pStyle w:val="BodyText"/>
        <w:spacing w:line="319" w:lineRule="auto" w:before="71"/>
        <w:ind w:right="191" w:firstLine="360"/>
        <w:jc w:val="both"/>
      </w:pPr>
      <w:r>
        <w:rPr>
          <w:spacing w:val="-2"/>
        </w:rPr>
        <w:t>报告期内，董事会提名委员会根据中国证监会、深交所及公司《董事会提名委员会工作条例》等相关规定，本着勤勉尽</w:t>
      </w:r>
      <w:r>
        <w:rPr/>
        <w:t> </w:t>
      </w:r>
      <w:r>
        <w:rPr>
          <w:spacing w:val="-2"/>
        </w:rPr>
        <w:t>责的原则认真履职，在提名公司高级管理人员候选人的过程中对候选人资格进行了严格的审查考核后，再将相关名单提报至</w:t>
      </w:r>
      <w:r>
        <w:rPr>
          <w:spacing w:val="-64"/>
        </w:rPr>
        <w:t> </w:t>
      </w:r>
      <w:r>
        <w:rPr>
          <w:spacing w:val="-64"/>
        </w:rPr>
      </w:r>
      <w:r>
        <w:rPr/>
        <w:t>公司董事会进行审批，配合公司董事会完成重大资产重组项目实施过程中的经营班子组建。</w:t>
      </w:r>
    </w:p>
    <w:p>
      <w:pPr>
        <w:spacing w:after="0" w:line="319" w:lineRule="auto"/>
        <w:jc w:val="both"/>
        <w:sectPr>
          <w:pgSz w:w="11910" w:h="16840"/>
          <w:pgMar w:header="877" w:footer="981" w:top="1060" w:bottom="1180" w:left="980" w:right="940"/>
        </w:sectPr>
      </w:pPr>
    </w:p>
    <w:p>
      <w:pPr>
        <w:spacing w:line="240" w:lineRule="auto" w:before="7"/>
        <w:rPr>
          <w:rFonts w:ascii="宋体" w:hAnsi="宋体" w:cs="宋体" w:eastAsia="宋体" w:hint="default"/>
          <w:sz w:val="23"/>
          <w:szCs w:val="23"/>
        </w:rPr>
      </w:pPr>
    </w:p>
    <w:p>
      <w:pPr>
        <w:pStyle w:val="Heading2"/>
        <w:spacing w:line="240" w:lineRule="auto" w:before="26"/>
        <w:ind w:right="0"/>
        <w:jc w:val="left"/>
        <w:rPr>
          <w:b w:val="0"/>
          <w:bCs w:val="0"/>
        </w:rPr>
      </w:pPr>
      <w:r>
        <w:rPr/>
        <w:t>八、监事会工作情况</w:t>
      </w:r>
      <w:r>
        <w:rPr>
          <w:b w:val="0"/>
          <w:bCs w:val="0"/>
        </w:rPr>
      </w:r>
    </w:p>
    <w:p>
      <w:pPr>
        <w:spacing w:line="240" w:lineRule="auto" w:before="5"/>
        <w:rPr>
          <w:rFonts w:ascii="宋体" w:hAnsi="宋体" w:cs="宋体" w:eastAsia="宋体" w:hint="default"/>
          <w:b/>
          <w:bCs/>
          <w:sz w:val="17"/>
          <w:szCs w:val="17"/>
        </w:rPr>
      </w:pPr>
    </w:p>
    <w:p>
      <w:pPr>
        <w:pStyle w:val="BodyText"/>
        <w:spacing w:line="240" w:lineRule="auto"/>
        <w:ind w:right="0"/>
        <w:jc w:val="left"/>
      </w:pPr>
      <w:r>
        <w:rPr/>
        <w:t>监事会在报告期内的监督活动中发现公司是否存在风险</w:t>
      </w:r>
    </w:p>
    <w:p>
      <w:pPr>
        <w:pStyle w:val="BodyText"/>
        <w:spacing w:line="240" w:lineRule="auto" w:before="97"/>
        <w:ind w:left="153" w:right="0"/>
        <w:jc w:val="left"/>
      </w:pPr>
      <w:r>
        <w:rPr/>
        <w:t>□ 是 √ 否</w:t>
      </w:r>
    </w:p>
    <w:p>
      <w:pPr>
        <w:pStyle w:val="BodyText"/>
        <w:spacing w:line="240" w:lineRule="auto" w:before="95"/>
        <w:ind w:left="513" w:right="0"/>
        <w:jc w:val="left"/>
      </w:pPr>
      <w:r>
        <w:rPr/>
        <w:t>监事会对报告期内的监督事项无异议。</w:t>
      </w:r>
    </w:p>
    <w:p>
      <w:pPr>
        <w:pStyle w:val="BodyText"/>
        <w:spacing w:line="300" w:lineRule="auto" w:before="97"/>
        <w:ind w:left="153" w:right="188"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spacing w:val="-7"/>
        </w:rPr>
        <w:t>年度，公司监事会根据《公司法》、《公司章程》、《监事会议事规则》及有关法律、法规规定，依法认真履行了监</w:t>
      </w:r>
      <w:r>
        <w:rPr/>
        <w:t> 督及其他各项职能，在维护公司整体利益、股东合法权益、建立健全法人治理结构等方面发挥了应有的作用。</w:t>
      </w:r>
    </w:p>
    <w:p>
      <w:pPr>
        <w:pStyle w:val="BodyText"/>
        <w:spacing w:line="338" w:lineRule="auto" w:before="52"/>
        <w:ind w:left="513" w:right="5673"/>
        <w:jc w:val="left"/>
      </w:pPr>
      <w:r>
        <w:rPr/>
        <w:t>（一）报告期内监事会会议情况 本报告期内监事会共召开了</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次会议，分别是：</w:t>
      </w:r>
    </w:p>
    <w:p>
      <w:pPr>
        <w:pStyle w:val="BodyText"/>
        <w:spacing w:line="300" w:lineRule="auto" w:before="1"/>
        <w:ind w:right="189" w:firstLine="360"/>
        <w:jc w:val="both"/>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日，公司第六届监事会临时会议以传真</w:t>
      </w:r>
      <w:r>
        <w:rPr>
          <w:rFonts w:ascii="Times New Roman" w:hAnsi="Times New Roman" w:cs="Times New Roman" w:eastAsia="Times New Roman" w:hint="default"/>
        </w:rPr>
        <w:t>/</w:t>
      </w:r>
      <w:r>
        <w:rPr/>
        <w:t>专人送达方式召开，全体监事参与了表决，审议通过了关于对 公司会计估计变更的意见。</w:t>
      </w:r>
    </w:p>
    <w:p>
      <w:pPr>
        <w:pStyle w:val="BodyText"/>
        <w:spacing w:line="300" w:lineRule="auto" w:before="52"/>
        <w:ind w:right="189"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35"/>
        </w:rPr>
        <w:t> </w:t>
      </w:r>
      <w:r>
        <w:rPr>
          <w:rFonts w:ascii="Times New Roman" w:hAnsi="Times New Roman" w:cs="Times New Roman" w:eastAsia="Times New Roman" w:hint="default"/>
        </w:rPr>
        <w:t>27</w:t>
      </w:r>
      <w:r>
        <w:rPr>
          <w:rFonts w:ascii="Times New Roman" w:hAnsi="Times New Roman" w:cs="Times New Roman" w:eastAsia="Times New Roman" w:hint="default"/>
          <w:spacing w:val="10"/>
        </w:rPr>
        <w:t> </w:t>
      </w:r>
      <w:r>
        <w:rPr/>
        <w:t>日，公司第六届监事会第十四次会议在公司会议室召开，会议由监事会主席马跃先生主持，全体监 事出席了会议，审议通过了以下议案：</w:t>
      </w:r>
    </w:p>
    <w:p>
      <w:pPr>
        <w:pStyle w:val="BodyText"/>
        <w:spacing w:line="300" w:lineRule="auto" w:before="50"/>
        <w:ind w:right="191"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年度监事会工作报告</w:t>
      </w:r>
      <w:r>
        <w:rPr>
          <w:spacing w:val="-90"/>
        </w:rPr>
        <w:t>；</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年度报告全文及报告摘要审核意见</w:t>
      </w:r>
      <w:r>
        <w:rPr>
          <w:spacing w:val="-90"/>
        </w:rPr>
        <w:t>；</w:t>
      </w:r>
      <w:r>
        <w:rPr/>
        <w:t>（</w:t>
      </w:r>
      <w:r>
        <w:rPr>
          <w:rFonts w:ascii="Times New Roman" w:hAnsi="Times New Roman" w:cs="Times New Roman" w:eastAsia="Times New Roman" w:hint="default"/>
        </w:rPr>
        <w:t>3</w:t>
      </w:r>
      <w:r>
        <w:rPr/>
        <w:t>）关于对董事会《关于</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年度计 提资产减值准备及核销部分应收款的决议</w:t>
      </w:r>
      <w:r>
        <w:rPr>
          <w:spacing w:val="-8"/>
        </w:rPr>
        <w:t>》</w:t>
      </w:r>
      <w:r>
        <w:rPr/>
        <w:t>的意见</w:t>
      </w:r>
      <w:r>
        <w:rPr>
          <w:spacing w:val="-98"/>
        </w:rPr>
        <w:t>；</w:t>
      </w:r>
      <w:r>
        <w:rPr/>
        <w:t>（</w:t>
      </w:r>
      <w:r>
        <w:rPr>
          <w:rFonts w:ascii="Times New Roman" w:hAnsi="Times New Roman" w:cs="Times New Roman" w:eastAsia="Times New Roman" w:hint="default"/>
        </w:rPr>
        <w:t>4</w:t>
      </w:r>
      <w:r>
        <w:rPr>
          <w:spacing w:val="-8"/>
        </w:rPr>
        <w:t>）</w:t>
      </w:r>
      <w:r>
        <w:rPr/>
        <w:t>关于公司</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年度内部控制评价的意见</w:t>
      </w:r>
      <w:r>
        <w:rPr>
          <w:spacing w:val="-98"/>
        </w:rPr>
        <w:t>；</w:t>
      </w:r>
      <w:r>
        <w:rPr/>
        <w:t>（</w:t>
      </w:r>
      <w:r>
        <w:rPr>
          <w:rFonts w:ascii="Times New Roman" w:hAnsi="Times New Roman" w:cs="Times New Roman" w:eastAsia="Times New Roman" w:hint="default"/>
        </w:rPr>
        <w:t>5</w:t>
      </w:r>
      <w:r>
        <w:rPr>
          <w:spacing w:val="-8"/>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年一季度报告 正文及全文的审核意见</w:t>
      </w:r>
      <w:r>
        <w:rPr>
          <w:spacing w:val="-90"/>
        </w:rPr>
        <w:t>；</w:t>
      </w:r>
      <w:r>
        <w:rPr/>
        <w:t>（</w:t>
      </w:r>
      <w:r>
        <w:rPr>
          <w:rFonts w:ascii="Times New Roman" w:hAnsi="Times New Roman" w:cs="Times New Roman" w:eastAsia="Times New Roman" w:hint="default"/>
        </w:rPr>
        <w:t>6</w:t>
      </w:r>
      <w:r>
        <w:rPr/>
        <w:t>）关于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spacing w:val="1"/>
        </w:rPr>
        <w:t>年</w:t>
      </w:r>
      <w:r>
        <w:rPr/>
        <w:t>一季度财务报表合并范围变化及相关数据追溯调整的意见。</w:t>
      </w:r>
    </w:p>
    <w:p>
      <w:pPr>
        <w:pStyle w:val="BodyText"/>
        <w:spacing w:line="300" w:lineRule="auto" w:before="33"/>
        <w:ind w:right="189"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8 </w:t>
      </w:r>
      <w:r>
        <w:rPr/>
        <w:t>月</w:t>
      </w:r>
      <w:r>
        <w:rPr>
          <w:spacing w:val="-45"/>
        </w:rPr>
        <w:t> </w:t>
      </w:r>
      <w:r>
        <w:rPr>
          <w:rFonts w:ascii="Times New Roman" w:hAnsi="Times New Roman" w:cs="Times New Roman" w:eastAsia="Times New Roman" w:hint="default"/>
        </w:rPr>
        <w:t>29 </w:t>
      </w:r>
      <w:r>
        <w:rPr/>
        <w:t>日，公司第六届监事会第十五次会议以传真</w:t>
      </w:r>
      <w:r>
        <w:rPr>
          <w:rFonts w:ascii="Times New Roman" w:hAnsi="Times New Roman" w:cs="Times New Roman" w:eastAsia="Times New Roman" w:hint="default"/>
        </w:rPr>
        <w:t>/</w:t>
      </w:r>
      <w:r>
        <w:rPr/>
        <w:t>专人送达方式召开，全体监事参与了表决，审议通过了 以下议案：</w:t>
      </w:r>
    </w:p>
    <w:p>
      <w:pPr>
        <w:pStyle w:val="BodyText"/>
        <w:spacing w:line="300" w:lineRule="auto" w:before="52"/>
        <w:ind w:right="108"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7"/>
        </w:rPr>
        <w:t> </w:t>
      </w:r>
      <w:r>
        <w:rPr/>
        <w:t>年半年度报告全文及报告摘要审核意见</w:t>
      </w:r>
      <w:r>
        <w:rPr>
          <w:spacing w:val="-90"/>
        </w:rPr>
        <w:t>；</w:t>
      </w:r>
      <w:r>
        <w:rPr/>
        <w:t>（</w:t>
      </w:r>
      <w:r>
        <w:rPr>
          <w:rFonts w:ascii="Times New Roman" w:hAnsi="Times New Roman" w:cs="Times New Roman" w:eastAsia="Times New Roman" w:hint="default"/>
        </w:rPr>
        <w:t>2</w:t>
      </w:r>
      <w:r>
        <w:rPr/>
        <w:t>）关于公司会计政策变更的意见</w:t>
      </w:r>
      <w:r>
        <w:rPr>
          <w:spacing w:val="-90"/>
        </w:rPr>
        <w:t>；</w:t>
      </w:r>
      <w:r>
        <w:rPr/>
        <w:t>（</w:t>
      </w:r>
      <w:r>
        <w:rPr>
          <w:rFonts w:ascii="Times New Roman" w:hAnsi="Times New Roman" w:cs="Times New Roman" w:eastAsia="Times New Roman" w:hint="default"/>
        </w:rPr>
        <w:t>3</w:t>
      </w:r>
      <w:r>
        <w:rPr/>
        <w:t>）关于公司</w:t>
      </w:r>
      <w:r>
        <w:rPr>
          <w:spacing w:val="-2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7"/>
        </w:rPr>
        <w:t> </w:t>
      </w:r>
      <w:r>
        <w:rPr/>
        <w:t>年半年度 财务报表合</w:t>
      </w:r>
      <w:r>
        <w:rPr>
          <w:spacing w:val="1"/>
        </w:rPr>
        <w:t>并</w:t>
      </w:r>
      <w:r>
        <w:rPr/>
        <w:t>范围变化及</w:t>
      </w:r>
      <w:r>
        <w:rPr>
          <w:spacing w:val="1"/>
        </w:rPr>
        <w:t>相</w:t>
      </w:r>
      <w:r>
        <w:rPr/>
        <w:t>关数据追溯</w:t>
      </w:r>
      <w:r>
        <w:rPr>
          <w:spacing w:val="1"/>
        </w:rPr>
        <w:t>调</w:t>
      </w:r>
      <w:r>
        <w:rPr/>
        <w:t>整的意见</w:t>
      </w:r>
      <w:r>
        <w:rPr>
          <w:spacing w:val="-90"/>
        </w:rPr>
        <w:t>；</w:t>
      </w:r>
      <w:r>
        <w:rPr>
          <w:spacing w:val="-1"/>
        </w:rPr>
        <w:t>（</w:t>
      </w:r>
      <w:r>
        <w:rPr>
          <w:rFonts w:ascii="Times New Roman" w:hAnsi="Times New Roman" w:cs="Times New Roman" w:eastAsia="Times New Roman" w:hint="default"/>
          <w:spacing w:val="1"/>
        </w:rPr>
        <w:t>4</w:t>
      </w:r>
      <w:r>
        <w:rPr/>
        <w:t>）关于董事</w:t>
      </w:r>
      <w:r>
        <w:rPr>
          <w:spacing w:val="1"/>
        </w:rPr>
        <w:t>会</w:t>
      </w:r>
      <w:r>
        <w:rPr/>
        <w:t>出具的《</w:t>
      </w:r>
      <w:r>
        <w:rPr>
          <w:rFonts w:ascii="Times New Roman" w:hAnsi="Times New Roman" w:cs="Times New Roman" w:eastAsia="Times New Roman" w:hint="default"/>
        </w:rPr>
        <w:t>2017 </w:t>
      </w:r>
      <w:r>
        <w:rPr>
          <w:rFonts w:ascii="Times New Roman" w:hAnsi="Times New Roman" w:cs="Times New Roman" w:eastAsia="Times New Roman" w:hint="default"/>
          <w:spacing w:val="1"/>
        </w:rPr>
        <w:t> </w:t>
      </w:r>
      <w:r>
        <w:rPr/>
        <w:t>年半年度募</w:t>
      </w:r>
      <w:r>
        <w:rPr>
          <w:spacing w:val="1"/>
        </w:rPr>
        <w:t>集</w:t>
      </w:r>
      <w:r>
        <w:rPr/>
        <w:t>资金存放与</w:t>
      </w:r>
      <w:r>
        <w:rPr>
          <w:spacing w:val="1"/>
        </w:rPr>
        <w:t>使</w:t>
      </w:r>
      <w:r>
        <w:rPr/>
        <w:t>用情况专项</w:t>
      </w:r>
      <w:r>
        <w:rPr/>
        <w:t> 报告》的意见</w:t>
      </w:r>
      <w:r>
        <w:rPr>
          <w:spacing w:val="-90"/>
        </w:rPr>
        <w:t>；</w:t>
      </w:r>
      <w:r>
        <w:rPr/>
        <w:t>（</w:t>
      </w:r>
      <w:r>
        <w:rPr>
          <w:rFonts w:ascii="Times New Roman" w:hAnsi="Times New Roman" w:cs="Times New Roman" w:eastAsia="Times New Roman" w:hint="default"/>
        </w:rPr>
        <w:t>5</w:t>
      </w:r>
      <w:r>
        <w:rPr/>
        <w:t>）关于原长城信息部分募集资金投资项目由全资子公司实施及更新原长城信息募集资金监管协议的意见。</w:t>
      </w:r>
    </w:p>
    <w:p>
      <w:pPr>
        <w:pStyle w:val="BodyText"/>
        <w:spacing w:line="300" w:lineRule="auto" w:before="32"/>
        <w:ind w:right="189" w:firstLine="360"/>
        <w:jc w:val="both"/>
      </w:pP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w:t>
      </w:r>
      <w:r>
        <w:rPr>
          <w:spacing w:val="-58"/>
        </w:rPr>
        <w:t> </w:t>
      </w:r>
      <w:r>
        <w:rPr>
          <w:rFonts w:ascii="Times New Roman" w:hAnsi="Times New Roman" w:cs="Times New Roman" w:eastAsia="Times New Roman" w:hint="default"/>
        </w:rPr>
        <w:t>27</w:t>
      </w:r>
      <w:r>
        <w:rPr>
          <w:rFonts w:ascii="Times New Roman" w:hAnsi="Times New Roman" w:cs="Times New Roman" w:eastAsia="Times New Roman" w:hint="default"/>
          <w:spacing w:val="-13"/>
        </w:rPr>
        <w:t> </w:t>
      </w:r>
      <w:r>
        <w:rPr/>
        <w:t>日，公司第六届监事会第十六次会议以传真</w:t>
      </w:r>
      <w:r>
        <w:rPr>
          <w:rFonts w:ascii="Times New Roman" w:hAnsi="Times New Roman" w:cs="Times New Roman" w:eastAsia="Times New Roman" w:hint="default"/>
        </w:rPr>
        <w:t>/</w:t>
      </w:r>
      <w:r>
        <w:rPr/>
        <w:t>专人送达方式召开，全体监事参与了表决，审议通过了 以下议案：</w:t>
      </w:r>
    </w:p>
    <w:p>
      <w:pPr>
        <w:pStyle w:val="BodyText"/>
        <w:spacing w:line="300" w:lineRule="auto" w:before="52"/>
        <w:ind w:right="191"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 </w:t>
      </w:r>
      <w:r>
        <w:rPr>
          <w:spacing w:val="-4"/>
        </w:rPr>
        <w:t>年三季度报告全文及正文审核意见；（</w:t>
      </w:r>
      <w:r>
        <w:rPr>
          <w:rFonts w:ascii="Times New Roman" w:hAnsi="Times New Roman" w:cs="Times New Roman" w:eastAsia="Times New Roman" w:hint="default"/>
          <w:spacing w:val="-4"/>
        </w:rPr>
        <w:t>2</w:t>
      </w:r>
      <w:r>
        <w:rPr>
          <w:spacing w:val="-4"/>
        </w:rPr>
        <w:t>）关于公司</w:t>
      </w:r>
      <w:r>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年三季度财务报表合并范围变化及相关数据追溯调 整的意见。</w:t>
      </w:r>
    </w:p>
    <w:p>
      <w:pPr>
        <w:pStyle w:val="BodyText"/>
        <w:spacing w:line="300" w:lineRule="auto" w:before="52"/>
        <w:ind w:right="191" w:firstLine="360"/>
        <w:jc w:val="both"/>
      </w:pP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12"/>
        </w:rPr>
        <w:t> </w:t>
      </w:r>
      <w:r>
        <w:rPr/>
        <w:t>年</w:t>
      </w:r>
      <w:r>
        <w:rPr>
          <w:spacing w:val="-5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2"/>
        </w:rPr>
        <w:t> </w:t>
      </w:r>
      <w:r>
        <w:rPr/>
        <w:t>月</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日，公司第六届监事会第十七次会议以传真</w:t>
      </w:r>
      <w:r>
        <w:rPr>
          <w:rFonts w:ascii="Times New Roman" w:hAnsi="Times New Roman" w:cs="Times New Roman" w:eastAsia="Times New Roman" w:hint="default"/>
        </w:rPr>
        <w:t>/</w:t>
      </w:r>
      <w:r>
        <w:rPr/>
        <w:t>专人送达方式召开，全体监事参与了表决，审议通过了 以下议案：</w:t>
      </w:r>
    </w:p>
    <w:p>
      <w:pPr>
        <w:pStyle w:val="BodyText"/>
        <w:spacing w:line="300" w:lineRule="auto" w:before="50"/>
        <w:ind w:right="188" w:firstLine="360"/>
        <w:jc w:val="both"/>
      </w:pPr>
      <w:r>
        <w:rPr/>
        <w:t>（</w:t>
      </w:r>
      <w:r>
        <w:rPr>
          <w:rFonts w:ascii="Times New Roman" w:hAnsi="Times New Roman" w:cs="Times New Roman" w:eastAsia="Times New Roman" w:hint="default"/>
        </w:rPr>
        <w:t>1</w:t>
      </w:r>
      <w:r>
        <w:rPr/>
        <w:t>）关于公</w:t>
      </w:r>
      <w:r>
        <w:rPr>
          <w:spacing w:val="1"/>
        </w:rPr>
        <w:t>司</w:t>
      </w:r>
      <w:r>
        <w:rPr/>
        <w:t>股票期权激</w:t>
      </w:r>
      <w:r>
        <w:rPr>
          <w:spacing w:val="1"/>
        </w:rPr>
        <w:t>励</w:t>
      </w:r>
      <w:r>
        <w:rPr/>
        <w:t>计划（草案</w:t>
      </w:r>
      <w:r>
        <w:rPr>
          <w:spacing w:val="1"/>
        </w:rPr>
        <w:t>）</w:t>
      </w:r>
      <w:r>
        <w:rPr/>
        <w:t>及其摘要的</w:t>
      </w:r>
      <w:r>
        <w:rPr>
          <w:spacing w:val="1"/>
        </w:rPr>
        <w:t>意</w:t>
      </w:r>
      <w:r>
        <w:rPr/>
        <w:t>见</w:t>
      </w:r>
      <w:r>
        <w:rPr>
          <w:spacing w:val="-90"/>
        </w:rPr>
        <w:t>；</w:t>
      </w:r>
      <w:r>
        <w:rPr/>
        <w:t>（</w:t>
      </w:r>
      <w:r>
        <w:rPr>
          <w:rFonts w:ascii="Times New Roman" w:hAnsi="Times New Roman" w:cs="Times New Roman" w:eastAsia="Times New Roman" w:hint="default"/>
        </w:rPr>
        <w:t>2</w:t>
      </w:r>
      <w:r>
        <w:rPr/>
        <w:t>）股</w:t>
      </w:r>
      <w:r>
        <w:rPr>
          <w:spacing w:val="1"/>
        </w:rPr>
        <w:t>票</w:t>
      </w:r>
      <w:r>
        <w:rPr/>
        <w:t>期权激励管</w:t>
      </w:r>
      <w:r>
        <w:rPr>
          <w:spacing w:val="1"/>
        </w:rPr>
        <w:t>理</w:t>
      </w:r>
      <w:r>
        <w:rPr/>
        <w:t>办法</w:t>
      </w:r>
      <w:r>
        <w:rPr>
          <w:spacing w:val="-90"/>
        </w:rPr>
        <w:t>；</w:t>
      </w:r>
      <w:r>
        <w:rPr/>
        <w:t>（</w:t>
      </w:r>
      <w:r>
        <w:rPr>
          <w:rFonts w:ascii="Times New Roman" w:hAnsi="Times New Roman" w:cs="Times New Roman" w:eastAsia="Times New Roman" w:hint="default"/>
        </w:rPr>
        <w:t>3</w:t>
      </w:r>
      <w:r>
        <w:rPr/>
        <w:t>）</w:t>
      </w:r>
      <w:r>
        <w:rPr>
          <w:spacing w:val="1"/>
        </w:rPr>
        <w:t>股</w:t>
      </w:r>
      <w:r>
        <w:rPr/>
        <w:t>票期权激励</w:t>
      </w:r>
      <w:r>
        <w:rPr>
          <w:spacing w:val="1"/>
        </w:rPr>
        <w:t>实</w:t>
      </w:r>
      <w:r>
        <w:rPr/>
        <w:t>施考核</w:t>
      </w:r>
      <w:r>
        <w:rPr/>
        <w:t> 管理办法</w:t>
      </w:r>
      <w:r>
        <w:rPr>
          <w:spacing w:val="-90"/>
        </w:rPr>
        <w:t>；</w:t>
      </w:r>
      <w:r>
        <w:rPr/>
        <w:t>（</w:t>
      </w:r>
      <w:r>
        <w:rPr>
          <w:rFonts w:ascii="Times New Roman" w:hAnsi="Times New Roman" w:cs="Times New Roman" w:eastAsia="Times New Roman" w:hint="default"/>
        </w:rPr>
        <w:t>4</w:t>
      </w:r>
      <w:r>
        <w:rPr/>
        <w:t>）关于对公司股票期权激励计划激励对象人员名单的核查意见。</w:t>
      </w:r>
    </w:p>
    <w:p>
      <w:pPr>
        <w:pStyle w:val="BodyText"/>
        <w:spacing w:line="300" w:lineRule="auto" w:before="33"/>
        <w:ind w:right="191" w:firstLine="360"/>
        <w:jc w:val="both"/>
      </w:pPr>
      <w:r>
        <w:rPr>
          <w:rFonts w:ascii="Times New Roman" w:hAnsi="Times New Roman" w:cs="Times New Roman" w:eastAsia="Times New Roman" w:hint="default"/>
          <w:spacing w:val="-4"/>
        </w:rPr>
        <w:t>6</w:t>
      </w:r>
      <w:r>
        <w:rPr>
          <w:spacing w:val="-4"/>
        </w:rPr>
        <w:t>、</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12"/>
        </w:rPr>
        <w:t> </w:t>
      </w:r>
      <w:r>
        <w:rPr/>
        <w:t>年</w:t>
      </w:r>
      <w:r>
        <w:rPr>
          <w:spacing w:val="-5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2"/>
        </w:rPr>
        <w:t> </w:t>
      </w:r>
      <w:r>
        <w:rPr/>
        <w:t>月</w:t>
      </w:r>
      <w:r>
        <w:rPr>
          <w:spacing w:val="-57"/>
        </w:rPr>
        <w:t> </w:t>
      </w:r>
      <w:r>
        <w:rPr>
          <w:rFonts w:ascii="Times New Roman" w:hAnsi="Times New Roman" w:cs="Times New Roman" w:eastAsia="Times New Roman" w:hint="default"/>
        </w:rPr>
        <w:t>27</w:t>
      </w:r>
      <w:r>
        <w:rPr>
          <w:rFonts w:ascii="Times New Roman" w:hAnsi="Times New Roman" w:cs="Times New Roman" w:eastAsia="Times New Roman" w:hint="default"/>
          <w:spacing w:val="-12"/>
        </w:rPr>
        <w:t> </w:t>
      </w:r>
      <w:r>
        <w:rPr/>
        <w:t>日，公司第六届监事会临时会议以传真</w:t>
      </w:r>
      <w:r>
        <w:rPr>
          <w:rFonts w:ascii="Times New Roman" w:hAnsi="Times New Roman" w:cs="Times New Roman" w:eastAsia="Times New Roman" w:hint="default"/>
        </w:rPr>
        <w:t>/</w:t>
      </w:r>
      <w:r>
        <w:rPr/>
        <w:t>专人送达方式召开，全体监事参与了表决，审议通过了关于 对公司会计估计变更事项的意见。</w:t>
      </w:r>
    </w:p>
    <w:p>
      <w:pPr>
        <w:pStyle w:val="BodyText"/>
        <w:spacing w:line="300" w:lineRule="auto" w:before="52"/>
        <w:ind w:right="191" w:firstLine="359"/>
        <w:jc w:val="both"/>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9"/>
        </w:rPr>
        <w:t> </w:t>
      </w:r>
      <w:r>
        <w:rPr/>
        <w:t>日，公司第六届监事会临时会议在公司会议室召开，会议由监事会主席马跃先生主持，全体监事出 席了会议，审议通过了以下议案：</w:t>
      </w:r>
    </w:p>
    <w:p>
      <w:pPr>
        <w:pStyle w:val="BodyText"/>
        <w:spacing w:line="240" w:lineRule="auto" w:before="50"/>
        <w:ind w:left="514" w:right="0"/>
        <w:jc w:val="left"/>
      </w:pPr>
      <w:r>
        <w:rPr/>
        <w:t>（</w:t>
      </w:r>
      <w:r>
        <w:rPr>
          <w:rFonts w:ascii="Times New Roman" w:hAnsi="Times New Roman" w:cs="Times New Roman" w:eastAsia="Times New Roman" w:hint="default"/>
        </w:rPr>
        <w:t>1</w:t>
      </w:r>
      <w:r>
        <w:rPr/>
        <w:t>）修订《防范控股股东及关联方资金占用管理办法</w:t>
      </w:r>
      <w:r>
        <w:rPr>
          <w:spacing w:val="-90"/>
        </w:rPr>
        <w:t>》；</w:t>
      </w:r>
      <w:r>
        <w:rPr/>
        <w:t>（</w:t>
      </w:r>
      <w:r>
        <w:rPr>
          <w:rFonts w:ascii="Times New Roman" w:hAnsi="Times New Roman" w:cs="Times New Roman" w:eastAsia="Times New Roman" w:hint="default"/>
        </w:rPr>
        <w:t>2</w:t>
      </w:r>
      <w:r>
        <w:rPr/>
        <w:t>）修订《董事、监事及高级管理人员内部问责制度</w:t>
      </w:r>
      <w:r>
        <w:rPr>
          <w:spacing w:val="-90"/>
        </w:rPr>
        <w:t>》</w:t>
      </w:r>
      <w:r>
        <w:rPr/>
        <w:t>。</w:t>
      </w:r>
    </w:p>
    <w:p>
      <w:pPr>
        <w:pStyle w:val="BodyText"/>
        <w:spacing w:line="300" w:lineRule="auto" w:before="83"/>
        <w:ind w:right="189" w:firstLine="360"/>
        <w:jc w:val="both"/>
      </w:pPr>
      <w:r>
        <w:rPr>
          <w:rFonts w:ascii="Times New Roman" w:hAnsi="Times New Roman" w:cs="Times New Roman" w:eastAsia="Times New Roman" w:hint="default"/>
          <w:spacing w:val="-4"/>
        </w:rPr>
        <w:t>8</w:t>
      </w:r>
      <w:r>
        <w:rPr>
          <w:spacing w:val="-4"/>
        </w:rPr>
        <w:t>、</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58"/>
        </w:rPr>
        <w:t> </w:t>
      </w:r>
      <w:r>
        <w:rPr>
          <w:rFonts w:ascii="Times New Roman" w:hAnsi="Times New Roman" w:cs="Times New Roman" w:eastAsia="Times New Roman" w:hint="default"/>
        </w:rPr>
        <w:t>27</w:t>
      </w:r>
      <w:r>
        <w:rPr>
          <w:rFonts w:ascii="Times New Roman" w:hAnsi="Times New Roman" w:cs="Times New Roman" w:eastAsia="Times New Roman" w:hint="default"/>
          <w:spacing w:val="-13"/>
        </w:rPr>
        <w:t> </w:t>
      </w:r>
      <w:r>
        <w:rPr/>
        <w:t>日，公司第六届监事会第十八次会议以传真</w:t>
      </w:r>
      <w:r>
        <w:rPr>
          <w:rFonts w:ascii="Times New Roman" w:hAnsi="Times New Roman" w:cs="Times New Roman" w:eastAsia="Times New Roman" w:hint="default"/>
        </w:rPr>
        <w:t>/</w:t>
      </w:r>
      <w:r>
        <w:rPr/>
        <w:t>专人送达方式召开，全体监事参与了表决，审议通过了 以下议案：</w:t>
      </w:r>
    </w:p>
    <w:p>
      <w:pPr>
        <w:pStyle w:val="BodyText"/>
        <w:spacing w:line="300" w:lineRule="auto" w:before="52"/>
        <w:ind w:right="101" w:firstLine="360"/>
        <w:jc w:val="both"/>
      </w:pPr>
      <w:r>
        <w:rPr>
          <w:spacing w:val="-8"/>
        </w:rPr>
        <w:t>（</w:t>
      </w:r>
      <w:r>
        <w:rPr>
          <w:rFonts w:ascii="Times New Roman" w:hAnsi="Times New Roman" w:cs="Times New Roman" w:eastAsia="Times New Roman" w:hint="default"/>
          <w:spacing w:val="-8"/>
        </w:rPr>
        <w:t>1</w:t>
      </w:r>
      <w:r>
        <w:rPr>
          <w:spacing w:val="-8"/>
        </w:rPr>
        <w:t>）关于公司股票期权激励计划（草案修订稿）及其摘要的意见；（</w:t>
      </w:r>
      <w:r>
        <w:rPr>
          <w:rFonts w:ascii="Times New Roman" w:hAnsi="Times New Roman" w:cs="Times New Roman" w:eastAsia="Times New Roman" w:hint="default"/>
          <w:spacing w:val="-8"/>
        </w:rPr>
        <w:t>2</w:t>
      </w:r>
      <w:r>
        <w:rPr>
          <w:spacing w:val="-8"/>
        </w:rPr>
        <w:t>）股票期权激励实施考核管理办法（修订稿）；（</w:t>
      </w:r>
      <w:r>
        <w:rPr>
          <w:rFonts w:ascii="Times New Roman" w:hAnsi="Times New Roman" w:cs="Times New Roman" w:eastAsia="Times New Roman" w:hint="default"/>
          <w:spacing w:val="-8"/>
        </w:rPr>
        <w:t>3</w:t>
      </w:r>
      <w:r>
        <w:rPr>
          <w:spacing w:val="-8"/>
        </w:rPr>
        <w:t>）</w:t>
      </w:r>
      <w:r>
        <w:rPr/>
        <w:t> 关于对公司股票期权激励计划激励对象人员名单（调整后）的核查意见。</w:t>
      </w:r>
    </w:p>
    <w:p>
      <w:pPr>
        <w:pStyle w:val="BodyText"/>
        <w:spacing w:line="300" w:lineRule="auto" w:before="50"/>
        <w:ind w:right="189" w:firstLine="360"/>
        <w:jc w:val="both"/>
      </w:pPr>
      <w:r>
        <w:rPr>
          <w:rFonts w:ascii="Times New Roman" w:hAnsi="Times New Roman" w:cs="Times New Roman" w:eastAsia="Times New Roman" w:hint="default"/>
          <w:spacing w:val="-4"/>
        </w:rPr>
        <w:t>9</w:t>
      </w:r>
      <w:r>
        <w:rPr>
          <w:spacing w:val="-4"/>
        </w:rPr>
        <w:t>、</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58"/>
        </w:rPr>
        <w:t> </w:t>
      </w:r>
      <w:r>
        <w:rPr>
          <w:rFonts w:ascii="Times New Roman" w:hAnsi="Times New Roman" w:cs="Times New Roman" w:eastAsia="Times New Roman" w:hint="default"/>
        </w:rPr>
        <w:t>28</w:t>
      </w:r>
      <w:r>
        <w:rPr>
          <w:rFonts w:ascii="Times New Roman" w:hAnsi="Times New Roman" w:cs="Times New Roman" w:eastAsia="Times New Roman" w:hint="default"/>
          <w:spacing w:val="-13"/>
        </w:rPr>
        <w:t> </w:t>
      </w:r>
      <w:r>
        <w:rPr/>
        <w:t>日，公司第六届监事会临时会议以传真</w:t>
      </w:r>
      <w:r>
        <w:rPr>
          <w:rFonts w:ascii="Times New Roman" w:hAnsi="Times New Roman" w:cs="Times New Roman" w:eastAsia="Times New Roman" w:hint="default"/>
        </w:rPr>
        <w:t>/</w:t>
      </w:r>
      <w:r>
        <w:rPr/>
        <w:t>专人送达方式召开，全体监事参与了表决，审议通过了关于 使用部分闲置募集资金暂时补充流动资金的议案。</w:t>
      </w:r>
    </w:p>
    <w:p>
      <w:pPr>
        <w:pStyle w:val="BodyText"/>
        <w:spacing w:line="240" w:lineRule="auto" w:before="52"/>
        <w:ind w:left="514" w:right="0"/>
        <w:jc w:val="left"/>
      </w:pPr>
      <w:r>
        <w:rPr/>
        <w:t>（二）监事会对公司有关经营运作情况的意见</w:t>
      </w:r>
    </w:p>
    <w:p>
      <w:pPr>
        <w:pStyle w:val="BodyText"/>
        <w:spacing w:line="300" w:lineRule="auto" w:before="97"/>
        <w:ind w:left="514" w:right="0"/>
        <w:jc w:val="left"/>
      </w:pPr>
      <w:r>
        <w:rPr>
          <w:rFonts w:ascii="Times New Roman" w:hAnsi="Times New Roman" w:cs="Times New Roman" w:eastAsia="Times New Roman" w:hint="default"/>
        </w:rPr>
        <w:t>1</w:t>
      </w:r>
      <w:r>
        <w:rPr/>
        <w:t>、公司依法运作情况 </w:t>
      </w:r>
      <w:r>
        <w:rPr>
          <w:spacing w:val="-2"/>
        </w:rPr>
        <w:t>报告期内，公司监事会根据国家有关法律、法规，认真履行职责，对公司股东大会和董事会的召开程序及决议事项、董</w:t>
      </w:r>
    </w:p>
    <w:p>
      <w:pPr>
        <w:spacing w:after="0" w:line="300" w:lineRule="auto"/>
        <w:jc w:val="left"/>
        <w:sectPr>
          <w:pgSz w:w="11910" w:h="16840"/>
          <w:pgMar w:header="877" w:footer="981"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88"/>
        <w:jc w:val="both"/>
      </w:pPr>
      <w:r>
        <w:rPr>
          <w:spacing w:val="-2"/>
        </w:rPr>
        <w:t>事会对股东大会决议执行情况、公司董事和高级管理人员的执行职务情况及公司管理制度执行情况等进行了监督。监事会认</w:t>
      </w:r>
      <w:r>
        <w:rPr>
          <w:spacing w:val="-64"/>
        </w:rPr>
        <w:t> </w:t>
      </w:r>
      <w:r>
        <w:rPr>
          <w:spacing w:val="-64"/>
        </w:rPr>
      </w:r>
      <w:r>
        <w:rPr>
          <w:spacing w:val="-14"/>
        </w:rPr>
        <w:t>为，公司董事会在报告期内能按照《公司法》、《证券法》、《公司章程》、《上市公司治理准则》、《深圳证券交易所股票上市规</w:t>
      </w:r>
      <w:r>
        <w:rPr>
          <w:spacing w:val="-84"/>
        </w:rPr>
        <w:t> </w:t>
      </w:r>
      <w:r>
        <w:rPr>
          <w:spacing w:val="-84"/>
        </w:rPr>
      </w:r>
      <w:r>
        <w:rPr>
          <w:spacing w:val="-2"/>
        </w:rPr>
        <w:t>则》等相关法律、法规进行规范运作，能够严格执行股东大会的各项决议和授权，决策程序科学、合法，公司各项管理制度</w:t>
      </w:r>
      <w:r>
        <w:rPr>
          <w:spacing w:val="-68"/>
        </w:rPr>
        <w:t> </w:t>
      </w:r>
      <w:r>
        <w:rPr>
          <w:spacing w:val="-68"/>
        </w:rPr>
      </w:r>
      <w:r>
        <w:rPr>
          <w:spacing w:val="-2"/>
        </w:rPr>
        <w:t>较为健全并得到了执行。公司董事会成员、经营班子成员及其它高级管理人员在执行职务时没有发现违反国家法律法规、公</w:t>
      </w:r>
      <w:r>
        <w:rPr>
          <w:spacing w:val="-66"/>
        </w:rPr>
        <w:t> </w:t>
      </w:r>
      <w:r>
        <w:rPr>
          <w:spacing w:val="-66"/>
        </w:rPr>
      </w:r>
      <w:r>
        <w:rPr/>
        <w:t>司章程和损害公司利益、股东权益的情况。</w:t>
      </w:r>
    </w:p>
    <w:p>
      <w:pPr>
        <w:pStyle w:val="BodyText"/>
        <w:spacing w:line="300" w:lineRule="auto" w:before="19"/>
        <w:ind w:left="514" w:right="0"/>
        <w:jc w:val="left"/>
      </w:pPr>
      <w:r>
        <w:rPr>
          <w:rFonts w:ascii="Times New Roman" w:hAnsi="Times New Roman" w:cs="Times New Roman" w:eastAsia="Times New Roman" w:hint="default"/>
        </w:rPr>
        <w:t>2</w:t>
      </w:r>
      <w:r>
        <w:rPr/>
        <w:t>、检查公司财务情况 </w:t>
      </w:r>
      <w:r>
        <w:rPr>
          <w:spacing w:val="-2"/>
        </w:rPr>
        <w:t>报告期内，公司监事会及时了解公司经营和财务状况，认真核查了公司季度、半年度、年度财务报告及有关文件，并对</w:t>
      </w:r>
    </w:p>
    <w:p>
      <w:pPr>
        <w:pStyle w:val="BodyText"/>
        <w:spacing w:line="300" w:lineRule="auto" w:before="31"/>
        <w:ind w:right="191"/>
        <w:jc w:val="both"/>
      </w:pPr>
      <w:r>
        <w:rPr/>
        <w:t>各定期报告出具了审核意见；公司</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spacing w:val="-3"/>
        </w:rPr>
        <w:t>年一季度、</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5"/>
        </w:rPr>
        <w:t> </w:t>
      </w:r>
      <w:r>
        <w:rPr>
          <w:spacing w:val="-4"/>
        </w:rPr>
        <w:t>年半年度、</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6"/>
        </w:rPr>
        <w:t> </w:t>
      </w:r>
      <w:r>
        <w:rPr/>
        <w:t>年三季度财务报表合并范围变化及追溯调整可比期 间的合并报表数据的事项符合企业会计准则的规定，没有损害公司和全体股东的利益。</w:t>
      </w:r>
    </w:p>
    <w:p>
      <w:pPr>
        <w:pStyle w:val="BodyText"/>
        <w:spacing w:line="316" w:lineRule="auto" w:before="31"/>
        <w:ind w:right="101" w:firstLine="360"/>
        <w:jc w:val="both"/>
      </w:pPr>
      <w:r>
        <w:rPr>
          <w:spacing w:val="-2"/>
        </w:rPr>
        <w:t>公司会计估计变更有利于满足重大资产重组项目完成后的财务核算衔接需要，有利于更加公允地反映公司的财务状况和</w:t>
      </w:r>
      <w:r>
        <w:rPr/>
        <w:t> </w:t>
      </w:r>
      <w:r>
        <w:rPr>
          <w:spacing w:val="-4"/>
        </w:rPr>
        <w:t>经营成果，符合《企业会计准则》和有关政策的规定，审批程序符合有关法律法规的规定，没有损害公司和全体股东的利益。</w:t>
      </w:r>
    </w:p>
    <w:p>
      <w:pPr>
        <w:pStyle w:val="BodyText"/>
        <w:spacing w:line="309" w:lineRule="auto" w:before="19"/>
        <w:ind w:right="191" w:firstLine="360"/>
        <w:jc w:val="both"/>
      </w:pPr>
      <w:r>
        <w:rPr>
          <w:spacing w:val="-1"/>
        </w:rPr>
        <w:t>公司根据财政部最新修订颁布的《企业会计准则第</w:t>
      </w:r>
      <w:r>
        <w:rPr>
          <w:spacing w:val="-42"/>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spacing w:val="-6"/>
        </w:rPr>
        <w:t>号－政府补助》（财会</w:t>
      </w:r>
      <w:r>
        <w:rPr>
          <w:rFonts w:ascii="Times New Roman" w:hAnsi="Times New Roman" w:cs="Times New Roman" w:eastAsia="Times New Roman" w:hint="default"/>
          <w:spacing w:val="-6"/>
        </w:rPr>
        <w:t>[2017]15</w:t>
      </w:r>
      <w:r>
        <w:rPr>
          <w:rFonts w:ascii="Times New Roman" w:hAnsi="Times New Roman" w:cs="Times New Roman" w:eastAsia="Times New Roman" w:hint="default"/>
          <w:spacing w:val="5"/>
        </w:rPr>
        <w:t> </w:t>
      </w:r>
      <w:r>
        <w:rPr>
          <w:spacing w:val="-3"/>
        </w:rPr>
        <w:t>号）进行会计政策变更，符合相关</w:t>
      </w:r>
      <w:r>
        <w:rPr/>
        <w:t> </w:t>
      </w:r>
      <w:r>
        <w:rPr>
          <w:spacing w:val="-2"/>
        </w:rPr>
        <w:t>规定和公司实际情况，会计政策变更的审批程序符合法律、法规以及《公司章程》的规定，不存在损害公司及全体股东利益</w:t>
      </w:r>
      <w:r>
        <w:rPr>
          <w:spacing w:val="-66"/>
        </w:rPr>
        <w:t> </w:t>
      </w:r>
      <w:r>
        <w:rPr>
          <w:spacing w:val="-66"/>
        </w:rPr>
      </w:r>
      <w:r>
        <w:rPr/>
        <w:t>的情形。</w:t>
      </w:r>
    </w:p>
    <w:p>
      <w:pPr>
        <w:pStyle w:val="BodyText"/>
        <w:spacing w:line="316" w:lineRule="auto" w:before="24"/>
        <w:ind w:right="189" w:firstLine="360"/>
        <w:jc w:val="both"/>
      </w:pPr>
      <w:r>
        <w:rPr>
          <w:spacing w:val="-2"/>
        </w:rPr>
        <w:t>总体来说，公司财务运作规范，财务报告真实地反映了公司的财务状况和经营成果。监事会认为，大信会计师事务所审</w:t>
      </w:r>
      <w:r>
        <w:rPr/>
        <w:t> 计后出具的标准无保留意见年度财务审计报告真实、客观反映了公司的财务状况和经营成果。</w:t>
      </w:r>
    </w:p>
    <w:p>
      <w:pPr>
        <w:pStyle w:val="BodyText"/>
        <w:spacing w:line="300" w:lineRule="auto" w:before="19"/>
        <w:ind w:left="514" w:right="0"/>
        <w:jc w:val="left"/>
      </w:pPr>
      <w:r>
        <w:rPr>
          <w:rFonts w:ascii="Times New Roman" w:hAnsi="Times New Roman" w:cs="Times New Roman" w:eastAsia="Times New Roman" w:hint="default"/>
        </w:rPr>
        <w:t>3</w:t>
      </w:r>
      <w:r>
        <w:rPr/>
        <w:t>、对募集资金使用情况的意见 </w:t>
      </w:r>
      <w:r>
        <w:rPr>
          <w:spacing w:val="-2"/>
        </w:rPr>
        <w:t>公司以前年度募集的资金均用于招股和配股说明书上所承诺的投资项目，个别项目节余的资金已履行相应法律程序转入</w:t>
      </w:r>
    </w:p>
    <w:p>
      <w:pPr>
        <w:pStyle w:val="BodyText"/>
        <w:spacing w:line="309" w:lineRule="auto" w:before="31"/>
        <w:ind w:right="188"/>
        <w:jc w:val="both"/>
      </w:pPr>
      <w:r>
        <w:rPr>
          <w:spacing w:val="-2"/>
        </w:rPr>
        <w:t>其他项目（已使用完毕或永久补充流动资金）。报告期内，公司因实施重大资产重组方案吸收合并长城信息，进而承继及承</w:t>
      </w:r>
      <w:r>
        <w:rPr>
          <w:spacing w:val="-65"/>
        </w:rPr>
        <w:t> </w:t>
      </w:r>
      <w:r>
        <w:rPr>
          <w:spacing w:val="-65"/>
        </w:rPr>
      </w:r>
      <w:r>
        <w:rPr/>
        <w:t>接了长城信息于</w:t>
      </w:r>
      <w:r>
        <w:rPr>
          <w:spacing w:val="-6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0"/>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t>月的非公开发行募集资金，公司将严格按照中国证监会、深圳证券交易所及公司规章制度的相关 规定继续推进募集资金投资项目，及时履行后续信息披露义务。</w:t>
      </w:r>
    </w:p>
    <w:p>
      <w:pPr>
        <w:pStyle w:val="BodyText"/>
        <w:spacing w:line="316" w:lineRule="auto" w:before="24"/>
        <w:ind w:right="189" w:firstLine="360"/>
        <w:jc w:val="both"/>
      </w:pPr>
      <w:r>
        <w:rPr>
          <w:spacing w:val="-2"/>
        </w:rPr>
        <w:t>公司监事会及时了解原长城信息募集资金投资项目情况，认真审核募集资金存放与使用情况专项报告、原长城信息部分</w:t>
      </w:r>
      <w:r>
        <w:rPr/>
        <w:t> 募集资金投资项目由全资子公司实施及更新原长城信息募集资金监管协议、使用部分闲置募集资金暂时补充流动资金等事</w:t>
      </w:r>
      <w:r>
        <w:rPr>
          <w:spacing w:val="-9"/>
        </w:rPr>
        <w:t> </w:t>
      </w:r>
      <w:r>
        <w:rPr>
          <w:spacing w:val="-9"/>
        </w:rPr>
      </w:r>
      <w:r>
        <w:rPr>
          <w:spacing w:val="-2"/>
        </w:rPr>
        <w:t>项，并出具了意见。募集资金使用合法合规，不存在改变或变相改变募集资金投向和损害股东利益的情况，也不存在募集资</w:t>
      </w:r>
      <w:r>
        <w:rPr>
          <w:spacing w:val="-66"/>
        </w:rPr>
        <w:t> </w:t>
      </w:r>
      <w:r>
        <w:rPr>
          <w:spacing w:val="-66"/>
        </w:rPr>
      </w:r>
      <w:r>
        <w:rPr/>
        <w:t>金存放和使用违规的情形。</w:t>
      </w:r>
    </w:p>
    <w:p>
      <w:pPr>
        <w:pStyle w:val="BodyText"/>
        <w:spacing w:line="300" w:lineRule="auto" w:before="19"/>
        <w:ind w:left="514" w:right="0"/>
        <w:jc w:val="left"/>
      </w:pPr>
      <w:r>
        <w:rPr>
          <w:rFonts w:ascii="Times New Roman" w:hAnsi="Times New Roman" w:cs="Times New Roman" w:eastAsia="Times New Roman" w:hint="default"/>
        </w:rPr>
        <w:t>4</w:t>
      </w:r>
      <w:r>
        <w:rPr/>
        <w:t>、对收购、出售资产的意见 </w:t>
      </w:r>
      <w:r>
        <w:rPr>
          <w:spacing w:val="-2"/>
        </w:rPr>
        <w:t>报告期内，公司监事会对重大资产重组项目推进与实施持续关注。公司监事会认为本次重大资产重组有利于公司长远可</w:t>
      </w:r>
    </w:p>
    <w:p>
      <w:pPr>
        <w:pStyle w:val="BodyText"/>
        <w:spacing w:line="316" w:lineRule="auto" w:before="31"/>
        <w:ind w:left="514" w:right="90" w:hanging="360"/>
        <w:jc w:val="left"/>
      </w:pPr>
      <w:r>
        <w:rPr/>
        <w:t>持续发展，符合公司业务发展的需要。 此外，公司在收购股权、出售可供出售金融资产、下属公司购置房产、出售下属公司股权等有关资产购处置的行为时，</w:t>
      </w:r>
    </w:p>
    <w:p>
      <w:pPr>
        <w:pStyle w:val="BodyText"/>
        <w:spacing w:line="316" w:lineRule="auto" w:before="19"/>
        <w:ind w:right="101"/>
        <w:jc w:val="both"/>
      </w:pPr>
      <w:r>
        <w:rPr>
          <w:spacing w:val="-4"/>
        </w:rPr>
        <w:t>均严格按照相关法律法规履行了必要的审批程序和信息披露义务。董事会、股东大会的表决程序合法合规，交易公开、公平、</w:t>
      </w:r>
      <w:r>
        <w:rPr>
          <w:spacing w:val="-46"/>
        </w:rPr>
        <w:t> </w:t>
      </w:r>
      <w:r>
        <w:rPr>
          <w:spacing w:val="-46"/>
        </w:rPr>
      </w:r>
      <w:r>
        <w:rPr/>
        <w:t>合理，不存在内幕交易损害部分股东权益或造成公司资产流失的情况。</w:t>
      </w:r>
    </w:p>
    <w:p>
      <w:pPr>
        <w:pStyle w:val="BodyText"/>
        <w:spacing w:line="300" w:lineRule="auto" w:before="19"/>
        <w:ind w:left="514" w:right="0"/>
        <w:jc w:val="left"/>
      </w:pPr>
      <w:r>
        <w:rPr>
          <w:rFonts w:ascii="Times New Roman" w:hAnsi="Times New Roman" w:cs="Times New Roman" w:eastAsia="Times New Roman" w:hint="default"/>
        </w:rPr>
        <w:t>5</w:t>
      </w:r>
      <w:r>
        <w:rPr/>
        <w:t>、对公司关联交易的意见 </w:t>
      </w:r>
      <w:r>
        <w:rPr>
          <w:spacing w:val="-2"/>
        </w:rPr>
        <w:t>报告期内，公司在进行日常关联交易、关联方房屋租赁等关联交易事项时，均能够遵守有关关联交易的操作程序，交易</w:t>
      </w:r>
    </w:p>
    <w:p>
      <w:pPr>
        <w:pStyle w:val="BodyText"/>
        <w:spacing w:line="240" w:lineRule="auto" w:before="31"/>
        <w:ind w:right="0"/>
        <w:jc w:val="both"/>
      </w:pPr>
      <w:r>
        <w:rPr/>
        <w:t>过程遵循公平、合理的原则，未发现有损害公司利益的情况。</w:t>
      </w:r>
    </w:p>
    <w:p>
      <w:pPr>
        <w:pStyle w:val="BodyText"/>
        <w:spacing w:line="338" w:lineRule="auto" w:before="97"/>
        <w:ind w:left="514" w:right="0"/>
        <w:jc w:val="left"/>
      </w:pPr>
      <w:r>
        <w:rPr/>
        <w:t>（三）监事会对公司内部控制评价报告的意见 </w:t>
      </w:r>
      <w:r>
        <w:rPr>
          <w:spacing w:val="-2"/>
        </w:rPr>
        <w:t>公司监事会认为：公司已建立了较为健全的内部控制体系，制订了较为完善、合理的内部控制制度，公司的内控制度符</w:t>
      </w:r>
    </w:p>
    <w:p>
      <w:pPr>
        <w:pStyle w:val="BodyText"/>
        <w:spacing w:line="240" w:lineRule="auto" w:before="2"/>
        <w:ind w:right="0"/>
        <w:jc w:val="both"/>
      </w:pPr>
      <w:r>
        <w:rPr/>
        <w:t>合国家有关法规和证券监管部门的要求，并在公司运营的各个环节中予以执行和落实，不存在重大缺陷。董事会出具的公司</w:t>
      </w:r>
    </w:p>
    <w:p>
      <w:pPr>
        <w:pStyle w:val="BodyText"/>
        <w:spacing w:line="240" w:lineRule="auto" w:before="76"/>
        <w:ind w:right="0"/>
        <w:jc w:val="both"/>
      </w:pP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年度内部控制评价报告》评价客观真实，同意公司董事会按此披露</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年度公司内部控制情况及相关评价。</w:t>
      </w:r>
    </w:p>
    <w:p>
      <w:pPr>
        <w:spacing w:line="240" w:lineRule="auto" w:before="11"/>
        <w:rPr>
          <w:rFonts w:ascii="宋体" w:hAnsi="宋体" w:cs="宋体" w:eastAsia="宋体" w:hint="default"/>
          <w:sz w:val="14"/>
          <w:szCs w:val="14"/>
        </w:rPr>
      </w:pPr>
    </w:p>
    <w:p>
      <w:pPr>
        <w:pStyle w:val="Heading2"/>
        <w:spacing w:line="240" w:lineRule="auto"/>
        <w:ind w:right="0"/>
        <w:jc w:val="both"/>
        <w:rPr>
          <w:b w:val="0"/>
          <w:bCs w:val="0"/>
        </w:rPr>
      </w:pPr>
      <w:r>
        <w:rPr/>
        <w:t>九、高级管理人员的考评及激励情况</w:t>
      </w:r>
      <w:r>
        <w:rPr>
          <w:b w:val="0"/>
          <w:bCs w:val="0"/>
        </w:rPr>
      </w:r>
    </w:p>
    <w:p>
      <w:pPr>
        <w:spacing w:line="240" w:lineRule="auto" w:before="4"/>
        <w:rPr>
          <w:rFonts w:ascii="宋体" w:hAnsi="宋体" w:cs="宋体" w:eastAsia="宋体" w:hint="default"/>
          <w:b/>
          <w:bCs/>
          <w:sz w:val="17"/>
          <w:szCs w:val="17"/>
        </w:rPr>
      </w:pPr>
    </w:p>
    <w:p>
      <w:pPr>
        <w:pStyle w:val="BodyText"/>
        <w:spacing w:line="316" w:lineRule="auto"/>
        <w:ind w:right="190" w:firstLine="360"/>
        <w:jc w:val="both"/>
      </w:pPr>
      <w:r>
        <w:rPr>
          <w:spacing w:val="-2"/>
        </w:rPr>
        <w:t>公司董事会按照经营指标、企业发展及重点工作任务指标等的完成情况等对高级管理人员进行考评，按照考评结果决定</w:t>
      </w:r>
      <w:r>
        <w:rPr/>
        <w:t> 其报酬、留用与否、晋升或降级。</w:t>
      </w:r>
    </w:p>
    <w:p>
      <w:pPr>
        <w:pStyle w:val="BodyText"/>
        <w:spacing w:line="316" w:lineRule="auto" w:before="19"/>
        <w:ind w:left="153" w:right="191" w:firstLine="360"/>
        <w:jc w:val="both"/>
      </w:pPr>
      <w:r>
        <w:rPr>
          <w:spacing w:val="-2"/>
        </w:rPr>
        <w:t>公司将按照市场化原则不断完善考评及激励机制，对高级管理人员实行薪酬收入与管理水平、经营业绩挂钩，充分调动</w:t>
      </w:r>
      <w:r>
        <w:rPr/>
        <w:t> 高级管理人员的积极性和创新能力，切实推动公司效益提升。</w:t>
      </w:r>
    </w:p>
    <w:p>
      <w:pPr>
        <w:spacing w:after="0" w:line="316" w:lineRule="auto"/>
        <w:jc w:val="both"/>
        <w:sectPr>
          <w:pgSz w:w="11910" w:h="16840"/>
          <w:pgMar w:header="877" w:footer="981" w:top="1060" w:bottom="1180" w:left="980" w:right="940"/>
        </w:sectPr>
      </w:pPr>
    </w:p>
    <w:p>
      <w:pPr>
        <w:spacing w:line="240" w:lineRule="auto" w:before="7"/>
        <w:rPr>
          <w:rFonts w:ascii="宋体" w:hAnsi="宋体" w:cs="宋体" w:eastAsia="宋体" w:hint="default"/>
          <w:sz w:val="23"/>
          <w:szCs w:val="23"/>
        </w:rPr>
      </w:pPr>
    </w:p>
    <w:p>
      <w:pPr>
        <w:pStyle w:val="Heading2"/>
        <w:spacing w:line="240" w:lineRule="auto" w:before="26"/>
        <w:ind w:right="0"/>
        <w:jc w:val="left"/>
        <w:rPr>
          <w:b w:val="0"/>
          <w:bCs w:val="0"/>
        </w:rPr>
      </w:pPr>
      <w:r>
        <w:rPr/>
        <w:t>十、内部控制情况</w:t>
      </w:r>
      <w:r>
        <w:rPr>
          <w:b w:val="0"/>
          <w:bCs w:val="0"/>
        </w:rPr>
      </w:r>
    </w:p>
    <w:p>
      <w:pPr>
        <w:spacing w:line="240" w:lineRule="auto" w:before="0"/>
        <w:rPr>
          <w:rFonts w:ascii="宋体" w:hAnsi="宋体" w:cs="宋体" w:eastAsia="宋体" w:hint="default"/>
          <w:b/>
          <w:bCs/>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t>□ 是 √ 否</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
        <w:rPr>
          <w:rFonts w:ascii="宋体" w:hAnsi="宋体" w:cs="宋体" w:eastAsia="宋体" w:hint="default"/>
          <w:b/>
          <w:bCs/>
          <w:sz w:val="21"/>
          <w:szCs w:val="21"/>
        </w:rPr>
      </w:pPr>
    </w:p>
    <w:tbl>
      <w:tblPr>
        <w:tblW w:w="0" w:type="auto"/>
        <w:jc w:val="left"/>
        <w:tblInd w:w="196" w:type="dxa"/>
        <w:tblLayout w:type="fixed"/>
        <w:tblCellMar>
          <w:top w:w="0" w:type="dxa"/>
          <w:left w:w="0" w:type="dxa"/>
          <w:bottom w:w="0" w:type="dxa"/>
          <w:right w:w="0" w:type="dxa"/>
        </w:tblCellMar>
        <w:tblLook w:val="01E0"/>
      </w:tblPr>
      <w:tblGrid>
        <w:gridCol w:w="3171"/>
        <w:gridCol w:w="3334"/>
        <w:gridCol w:w="3052"/>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3171"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6" w:type="dxa"/>
            <w:gridSpan w:val="2"/>
            <w:vMerge w:val="restart"/>
            <w:tcBorders>
              <w:top w:val="single" w:sz="4" w:space="0" w:color="000000"/>
              <w:left w:val="single" w:sz="9" w:space="0" w:color="D3D3D3"/>
              <w:right w:val="single" w:sz="4" w:space="0" w:color="000000"/>
            </w:tcBorders>
          </w:tcPr>
          <w:p>
            <w:pPr>
              <w:pStyle w:val="TableParagraph"/>
              <w:spacing w:line="300" w:lineRule="auto" w:before="51"/>
              <w:ind w:left="27" w:right="23"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公告名称：中国长城科技集团股份有限公司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年度内部控制评价报告；披</w:t>
            </w:r>
            <w:r>
              <w:rPr>
                <w:rFonts w:ascii="宋体" w:hAnsi="宋体" w:cs="宋体" w:eastAsia="宋体" w:hint="default"/>
                <w:sz w:val="18"/>
                <w:szCs w:val="18"/>
              </w:rPr>
              <w:t> 露网址：</w:t>
            </w:r>
            <w:hyperlink r:id="rId9">
              <w:r>
                <w:rPr>
                  <w:rFonts w:ascii="Times New Roman" w:hAnsi="Times New Roman" w:cs="Times New Roman" w:eastAsia="Times New Roman" w:hint="default"/>
                  <w:sz w:val="18"/>
                  <w:szCs w:val="18"/>
                </w:rPr>
                <w:t>www.cninfo.com.cn</w:t>
              </w:r>
            </w:hyperlink>
          </w:p>
        </w:tc>
      </w:tr>
      <w:tr>
        <w:trPr>
          <w:trHeight w:val="392" w:hRule="exact"/>
        </w:trPr>
        <w:tc>
          <w:tcPr>
            <w:tcW w:w="31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gridSpan w:val="2"/>
            <w:vMerge/>
            <w:tcBorders>
              <w:left w:val="single" w:sz="9" w:space="0" w:color="D3D3D3"/>
              <w:right w:val="single" w:sz="4" w:space="0" w:color="000000"/>
            </w:tcBorders>
          </w:tcPr>
          <w:p>
            <w:pPr/>
          </w:p>
        </w:tc>
      </w:tr>
      <w:tr>
        <w:trPr>
          <w:trHeight w:val="161" w:hRule="exact"/>
        </w:trPr>
        <w:tc>
          <w:tcPr>
            <w:tcW w:w="3171"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6" w:type="dxa"/>
            <w:gridSpan w:val="2"/>
            <w:vMerge/>
            <w:tcBorders>
              <w:left w:val="single" w:sz="9" w:space="0" w:color="D3D3D3"/>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 w:right="87"/>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98.67%</w:t>
            </w: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 w:right="87"/>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99.28%</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详见以下说明</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详见以下说明</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详见以下说明</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详见以下说明</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6"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6"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6"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6"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bl>
    <w:p>
      <w:pPr>
        <w:spacing w:line="240" w:lineRule="auto" w:before="7"/>
        <w:rPr>
          <w:rFonts w:ascii="宋体" w:hAnsi="宋体" w:cs="宋体" w:eastAsia="宋体" w:hint="default"/>
          <w:b/>
          <w:bCs/>
          <w:sz w:val="14"/>
          <w:szCs w:val="1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、缺陷认定标准说明</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514" w:right="0"/>
        <w:jc w:val="left"/>
      </w:pPr>
      <w:r>
        <w:rPr/>
        <w:t>公司确定的内部控制缺陷认定标准如下：</w:t>
      </w:r>
    </w:p>
    <w:p>
      <w:pPr>
        <w:pStyle w:val="BodyText"/>
        <w:spacing w:line="338" w:lineRule="auto" w:before="117"/>
        <w:ind w:left="513" w:right="951"/>
        <w:jc w:val="left"/>
      </w:pPr>
      <w:r>
        <w:rPr/>
        <w:t>（</w:t>
      </w:r>
      <w:r>
        <w:rPr>
          <w:rFonts w:ascii="Times New Roman" w:hAnsi="Times New Roman" w:cs="Times New Roman" w:eastAsia="Times New Roman" w:hint="default"/>
        </w:rPr>
        <w:t>1</w:t>
      </w:r>
      <w:r>
        <w:rPr/>
        <w:t>）财务报告内部控制缺陷认定标准 以资产总额和利润总额为定量指标，分别针对资产负债表层面错报和损益表层面错报对缺陷等级进行划分。</w:t>
      </w:r>
    </w:p>
    <w:p>
      <w:pPr>
        <w:spacing w:line="240" w:lineRule="auto" w:before="1"/>
        <w:rPr>
          <w:rFonts w:ascii="宋体" w:hAnsi="宋体" w:cs="宋体" w:eastAsia="宋体" w:hint="default"/>
          <w:sz w:val="8"/>
          <w:szCs w:val="8"/>
        </w:rPr>
      </w:pPr>
    </w:p>
    <w:p>
      <w:pPr>
        <w:spacing w:line="2655" w:lineRule="exact"/>
        <w:ind w:left="2903" w:right="0" w:firstLine="0"/>
        <w:rPr>
          <w:rFonts w:ascii="宋体" w:hAnsi="宋体" w:cs="宋体" w:eastAsia="宋体" w:hint="default"/>
          <w:sz w:val="20"/>
          <w:szCs w:val="20"/>
        </w:rPr>
      </w:pPr>
      <w:r>
        <w:rPr>
          <w:rFonts w:ascii="宋体" w:hAnsi="宋体" w:cs="宋体" w:eastAsia="宋体" w:hint="default"/>
          <w:position w:val="-52"/>
          <w:sz w:val="20"/>
          <w:szCs w:val="20"/>
        </w:rPr>
        <w:drawing>
          <wp:inline distT="0" distB="0" distL="0" distR="0">
            <wp:extent cx="2628306" cy="168592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20" cstate="print"/>
                    <a:stretch>
                      <a:fillRect/>
                    </a:stretch>
                  </pic:blipFill>
                  <pic:spPr>
                    <a:xfrm>
                      <a:off x="0" y="0"/>
                      <a:ext cx="2628306" cy="1685925"/>
                    </a:xfrm>
                    <a:prstGeom prst="rect">
                      <a:avLst/>
                    </a:prstGeom>
                  </pic:spPr>
                </pic:pic>
              </a:graphicData>
            </a:graphic>
          </wp:inline>
        </w:drawing>
      </w:r>
      <w:r>
        <w:rPr>
          <w:rFonts w:ascii="宋体" w:hAnsi="宋体" w:cs="宋体" w:eastAsia="宋体" w:hint="default"/>
          <w:position w:val="-52"/>
          <w:sz w:val="20"/>
          <w:szCs w:val="20"/>
        </w:rPr>
      </w:r>
    </w:p>
    <w:p>
      <w:pPr>
        <w:pStyle w:val="BodyText"/>
        <w:spacing w:line="240" w:lineRule="auto" w:before="128"/>
        <w:ind w:left="514" w:right="0"/>
        <w:jc w:val="left"/>
      </w:pPr>
      <w:r>
        <w:rPr/>
        <w:t>（</w:t>
      </w:r>
      <w:r>
        <w:rPr>
          <w:rFonts w:ascii="Times New Roman" w:hAnsi="Times New Roman" w:cs="Times New Roman" w:eastAsia="Times New Roman" w:hint="default"/>
        </w:rPr>
        <w:t>2</w:t>
      </w:r>
      <w:r>
        <w:rPr/>
        <w:t>）非财务报告内部控制缺陷认定标准</w:t>
      </w:r>
    </w:p>
    <w:p>
      <w:pPr>
        <w:pStyle w:val="BodyText"/>
        <w:spacing w:line="319" w:lineRule="auto" w:before="102"/>
        <w:ind w:right="0" w:firstLine="360"/>
        <w:jc w:val="left"/>
      </w:pPr>
      <w:r>
        <w:rPr>
          <w:spacing w:val="-2"/>
        </w:rPr>
        <w:t>①结合《企业内部控制基本规范》及国家相关法律法规要求，同时考虑公司现状，通过直接财产净损失和负面影响两方</w:t>
      </w:r>
      <w:r>
        <w:rPr/>
        <w:t> 面，制定非财务报告内控缺陷定量标准。</w:t>
      </w:r>
    </w:p>
    <w:p>
      <w:pPr>
        <w:spacing w:after="0" w:line="319" w:lineRule="auto"/>
        <w:jc w:val="left"/>
        <w:sectPr>
          <w:pgSz w:w="11910" w:h="16840"/>
          <w:pgMar w:header="877" w:footer="981" w:top="1060" w:bottom="1180" w:left="98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p>
      <w:pPr>
        <w:spacing w:line="4905" w:lineRule="exact"/>
        <w:ind w:left="1860" w:right="0" w:firstLine="0"/>
        <w:rPr>
          <w:rFonts w:ascii="宋体" w:hAnsi="宋体" w:cs="宋体" w:eastAsia="宋体" w:hint="default"/>
          <w:sz w:val="20"/>
          <w:szCs w:val="20"/>
        </w:rPr>
      </w:pPr>
      <w:r>
        <w:rPr>
          <w:rFonts w:ascii="宋体" w:hAnsi="宋体" w:cs="宋体" w:eastAsia="宋体" w:hint="default"/>
          <w:position w:val="-97"/>
          <w:sz w:val="20"/>
          <w:szCs w:val="20"/>
        </w:rPr>
        <w:drawing>
          <wp:inline distT="0" distB="0" distL="0" distR="0">
            <wp:extent cx="3952772" cy="3114675"/>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21" cstate="print"/>
                    <a:stretch>
                      <a:fillRect/>
                    </a:stretch>
                  </pic:blipFill>
                  <pic:spPr>
                    <a:xfrm>
                      <a:off x="0" y="0"/>
                      <a:ext cx="3952772" cy="3114675"/>
                    </a:xfrm>
                    <a:prstGeom prst="rect">
                      <a:avLst/>
                    </a:prstGeom>
                  </pic:spPr>
                </pic:pic>
              </a:graphicData>
            </a:graphic>
          </wp:inline>
        </w:drawing>
      </w:r>
      <w:r>
        <w:rPr>
          <w:rFonts w:ascii="宋体" w:hAnsi="宋体" w:cs="宋体" w:eastAsia="宋体" w:hint="default"/>
          <w:position w:val="-97"/>
          <w:sz w:val="20"/>
          <w:szCs w:val="20"/>
        </w:rPr>
      </w:r>
    </w:p>
    <w:p>
      <w:pPr>
        <w:pStyle w:val="BodyText"/>
        <w:spacing w:line="316" w:lineRule="auto" w:before="95"/>
        <w:ind w:left="153" w:right="151" w:firstLine="360"/>
        <w:jc w:val="both"/>
      </w:pPr>
      <w:r>
        <w:rPr>
          <w:spacing w:val="-2"/>
        </w:rPr>
        <w:t>②针对战略、经营及合规目标，采取定性指标来确定内控缺陷标准。由于战略、经营和合规目标实现往往受到不可控的</w:t>
      </w:r>
      <w:r>
        <w:rPr/>
        <w:t> </w:t>
      </w:r>
      <w:r>
        <w:rPr>
          <w:spacing w:val="-2"/>
        </w:rPr>
        <w:t>诸多外部因素影响，在认定针对这些控制目标的内控缺陷时，不仅考虑最终结果，还重点考虑公司制定战略、开展经营活动</w:t>
      </w:r>
      <w:r>
        <w:rPr>
          <w:spacing w:val="-66"/>
        </w:rPr>
        <w:t> </w:t>
      </w:r>
      <w:r>
        <w:rPr>
          <w:spacing w:val="-66"/>
        </w:rPr>
      </w:r>
      <w:r>
        <w:rPr/>
        <w:t>的机制和程序是否符合内控要求。</w:t>
      </w:r>
    </w:p>
    <w:p>
      <w:pPr>
        <w:pStyle w:val="BodyText"/>
        <w:spacing w:line="319" w:lineRule="auto" w:before="58"/>
        <w:ind w:left="153" w:right="151" w:firstLine="360"/>
        <w:jc w:val="both"/>
      </w:pPr>
      <w:r>
        <w:rPr>
          <w:spacing w:val="-2"/>
        </w:rPr>
        <w:t>重大缺陷：缺乏内部控制，导致经营行为严重违反国家法律、法规的禁止性规定，出现重大失泄密案件、受到重大经济</w:t>
      </w:r>
      <w:r>
        <w:rPr/>
        <w:t> 处罚或产生重大财产损失；重要业务缺乏制度控制或制度系统性失效；内部控制评价确定的“重大缺陷”未得到整改。</w:t>
      </w:r>
    </w:p>
    <w:p>
      <w:pPr>
        <w:pStyle w:val="BodyText"/>
        <w:spacing w:line="319" w:lineRule="auto" w:before="55"/>
        <w:ind w:left="153" w:right="151" w:firstLine="360"/>
        <w:jc w:val="both"/>
      </w:pPr>
      <w:r>
        <w:rPr>
          <w:spacing w:val="-2"/>
        </w:rPr>
        <w:t>重要缺陷：缺乏内部控制，导致经营行为违反国家法律、法规的禁止性规定，出现较大失泄密案件、受到较大经济处罚</w:t>
      </w:r>
      <w:r>
        <w:rPr/>
        <w:t> 或产生较大财产损失；主要业务缺乏制度控制或重要制度失效；内部控制评价确定的“重要缺陷”未得到整改。</w:t>
      </w:r>
    </w:p>
    <w:p>
      <w:pPr>
        <w:pStyle w:val="BodyText"/>
        <w:spacing w:line="240" w:lineRule="auto" w:before="56"/>
        <w:ind w:left="513" w:right="0"/>
        <w:jc w:val="left"/>
      </w:pPr>
      <w:r>
        <w:rPr/>
        <w:t>一般缺陷为除重大缺陷、重要缺陷以外的其他控制缺陷。</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十一、内部控制审计报告</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right="0"/>
        <w:jc w:val="left"/>
      </w:pPr>
      <w:r>
        <w:rPr/>
        <w:t>√ 适用 □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before="44"/>
        <w:ind w:left="0" w:right="124"/>
        <w:jc w:val="right"/>
      </w:pPr>
      <w:r>
        <w:rPr/>
        <w:pict>
          <v:shape style="position:absolute;margin-left:58.200001pt;margin-top:-96.847992pt;width:479.2pt;height:172.4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3"/>
                    <w:gridCol w:w="6906"/>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5"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4" w:right="20" w:firstLine="360"/>
                          <w:jc w:val="left"/>
                          <w:rPr>
                            <w:rFonts w:ascii="宋体" w:hAnsi="宋体" w:cs="宋体" w:eastAsia="宋体" w:hint="default"/>
                            <w:sz w:val="18"/>
                            <w:szCs w:val="18"/>
                          </w:rPr>
                        </w:pPr>
                        <w:r>
                          <w:rPr>
                            <w:rFonts w:ascii="宋体" w:hAnsi="宋体" w:cs="宋体" w:eastAsia="宋体" w:hint="default"/>
                            <w:sz w:val="18"/>
                            <w:szCs w:val="18"/>
                          </w:rPr>
                          <w:t>中国长城于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日按照《企业内部控制基本规范》和相关规定在所有重大方面保持了有效的财务报告内 部控制。</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公告名称</w:t>
                        </w:r>
                        <w:r>
                          <w:rPr>
                            <w:rFonts w:ascii="宋体" w:hAnsi="宋体" w:cs="宋体" w:eastAsia="宋体" w:hint="default"/>
                            <w:spacing w:val="-86"/>
                            <w:sz w:val="18"/>
                            <w:szCs w:val="18"/>
                          </w:rPr>
                          <w:t>：</w:t>
                        </w:r>
                        <w:r>
                          <w:rPr>
                            <w:rFonts w:ascii="宋体" w:hAnsi="宋体" w:cs="宋体" w:eastAsia="宋体" w:hint="default"/>
                            <w:sz w:val="18"/>
                            <w:szCs w:val="18"/>
                          </w:rPr>
                          <w:t>中国长城科技集团股份有限公司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年度内部控制审计报告</w:t>
                        </w:r>
                        <w:r>
                          <w:rPr>
                            <w:rFonts w:ascii="宋体" w:hAnsi="宋体" w:cs="宋体" w:eastAsia="宋体" w:hint="default"/>
                            <w:spacing w:val="-86"/>
                            <w:sz w:val="18"/>
                            <w:szCs w:val="18"/>
                          </w:rPr>
                          <w:t>；</w:t>
                        </w:r>
                        <w:r>
                          <w:rPr>
                            <w:rFonts w:ascii="宋体" w:hAnsi="宋体" w:cs="宋体" w:eastAsia="宋体" w:hint="default"/>
                            <w:sz w:val="18"/>
                            <w:szCs w:val="18"/>
                          </w:rPr>
                          <w:t>披露网址</w:t>
                        </w:r>
                      </w:p>
                      <w:p>
                        <w:pPr>
                          <w:pStyle w:val="TableParagraph"/>
                          <w:spacing w:line="240" w:lineRule="auto" w:before="102"/>
                          <w:ind w:left="22" w:right="0"/>
                          <w:jc w:val="left"/>
                          <w:rPr>
                            <w:rFonts w:ascii="Times New Roman" w:hAnsi="Times New Roman" w:cs="Times New Roman" w:eastAsia="Times New Roman" w:hint="default"/>
                            <w:sz w:val="18"/>
                            <w:szCs w:val="18"/>
                          </w:rPr>
                        </w:pPr>
                        <w:hyperlink r:id="rId9">
                          <w:r>
                            <w:rPr>
                              <w:rFonts w:ascii="Times New Roman"/>
                              <w:sz w:val="18"/>
                            </w:rPr>
                            <w:t>www.cninfo.com.cn</w:t>
                          </w:r>
                        </w:hyperlink>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44"/>
        <w:ind w:right="0"/>
        <w:jc w:val="left"/>
      </w:pPr>
      <w:r>
        <w:rPr/>
        <w:t>会计师事务所是否出具非标准意见的内部控制审计报告</w:t>
      </w:r>
    </w:p>
    <w:p>
      <w:pPr>
        <w:pStyle w:val="BodyText"/>
        <w:spacing w:line="357" w:lineRule="auto" w:before="117"/>
        <w:ind w:left="153" w:right="3651"/>
        <w:jc w:val="left"/>
      </w:pPr>
      <w:r>
        <w:rPr/>
        <w:t>□ 是 √ 否 会计师事务所出具的内部控制审计报告与董事会的自我评价报告意见是否一致</w:t>
      </w:r>
    </w:p>
    <w:p>
      <w:pPr>
        <w:pStyle w:val="BodyText"/>
        <w:spacing w:line="240" w:lineRule="auto" w:before="28"/>
        <w:ind w:left="153" w:right="0"/>
        <w:jc w:val="left"/>
      </w:pPr>
      <w:r>
        <w:rPr/>
        <w:t>√ 是 □ 否</w:t>
      </w:r>
    </w:p>
    <w:p>
      <w:pPr>
        <w:spacing w:after="0" w:line="240" w:lineRule="auto"/>
        <w:jc w:val="left"/>
        <w:sectPr>
          <w:pgSz w:w="11910" w:h="16840"/>
          <w:pgMar w:header="877" w:footer="981"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1"/>
        <w:jc w:val="center"/>
        <w:rPr>
          <w:b w:val="0"/>
          <w:bCs w:val="0"/>
        </w:rPr>
      </w:pPr>
      <w:bookmarkStart w:name="_TOC_250001" w:id="10"/>
      <w:r>
        <w:rPr/>
        <w:t>第十节</w:t>
      </w:r>
      <w:r>
        <w:rPr>
          <w:spacing w:val="-5"/>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大信审字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许峰、周佳</w:t>
            </w:r>
          </w:p>
        </w:tc>
      </w:tr>
    </w:tbl>
    <w:p>
      <w:pPr>
        <w:spacing w:line="240" w:lineRule="auto" w:before="2"/>
        <w:rPr>
          <w:rFonts w:ascii="宋体" w:hAnsi="宋体" w:cs="宋体" w:eastAsia="宋体" w:hint="default"/>
          <w:b/>
          <w:bCs/>
          <w:sz w:val="18"/>
          <w:szCs w:val="18"/>
        </w:rPr>
      </w:pPr>
    </w:p>
    <w:p>
      <w:pPr>
        <w:pStyle w:val="Heading2"/>
        <w:spacing w:line="468" w:lineRule="auto" w:before="26"/>
        <w:ind w:right="6638"/>
        <w:jc w:val="left"/>
        <w:rPr>
          <w:b w:val="0"/>
          <w:bCs w:val="0"/>
        </w:rPr>
      </w:pPr>
      <w:r>
        <w:rPr/>
        <w:t>二、经审计财务报表（附后）</w:t>
      </w:r>
      <w:r>
        <w:rPr>
          <w:spacing w:val="1"/>
          <w:w w:val="99"/>
        </w:rPr>
        <w:t> </w:t>
      </w:r>
      <w:r>
        <w:rPr/>
        <w:t>三、财务报表附注（附后）</w:t>
      </w:r>
      <w:r>
        <w:rPr>
          <w:b w:val="0"/>
          <w:bCs w:val="0"/>
        </w:rPr>
      </w:r>
    </w:p>
    <w:p>
      <w:pPr>
        <w:spacing w:line="240" w:lineRule="auto" w:before="3"/>
        <w:rPr>
          <w:rFonts w:ascii="宋体" w:hAnsi="宋体" w:cs="宋体" w:eastAsia="宋体" w:hint="default"/>
          <w:b/>
          <w:bCs/>
          <w:sz w:val="20"/>
          <w:szCs w:val="20"/>
        </w:rPr>
      </w:pPr>
    </w:p>
    <w:p>
      <w:pPr>
        <w:pStyle w:val="Heading1"/>
        <w:spacing w:line="240" w:lineRule="auto" w:before="0"/>
        <w:ind w:left="151" w:right="151"/>
        <w:jc w:val="center"/>
        <w:rPr>
          <w:b w:val="0"/>
          <w:bCs w:val="0"/>
        </w:rPr>
      </w:pPr>
      <w:bookmarkStart w:name="_TOC_250000" w:id="11"/>
      <w:r>
        <w:rPr/>
        <w:t>第十一节</w:t>
      </w:r>
      <w:r>
        <w:rPr>
          <w:spacing w:val="-9"/>
        </w:rPr>
        <w:t> </w:t>
      </w:r>
      <w:r>
        <w:rPr/>
        <w:t>备查文件目录</w:t>
      </w:r>
      <w:bookmarkEnd w:id="11"/>
      <w:r>
        <w:rPr>
          <w:b w:val="0"/>
          <w:bCs w:val="0"/>
        </w:rPr>
      </w:r>
    </w:p>
    <w:p>
      <w:pPr>
        <w:spacing w:line="240" w:lineRule="auto" w:before="8"/>
        <w:rPr>
          <w:rFonts w:ascii="宋体" w:hAnsi="宋体" w:cs="宋体" w:eastAsia="宋体" w:hint="default"/>
          <w:b/>
          <w:bCs/>
          <w:sz w:val="42"/>
          <w:szCs w:val="42"/>
        </w:rPr>
      </w:pPr>
    </w:p>
    <w:p>
      <w:pPr>
        <w:pStyle w:val="BodyText"/>
        <w:spacing w:line="240" w:lineRule="auto"/>
        <w:ind w:left="514" w:right="0"/>
        <w:jc w:val="left"/>
      </w:pPr>
      <w:r>
        <w:rPr/>
        <w:t>（一）载有公司负责人、主管会计工作负责人、会计机构负责人（会计主管人员）签名并盖章的年度财务报表；</w:t>
      </w:r>
    </w:p>
    <w:p>
      <w:pPr>
        <w:pStyle w:val="BodyText"/>
        <w:spacing w:line="240" w:lineRule="auto" w:before="117"/>
        <w:ind w:left="514" w:right="0"/>
        <w:jc w:val="left"/>
      </w:pPr>
      <w:r>
        <w:rPr/>
        <w:t>（二）载有会计师事务所盖章、注册会计师签名并盖章的审计报告原件；</w:t>
      </w:r>
    </w:p>
    <w:p>
      <w:pPr>
        <w:pStyle w:val="BodyText"/>
        <w:spacing w:line="319" w:lineRule="auto" w:before="115"/>
        <w:ind w:right="0" w:firstLine="360"/>
        <w:jc w:val="left"/>
      </w:pPr>
      <w:r>
        <w:rPr>
          <w:spacing w:val="-9"/>
        </w:rPr>
        <w:t>（三）报告期内在《中国证券报》、《证券时报》、《上海证券报》及巨潮资讯网公开披露过的公司所有文件正本及公告原</w:t>
      </w:r>
      <w:r>
        <w:rPr/>
        <w:t> 稿；</w:t>
      </w:r>
    </w:p>
    <w:p>
      <w:pPr>
        <w:pStyle w:val="BodyText"/>
        <w:spacing w:line="240" w:lineRule="auto" w:before="56"/>
        <w:ind w:left="514" w:right="0"/>
        <w:jc w:val="left"/>
      </w:pPr>
      <w:r>
        <w:rPr/>
        <w:t>（四）载有董事长亲笔签名的年度报告文本；</w:t>
      </w:r>
    </w:p>
    <w:p>
      <w:pPr>
        <w:pStyle w:val="BodyText"/>
        <w:spacing w:line="240" w:lineRule="auto" w:before="117"/>
        <w:ind w:left="514" w:right="0"/>
        <w:jc w:val="left"/>
      </w:pPr>
      <w:r>
        <w:rPr/>
        <w:t>（五）文件存放地点：公司董事会办公室、深圳证券交易所。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4"/>
        <w:spacing w:line="408" w:lineRule="auto" w:before="0"/>
        <w:ind w:left="6852" w:right="151"/>
        <w:jc w:val="center"/>
      </w:pPr>
      <w:r>
        <w:rPr/>
        <w:t>中国长城科技集团股份有限公司 董事会</w:t>
      </w:r>
    </w:p>
    <w:p>
      <w:pPr>
        <w:pStyle w:val="Heading4"/>
        <w:spacing w:line="240" w:lineRule="auto"/>
        <w:ind w:left="0" w:right="885"/>
        <w:jc w:val="right"/>
      </w:pPr>
      <w:r>
        <w:rPr/>
        <w:t>二〇一八年四月</w:t>
      </w:r>
    </w:p>
    <w:p>
      <w:pPr>
        <w:spacing w:after="0" w:line="240" w:lineRule="auto"/>
        <w:jc w:val="right"/>
        <w:sectPr>
          <w:pgSz w:w="11910" w:h="16840"/>
          <w:pgMar w:header="877" w:footer="981"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540" w:lineRule="exact" w:before="0"/>
        <w:ind w:left="1160" w:right="1159" w:firstLine="0"/>
        <w:jc w:val="center"/>
        <w:rPr>
          <w:rFonts w:ascii="宋体" w:hAnsi="宋体" w:cs="宋体" w:eastAsia="宋体" w:hint="default"/>
          <w:sz w:val="44"/>
          <w:szCs w:val="44"/>
        </w:rPr>
      </w:pPr>
      <w:r>
        <w:rPr>
          <w:rFonts w:ascii="宋体" w:hAnsi="宋体" w:cs="宋体" w:eastAsia="宋体" w:hint="default"/>
          <w:b/>
          <w:bCs/>
          <w:sz w:val="44"/>
          <w:szCs w:val="44"/>
        </w:rPr>
        <w:t>中国长城科技集团股份有限公司</w:t>
      </w:r>
      <w:r>
        <w:rPr>
          <w:rFonts w:ascii="宋体" w:hAnsi="宋体" w:cs="宋体" w:eastAsia="宋体" w:hint="default"/>
          <w:sz w:val="44"/>
          <w:szCs w:val="44"/>
        </w:rPr>
      </w:r>
    </w:p>
    <w:p>
      <w:pPr>
        <w:spacing w:before="271"/>
        <w:ind w:left="1158" w:right="1159" w:firstLine="0"/>
        <w:jc w:val="center"/>
        <w:rPr>
          <w:rFonts w:ascii="宋体" w:hAnsi="宋体" w:cs="宋体" w:eastAsia="宋体" w:hint="default"/>
          <w:sz w:val="66"/>
          <w:szCs w:val="66"/>
        </w:rPr>
      </w:pPr>
      <w:r>
        <w:rPr>
          <w:rFonts w:ascii="宋体" w:hAnsi="宋体" w:cs="宋体" w:eastAsia="宋体" w:hint="default"/>
          <w:b/>
          <w:bCs/>
          <w:sz w:val="66"/>
          <w:szCs w:val="66"/>
        </w:rPr>
        <w:t>审 计 报</w:t>
      </w:r>
      <w:r>
        <w:rPr>
          <w:rFonts w:ascii="宋体" w:hAnsi="宋体" w:cs="宋体" w:eastAsia="宋体" w:hint="default"/>
          <w:b/>
          <w:bCs/>
          <w:spacing w:val="-11"/>
          <w:sz w:val="66"/>
          <w:szCs w:val="66"/>
        </w:rPr>
        <w:t> </w:t>
      </w:r>
      <w:r>
        <w:rPr>
          <w:rFonts w:ascii="宋体" w:hAnsi="宋体" w:cs="宋体" w:eastAsia="宋体" w:hint="default"/>
          <w:b/>
          <w:bCs/>
          <w:sz w:val="66"/>
          <w:szCs w:val="66"/>
        </w:rPr>
        <w:t>告</w:t>
      </w:r>
      <w:r>
        <w:rPr>
          <w:rFonts w:ascii="宋体" w:hAnsi="宋体" w:cs="宋体" w:eastAsia="宋体" w:hint="default"/>
          <w:sz w:val="66"/>
          <w:szCs w:val="66"/>
        </w:rPr>
      </w:r>
    </w:p>
    <w:p>
      <w:pPr>
        <w:spacing w:before="404"/>
        <w:ind w:left="1160" w:right="1159" w:firstLine="0"/>
        <w:jc w:val="center"/>
        <w:rPr>
          <w:rFonts w:ascii="宋体" w:hAnsi="宋体" w:cs="宋体" w:eastAsia="宋体" w:hint="default"/>
          <w:sz w:val="32"/>
          <w:szCs w:val="32"/>
        </w:rPr>
      </w:pPr>
      <w:r>
        <w:rPr>
          <w:rFonts w:ascii="宋体" w:hAnsi="宋体" w:cs="宋体" w:eastAsia="宋体" w:hint="default"/>
          <w:b/>
          <w:bCs/>
          <w:sz w:val="32"/>
          <w:szCs w:val="32"/>
        </w:rPr>
        <w:t>大信审字[2018]第</w:t>
      </w:r>
      <w:r>
        <w:rPr>
          <w:rFonts w:ascii="宋体" w:hAnsi="宋体" w:cs="宋体" w:eastAsia="宋体" w:hint="default"/>
          <w:b/>
          <w:bCs/>
          <w:spacing w:val="-83"/>
          <w:sz w:val="32"/>
          <w:szCs w:val="32"/>
        </w:rPr>
        <w:t> </w:t>
      </w:r>
      <w:r>
        <w:rPr>
          <w:rFonts w:ascii="宋体" w:hAnsi="宋体" w:cs="宋体" w:eastAsia="宋体" w:hint="default"/>
          <w:b/>
          <w:bCs/>
          <w:sz w:val="32"/>
          <w:szCs w:val="32"/>
        </w:rPr>
        <w:t>1-00999</w:t>
      </w:r>
      <w:r>
        <w:rPr>
          <w:rFonts w:ascii="宋体" w:hAnsi="宋体" w:cs="宋体" w:eastAsia="宋体" w:hint="default"/>
          <w:b/>
          <w:bCs/>
          <w:spacing w:val="-82"/>
          <w:sz w:val="32"/>
          <w:szCs w:val="32"/>
        </w:rPr>
        <w:t> </w:t>
      </w:r>
      <w:r>
        <w:rPr>
          <w:rFonts w:ascii="宋体" w:hAnsi="宋体" w:cs="宋体" w:eastAsia="宋体" w:hint="default"/>
          <w:b/>
          <w:bCs/>
          <w:sz w:val="32"/>
          <w:szCs w:val="32"/>
        </w:rPr>
        <w:t>号</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before="241"/>
        <w:ind w:left="1160" w:right="1159" w:firstLine="0"/>
        <w:jc w:val="center"/>
        <w:rPr>
          <w:rFonts w:ascii="宋体" w:hAnsi="宋体" w:cs="宋体" w:eastAsia="宋体" w:hint="default"/>
          <w:sz w:val="36"/>
          <w:szCs w:val="36"/>
        </w:rPr>
      </w:pPr>
      <w:r>
        <w:rPr>
          <w:rFonts w:ascii="宋体" w:hAnsi="宋体" w:cs="宋体" w:eastAsia="宋体" w:hint="default"/>
          <w:b/>
          <w:bCs/>
          <w:w w:val="99"/>
          <w:sz w:val="36"/>
          <w:szCs w:val="36"/>
        </w:rPr>
      </w:r>
      <w:r>
        <w:rPr>
          <w:rFonts w:ascii="宋体" w:hAnsi="宋体" w:cs="宋体" w:eastAsia="宋体" w:hint="default"/>
          <w:b/>
          <w:bCs/>
          <w:sz w:val="36"/>
          <w:szCs w:val="36"/>
          <w:u w:val="single" w:color="000000"/>
        </w:rPr>
        <w:t>大信会计师事务所（特殊普通合伙）</w:t>
      </w:r>
      <w:r>
        <w:rPr>
          <w:rFonts w:ascii="宋体" w:hAnsi="宋体" w:cs="宋体" w:eastAsia="宋体" w:hint="default"/>
          <w:b/>
          <w:bCs/>
          <w:sz w:val="36"/>
          <w:szCs w:val="36"/>
        </w:rPr>
      </w:r>
      <w:r>
        <w:rPr>
          <w:rFonts w:ascii="宋体" w:hAnsi="宋体" w:cs="宋体" w:eastAsia="宋体" w:hint="default"/>
          <w:sz w:val="36"/>
          <w:szCs w:val="36"/>
        </w:rPr>
      </w:r>
    </w:p>
    <w:p>
      <w:pPr>
        <w:spacing w:line="240" w:lineRule="auto" w:before="12"/>
        <w:rPr>
          <w:rFonts w:ascii="宋体" w:hAnsi="宋体" w:cs="宋体" w:eastAsia="宋体" w:hint="default"/>
          <w:b/>
          <w:bCs/>
          <w:sz w:val="17"/>
          <w:szCs w:val="17"/>
        </w:rPr>
      </w:pPr>
    </w:p>
    <w:p>
      <w:pPr>
        <w:spacing w:before="7"/>
        <w:ind w:left="1273" w:right="0" w:firstLine="0"/>
        <w:jc w:val="left"/>
        <w:rPr>
          <w:rFonts w:ascii="宋体" w:hAnsi="宋体" w:cs="宋体" w:eastAsia="宋体" w:hint="default"/>
          <w:sz w:val="30"/>
          <w:szCs w:val="30"/>
        </w:rPr>
      </w:pPr>
      <w:r>
        <w:rPr>
          <w:rFonts w:ascii="宋体"/>
          <w:sz w:val="30"/>
        </w:rPr>
        <w:t>WUYIGE CERTIFIED PUBLIC ACCOUNTANTS LLP.</w:t>
      </w:r>
    </w:p>
    <w:p>
      <w:pPr>
        <w:spacing w:after="0"/>
        <w:jc w:val="left"/>
        <w:rPr>
          <w:rFonts w:ascii="宋体" w:hAnsi="宋体" w:cs="宋体" w:eastAsia="宋体" w:hint="default"/>
          <w:sz w:val="30"/>
          <w:szCs w:val="30"/>
        </w:rPr>
        <w:sectPr>
          <w:headerReference w:type="default" r:id="rId22"/>
          <w:footerReference w:type="default" r:id="rId23"/>
          <w:pgSz w:w="11910" w:h="16840"/>
          <w:pgMar w:header="0" w:footer="0" w:top="1600" w:bottom="280" w:left="16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29"/>
        <w:ind w:left="3531" w:right="3587" w:firstLine="0"/>
        <w:jc w:val="center"/>
        <w:rPr>
          <w:rFonts w:ascii="黑体" w:hAnsi="黑体" w:cs="黑体" w:eastAsia="黑体" w:hint="default"/>
          <w:sz w:val="36"/>
          <w:szCs w:val="36"/>
        </w:rPr>
      </w:pPr>
      <w:r>
        <w:rPr>
          <w:rFonts w:ascii="黑体" w:hAnsi="黑体" w:cs="黑体" w:eastAsia="黑体" w:hint="default"/>
          <w:b/>
          <w:bCs/>
          <w:sz w:val="36"/>
          <w:szCs w:val="36"/>
        </w:rPr>
        <w:t>审计报告</w:t>
      </w:r>
      <w:r>
        <w:rPr>
          <w:rFonts w:ascii="黑体" w:hAnsi="黑体" w:cs="黑体" w:eastAsia="黑体" w:hint="default"/>
          <w:sz w:val="36"/>
          <w:szCs w:val="36"/>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24"/>
          <w:szCs w:val="24"/>
        </w:rPr>
      </w:pPr>
    </w:p>
    <w:p>
      <w:pPr>
        <w:pStyle w:val="Heading4"/>
        <w:spacing w:line="240" w:lineRule="auto" w:before="35"/>
        <w:ind w:left="5696" w:right="0"/>
        <w:jc w:val="left"/>
      </w:pPr>
      <w:r>
        <w:rPr/>
        <w:t>大信审字[2018]第</w:t>
      </w:r>
      <w:r>
        <w:rPr>
          <w:spacing w:val="-61"/>
        </w:rPr>
        <w:t> </w:t>
      </w:r>
      <w:r>
        <w:rPr/>
        <w:t>1-00999</w:t>
      </w:r>
      <w:r>
        <w:rPr>
          <w:spacing w:val="-61"/>
        </w:rPr>
        <w:t> </w:t>
      </w:r>
      <w:r>
        <w:rPr/>
        <w:t>号</w:t>
      </w:r>
    </w:p>
    <w:p>
      <w:pPr>
        <w:spacing w:line="240" w:lineRule="auto" w:before="11"/>
        <w:rPr>
          <w:rFonts w:ascii="宋体" w:hAnsi="宋体" w:cs="宋体" w:eastAsia="宋体" w:hint="default"/>
          <w:sz w:val="19"/>
          <w:szCs w:val="19"/>
        </w:rPr>
      </w:pPr>
    </w:p>
    <w:p>
      <w:pPr>
        <w:pStyle w:val="Heading2"/>
        <w:spacing w:line="475" w:lineRule="auto" w:before="26"/>
        <w:ind w:left="602" w:right="3887" w:hanging="483"/>
        <w:jc w:val="left"/>
        <w:rPr>
          <w:b w:val="0"/>
          <w:bCs w:val="0"/>
        </w:rPr>
      </w:pPr>
      <w:r>
        <w:rPr/>
        <w:t>中国长城科技集团股份有限公司全体股东：</w:t>
      </w:r>
      <w:r>
        <w:rPr>
          <w:spacing w:val="1"/>
          <w:w w:val="99"/>
        </w:rPr>
        <w:t> </w:t>
      </w:r>
      <w:r>
        <w:rPr/>
        <w:t>一、审计意见</w:t>
      </w:r>
      <w:r>
        <w:rPr>
          <w:b w:val="0"/>
          <w:bCs w:val="0"/>
        </w:rPr>
      </w:r>
    </w:p>
    <w:p>
      <w:pPr>
        <w:pStyle w:val="Heading4"/>
        <w:spacing w:line="357" w:lineRule="auto" w:before="78"/>
        <w:ind w:left="120" w:right="174" w:firstLine="420"/>
        <w:jc w:val="both"/>
      </w:pPr>
      <w:r>
        <w:rPr>
          <w:spacing w:val="-3"/>
        </w:rPr>
        <w:t>我们审计了中国长城科技集团股份有限公司（以下简称“贵公司”）的财务报表，包括</w:t>
      </w:r>
      <w:r>
        <w:rPr/>
        <w:t> 2017</w:t>
      </w:r>
      <w:r>
        <w:rPr>
          <w:spacing w:val="-52"/>
        </w:rPr>
        <w:t> </w:t>
      </w:r>
      <w:r>
        <w:rPr/>
        <w:t>年</w:t>
      </w:r>
      <w:r>
        <w:rPr>
          <w:spacing w:val="-52"/>
        </w:rPr>
        <w:t> </w:t>
      </w:r>
      <w:r>
        <w:rPr/>
        <w:t>12</w:t>
      </w:r>
      <w:r>
        <w:rPr>
          <w:spacing w:val="-53"/>
        </w:rPr>
        <w:t> </w:t>
      </w:r>
      <w:r>
        <w:rPr/>
        <w:t>月</w:t>
      </w:r>
      <w:r>
        <w:rPr>
          <w:spacing w:val="-52"/>
        </w:rPr>
        <w:t> </w:t>
      </w:r>
      <w:r>
        <w:rPr/>
        <w:t>31</w:t>
      </w:r>
      <w:r>
        <w:rPr>
          <w:spacing w:val="-52"/>
        </w:rPr>
        <w:t> </w:t>
      </w:r>
      <w:r>
        <w:rPr/>
        <w:t>日的合并及母公司资产负债表，2017</w:t>
      </w:r>
      <w:r>
        <w:rPr>
          <w:spacing w:val="-52"/>
        </w:rPr>
        <w:t> </w:t>
      </w:r>
      <w:r>
        <w:rPr/>
        <w:t>年度的合并及母公司利润表、合并及</w:t>
      </w:r>
      <w:r>
        <w:rPr/>
        <w:t> 母公司现金流量表、合并及母公司股东权益变动表，以及财务报表附注。</w:t>
      </w:r>
    </w:p>
    <w:p>
      <w:pPr>
        <w:spacing w:line="240" w:lineRule="auto" w:before="3"/>
        <w:rPr>
          <w:rFonts w:ascii="宋体" w:hAnsi="宋体" w:cs="宋体" w:eastAsia="宋体" w:hint="default"/>
          <w:sz w:val="14"/>
          <w:szCs w:val="14"/>
        </w:rPr>
      </w:pPr>
    </w:p>
    <w:p>
      <w:pPr>
        <w:pStyle w:val="Heading4"/>
        <w:spacing w:line="357" w:lineRule="auto" w:before="0"/>
        <w:ind w:left="120" w:right="174" w:firstLine="420"/>
        <w:jc w:val="both"/>
      </w:pPr>
      <w:r>
        <w:rPr>
          <w:spacing w:val="-3"/>
        </w:rPr>
        <w:t>我们认为，后附的财务报表在所有重大方面按照企业会计准则的规定编制，公允反映了</w:t>
      </w:r>
      <w:r>
        <w:rPr/>
        <w:t> 贵公司</w:t>
      </w:r>
      <w:r>
        <w:rPr>
          <w:spacing w:val="-66"/>
        </w:rPr>
        <w:t> </w:t>
      </w:r>
      <w:r>
        <w:rPr/>
        <w:t>2017</w:t>
      </w:r>
      <w:r>
        <w:rPr>
          <w:spacing w:val="-66"/>
        </w:rPr>
        <w:t> </w:t>
      </w:r>
      <w:r>
        <w:rPr/>
        <w:t>年</w:t>
      </w:r>
      <w:r>
        <w:rPr>
          <w:spacing w:val="-66"/>
        </w:rPr>
        <w:t> </w:t>
      </w:r>
      <w:r>
        <w:rPr/>
        <w:t>12</w:t>
      </w:r>
      <w:r>
        <w:rPr>
          <w:spacing w:val="-65"/>
        </w:rPr>
        <w:t> </w:t>
      </w:r>
      <w:r>
        <w:rPr/>
        <w:t>月</w:t>
      </w:r>
      <w:r>
        <w:rPr>
          <w:spacing w:val="-67"/>
        </w:rPr>
        <w:t> </w:t>
      </w:r>
      <w:r>
        <w:rPr/>
        <w:t>31</w:t>
      </w:r>
      <w:r>
        <w:rPr>
          <w:spacing w:val="-65"/>
        </w:rPr>
        <w:t> </w:t>
      </w:r>
      <w:r>
        <w:rPr/>
        <w:t>日的合并及母公司财务状况以及</w:t>
      </w:r>
      <w:r>
        <w:rPr>
          <w:spacing w:val="-66"/>
        </w:rPr>
        <w:t> </w:t>
      </w:r>
      <w:r>
        <w:rPr/>
        <w:t>2017</w:t>
      </w:r>
      <w:r>
        <w:rPr>
          <w:spacing w:val="-66"/>
        </w:rPr>
        <w:t> </w:t>
      </w:r>
      <w:r>
        <w:rPr/>
        <w:t>年度的合并及母公司经营成果</w:t>
      </w:r>
      <w:r>
        <w:rPr/>
        <w:t> 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2"/>
        <w:spacing w:line="240" w:lineRule="auto"/>
        <w:ind w:left="602" w:right="0"/>
        <w:jc w:val="left"/>
        <w:rPr>
          <w:b w:val="0"/>
          <w:bCs w:val="0"/>
        </w:rPr>
      </w:pPr>
      <w:r>
        <w:rPr/>
        <w:t>二、形成审计意见的基础</w:t>
      </w:r>
      <w:r>
        <w:rPr>
          <w:b w:val="0"/>
          <w:bCs w:val="0"/>
        </w:rPr>
      </w:r>
    </w:p>
    <w:p>
      <w:pPr>
        <w:spacing w:line="240" w:lineRule="auto" w:before="13"/>
        <w:rPr>
          <w:rFonts w:ascii="宋体" w:hAnsi="宋体" w:cs="宋体" w:eastAsia="宋体" w:hint="default"/>
          <w:b/>
          <w:bCs/>
          <w:sz w:val="23"/>
          <w:szCs w:val="23"/>
        </w:rPr>
      </w:pPr>
    </w:p>
    <w:p>
      <w:pPr>
        <w:pStyle w:val="Heading4"/>
        <w:spacing w:line="357" w:lineRule="auto" w:before="0"/>
        <w:ind w:left="120" w:right="176" w:firstLine="420"/>
        <w:jc w:val="both"/>
      </w:pPr>
      <w:r>
        <w:rPr>
          <w:spacing w:val="-3"/>
        </w:rPr>
        <w:t>我们按照中国注册会计师审计准则的规定执行了审计工作。审计报告的“注册会计师对</w:t>
      </w:r>
      <w:r>
        <w:rPr/>
        <w:t> </w:t>
      </w:r>
      <w:r>
        <w:rPr>
          <w:spacing w:val="-3"/>
        </w:rPr>
        <w:t>财务报表审计的责任”部分进一步阐述了我们在这些准则下的责任。按照中国注册会计师职</w:t>
      </w:r>
      <w:r>
        <w:rPr>
          <w:spacing w:val="-79"/>
        </w:rPr>
        <w:t> </w:t>
      </w:r>
      <w:r>
        <w:rPr>
          <w:spacing w:val="-79"/>
        </w:rPr>
      </w:r>
      <w:r>
        <w:rPr/>
        <w:t>业道德守则，我们独立于贵公司，并履行了职业道德方面的其他责任。</w:t>
      </w:r>
    </w:p>
    <w:p>
      <w:pPr>
        <w:spacing w:line="240" w:lineRule="auto" w:before="3"/>
        <w:rPr>
          <w:rFonts w:ascii="宋体" w:hAnsi="宋体" w:cs="宋体" w:eastAsia="宋体" w:hint="default"/>
          <w:sz w:val="14"/>
          <w:szCs w:val="14"/>
        </w:rPr>
      </w:pPr>
    </w:p>
    <w:p>
      <w:pPr>
        <w:pStyle w:val="Heading4"/>
        <w:spacing w:line="240" w:lineRule="auto" w:before="0"/>
        <w:ind w:left="540" w:right="0"/>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2"/>
        <w:spacing w:line="240" w:lineRule="auto"/>
        <w:ind w:left="602" w:right="0"/>
        <w:jc w:val="left"/>
        <w:rPr>
          <w:b w:val="0"/>
          <w:bCs w:val="0"/>
        </w:rPr>
      </w:pPr>
      <w:r>
        <w:rPr/>
        <w:t>三、关键审计事项</w:t>
      </w:r>
      <w:r>
        <w:rPr>
          <w:b w:val="0"/>
          <w:bCs w:val="0"/>
        </w:rPr>
      </w:r>
    </w:p>
    <w:p>
      <w:pPr>
        <w:spacing w:line="240" w:lineRule="auto" w:before="13"/>
        <w:rPr>
          <w:rFonts w:ascii="宋体" w:hAnsi="宋体" w:cs="宋体" w:eastAsia="宋体" w:hint="default"/>
          <w:b/>
          <w:bCs/>
          <w:sz w:val="23"/>
          <w:szCs w:val="23"/>
        </w:rPr>
      </w:pPr>
    </w:p>
    <w:p>
      <w:pPr>
        <w:pStyle w:val="Heading4"/>
        <w:spacing w:line="357" w:lineRule="auto" w:before="0"/>
        <w:ind w:left="120" w:right="177" w:firstLine="420"/>
        <w:jc w:val="both"/>
      </w:pPr>
      <w:r>
        <w:rPr>
          <w:spacing w:val="-3"/>
        </w:rPr>
        <w:t>关键审计事项是我们根据职业判断，认为对本期财务报表审计最为重要的事项。这些事</w:t>
      </w:r>
      <w:r>
        <w:rPr/>
        <w:t> </w:t>
      </w:r>
      <w:r>
        <w:rPr>
          <w:spacing w:val="-3"/>
        </w:rPr>
        <w:t>项的应对以对财务报表整体进行审计并形成审计意见为背景，我们不对这些事项单独发表意</w:t>
      </w:r>
      <w:r>
        <w:rPr>
          <w:spacing w:val="-79"/>
        </w:rPr>
        <w:t> </w:t>
      </w:r>
      <w:r>
        <w:rPr>
          <w:spacing w:val="-79"/>
        </w:rPr>
      </w:r>
      <w:r>
        <w:rPr/>
        <w:t>见。</w:t>
      </w:r>
    </w:p>
    <w:p>
      <w:pPr>
        <w:spacing w:line="240" w:lineRule="auto" w:before="3"/>
        <w:rPr>
          <w:rFonts w:ascii="宋体" w:hAnsi="宋体" w:cs="宋体" w:eastAsia="宋体" w:hint="default"/>
          <w:sz w:val="14"/>
          <w:szCs w:val="14"/>
        </w:rPr>
      </w:pPr>
    </w:p>
    <w:p>
      <w:pPr>
        <w:pStyle w:val="Heading4"/>
        <w:spacing w:line="357" w:lineRule="auto" w:before="0"/>
        <w:ind w:left="120" w:right="177" w:firstLine="420"/>
        <w:jc w:val="both"/>
      </w:pPr>
      <w:r>
        <w:rPr>
          <w:spacing w:val="-3"/>
        </w:rPr>
        <w:t>（一）中国长城换股合并长城信息产业股份有限公司及重大资产置换和发行股份购买资</w:t>
      </w:r>
      <w:r>
        <w:rPr/>
        <w:t> 产与现金购买资产事项。</w:t>
      </w:r>
    </w:p>
    <w:p>
      <w:pPr>
        <w:spacing w:after="0" w:line="357" w:lineRule="auto"/>
        <w:jc w:val="both"/>
        <w:sectPr>
          <w:headerReference w:type="default" r:id="rId24"/>
          <w:footerReference w:type="default" r:id="rId25"/>
          <w:pgSz w:w="11910" w:h="16840"/>
          <w:pgMar w:header="890" w:footer="981" w:top="1860" w:bottom="1180" w:left="1680" w:right="1620"/>
          <w:pgNumType w:start="1"/>
        </w:sectPr>
      </w:pPr>
    </w:p>
    <w:p>
      <w:pPr>
        <w:spacing w:line="240" w:lineRule="auto" w:before="4"/>
        <w:rPr>
          <w:rFonts w:ascii="宋体" w:hAnsi="宋体" w:cs="宋体" w:eastAsia="宋体" w:hint="default"/>
          <w:sz w:val="15"/>
          <w:szCs w:val="15"/>
        </w:rPr>
      </w:pPr>
    </w:p>
    <w:p>
      <w:pPr>
        <w:pStyle w:val="Heading4"/>
        <w:spacing w:line="240" w:lineRule="auto" w:before="35"/>
        <w:ind w:left="540" w:right="104"/>
        <w:jc w:val="left"/>
      </w:pPr>
      <w:r>
        <w:rPr/>
        <w:t>1、事项描述</w:t>
      </w:r>
    </w:p>
    <w:p>
      <w:pPr>
        <w:spacing w:line="240" w:lineRule="auto" w:before="2"/>
        <w:rPr>
          <w:rFonts w:ascii="宋体" w:hAnsi="宋体" w:cs="宋体" w:eastAsia="宋体" w:hint="default"/>
          <w:sz w:val="22"/>
          <w:szCs w:val="22"/>
        </w:rPr>
      </w:pPr>
    </w:p>
    <w:p>
      <w:pPr>
        <w:pStyle w:val="Heading4"/>
        <w:spacing w:line="357" w:lineRule="auto" w:before="0"/>
        <w:ind w:left="120" w:right="104" w:firstLine="420"/>
        <w:jc w:val="left"/>
      </w:pPr>
      <w:r>
        <w:rPr/>
        <w:t>本年度贵公司发行股份购买北京圣非凡电子系统技术开发有限公司（以下简称圣非凡） </w:t>
      </w:r>
      <w:r>
        <w:rPr>
          <w:spacing w:val="-3"/>
        </w:rPr>
        <w:t>和武汉中原电子集团有限公司（以下简称中原电子）35.06%的股权、用持有原子公司冠捷科</w:t>
      </w:r>
      <w:r>
        <w:rPr>
          <w:spacing w:val="-74"/>
        </w:rPr>
        <w:t> </w:t>
      </w:r>
      <w:r>
        <w:rPr>
          <w:spacing w:val="-74"/>
        </w:rPr>
      </w:r>
      <w:r>
        <w:rPr/>
        <w:t>技有限公司（以下简称冠捷科技）24.32%股权等值置换中原电子 64.94%的股权、换股购买</w:t>
      </w:r>
      <w:r>
        <w:rPr/>
        <w:t> </w:t>
      </w:r>
      <w:r>
        <w:rPr>
          <w:spacing w:val="-3"/>
        </w:rPr>
        <w:t>长城信息产业股份有限公司（以下简称长城信息）22.28%股权形成重大资产重组；贵公司本</w:t>
      </w:r>
      <w:r>
        <w:rPr>
          <w:spacing w:val="-72"/>
        </w:rPr>
        <w:t> </w:t>
      </w:r>
      <w:r>
        <w:rPr>
          <w:spacing w:val="-72"/>
        </w:rPr>
      </w:r>
      <w:r>
        <w:rPr>
          <w:spacing w:val="-3"/>
        </w:rPr>
        <w:t>年现金收购中国电子信息产业集团有限公司（以下简称中国电子）持有的深圳中电长城信息</w:t>
      </w:r>
      <w:r>
        <w:rPr>
          <w:spacing w:val="-79"/>
        </w:rPr>
        <w:t> </w:t>
      </w:r>
      <w:r>
        <w:rPr>
          <w:spacing w:val="-79"/>
        </w:rPr>
      </w:r>
      <w:r>
        <w:rPr>
          <w:spacing w:val="-5"/>
        </w:rPr>
        <w:t>安全系统有限公司（以下简称长城信安）85.11%股权，使长城信安成为贵公司的全资子公司。</w:t>
      </w:r>
    </w:p>
    <w:p>
      <w:pPr>
        <w:spacing w:line="240" w:lineRule="auto" w:before="3"/>
        <w:rPr>
          <w:rFonts w:ascii="宋体" w:hAnsi="宋体" w:cs="宋体" w:eastAsia="宋体" w:hint="default"/>
          <w:sz w:val="14"/>
          <w:szCs w:val="14"/>
        </w:rPr>
      </w:pPr>
    </w:p>
    <w:p>
      <w:pPr>
        <w:pStyle w:val="Heading4"/>
        <w:spacing w:line="357" w:lineRule="auto" w:before="0"/>
        <w:ind w:left="119" w:right="200" w:firstLine="420"/>
        <w:jc w:val="left"/>
      </w:pPr>
      <w:r>
        <w:rPr>
          <w:spacing w:val="-3"/>
        </w:rPr>
        <w:t>鉴于贵公司与长城信息以及中原电子、圣非凡、冠捷科技、长城信安的实际控制人均为</w:t>
      </w:r>
      <w:r>
        <w:rPr/>
        <w:t> 中国电子，上述重大资产重组及股权交易构成关联交易。同一控制下企业合并需对</w:t>
      </w:r>
      <w:r>
        <w:rPr>
          <w:spacing w:val="-48"/>
        </w:rPr>
        <w:t> </w:t>
      </w:r>
      <w:r>
        <w:rPr/>
        <w:t>2016</w:t>
      </w:r>
      <w:r>
        <w:rPr>
          <w:spacing w:val="-47"/>
        </w:rPr>
        <w:t> </w:t>
      </w:r>
      <w:r>
        <w:rPr/>
        <w:t>年</w:t>
      </w:r>
    </w:p>
    <w:p>
      <w:pPr>
        <w:pStyle w:val="Heading4"/>
        <w:spacing w:line="357" w:lineRule="auto" w:before="30"/>
        <w:ind w:left="119" w:right="204"/>
        <w:jc w:val="left"/>
      </w:pPr>
      <w:r>
        <w:rPr/>
        <w:t>度及以前年度的财务报表进行追溯调整，追溯调整后贵公司</w:t>
      </w:r>
      <w:r>
        <w:rPr>
          <w:spacing w:val="-51"/>
        </w:rPr>
        <w:t> </w:t>
      </w:r>
      <w:r>
        <w:rPr/>
        <w:t>2017</w:t>
      </w:r>
      <w:r>
        <w:rPr>
          <w:spacing w:val="-51"/>
        </w:rPr>
        <w:t> </w:t>
      </w:r>
      <w:r>
        <w:rPr/>
        <w:t>年年初净资产由</w:t>
      </w:r>
      <w:r>
        <w:rPr>
          <w:spacing w:val="-51"/>
        </w:rPr>
        <w:t> </w:t>
      </w:r>
      <w:r>
        <w:rPr/>
        <w:t>95.05</w:t>
      </w:r>
      <w:r>
        <w:rPr>
          <w:spacing w:val="-51"/>
        </w:rPr>
        <w:t> </w:t>
      </w:r>
      <w:r>
        <w:rPr/>
        <w:t>亿</w:t>
      </w:r>
      <w:r>
        <w:rPr/>
        <w:t> 元增长至</w:t>
      </w:r>
      <w:r>
        <w:rPr>
          <w:spacing w:val="-60"/>
        </w:rPr>
        <w:t> </w:t>
      </w:r>
      <w:r>
        <w:rPr/>
        <w:t>159.10</w:t>
      </w:r>
      <w:r>
        <w:rPr>
          <w:spacing w:val="-60"/>
        </w:rPr>
        <w:t> </w:t>
      </w:r>
      <w:r>
        <w:rPr/>
        <w:t>亿元，变动率</w:t>
      </w:r>
      <w:r>
        <w:rPr>
          <w:spacing w:val="-60"/>
        </w:rPr>
        <w:t> </w:t>
      </w:r>
      <w:r>
        <w:rPr/>
        <w:t>67.38%。</w:t>
      </w:r>
    </w:p>
    <w:p>
      <w:pPr>
        <w:spacing w:line="240" w:lineRule="auto" w:before="3"/>
        <w:rPr>
          <w:rFonts w:ascii="宋体" w:hAnsi="宋体" w:cs="宋体" w:eastAsia="宋体" w:hint="default"/>
          <w:sz w:val="14"/>
          <w:szCs w:val="14"/>
        </w:rPr>
      </w:pPr>
    </w:p>
    <w:p>
      <w:pPr>
        <w:pStyle w:val="Heading4"/>
        <w:spacing w:line="357" w:lineRule="auto" w:before="0"/>
        <w:ind w:left="119" w:right="213" w:firstLine="420"/>
        <w:jc w:val="both"/>
      </w:pPr>
      <w:r>
        <w:rPr>
          <w:spacing w:val="-8"/>
        </w:rPr>
        <w:t>购买上述圣非凡、中原电子股权时，贵公司均与中国电子签署了盈利预测补偿协议。2017</w:t>
      </w:r>
      <w:r>
        <w:rPr/>
        <w:t> 年度圣非凡仅完成预测利润的</w:t>
      </w:r>
      <w:r>
        <w:rPr>
          <w:spacing w:val="-33"/>
        </w:rPr>
        <w:t> </w:t>
      </w:r>
      <w:r>
        <w:rPr/>
        <w:t>51.83%，根据协议条款的约定贵公司有权以</w:t>
      </w:r>
      <w:r>
        <w:rPr>
          <w:spacing w:val="-33"/>
        </w:rPr>
        <w:t> </w:t>
      </w:r>
      <w:r>
        <w:rPr/>
        <w:t>1</w:t>
      </w:r>
      <w:r>
        <w:rPr>
          <w:spacing w:val="-33"/>
        </w:rPr>
        <w:t> </w:t>
      </w:r>
      <w:r>
        <w:rPr/>
        <w:t>元的总价格回</w:t>
      </w:r>
      <w:r>
        <w:rPr/>
        <w:t> 购中国电子持有的贵公司部分股份，贵公司据此在报告期内确认了库存股</w:t>
      </w:r>
      <w:r>
        <w:rPr>
          <w:spacing w:val="-74"/>
        </w:rPr>
        <w:t> </w:t>
      </w:r>
      <w:r>
        <w:rPr/>
        <w:t>7,903,899</w:t>
      </w:r>
      <w:r>
        <w:rPr>
          <w:spacing w:val="-73"/>
        </w:rPr>
        <w:t> </w:t>
      </w:r>
      <w:r>
        <w:rPr>
          <w:spacing w:val="-16"/>
        </w:rPr>
        <w:t>股。由</w:t>
      </w:r>
      <w:r>
        <w:rPr/>
        <w:t> 于上述交易对本年财务报表的影响比较重大，属于重点关注领域。</w:t>
      </w:r>
    </w:p>
    <w:p>
      <w:pPr>
        <w:spacing w:line="240" w:lineRule="auto" w:before="4"/>
        <w:rPr>
          <w:rFonts w:ascii="宋体" w:hAnsi="宋体" w:cs="宋体" w:eastAsia="宋体" w:hint="default"/>
          <w:sz w:val="14"/>
          <w:szCs w:val="14"/>
        </w:rPr>
      </w:pPr>
    </w:p>
    <w:p>
      <w:pPr>
        <w:pStyle w:val="Heading4"/>
        <w:spacing w:line="491" w:lineRule="auto" w:before="0"/>
        <w:ind w:left="539" w:right="2205"/>
        <w:jc w:val="left"/>
      </w:pPr>
      <w:r>
        <w:rPr/>
        <w:t>2、审计应对 针对上述重大资产重组及股权收购事项，我们执行了以下程序： 了解并测试了重大资产重组及股权收购事项的内部控制；</w:t>
      </w:r>
    </w:p>
    <w:p>
      <w:pPr>
        <w:pStyle w:val="Heading4"/>
        <w:spacing w:line="355" w:lineRule="auto" w:before="68"/>
        <w:ind w:left="119" w:right="104" w:firstLine="420"/>
        <w:jc w:val="left"/>
      </w:pPr>
      <w:r>
        <w:rPr>
          <w:spacing w:val="-3"/>
        </w:rPr>
        <w:t>获取并阅读了《换股合并协议》、《资产置换及发行股份购买资产协议》、《盈利预测</w:t>
      </w:r>
      <w:r>
        <w:rPr/>
        <w:t> 补偿协议》；</w:t>
      </w:r>
    </w:p>
    <w:p>
      <w:pPr>
        <w:spacing w:line="240" w:lineRule="auto" w:before="6"/>
        <w:rPr>
          <w:rFonts w:ascii="宋体" w:hAnsi="宋体" w:cs="宋体" w:eastAsia="宋体" w:hint="default"/>
          <w:sz w:val="14"/>
          <w:szCs w:val="14"/>
        </w:rPr>
      </w:pPr>
    </w:p>
    <w:p>
      <w:pPr>
        <w:pStyle w:val="Heading4"/>
        <w:spacing w:line="491" w:lineRule="auto" w:before="0"/>
        <w:ind w:left="539" w:right="1155"/>
        <w:jc w:val="left"/>
      </w:pPr>
      <w:r>
        <w:rPr/>
        <w:t>检查并测算了贵公司对以前年度的财务报表进行追溯调整的准确性； 检查了盈利预测完成情况与回购股份的计算过程； 检查了重大资产重组、股权收购事项与回购股份的会计处理及相关的披露。</w:t>
      </w:r>
    </w:p>
    <w:p>
      <w:pPr>
        <w:pStyle w:val="Heading4"/>
        <w:spacing w:line="494" w:lineRule="auto" w:before="68"/>
        <w:ind w:left="539" w:right="5145"/>
        <w:jc w:val="left"/>
      </w:pPr>
      <w:r>
        <w:rPr/>
        <w:t>（二）处置东方证券股票事项。 1、事项描述</w:t>
      </w:r>
    </w:p>
    <w:p>
      <w:pPr>
        <w:pStyle w:val="Heading4"/>
        <w:spacing w:line="240" w:lineRule="auto" w:before="66"/>
        <w:ind w:left="539" w:right="104"/>
        <w:jc w:val="left"/>
      </w:pPr>
      <w:r>
        <w:rPr/>
        <w:t>贵公司本年处置了原长城信息持有的东方证券股票</w:t>
      </w:r>
      <w:r>
        <w:rPr>
          <w:spacing w:val="-48"/>
        </w:rPr>
        <w:t> </w:t>
      </w:r>
      <w:r>
        <w:rPr/>
        <w:t>2,102.00</w:t>
      </w:r>
      <w:r>
        <w:rPr>
          <w:spacing w:val="-47"/>
        </w:rPr>
        <w:t> </w:t>
      </w:r>
      <w:r>
        <w:rPr/>
        <w:t>万股，产生股票处置收益</w:t>
      </w:r>
    </w:p>
    <w:p>
      <w:pPr>
        <w:pStyle w:val="Heading4"/>
        <w:spacing w:line="240" w:lineRule="auto" w:before="133"/>
        <w:ind w:left="119" w:right="104"/>
        <w:jc w:val="left"/>
      </w:pPr>
      <w:r>
        <w:rPr/>
        <w:t>24,952.93 </w:t>
      </w:r>
      <w:r>
        <w:rPr>
          <w:spacing w:val="-4"/>
        </w:rPr>
        <w:t>万元，占贵公司合并报表利润总额的</w:t>
      </w:r>
      <w:r>
        <w:rPr>
          <w:spacing w:val="-73"/>
        </w:rPr>
        <w:t> </w:t>
      </w:r>
      <w:r>
        <w:rPr>
          <w:spacing w:val="-3"/>
        </w:rPr>
        <w:t>31.93%，由于该笔交易对本年财务报表的影</w:t>
      </w:r>
    </w:p>
    <w:p>
      <w:pPr>
        <w:spacing w:after="0" w:line="240" w:lineRule="auto"/>
        <w:jc w:val="left"/>
        <w:sectPr>
          <w:pgSz w:w="11910" w:h="16840"/>
          <w:pgMar w:header="890" w:footer="981" w:top="1860" w:bottom="1180" w:left="1680" w:right="1580"/>
        </w:sectPr>
      </w:pPr>
    </w:p>
    <w:p>
      <w:pPr>
        <w:spacing w:line="240" w:lineRule="auto" w:before="4"/>
        <w:rPr>
          <w:rFonts w:ascii="宋体" w:hAnsi="宋体" w:cs="宋体" w:eastAsia="宋体" w:hint="default"/>
          <w:sz w:val="15"/>
          <w:szCs w:val="15"/>
        </w:rPr>
      </w:pPr>
    </w:p>
    <w:p>
      <w:pPr>
        <w:pStyle w:val="Heading4"/>
        <w:spacing w:line="491" w:lineRule="auto" w:before="35"/>
        <w:ind w:left="540" w:right="4704" w:hanging="420"/>
        <w:jc w:val="left"/>
      </w:pPr>
      <w:r>
        <w:rPr/>
        <w:t>响比较重大，属于重点关注领域。 2、审计应对 针对以上事项我们执行了以下程序：</w:t>
      </w:r>
    </w:p>
    <w:p>
      <w:pPr>
        <w:pStyle w:val="Heading4"/>
        <w:spacing w:line="491" w:lineRule="auto" w:before="70"/>
        <w:ind w:left="540" w:right="186"/>
        <w:jc w:val="left"/>
      </w:pPr>
      <w:r>
        <w:rPr/>
        <w:t>了解并测试了处置东方证券的内部控制，获取并检查了股东会会议纪要的相关决议； 根据出售日的股票市价及交易对账单，测算了东方证券的处置收益的准确性；</w:t>
      </w:r>
    </w:p>
    <w:p>
      <w:pPr>
        <w:pStyle w:val="Heading4"/>
        <w:spacing w:line="357" w:lineRule="auto" w:before="68"/>
        <w:ind w:left="120" w:right="186" w:firstLine="420"/>
        <w:jc w:val="left"/>
      </w:pPr>
      <w:r>
        <w:rPr/>
        <w:t>函证了截止</w:t>
      </w:r>
      <w:r>
        <w:rPr>
          <w:spacing w:val="-52"/>
        </w:rPr>
        <w:t> </w:t>
      </w:r>
      <w:r>
        <w:rPr/>
        <w:t>2017</w:t>
      </w:r>
      <w:r>
        <w:rPr>
          <w:spacing w:val="-52"/>
        </w:rPr>
        <w:t> </w:t>
      </w:r>
      <w:r>
        <w:rPr/>
        <w:t>年</w:t>
      </w:r>
      <w:r>
        <w:rPr>
          <w:spacing w:val="-52"/>
        </w:rPr>
        <w:t> </w:t>
      </w:r>
      <w:r>
        <w:rPr/>
        <w:t>12</w:t>
      </w:r>
      <w:r>
        <w:rPr>
          <w:spacing w:val="-52"/>
        </w:rPr>
        <w:t> </w:t>
      </w:r>
      <w:r>
        <w:rPr/>
        <w:t>月</w:t>
      </w:r>
      <w:r>
        <w:rPr>
          <w:spacing w:val="-52"/>
        </w:rPr>
        <w:t> </w:t>
      </w:r>
      <w:r>
        <w:rPr/>
        <w:t>31</w:t>
      </w:r>
      <w:r>
        <w:rPr>
          <w:spacing w:val="-52"/>
        </w:rPr>
        <w:t> </w:t>
      </w:r>
      <w:r>
        <w:rPr/>
        <w:t>日贵公司应持有东方证券的股份数量，并获得了信息相符</w:t>
      </w:r>
      <w:r>
        <w:rPr/>
        <w:t> 的回函；</w:t>
      </w:r>
    </w:p>
    <w:p>
      <w:pPr>
        <w:spacing w:line="240" w:lineRule="auto" w:before="3"/>
        <w:rPr>
          <w:rFonts w:ascii="宋体" w:hAnsi="宋体" w:cs="宋体" w:eastAsia="宋体" w:hint="default"/>
          <w:sz w:val="14"/>
          <w:szCs w:val="14"/>
        </w:rPr>
      </w:pPr>
    </w:p>
    <w:p>
      <w:pPr>
        <w:pStyle w:val="Heading4"/>
        <w:spacing w:line="240" w:lineRule="auto" w:before="0"/>
        <w:ind w:left="540" w:right="186"/>
        <w:jc w:val="left"/>
      </w:pPr>
      <w:r>
        <w:rPr/>
        <w:t>检查了处置东方证券的会计处理及相关披露。</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2"/>
        <w:spacing w:line="240" w:lineRule="auto"/>
        <w:ind w:left="602" w:right="4704"/>
        <w:jc w:val="left"/>
        <w:rPr>
          <w:b w:val="0"/>
          <w:bCs w:val="0"/>
        </w:rPr>
      </w:pPr>
      <w:r>
        <w:rPr/>
        <w:t>四、其他信息</w:t>
      </w:r>
      <w:r>
        <w:rPr>
          <w:b w:val="0"/>
          <w:bCs w:val="0"/>
        </w:rPr>
      </w:r>
    </w:p>
    <w:p>
      <w:pPr>
        <w:spacing w:line="240" w:lineRule="auto" w:before="13"/>
        <w:rPr>
          <w:rFonts w:ascii="宋体" w:hAnsi="宋体" w:cs="宋体" w:eastAsia="宋体" w:hint="default"/>
          <w:b/>
          <w:bCs/>
          <w:sz w:val="23"/>
          <w:szCs w:val="23"/>
        </w:rPr>
      </w:pPr>
    </w:p>
    <w:p>
      <w:pPr>
        <w:pStyle w:val="Heading4"/>
        <w:spacing w:line="357" w:lineRule="auto" w:before="0"/>
        <w:ind w:left="120" w:right="180" w:firstLine="420"/>
        <w:jc w:val="left"/>
      </w:pPr>
      <w:r>
        <w:rPr/>
        <w:t>贵公司管理层对其他信息负责。其他信息包括贵公司</w:t>
      </w:r>
      <w:r>
        <w:rPr>
          <w:spacing w:val="-48"/>
        </w:rPr>
        <w:t> </w:t>
      </w:r>
      <w:r>
        <w:rPr/>
        <w:t>2017</w:t>
      </w:r>
      <w:r>
        <w:rPr>
          <w:spacing w:val="-48"/>
        </w:rPr>
        <w:t> </w:t>
      </w:r>
      <w:r>
        <w:rPr/>
        <w:t>年年度报告中涵盖的信息，</w:t>
      </w:r>
      <w:r>
        <w:rPr/>
        <w:t> 但不包括财务报表和我们的审计报告。</w:t>
      </w:r>
    </w:p>
    <w:p>
      <w:pPr>
        <w:spacing w:line="240" w:lineRule="auto" w:before="3"/>
        <w:rPr>
          <w:rFonts w:ascii="宋体" w:hAnsi="宋体" w:cs="宋体" w:eastAsia="宋体" w:hint="default"/>
          <w:sz w:val="14"/>
          <w:szCs w:val="14"/>
        </w:rPr>
      </w:pPr>
    </w:p>
    <w:p>
      <w:pPr>
        <w:pStyle w:val="Heading4"/>
        <w:spacing w:line="355" w:lineRule="auto" w:before="0"/>
        <w:ind w:left="120" w:right="186" w:firstLine="420"/>
        <w:jc w:val="left"/>
      </w:pPr>
      <w:r>
        <w:rPr>
          <w:spacing w:val="-3"/>
        </w:rPr>
        <w:t>我们对财务报表发表的审计意见并不涵盖其他信息，我们也不对其他信息发表任何形式</w:t>
      </w:r>
      <w:r>
        <w:rPr/>
        <w:t> 的鉴证结论。</w:t>
      </w:r>
    </w:p>
    <w:p>
      <w:pPr>
        <w:spacing w:line="240" w:lineRule="auto" w:before="6"/>
        <w:rPr>
          <w:rFonts w:ascii="宋体" w:hAnsi="宋体" w:cs="宋体" w:eastAsia="宋体" w:hint="default"/>
          <w:sz w:val="14"/>
          <w:szCs w:val="14"/>
        </w:rPr>
      </w:pPr>
    </w:p>
    <w:p>
      <w:pPr>
        <w:pStyle w:val="Heading4"/>
        <w:spacing w:line="355" w:lineRule="auto" w:before="0"/>
        <w:ind w:left="120" w:right="84" w:firstLine="420"/>
        <w:jc w:val="left"/>
      </w:pPr>
      <w:r>
        <w:rPr>
          <w:spacing w:val="-3"/>
        </w:rPr>
        <w:t>结合我们对财务报表的审计，我们的责任是阅读其他信息，在此过程中，考虑其他信息</w:t>
      </w:r>
      <w:r>
        <w:rPr/>
        <w:t> 是否与财务报表或我们在审计过程中了解到的情况存在重大不一致或者似乎存在重大错报。</w:t>
      </w:r>
    </w:p>
    <w:p>
      <w:pPr>
        <w:spacing w:line="240" w:lineRule="auto" w:before="6"/>
        <w:rPr>
          <w:rFonts w:ascii="宋体" w:hAnsi="宋体" w:cs="宋体" w:eastAsia="宋体" w:hint="default"/>
          <w:sz w:val="14"/>
          <w:szCs w:val="14"/>
        </w:rPr>
      </w:pPr>
    </w:p>
    <w:p>
      <w:pPr>
        <w:pStyle w:val="Heading4"/>
        <w:spacing w:line="355" w:lineRule="auto" w:before="0"/>
        <w:ind w:left="120" w:right="84" w:firstLine="420"/>
        <w:jc w:val="left"/>
      </w:pPr>
      <w:r>
        <w:rPr/>
        <w:t>基于我们已执行的工作，如果我们确定其他信息存在重大错报，我们应当报告该事实。 在这方面，我们无任何事项需要报告。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2"/>
        <w:spacing w:line="240" w:lineRule="auto"/>
        <w:ind w:left="602" w:right="186"/>
        <w:jc w:val="left"/>
        <w:rPr>
          <w:b w:val="0"/>
          <w:bCs w:val="0"/>
        </w:rPr>
      </w:pPr>
      <w:r>
        <w:rPr/>
        <w:t>五、管理层和治理层对财务报表的责任</w:t>
      </w:r>
      <w:r>
        <w:rPr>
          <w:b w:val="0"/>
          <w:bCs w:val="0"/>
        </w:rPr>
      </w:r>
    </w:p>
    <w:p>
      <w:pPr>
        <w:spacing w:line="240" w:lineRule="auto" w:before="13"/>
        <w:rPr>
          <w:rFonts w:ascii="宋体" w:hAnsi="宋体" w:cs="宋体" w:eastAsia="宋体" w:hint="default"/>
          <w:b/>
          <w:bCs/>
          <w:sz w:val="23"/>
          <w:szCs w:val="23"/>
        </w:rPr>
      </w:pPr>
    </w:p>
    <w:p>
      <w:pPr>
        <w:pStyle w:val="Heading4"/>
        <w:spacing w:line="357" w:lineRule="auto" w:before="0"/>
        <w:ind w:left="120" w:right="186" w:firstLine="420"/>
        <w:jc w:val="left"/>
      </w:pPr>
      <w:r>
        <w:rPr>
          <w:spacing w:val="-3"/>
        </w:rPr>
        <w:t>管理层负责按照企业会计准则的规定编制财务报表，使其实现公允反映，并设计、执行</w:t>
      </w:r>
      <w:r>
        <w:rPr/>
        <w:t> 和维护必要的内部控制，以使财务报表不存在由于舞弊或错误导致的重大错报。</w:t>
      </w:r>
    </w:p>
    <w:p>
      <w:pPr>
        <w:spacing w:line="240" w:lineRule="auto" w:before="3"/>
        <w:rPr>
          <w:rFonts w:ascii="宋体" w:hAnsi="宋体" w:cs="宋体" w:eastAsia="宋体" w:hint="default"/>
          <w:sz w:val="14"/>
          <w:szCs w:val="14"/>
        </w:rPr>
      </w:pPr>
    </w:p>
    <w:p>
      <w:pPr>
        <w:pStyle w:val="Heading4"/>
        <w:spacing w:line="357" w:lineRule="auto" w:before="0"/>
        <w:ind w:left="120" w:right="196" w:firstLine="420"/>
        <w:jc w:val="both"/>
      </w:pPr>
      <w:r>
        <w:rPr>
          <w:spacing w:val="-3"/>
        </w:rPr>
        <w:t>在编制财务报表时，管理层负责评估贵公司的持续经营能力，披露与持续经营相关的事</w:t>
      </w:r>
      <w:r>
        <w:rPr/>
        <w:t> </w:t>
      </w:r>
      <w:r>
        <w:rPr>
          <w:spacing w:val="-3"/>
        </w:rPr>
        <w:t>项（如适用），并运用持续经营假设，除非管理层计划清算贵公司、终止运营或别无其他现</w:t>
      </w:r>
      <w:r>
        <w:rPr>
          <w:spacing w:val="-83"/>
        </w:rPr>
        <w:t> </w:t>
      </w:r>
      <w:r>
        <w:rPr>
          <w:spacing w:val="-83"/>
        </w:rPr>
      </w:r>
      <w:r>
        <w:rPr/>
        <w:t>实的选择。</w:t>
      </w:r>
    </w:p>
    <w:p>
      <w:pPr>
        <w:spacing w:line="240" w:lineRule="auto" w:before="3"/>
        <w:rPr>
          <w:rFonts w:ascii="宋体" w:hAnsi="宋体" w:cs="宋体" w:eastAsia="宋体" w:hint="default"/>
          <w:sz w:val="14"/>
          <w:szCs w:val="14"/>
        </w:rPr>
      </w:pPr>
    </w:p>
    <w:p>
      <w:pPr>
        <w:pStyle w:val="Heading4"/>
        <w:spacing w:line="240" w:lineRule="auto" w:before="0"/>
        <w:ind w:left="540" w:right="186"/>
        <w:jc w:val="left"/>
      </w:pPr>
      <w:r>
        <w:rPr/>
        <w:t>治理层负责监督贵公司的财务报告过程。</w:t>
      </w:r>
    </w:p>
    <w:p>
      <w:pPr>
        <w:spacing w:after="0" w:line="240" w:lineRule="auto"/>
        <w:jc w:val="left"/>
        <w:sectPr>
          <w:pgSz w:w="11910" w:h="16840"/>
          <w:pgMar w:header="890" w:footer="981" w:top="1860" w:bottom="1180" w:left="1680" w:right="1600"/>
        </w:sectPr>
      </w:pPr>
    </w:p>
    <w:p>
      <w:pPr>
        <w:spacing w:line="240" w:lineRule="auto" w:before="8"/>
        <w:rPr>
          <w:rFonts w:ascii="宋体" w:hAnsi="宋体" w:cs="宋体" w:eastAsia="宋体" w:hint="default"/>
          <w:sz w:val="15"/>
          <w:szCs w:val="15"/>
        </w:rPr>
      </w:pPr>
    </w:p>
    <w:p>
      <w:pPr>
        <w:pStyle w:val="Heading2"/>
        <w:spacing w:line="240" w:lineRule="auto" w:before="26"/>
        <w:ind w:left="602" w:right="186"/>
        <w:jc w:val="left"/>
        <w:rPr>
          <w:b w:val="0"/>
          <w:bCs w:val="0"/>
        </w:rPr>
      </w:pPr>
      <w:r>
        <w:rPr/>
        <w:t>六、注册会计师对财务报表审计的责任</w:t>
      </w:r>
      <w:r>
        <w:rPr>
          <w:b w:val="0"/>
          <w:bCs w:val="0"/>
        </w:rPr>
      </w:r>
    </w:p>
    <w:p>
      <w:pPr>
        <w:spacing w:line="240" w:lineRule="auto" w:before="13"/>
        <w:rPr>
          <w:rFonts w:ascii="宋体" w:hAnsi="宋体" w:cs="宋体" w:eastAsia="宋体" w:hint="default"/>
          <w:b/>
          <w:bCs/>
          <w:sz w:val="23"/>
          <w:szCs w:val="23"/>
        </w:rPr>
      </w:pPr>
    </w:p>
    <w:p>
      <w:pPr>
        <w:pStyle w:val="Heading4"/>
        <w:spacing w:line="357" w:lineRule="auto" w:before="0"/>
        <w:ind w:left="120" w:right="197" w:firstLine="420"/>
        <w:jc w:val="both"/>
      </w:pPr>
      <w:r>
        <w:rPr>
          <w:spacing w:val="2"/>
        </w:rPr>
        <w:t>我们的目标是对财务报表整体是否不存在由于舞弊或错误导致的重大错报获取合理保</w:t>
      </w:r>
      <w:r>
        <w:rPr/>
        <w:t> </w:t>
      </w:r>
      <w:r>
        <w:rPr>
          <w:spacing w:val="-3"/>
        </w:rPr>
        <w:t>证，并出具包含审计意见的审计报告。合理保证是高水平的保证，但并不能保证按照审计准</w:t>
      </w:r>
      <w:r>
        <w:rPr>
          <w:spacing w:val="-81"/>
        </w:rPr>
        <w:t> </w:t>
      </w:r>
      <w:r>
        <w:rPr>
          <w:spacing w:val="-81"/>
        </w:rPr>
      </w:r>
      <w:r>
        <w:rPr>
          <w:spacing w:val="-3"/>
        </w:rPr>
        <w:t>则执行的审计在某一重大错报存在时总能发现。错报可能由于舞弊或错误导致，如果合理预</w:t>
      </w:r>
      <w:r>
        <w:rPr>
          <w:spacing w:val="-79"/>
        </w:rPr>
        <w:t> </w:t>
      </w:r>
      <w:r>
        <w:rPr>
          <w:spacing w:val="-79"/>
        </w:rPr>
      </w:r>
      <w:r>
        <w:rPr>
          <w:spacing w:val="-3"/>
        </w:rPr>
        <w:t>期错报单独或汇总起来可能影响财务报表使用者依据财务报表作出的经济决策，则通常认为</w:t>
      </w:r>
      <w:r>
        <w:rPr>
          <w:spacing w:val="-79"/>
        </w:rPr>
        <w:t> </w:t>
      </w:r>
      <w:r>
        <w:rPr>
          <w:spacing w:val="-79"/>
        </w:rPr>
      </w:r>
      <w:r>
        <w:rPr/>
        <w:t>错报是重大的。</w:t>
      </w:r>
    </w:p>
    <w:p>
      <w:pPr>
        <w:spacing w:line="240" w:lineRule="auto" w:before="3"/>
        <w:rPr>
          <w:rFonts w:ascii="宋体" w:hAnsi="宋体" w:cs="宋体" w:eastAsia="宋体" w:hint="default"/>
          <w:sz w:val="14"/>
          <w:szCs w:val="14"/>
        </w:rPr>
      </w:pPr>
    </w:p>
    <w:p>
      <w:pPr>
        <w:pStyle w:val="Heading4"/>
        <w:spacing w:line="357" w:lineRule="auto" w:before="0"/>
        <w:ind w:left="120" w:right="102" w:firstLine="420"/>
        <w:jc w:val="both"/>
      </w:pPr>
      <w:r>
        <w:rPr/>
        <w:t>在按照审计准则执行审计工作的过程中，我们运用职业判断，并保持职业怀疑。同时， 我们也执行以下工作：</w:t>
      </w:r>
    </w:p>
    <w:p>
      <w:pPr>
        <w:spacing w:line="240" w:lineRule="auto" w:before="3"/>
        <w:rPr>
          <w:rFonts w:ascii="宋体" w:hAnsi="宋体" w:cs="宋体" w:eastAsia="宋体" w:hint="default"/>
          <w:sz w:val="14"/>
          <w:szCs w:val="14"/>
        </w:rPr>
      </w:pPr>
    </w:p>
    <w:p>
      <w:pPr>
        <w:pStyle w:val="Heading4"/>
        <w:spacing w:line="357" w:lineRule="auto" w:before="0"/>
        <w:ind w:left="120" w:right="196" w:firstLine="420"/>
        <w:jc w:val="both"/>
      </w:pPr>
      <w:r>
        <w:rPr>
          <w:spacing w:val="-3"/>
        </w:rPr>
        <w:t>（一）识别和评估由于舞弊或错误导致的财务报表重大错报风险，设计和实施审计程序</w:t>
      </w:r>
      <w:r>
        <w:rPr/>
        <w:t> </w:t>
      </w:r>
      <w:r>
        <w:rPr>
          <w:spacing w:val="-3"/>
        </w:rPr>
        <w:t>以应对这些风险，并获取充分、适当的审计证据，作为发表审计意见的基础。由于舞弊可能</w:t>
      </w:r>
      <w:r>
        <w:rPr>
          <w:spacing w:val="-80"/>
        </w:rPr>
        <w:t> </w:t>
      </w:r>
      <w:r>
        <w:rPr>
          <w:spacing w:val="-80"/>
        </w:rPr>
      </w:r>
      <w:r>
        <w:rPr>
          <w:spacing w:val="-3"/>
        </w:rPr>
        <w:t>涉及串通、伪造、故意遗漏、虚假陈述或凌驾于内部控制之上，未能发现由于舞弊导致的重</w:t>
      </w:r>
      <w:r>
        <w:rPr>
          <w:spacing w:val="-80"/>
        </w:rPr>
        <w:t> </w:t>
      </w:r>
      <w:r>
        <w:rPr>
          <w:spacing w:val="-80"/>
        </w:rPr>
      </w:r>
      <w:r>
        <w:rPr/>
        <w:t>大错报的风险高于未能发现由于错误导致的重大错报的风险。</w:t>
      </w:r>
    </w:p>
    <w:p>
      <w:pPr>
        <w:spacing w:line="240" w:lineRule="auto" w:before="3"/>
        <w:rPr>
          <w:rFonts w:ascii="宋体" w:hAnsi="宋体" w:cs="宋体" w:eastAsia="宋体" w:hint="default"/>
          <w:sz w:val="14"/>
          <w:szCs w:val="14"/>
        </w:rPr>
      </w:pPr>
    </w:p>
    <w:p>
      <w:pPr>
        <w:pStyle w:val="Heading4"/>
        <w:spacing w:line="240" w:lineRule="auto" w:before="0"/>
        <w:ind w:left="540" w:right="186"/>
        <w:jc w:val="left"/>
      </w:pPr>
      <w:r>
        <w:rPr/>
        <w:t>（二）了解与审计相关的内部控制，以设计恰当的审计程序。</w:t>
      </w:r>
    </w:p>
    <w:p>
      <w:pPr>
        <w:spacing w:line="240" w:lineRule="auto" w:before="1"/>
        <w:rPr>
          <w:rFonts w:ascii="宋体" w:hAnsi="宋体" w:cs="宋体" w:eastAsia="宋体" w:hint="default"/>
          <w:sz w:val="22"/>
          <w:szCs w:val="22"/>
        </w:rPr>
      </w:pPr>
    </w:p>
    <w:p>
      <w:pPr>
        <w:pStyle w:val="Heading4"/>
        <w:spacing w:line="240" w:lineRule="auto" w:before="0"/>
        <w:ind w:left="540" w:right="186"/>
        <w:jc w:val="left"/>
      </w:pPr>
      <w:r>
        <w:rPr/>
        <w:t>（三）评价管理层选用会计政策的恰当性和作出会计估计及相关披露的合理性。</w:t>
      </w:r>
    </w:p>
    <w:p>
      <w:pPr>
        <w:spacing w:line="240" w:lineRule="auto" w:before="2"/>
        <w:rPr>
          <w:rFonts w:ascii="宋体" w:hAnsi="宋体" w:cs="宋体" w:eastAsia="宋体" w:hint="default"/>
          <w:sz w:val="22"/>
          <w:szCs w:val="22"/>
        </w:rPr>
      </w:pPr>
    </w:p>
    <w:p>
      <w:pPr>
        <w:pStyle w:val="Heading4"/>
        <w:spacing w:line="357" w:lineRule="auto" w:before="0"/>
        <w:ind w:left="120" w:right="193" w:firstLine="420"/>
        <w:jc w:val="both"/>
      </w:pPr>
      <w:r>
        <w:rPr>
          <w:spacing w:val="-3"/>
        </w:rPr>
        <w:t>（四）对管理层使用持续经营假设的恰当性得出结论。同时，根据获取的审计证据，就</w:t>
      </w:r>
      <w:r>
        <w:rPr/>
        <w:t> </w:t>
      </w:r>
      <w:r>
        <w:rPr>
          <w:spacing w:val="2"/>
        </w:rPr>
        <w:t>可能导致对贵公司持续经营能力产生重大疑虑的事项或情况是否存在重大不确定性得出结</w:t>
      </w:r>
      <w:r>
        <w:rPr>
          <w:spacing w:val="-85"/>
        </w:rPr>
        <w:t> </w:t>
      </w:r>
      <w:r>
        <w:rPr>
          <w:spacing w:val="-85"/>
        </w:rPr>
      </w:r>
      <w:r>
        <w:rPr>
          <w:spacing w:val="-3"/>
        </w:rPr>
        <w:t>论。如果我们得出结论认为存在重大不确定性，审计准则要求我们在审计报告中提请报表使</w:t>
      </w:r>
      <w:r>
        <w:rPr>
          <w:spacing w:val="-79"/>
        </w:rPr>
        <w:t> </w:t>
      </w:r>
      <w:r>
        <w:rPr>
          <w:spacing w:val="-79"/>
        </w:rPr>
      </w:r>
      <w:r>
        <w:rPr>
          <w:spacing w:val="-3"/>
        </w:rPr>
        <w:t>用者注意财务报表中的相关披露；如果披露不充分，我们应当发表非无保留意见。我们的结</w:t>
      </w:r>
      <w:r>
        <w:rPr>
          <w:spacing w:val="-81"/>
        </w:rPr>
        <w:t> </w:t>
      </w:r>
      <w:r>
        <w:rPr>
          <w:spacing w:val="-81"/>
        </w:rPr>
      </w:r>
      <w:r>
        <w:rPr>
          <w:spacing w:val="-3"/>
        </w:rPr>
        <w:t>论基于截至审计报告日可获得的信息。然而，未来的事项或情况可能导致贵公司不能持续经</w:t>
      </w:r>
      <w:r>
        <w:rPr>
          <w:spacing w:val="-79"/>
        </w:rPr>
        <w:t> </w:t>
      </w:r>
      <w:r>
        <w:rPr>
          <w:spacing w:val="-79"/>
        </w:rPr>
      </w:r>
      <w:r>
        <w:rPr/>
        <w:t>营。</w:t>
      </w:r>
    </w:p>
    <w:p>
      <w:pPr>
        <w:spacing w:line="240" w:lineRule="auto" w:before="3"/>
        <w:rPr>
          <w:rFonts w:ascii="宋体" w:hAnsi="宋体" w:cs="宋体" w:eastAsia="宋体" w:hint="default"/>
          <w:sz w:val="14"/>
          <w:szCs w:val="14"/>
        </w:rPr>
      </w:pPr>
    </w:p>
    <w:p>
      <w:pPr>
        <w:pStyle w:val="Heading4"/>
        <w:spacing w:line="357" w:lineRule="auto" w:before="0"/>
        <w:ind w:left="120" w:right="197" w:firstLine="420"/>
        <w:jc w:val="both"/>
      </w:pPr>
      <w:r>
        <w:rPr>
          <w:spacing w:val="-3"/>
        </w:rPr>
        <w:t>（五）评价财务报表的总体列报、结构和内容（包括披露），并评价财务报表是否公允</w:t>
      </w:r>
      <w:r>
        <w:rPr/>
        <w:t> 反映相关交易和事项。</w:t>
      </w:r>
    </w:p>
    <w:p>
      <w:pPr>
        <w:spacing w:line="240" w:lineRule="auto" w:before="3"/>
        <w:rPr>
          <w:rFonts w:ascii="宋体" w:hAnsi="宋体" w:cs="宋体" w:eastAsia="宋体" w:hint="default"/>
          <w:sz w:val="14"/>
          <w:szCs w:val="14"/>
        </w:rPr>
      </w:pPr>
    </w:p>
    <w:p>
      <w:pPr>
        <w:pStyle w:val="Heading4"/>
        <w:spacing w:line="357" w:lineRule="auto" w:before="0"/>
        <w:ind w:left="120" w:right="196" w:firstLine="420"/>
        <w:jc w:val="both"/>
      </w:pPr>
      <w:r>
        <w:rPr>
          <w:spacing w:val="-3"/>
        </w:rPr>
        <w:t>（六）就贵公司中实体或业务活动的财务信息获取充分、恰当的审计证据，以对财务报</w:t>
      </w:r>
      <w:r>
        <w:rPr/>
        <w:t> 表发表审计意见。我们负责指导、监督和执行集团审计，并对审计意见承担全部责任。</w:t>
      </w:r>
    </w:p>
    <w:p>
      <w:pPr>
        <w:spacing w:line="240" w:lineRule="auto" w:before="3"/>
        <w:rPr>
          <w:rFonts w:ascii="宋体" w:hAnsi="宋体" w:cs="宋体" w:eastAsia="宋体" w:hint="default"/>
          <w:sz w:val="14"/>
          <w:szCs w:val="14"/>
        </w:rPr>
      </w:pPr>
    </w:p>
    <w:p>
      <w:pPr>
        <w:pStyle w:val="Heading4"/>
        <w:spacing w:line="357" w:lineRule="auto" w:before="0"/>
        <w:ind w:left="120" w:right="196" w:firstLine="420"/>
        <w:jc w:val="both"/>
      </w:pPr>
      <w:r>
        <w:rPr>
          <w:spacing w:val="-3"/>
        </w:rPr>
        <w:t>我们与治理层就计划的审计范围、时间安排和重大审计发现等事项进行沟通，包括沟通</w:t>
      </w:r>
      <w:r>
        <w:rPr/>
        <w:t> 我们在审计中识别出的值得关注的内部控制缺陷。</w:t>
      </w:r>
    </w:p>
    <w:p>
      <w:pPr>
        <w:spacing w:line="240" w:lineRule="auto" w:before="3"/>
        <w:rPr>
          <w:rFonts w:ascii="宋体" w:hAnsi="宋体" w:cs="宋体" w:eastAsia="宋体" w:hint="default"/>
          <w:sz w:val="14"/>
          <w:szCs w:val="14"/>
        </w:rPr>
      </w:pPr>
    </w:p>
    <w:p>
      <w:pPr>
        <w:pStyle w:val="Heading4"/>
        <w:spacing w:line="355" w:lineRule="auto" w:before="0"/>
        <w:ind w:left="120" w:right="197" w:firstLine="420"/>
        <w:jc w:val="both"/>
      </w:pPr>
      <w:r>
        <w:rPr>
          <w:spacing w:val="-3"/>
        </w:rPr>
        <w:t>我们还就遵守与独立性相关的职业道德要求向治理层提供声明，并与治理层沟通可能被</w:t>
      </w:r>
      <w:r>
        <w:rPr/>
        <w:t> 合理认为影响我们独立性的所有关系和其他事项，以及相关的防范措施（如适用）。</w:t>
      </w:r>
    </w:p>
    <w:p>
      <w:pPr>
        <w:spacing w:after="0" w:line="355" w:lineRule="auto"/>
        <w:jc w:val="both"/>
        <w:sectPr>
          <w:pgSz w:w="11910" w:h="16840"/>
          <w:pgMar w:header="890" w:footer="981" w:top="1860" w:bottom="1180" w:left="1680" w:right="1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357" w:lineRule="auto" w:before="35"/>
        <w:ind w:left="120" w:right="84" w:firstLine="420"/>
        <w:jc w:val="left"/>
      </w:pPr>
      <w:r>
        <w:rPr>
          <w:spacing w:val="-3"/>
        </w:rPr>
        <w:t>从与治理层沟通过的事项中，我们确定哪些事项对本期财务报表审计最为重要，因而构</w:t>
      </w:r>
      <w:r>
        <w:rPr/>
        <w:t> 成关键审计事项。我们在审计报告中描述这些事项，除非法律法规禁止公开披露这些事项， </w:t>
      </w:r>
      <w:r>
        <w:rPr>
          <w:spacing w:val="-3"/>
        </w:rPr>
        <w:t>或在极少数情形下，如果合理预期在审计报告中沟通某事项造成的负面后果超过在公众利益</w:t>
      </w:r>
      <w:r>
        <w:rPr>
          <w:spacing w:val="-79"/>
        </w:rPr>
        <w:t> </w:t>
      </w:r>
      <w:r>
        <w:rPr>
          <w:spacing w:val="-79"/>
        </w:rPr>
      </w:r>
      <w:r>
        <w:rPr/>
        <w:t>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4"/>
        <w:tabs>
          <w:tab w:pos="6314" w:val="left" w:leader="none"/>
        </w:tabs>
        <w:spacing w:line="240" w:lineRule="auto" w:before="0"/>
        <w:ind w:left="540" w:right="186"/>
        <w:jc w:val="left"/>
      </w:pPr>
      <w:r>
        <w:rPr>
          <w:spacing w:val="-1"/>
        </w:rPr>
        <w:t>大信会计师事务所（特殊普通合伙）</w:t>
        <w:tab/>
      </w:r>
      <w:r>
        <w:rPr>
          <w:spacing w:val="-2"/>
        </w:rPr>
        <w:t>中国注册会计师：许峰</w:t>
      </w:r>
      <w:r>
        <w:rPr/>
      </w:r>
    </w:p>
    <w:p>
      <w:pPr>
        <w:spacing w:line="240" w:lineRule="auto" w:before="2"/>
        <w:rPr>
          <w:rFonts w:ascii="宋体" w:hAnsi="宋体" w:cs="宋体" w:eastAsia="宋体" w:hint="default"/>
          <w:sz w:val="22"/>
          <w:szCs w:val="22"/>
        </w:rPr>
      </w:pPr>
    </w:p>
    <w:p>
      <w:pPr>
        <w:pStyle w:val="Heading4"/>
        <w:spacing w:line="240" w:lineRule="auto" w:before="0"/>
        <w:ind w:left="0" w:right="942"/>
        <w:jc w:val="right"/>
      </w:pPr>
      <w:r>
        <w:rPr/>
        <w:t>（项目合伙人）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4"/>
        <w:tabs>
          <w:tab w:pos="6312" w:val="left" w:leader="none"/>
        </w:tabs>
        <w:spacing w:line="240" w:lineRule="auto" w:before="0"/>
        <w:ind w:left="540" w:right="84"/>
        <w:jc w:val="left"/>
      </w:pPr>
      <w:r>
        <w:rPr/>
        <w:t>中国 •</w:t>
      </w:r>
      <w:r>
        <w:rPr>
          <w:spacing w:val="-4"/>
        </w:rPr>
        <w:t> </w:t>
      </w:r>
      <w:r>
        <w:rPr/>
        <w:t>北京</w:t>
        <w:tab/>
        <w:t>中国注册会计师：周佳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4"/>
        <w:spacing w:line="240" w:lineRule="auto" w:before="0"/>
        <w:ind w:left="0" w:right="196"/>
        <w:jc w:val="right"/>
      </w:pPr>
      <w:r>
        <w:rPr/>
        <w:t>二○一八年四月二十六日</w:t>
      </w:r>
    </w:p>
    <w:p>
      <w:pPr>
        <w:spacing w:after="0" w:line="240" w:lineRule="auto"/>
        <w:jc w:val="right"/>
        <w:sectPr>
          <w:pgSz w:w="11910" w:h="16840"/>
          <w:pgMar w:header="890" w:footer="981" w:top="1860" w:bottom="1180" w:left="1680" w:right="1600"/>
        </w:sectPr>
      </w:pPr>
    </w:p>
    <w:p>
      <w:pPr>
        <w:spacing w:line="432" w:lineRule="exact" w:before="0"/>
        <w:ind w:left="0" w:right="17" w:firstLine="0"/>
        <w:jc w:val="center"/>
        <w:rPr>
          <w:rFonts w:ascii="黑体" w:hAnsi="黑体" w:cs="黑体" w:eastAsia="黑体" w:hint="default"/>
          <w:sz w:val="36"/>
          <w:szCs w:val="36"/>
        </w:rPr>
      </w:pPr>
      <w:r>
        <w:rPr>
          <w:rFonts w:ascii="黑体" w:hAnsi="黑体" w:cs="黑体" w:eastAsia="黑体" w:hint="default"/>
          <w:sz w:val="36"/>
          <w:szCs w:val="36"/>
        </w:rPr>
        <w:t>合并资产负债表</w:t>
      </w:r>
    </w:p>
    <w:p>
      <w:pPr>
        <w:pStyle w:val="BodyText"/>
        <w:tabs>
          <w:tab w:pos="4835" w:val="left" w:leader="none"/>
          <w:tab w:pos="9470" w:val="left" w:leader="none"/>
        </w:tabs>
        <w:spacing w:line="240" w:lineRule="auto" w:before="220"/>
        <w:ind w:left="0" w:right="17"/>
        <w:jc w:val="center"/>
      </w:pPr>
      <w:r>
        <w:rPr>
          <w:spacing w:val="-2"/>
        </w:rPr>
        <w:t>编制单位：中国长城科技集团股份有限公司</w:t>
        <w:tab/>
      </w:r>
      <w:r>
        <w:rPr/>
        <w:t>2017</w:t>
      </w:r>
      <w:r>
        <w:rPr>
          <w:spacing w:val="-46"/>
        </w:rPr>
        <w:t> </w:t>
      </w:r>
      <w:r>
        <w:rPr/>
        <w:t>年</w:t>
      </w:r>
      <w:r>
        <w:rPr>
          <w:spacing w:val="-46"/>
        </w:rPr>
        <w:t> </w:t>
      </w:r>
      <w:r>
        <w:rPr/>
        <w:t>12</w:t>
      </w:r>
      <w:r>
        <w:rPr>
          <w:spacing w:val="-46"/>
        </w:rPr>
        <w:t> </w:t>
      </w:r>
      <w:r>
        <w:rPr/>
        <w:t>月</w:t>
      </w:r>
      <w:r>
        <w:rPr>
          <w:spacing w:val="-46"/>
        </w:rPr>
        <w:t> </w:t>
      </w:r>
      <w:r>
        <w:rPr/>
        <w:t>31</w:t>
      </w:r>
      <w:r>
        <w:rPr>
          <w:spacing w:val="-46"/>
        </w:rPr>
        <w:t> </w:t>
      </w:r>
      <w:r>
        <w:rPr/>
        <w:t>日</w:t>
        <w:tab/>
      </w:r>
      <w:r>
        <w:rPr>
          <w:spacing w:val="-4"/>
        </w:rPr>
        <w:t>单位：人民币元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4571"/>
        <w:gridCol w:w="1453"/>
        <w:gridCol w:w="2268"/>
        <w:gridCol w:w="2261"/>
      </w:tblGrid>
      <w:tr>
        <w:trPr>
          <w:trHeight w:val="334" w:hRule="exact"/>
        </w:trPr>
        <w:tc>
          <w:tcPr>
            <w:tcW w:w="457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14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2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6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6"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45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五（一）</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3,002,427,102.36</w:t>
            </w: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2,894,332,223.39</w:t>
            </w:r>
          </w:p>
        </w:tc>
      </w:tr>
      <w:tr>
        <w:trPr>
          <w:trHeight w:val="326"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45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五（二）</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2,039,548.65</w:t>
            </w: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2,475,870.71</w:t>
            </w:r>
          </w:p>
        </w:tc>
      </w:tr>
      <w:tr>
        <w:trPr>
          <w:trHeight w:val="326"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五（三）</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689,573,546.88</w:t>
            </w: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386,240,286.31</w:t>
            </w:r>
          </w:p>
        </w:tc>
      </w:tr>
      <w:tr>
        <w:trPr>
          <w:trHeight w:val="328"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五（四）</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2,171,671,958.33</w:t>
            </w: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1,777,399,997.13</w:t>
            </w:r>
          </w:p>
        </w:tc>
      </w:tr>
      <w:tr>
        <w:trPr>
          <w:trHeight w:val="326"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五（五）</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281,270,183.88</w:t>
            </w: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211,942,401.80</w:t>
            </w:r>
          </w:p>
        </w:tc>
      </w:tr>
      <w:tr>
        <w:trPr>
          <w:trHeight w:val="328"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五（六）</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645,311.88</w:t>
            </w: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685,090.88</w:t>
            </w:r>
          </w:p>
        </w:tc>
      </w:tr>
      <w:tr>
        <w:trPr>
          <w:trHeight w:val="326"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五（七）</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10,000,000.00</w:t>
            </w: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7,000,000.00</w:t>
            </w:r>
          </w:p>
        </w:tc>
      </w:tr>
      <w:tr>
        <w:trPr>
          <w:trHeight w:val="328"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五（八）</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74,466,971.53</w:t>
            </w: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67,878,359.25</w:t>
            </w:r>
          </w:p>
        </w:tc>
      </w:tr>
      <w:tr>
        <w:trPr>
          <w:trHeight w:val="326"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五（九）</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1,629,894,970.19</w:t>
            </w: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2,148,075,330.20</w:t>
            </w:r>
          </w:p>
        </w:tc>
      </w:tr>
      <w:tr>
        <w:trPr>
          <w:trHeight w:val="328"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45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37,098,122,996.11</w:t>
            </w:r>
          </w:p>
        </w:tc>
      </w:tr>
      <w:tr>
        <w:trPr>
          <w:trHeight w:val="326"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45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1,939,877.36</w:t>
            </w:r>
          </w:p>
        </w:tc>
      </w:tr>
      <w:tr>
        <w:trPr>
          <w:trHeight w:val="328"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五（十）</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61,789,435.83</w:t>
            </w: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60,945,399.85</w:t>
            </w:r>
          </w:p>
        </w:tc>
      </w:tr>
      <w:tr>
        <w:trPr>
          <w:trHeight w:val="326"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6"/>
              <w:jc w:val="center"/>
              <w:rPr>
                <w:rFonts w:ascii="宋体" w:hAnsi="宋体" w:cs="宋体" w:eastAsia="宋体" w:hint="default"/>
                <w:sz w:val="18"/>
                <w:szCs w:val="18"/>
              </w:rPr>
            </w:pPr>
            <w:r>
              <w:rPr>
                <w:rFonts w:ascii="宋体" w:hAnsi="宋体" w:cs="宋体" w:eastAsia="宋体" w:hint="default"/>
                <w:sz w:val="18"/>
                <w:szCs w:val="18"/>
              </w:rPr>
              <w:t>流动资产合计</w:t>
            </w:r>
          </w:p>
        </w:tc>
        <w:tc>
          <w:tcPr>
            <w:tcW w:w="145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7,923,779,029.53</w:t>
            </w: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44,657,037,832.99</w:t>
            </w:r>
          </w:p>
        </w:tc>
      </w:tr>
      <w:tr>
        <w:trPr>
          <w:trHeight w:val="328"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6"/>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45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五（十一）</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1,865,922,030.69</w:t>
            </w: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2,399,914,987.91</w:t>
            </w:r>
          </w:p>
        </w:tc>
      </w:tr>
      <w:tr>
        <w:trPr>
          <w:trHeight w:val="328"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45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五（十二）</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500,000.00</w:t>
            </w: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500,000.00</w:t>
            </w:r>
          </w:p>
        </w:tc>
      </w:tr>
      <w:tr>
        <w:trPr>
          <w:trHeight w:val="328"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五（十三）</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70,873,381.15</w:t>
            </w: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54,256,807.15</w:t>
            </w:r>
          </w:p>
        </w:tc>
      </w:tr>
      <w:tr>
        <w:trPr>
          <w:trHeight w:val="326"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五（十四）</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963,243,503.44</w:t>
            </w: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926,162,303.93</w:t>
            </w:r>
          </w:p>
        </w:tc>
      </w:tr>
      <w:tr>
        <w:trPr>
          <w:trHeight w:val="328"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五（十五）</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1,859,729,621.07</w:t>
            </w: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1,841,885,121.57</w:t>
            </w:r>
          </w:p>
        </w:tc>
      </w:tr>
      <w:tr>
        <w:trPr>
          <w:trHeight w:val="326"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五（十六）</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1,779,694,872.54</w:t>
            </w: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1,293,722,611.97</w:t>
            </w:r>
          </w:p>
        </w:tc>
      </w:tr>
      <w:tr>
        <w:trPr>
          <w:trHeight w:val="328"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45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45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45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45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五（十七）</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402,822,251.74</w:t>
            </w: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399,902,018.79</w:t>
            </w:r>
          </w:p>
        </w:tc>
      </w:tr>
      <w:tr>
        <w:trPr>
          <w:trHeight w:val="326"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五（十八）</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93,421,875.76</w:t>
            </w: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30,644,351.99</w:t>
            </w:r>
          </w:p>
        </w:tc>
      </w:tr>
      <w:tr>
        <w:trPr>
          <w:trHeight w:val="328"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五（十九）</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23,034,560.66</w:t>
            </w: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24,649,358.01</w:t>
            </w:r>
          </w:p>
        </w:tc>
      </w:tr>
      <w:tr>
        <w:trPr>
          <w:trHeight w:val="326"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五（二十）</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11,528,482.04</w:t>
            </w: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9,918,032.89</w:t>
            </w:r>
          </w:p>
        </w:tc>
      </w:tr>
      <w:tr>
        <w:trPr>
          <w:trHeight w:val="328"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五（二十一）</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84,541,061.62</w:t>
            </w: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78,498,356.49</w:t>
            </w:r>
          </w:p>
        </w:tc>
      </w:tr>
      <w:tr>
        <w:trPr>
          <w:trHeight w:val="326"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五（二十二）</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122,493,198.31</w:t>
            </w: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176,686,412.63</w:t>
            </w:r>
          </w:p>
        </w:tc>
      </w:tr>
      <w:tr>
        <w:trPr>
          <w:trHeight w:val="328" w:hRule="exact"/>
        </w:trPr>
        <w:tc>
          <w:tcPr>
            <w:tcW w:w="45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6"/>
              <w:jc w:val="center"/>
              <w:rPr>
                <w:rFonts w:ascii="宋体" w:hAnsi="宋体" w:cs="宋体" w:eastAsia="宋体" w:hint="default"/>
                <w:sz w:val="18"/>
                <w:szCs w:val="18"/>
              </w:rPr>
            </w:pPr>
            <w:r>
              <w:rPr>
                <w:rFonts w:ascii="宋体" w:hAnsi="宋体" w:cs="宋体" w:eastAsia="宋体" w:hint="default"/>
                <w:sz w:val="18"/>
                <w:szCs w:val="18"/>
              </w:rPr>
              <w:t>非流动资产合计</w:t>
            </w:r>
          </w:p>
        </w:tc>
        <w:tc>
          <w:tcPr>
            <w:tcW w:w="145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7,277,804,839.02</w:t>
            </w:r>
          </w:p>
        </w:tc>
        <w:tc>
          <w:tcPr>
            <w:tcW w:w="2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7,236,740,363.33</w:t>
            </w:r>
          </w:p>
        </w:tc>
      </w:tr>
      <w:tr>
        <w:trPr>
          <w:trHeight w:val="334" w:hRule="exact"/>
        </w:trPr>
        <w:tc>
          <w:tcPr>
            <w:tcW w:w="457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right="6"/>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1453" w:type="dxa"/>
            <w:tcBorders>
              <w:top w:val="single" w:sz="6" w:space="0" w:color="000000"/>
              <w:left w:val="single" w:sz="6" w:space="0" w:color="000000"/>
              <w:bottom w:val="single" w:sz="12" w:space="0" w:color="000000"/>
              <w:right w:val="single" w:sz="6" w:space="0" w:color="000000"/>
            </w:tcBorders>
          </w:tcPr>
          <w:p>
            <w:pP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15,201,583,868.55</w:t>
            </w:r>
          </w:p>
        </w:tc>
        <w:tc>
          <w:tcPr>
            <w:tcW w:w="226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sz w:val="18"/>
              </w:rPr>
              <w:t>51,893,778,196.32</w:t>
            </w:r>
          </w:p>
        </w:tc>
      </w:tr>
    </w:tbl>
    <w:p>
      <w:pPr>
        <w:spacing w:line="240" w:lineRule="auto" w:before="3"/>
        <w:rPr>
          <w:rFonts w:ascii="宋体" w:hAnsi="宋体" w:cs="宋体" w:eastAsia="宋体" w:hint="default"/>
          <w:sz w:val="6"/>
          <w:szCs w:val="6"/>
        </w:rPr>
      </w:pPr>
    </w:p>
    <w:p>
      <w:pPr>
        <w:pStyle w:val="BodyText"/>
        <w:tabs>
          <w:tab w:pos="2843" w:val="left" w:leader="none"/>
          <w:tab w:pos="5363" w:val="left" w:leader="none"/>
          <w:tab w:pos="8783" w:val="left" w:leader="none"/>
        </w:tabs>
        <w:spacing w:line="240" w:lineRule="auto" w:before="44"/>
        <w:ind w:left="143" w:right="0"/>
        <w:jc w:val="left"/>
      </w:pPr>
      <w:r>
        <w:rPr/>
        <w:t>法定代表人：靳宏荣</w:t>
        <w:tab/>
        <w:t>公司总裁：陈小军</w:t>
        <w:tab/>
        <w:t>主管会计工作负责人：刘文彬</w:t>
        <w:tab/>
        <w:t>会计机构负责人：宋艳艳</w:t>
      </w:r>
    </w:p>
    <w:p>
      <w:pPr>
        <w:spacing w:after="0" w:line="240" w:lineRule="auto"/>
        <w:jc w:val="left"/>
        <w:sectPr>
          <w:headerReference w:type="default" r:id="rId26"/>
          <w:footerReference w:type="default" r:id="rId27"/>
          <w:pgSz w:w="11910" w:h="16840"/>
          <w:pgMar w:header="0" w:footer="981" w:top="1500" w:bottom="1180" w:left="500" w:right="480"/>
          <w:pgNumType w:start="6"/>
        </w:sectPr>
      </w:pPr>
    </w:p>
    <w:p>
      <w:pPr>
        <w:spacing w:line="432" w:lineRule="exact" w:before="0"/>
        <w:ind w:left="0" w:right="17" w:firstLine="0"/>
        <w:jc w:val="center"/>
        <w:rPr>
          <w:rFonts w:ascii="黑体" w:hAnsi="黑体" w:cs="黑体" w:eastAsia="黑体" w:hint="default"/>
          <w:sz w:val="36"/>
          <w:szCs w:val="36"/>
        </w:rPr>
      </w:pPr>
      <w:r>
        <w:rPr>
          <w:rFonts w:ascii="黑体" w:hAnsi="黑体" w:cs="黑体" w:eastAsia="黑体" w:hint="default"/>
          <w:sz w:val="36"/>
          <w:szCs w:val="36"/>
        </w:rPr>
        <w:t>合并资产负债表（续）</w:t>
      </w:r>
    </w:p>
    <w:p>
      <w:pPr>
        <w:pStyle w:val="BodyText"/>
        <w:tabs>
          <w:tab w:pos="4835" w:val="left" w:leader="none"/>
          <w:tab w:pos="9470" w:val="left" w:leader="none"/>
        </w:tabs>
        <w:spacing w:line="240" w:lineRule="auto" w:before="142"/>
        <w:ind w:left="0" w:right="17"/>
        <w:jc w:val="center"/>
      </w:pPr>
      <w:r>
        <w:rPr>
          <w:spacing w:val="-2"/>
        </w:rPr>
        <w:t>编制单位：中国长城科技集团股份有限公司</w:t>
        <w:tab/>
      </w:r>
      <w:r>
        <w:rPr/>
        <w:t>2017</w:t>
      </w:r>
      <w:r>
        <w:rPr>
          <w:spacing w:val="-46"/>
        </w:rPr>
        <w:t> </w:t>
      </w:r>
      <w:r>
        <w:rPr/>
        <w:t>年</w:t>
      </w:r>
      <w:r>
        <w:rPr>
          <w:spacing w:val="-46"/>
        </w:rPr>
        <w:t> </w:t>
      </w:r>
      <w:r>
        <w:rPr/>
        <w:t>12</w:t>
      </w:r>
      <w:r>
        <w:rPr>
          <w:spacing w:val="-46"/>
        </w:rPr>
        <w:t> </w:t>
      </w:r>
      <w:r>
        <w:rPr/>
        <w:t>月</w:t>
      </w:r>
      <w:r>
        <w:rPr>
          <w:spacing w:val="-46"/>
        </w:rPr>
        <w:t> </w:t>
      </w:r>
      <w:r>
        <w:rPr/>
        <w:t>31</w:t>
      </w:r>
      <w:r>
        <w:rPr>
          <w:spacing w:val="-46"/>
        </w:rPr>
        <w:t> </w:t>
      </w:r>
      <w:r>
        <w:rPr/>
        <w:t>日</w:t>
        <w:tab/>
      </w:r>
      <w:r>
        <w:rPr>
          <w:spacing w:val="-4"/>
        </w:rPr>
        <w:t>单位：人民币元</w:t>
      </w:r>
    </w:p>
    <w:p>
      <w:pPr>
        <w:spacing w:line="240" w:lineRule="auto" w:before="0"/>
        <w:rPr>
          <w:rFonts w:ascii="宋体" w:hAnsi="宋体" w:cs="宋体" w:eastAsia="宋体" w:hint="default"/>
          <w:sz w:val="5"/>
          <w:szCs w:val="5"/>
        </w:rPr>
      </w:pPr>
    </w:p>
    <w:tbl>
      <w:tblPr>
        <w:tblW w:w="0" w:type="auto"/>
        <w:jc w:val="left"/>
        <w:tblInd w:w="161" w:type="dxa"/>
        <w:tblLayout w:type="fixed"/>
        <w:tblCellMar>
          <w:top w:w="0" w:type="dxa"/>
          <w:left w:w="0" w:type="dxa"/>
          <w:bottom w:w="0" w:type="dxa"/>
          <w:right w:w="0" w:type="dxa"/>
        </w:tblCellMar>
        <w:tblLook w:val="01E0"/>
      </w:tblPr>
      <w:tblGrid>
        <w:gridCol w:w="4579"/>
        <w:gridCol w:w="1450"/>
        <w:gridCol w:w="2262"/>
        <w:gridCol w:w="2261"/>
      </w:tblGrid>
      <w:tr>
        <w:trPr>
          <w:trHeight w:val="280" w:hRule="exact"/>
        </w:trPr>
        <w:tc>
          <w:tcPr>
            <w:tcW w:w="4579" w:type="dxa"/>
            <w:tcBorders>
              <w:top w:val="single" w:sz="12" w:space="0" w:color="000000"/>
              <w:left w:val="single" w:sz="12" w:space="0" w:color="000000"/>
              <w:bottom w:val="single" w:sz="4" w:space="0" w:color="000000"/>
              <w:right w:val="single" w:sz="4" w:space="0" w:color="000000"/>
            </w:tcBorders>
          </w:tcPr>
          <w:p>
            <w:pPr>
              <w:pStyle w:val="TableParagraph"/>
              <w:spacing w:line="233" w:lineRule="exact"/>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1450" w:type="dxa"/>
            <w:tcBorders>
              <w:top w:val="single" w:sz="12"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262" w:type="dxa"/>
            <w:tcBorders>
              <w:top w:val="single" w:sz="12"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61" w:type="dxa"/>
            <w:tcBorders>
              <w:top w:val="single" w:sz="12" w:space="0" w:color="000000"/>
              <w:left w:val="single" w:sz="4" w:space="0" w:color="000000"/>
              <w:bottom w:val="single" w:sz="4" w:space="0" w:color="000000"/>
              <w:right w:val="single" w:sz="12" w:space="0" w:color="000000"/>
            </w:tcBorders>
          </w:tcPr>
          <w:p>
            <w:pPr>
              <w:pStyle w:val="TableParagraph"/>
              <w:spacing w:line="233" w:lineRule="exact"/>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9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450"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五（二十三）</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1,407,408,234.53</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833,792,714.52</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450"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450"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五（二十四）</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447,726,353.67</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443,140,083.84</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五（二十五）</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1,716,494,617.02</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1,961,578,350.15</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五（二十六）</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352,836,845.95</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870,831,773.58</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五（二十七）</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319,774,867.04</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272,335,387.54</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五（二十八）</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118,714,750.32</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173,573,996.34</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五（二十九）</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145,926.55</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319,914.74</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五（三十）</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1,554,793.79</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1,595,040.31</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五（三十一）</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567,192,657.90</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472,733,941.50</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450"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28,454,502,832.94</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五（三十二）</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401,250,000.00</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100,000,000.00</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right="8"/>
              <w:jc w:val="center"/>
              <w:rPr>
                <w:rFonts w:ascii="宋体" w:hAnsi="宋体" w:cs="宋体" w:eastAsia="宋体" w:hint="default"/>
                <w:sz w:val="18"/>
                <w:szCs w:val="18"/>
              </w:rPr>
            </w:pPr>
            <w:r>
              <w:rPr>
                <w:rFonts w:ascii="宋体" w:hAnsi="宋体" w:cs="宋体" w:eastAsia="宋体" w:hint="default"/>
                <w:sz w:val="18"/>
                <w:szCs w:val="18"/>
              </w:rPr>
              <w:t>其他流动负债</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五（三十三）</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35,472,735.86</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26,437,492.90</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9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450"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5,368,571,782.63</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33,610,841,528.36</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450"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五（三十四）</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1,162,990,872.15</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1,127,144,442.59</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450"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450"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99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450"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五（三十五）</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100,000,000.00</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6,250,000.00</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五（三十六）</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240,081.27</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244,533.60</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五（三十七）</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432,301,362.88</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584,901,362.88</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五（三十八）</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28,968,122.49</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42,767,188.62</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五（三十九）</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329,004,231.26</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316,440,838.02</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五（二十一）</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220,924,384.39</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295,081,995.67</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50"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right="8"/>
              <w:jc w:val="center"/>
              <w:rPr>
                <w:rFonts w:ascii="宋体" w:hAnsi="宋体" w:cs="宋体" w:eastAsia="宋体" w:hint="default"/>
                <w:sz w:val="18"/>
                <w:szCs w:val="18"/>
              </w:rPr>
            </w:pPr>
            <w:r>
              <w:rPr>
                <w:rFonts w:ascii="宋体" w:hAnsi="宋体" w:cs="宋体" w:eastAsia="宋体" w:hint="default"/>
                <w:sz w:val="18"/>
                <w:szCs w:val="18"/>
              </w:rPr>
              <w:t>非流动负债合计</w:t>
            </w:r>
          </w:p>
        </w:tc>
        <w:tc>
          <w:tcPr>
            <w:tcW w:w="1450"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2,274,429,054.44</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2,372,830,361.38</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right="8"/>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450"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7,643,000,837.07</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35,983,671,889.74</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9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450"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五（四十）</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2,944,069,459.00</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1,323,593,886.00</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50"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450"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99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450"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五（四十一）</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393,823,634.91</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1,671,955,472.62</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五（四十二）</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7,903,899.00</w:t>
            </w: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五（四十三）</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1,219,420,299.88</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159,854,699.34</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五（四十四）</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3,746,671.08</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550,970.99</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五（四十五）</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291,388,571.45</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391,673,114.76</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五（四十六）</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1,829,793,778.08</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1,731,056,845.22</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110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450"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6,674,338,515.40</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5,278,684,988.93</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right="8"/>
              <w:jc w:val="center"/>
              <w:rPr>
                <w:rFonts w:ascii="宋体" w:hAnsi="宋体" w:cs="宋体" w:eastAsia="宋体" w:hint="default"/>
                <w:sz w:val="18"/>
                <w:szCs w:val="18"/>
              </w:rPr>
            </w:pPr>
            <w:r>
              <w:rPr>
                <w:rFonts w:ascii="宋体" w:hAnsi="宋体" w:cs="宋体" w:eastAsia="宋体" w:hint="default"/>
                <w:sz w:val="18"/>
                <w:szCs w:val="18"/>
              </w:rPr>
              <w:t>少数股东权益</w:t>
            </w:r>
          </w:p>
        </w:tc>
        <w:tc>
          <w:tcPr>
            <w:tcW w:w="1450"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884,244,516.08</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10,631,421,317.65</w:t>
            </w:r>
          </w:p>
        </w:tc>
      </w:tr>
      <w:tr>
        <w:trPr>
          <w:trHeight w:val="270" w:hRule="exact"/>
        </w:trPr>
        <w:tc>
          <w:tcPr>
            <w:tcW w:w="4579"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1014"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1450"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7,558,583,031.48</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15,910,106,306.58</w:t>
            </w:r>
          </w:p>
        </w:tc>
      </w:tr>
      <w:tr>
        <w:trPr>
          <w:trHeight w:val="280" w:hRule="exact"/>
        </w:trPr>
        <w:tc>
          <w:tcPr>
            <w:tcW w:w="4579" w:type="dxa"/>
            <w:tcBorders>
              <w:top w:val="single" w:sz="4" w:space="0" w:color="000000"/>
              <w:left w:val="single" w:sz="12" w:space="0" w:color="000000"/>
              <w:bottom w:val="single" w:sz="12" w:space="0" w:color="000000"/>
              <w:right w:val="single" w:sz="4" w:space="0" w:color="000000"/>
            </w:tcBorders>
          </w:tcPr>
          <w:p>
            <w:pPr>
              <w:pStyle w:val="TableParagraph"/>
              <w:spacing w:line="233" w:lineRule="exact"/>
              <w:ind w:left="744"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1450" w:type="dxa"/>
            <w:tcBorders>
              <w:top w:val="single" w:sz="4" w:space="0" w:color="000000"/>
              <w:left w:val="single" w:sz="4" w:space="0" w:color="000000"/>
              <w:bottom w:val="single" w:sz="12" w:space="0" w:color="000000"/>
              <w:right w:val="single" w:sz="4" w:space="0" w:color="000000"/>
            </w:tcBorders>
          </w:tcPr>
          <w:p>
            <w:pPr/>
          </w:p>
        </w:tc>
        <w:tc>
          <w:tcPr>
            <w:tcW w:w="2262" w:type="dxa"/>
            <w:tcBorders>
              <w:top w:val="single" w:sz="4" w:space="0" w:color="000000"/>
              <w:left w:val="single" w:sz="4" w:space="0" w:color="000000"/>
              <w:bottom w:val="single" w:sz="12"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15,201,583,868.55</w:t>
            </w:r>
          </w:p>
        </w:tc>
        <w:tc>
          <w:tcPr>
            <w:tcW w:w="2261" w:type="dxa"/>
            <w:tcBorders>
              <w:top w:val="single" w:sz="4" w:space="0" w:color="000000"/>
              <w:left w:val="single" w:sz="4" w:space="0" w:color="000000"/>
              <w:bottom w:val="single" w:sz="12"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51,893,778,196.32</w:t>
            </w:r>
          </w:p>
        </w:tc>
      </w:tr>
    </w:tbl>
    <w:p>
      <w:pPr>
        <w:spacing w:line="240" w:lineRule="auto" w:before="3"/>
        <w:rPr>
          <w:rFonts w:ascii="宋体" w:hAnsi="宋体" w:cs="宋体" w:eastAsia="宋体" w:hint="default"/>
          <w:sz w:val="6"/>
          <w:szCs w:val="6"/>
        </w:rPr>
      </w:pPr>
    </w:p>
    <w:p>
      <w:pPr>
        <w:pStyle w:val="BodyText"/>
        <w:tabs>
          <w:tab w:pos="2843" w:val="left" w:leader="none"/>
          <w:tab w:pos="5363" w:val="left" w:leader="none"/>
          <w:tab w:pos="8783" w:val="left" w:leader="none"/>
        </w:tabs>
        <w:spacing w:line="240" w:lineRule="auto" w:before="44"/>
        <w:ind w:left="143" w:right="0"/>
        <w:jc w:val="left"/>
      </w:pPr>
      <w:r>
        <w:rPr/>
        <w:t>法定代表人：靳宏荣</w:t>
        <w:tab/>
        <w:t>公司总裁：陈小军</w:t>
        <w:tab/>
        <w:t>主管会计工作负责人：刘文彬</w:t>
        <w:tab/>
        <w:t>会计机构负责人：宋艳艳</w:t>
      </w:r>
    </w:p>
    <w:p>
      <w:pPr>
        <w:spacing w:after="0" w:line="240" w:lineRule="auto"/>
        <w:jc w:val="left"/>
        <w:sectPr>
          <w:headerReference w:type="default" r:id="rId28"/>
          <w:footerReference w:type="default" r:id="rId29"/>
          <w:pgSz w:w="11910" w:h="16840"/>
          <w:pgMar w:header="0" w:footer="981" w:top="1500" w:bottom="1180" w:left="500" w:right="480"/>
          <w:pgNumType w:start="7"/>
        </w:sectPr>
      </w:pPr>
    </w:p>
    <w:p>
      <w:pPr>
        <w:spacing w:line="432" w:lineRule="exact" w:before="0"/>
        <w:ind w:left="0" w:right="17" w:firstLine="0"/>
        <w:jc w:val="center"/>
        <w:rPr>
          <w:rFonts w:ascii="黑体" w:hAnsi="黑体" w:cs="黑体" w:eastAsia="黑体" w:hint="default"/>
          <w:sz w:val="36"/>
          <w:szCs w:val="36"/>
        </w:rPr>
      </w:pPr>
      <w:r>
        <w:rPr>
          <w:rFonts w:ascii="黑体" w:hAnsi="黑体" w:cs="黑体" w:eastAsia="黑体" w:hint="default"/>
          <w:sz w:val="36"/>
          <w:szCs w:val="36"/>
        </w:rPr>
        <w:t>母公司资产负债表</w:t>
      </w:r>
    </w:p>
    <w:p>
      <w:pPr>
        <w:pStyle w:val="BodyText"/>
        <w:tabs>
          <w:tab w:pos="4835" w:val="left" w:leader="none"/>
          <w:tab w:pos="9470" w:val="left" w:leader="none"/>
        </w:tabs>
        <w:spacing w:line="240" w:lineRule="auto" w:before="142"/>
        <w:ind w:left="0" w:right="17"/>
        <w:jc w:val="center"/>
      </w:pPr>
      <w:r>
        <w:rPr>
          <w:spacing w:val="-2"/>
        </w:rPr>
        <w:t>编制单位：中国长城科技集团股份有限公司</w:t>
        <w:tab/>
      </w:r>
      <w:r>
        <w:rPr/>
        <w:t>2017</w:t>
      </w:r>
      <w:r>
        <w:rPr>
          <w:spacing w:val="-46"/>
        </w:rPr>
        <w:t> </w:t>
      </w:r>
      <w:r>
        <w:rPr/>
        <w:t>年</w:t>
      </w:r>
      <w:r>
        <w:rPr>
          <w:spacing w:val="-46"/>
        </w:rPr>
        <w:t> </w:t>
      </w:r>
      <w:r>
        <w:rPr/>
        <w:t>12</w:t>
      </w:r>
      <w:r>
        <w:rPr>
          <w:spacing w:val="-46"/>
        </w:rPr>
        <w:t> </w:t>
      </w:r>
      <w:r>
        <w:rPr/>
        <w:t>月</w:t>
      </w:r>
      <w:r>
        <w:rPr>
          <w:spacing w:val="-46"/>
        </w:rPr>
        <w:t> </w:t>
      </w:r>
      <w:r>
        <w:rPr/>
        <w:t>31</w:t>
      </w:r>
      <w:r>
        <w:rPr>
          <w:spacing w:val="-46"/>
        </w:rPr>
        <w:t> </w:t>
      </w:r>
      <w:r>
        <w:rPr/>
        <w:t>日</w:t>
        <w:tab/>
      </w:r>
      <w:r>
        <w:rPr>
          <w:spacing w:val="-4"/>
        </w:rPr>
        <w:t>单位：人民币元</w:t>
      </w:r>
    </w:p>
    <w:p>
      <w:pPr>
        <w:spacing w:line="240" w:lineRule="auto" w:before="0"/>
        <w:rPr>
          <w:rFonts w:ascii="宋体" w:hAnsi="宋体" w:cs="宋体" w:eastAsia="宋体" w:hint="default"/>
          <w:sz w:val="5"/>
          <w:szCs w:val="5"/>
        </w:rPr>
      </w:pPr>
    </w:p>
    <w:tbl>
      <w:tblPr>
        <w:tblW w:w="0" w:type="auto"/>
        <w:jc w:val="left"/>
        <w:tblInd w:w="161" w:type="dxa"/>
        <w:tblLayout w:type="fixed"/>
        <w:tblCellMar>
          <w:top w:w="0" w:type="dxa"/>
          <w:left w:w="0" w:type="dxa"/>
          <w:bottom w:w="0" w:type="dxa"/>
          <w:right w:w="0" w:type="dxa"/>
        </w:tblCellMar>
        <w:tblLook w:val="01E0"/>
      </w:tblPr>
      <w:tblGrid>
        <w:gridCol w:w="4577"/>
        <w:gridCol w:w="1451"/>
        <w:gridCol w:w="2262"/>
        <w:gridCol w:w="2261"/>
      </w:tblGrid>
      <w:tr>
        <w:trPr>
          <w:trHeight w:val="332" w:hRule="exact"/>
        </w:trPr>
        <w:tc>
          <w:tcPr>
            <w:tcW w:w="457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4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22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6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323"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572,386,667.52</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213,680,160.19</w:t>
            </w:r>
          </w:p>
        </w:tc>
      </w:tr>
      <w:tr>
        <w:trPr>
          <w:trHeight w:val="322"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323"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192,978,443.88</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71,623,264.54</w:t>
            </w:r>
          </w:p>
        </w:tc>
      </w:tr>
      <w:tr>
        <w:trPr>
          <w:trHeight w:val="322"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十四（一）</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257,064,192.34</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321,379,885.16</w:t>
            </w:r>
          </w:p>
        </w:tc>
      </w:tr>
      <w:tr>
        <w:trPr>
          <w:trHeight w:val="322"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68,083,019.80</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120,339,091.87</w:t>
            </w:r>
          </w:p>
        </w:tc>
      </w:tr>
      <w:tr>
        <w:trPr>
          <w:trHeight w:val="323"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10,000,000.00</w:t>
            </w: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十四（二）</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494,138,813.86</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60,445,939.31</w:t>
            </w:r>
          </w:p>
        </w:tc>
      </w:tr>
      <w:tr>
        <w:trPr>
          <w:trHeight w:val="323"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148,564,142.56</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145,930,144.61</w:t>
            </w:r>
          </w:p>
        </w:tc>
      </w:tr>
      <w:tr>
        <w:trPr>
          <w:trHeight w:val="322"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1,768,815,332.60</w:t>
            </w:r>
          </w:p>
        </w:tc>
      </w:tr>
      <w:tr>
        <w:trPr>
          <w:trHeight w:val="322"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323"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17,029,406.54</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14,397,883.80</w:t>
            </w:r>
          </w:p>
        </w:tc>
      </w:tr>
      <w:tr>
        <w:trPr>
          <w:trHeight w:val="322"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1,760,244,686.50</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2,716,611,702.08</w:t>
            </w:r>
          </w:p>
        </w:tc>
      </w:tr>
      <w:tr>
        <w:trPr>
          <w:trHeight w:val="322"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323"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1,705,580,600.00</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5,000,000.00</w:t>
            </w:r>
          </w:p>
        </w:tc>
      </w:tr>
      <w:tr>
        <w:trPr>
          <w:trHeight w:val="322"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110,000,000.00</w:t>
            </w: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323"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十四（三）</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3,422,298,501.99</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650,759,883.77</w:t>
            </w:r>
          </w:p>
        </w:tc>
      </w:tr>
      <w:tr>
        <w:trPr>
          <w:trHeight w:val="322"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419,992,309.07</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346,341,303.95</w:t>
            </w:r>
          </w:p>
        </w:tc>
      </w:tr>
      <w:tr>
        <w:trPr>
          <w:trHeight w:val="322"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559,615,958.07</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380,889,236.15</w:t>
            </w:r>
          </w:p>
        </w:tc>
      </w:tr>
      <w:tr>
        <w:trPr>
          <w:trHeight w:val="323"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1,205,416,522.50</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843,191,910.08</w:t>
            </w:r>
          </w:p>
        </w:tc>
      </w:tr>
      <w:tr>
        <w:trPr>
          <w:trHeight w:val="322"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323"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129,517,201.77</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99,622,373.57</w:t>
            </w:r>
          </w:p>
        </w:tc>
      </w:tr>
      <w:tr>
        <w:trPr>
          <w:trHeight w:val="323"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413,132.50</w:t>
            </w:r>
          </w:p>
        </w:tc>
      </w:tr>
      <w:tr>
        <w:trPr>
          <w:trHeight w:val="323"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39,130,446.50</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30,297,205.81</w:t>
            </w:r>
          </w:p>
        </w:tc>
      </w:tr>
      <w:tr>
        <w:trPr>
          <w:trHeight w:val="322"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38,387,134.82</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33,476,701.33</w:t>
            </w:r>
          </w:p>
        </w:tc>
      </w:tr>
      <w:tr>
        <w:trPr>
          <w:trHeight w:val="322"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7,629,938,674.72</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2,389,991,747.16</w:t>
            </w:r>
          </w:p>
        </w:tc>
      </w:tr>
      <w:tr>
        <w:trPr>
          <w:trHeight w:val="333" w:hRule="exact"/>
        </w:trPr>
        <w:tc>
          <w:tcPr>
            <w:tcW w:w="457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451" w:type="dxa"/>
            <w:tcBorders>
              <w:top w:val="single" w:sz="4" w:space="0" w:color="000000"/>
              <w:left w:val="single" w:sz="4" w:space="0" w:color="000000"/>
              <w:bottom w:val="single" w:sz="12" w:space="0" w:color="000000"/>
              <w:right w:val="single" w:sz="4" w:space="0" w:color="000000"/>
            </w:tcBorders>
          </w:tcPr>
          <w:p>
            <w:pPr/>
          </w:p>
        </w:tc>
        <w:tc>
          <w:tcPr>
            <w:tcW w:w="22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9,390,183,361.22</w:t>
            </w:r>
          </w:p>
        </w:tc>
        <w:tc>
          <w:tcPr>
            <w:tcW w:w="226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5,106,603,449.24</w:t>
            </w:r>
          </w:p>
        </w:tc>
      </w:tr>
    </w:tbl>
    <w:p>
      <w:pPr>
        <w:spacing w:line="240" w:lineRule="auto" w:before="3"/>
        <w:rPr>
          <w:rFonts w:ascii="宋体" w:hAnsi="宋体" w:cs="宋体" w:eastAsia="宋体" w:hint="default"/>
          <w:sz w:val="6"/>
          <w:szCs w:val="6"/>
        </w:rPr>
      </w:pPr>
    </w:p>
    <w:p>
      <w:pPr>
        <w:pStyle w:val="BodyText"/>
        <w:tabs>
          <w:tab w:pos="2843" w:val="left" w:leader="none"/>
          <w:tab w:pos="5363" w:val="left" w:leader="none"/>
          <w:tab w:pos="8783" w:val="left" w:leader="none"/>
        </w:tabs>
        <w:spacing w:line="240" w:lineRule="auto" w:before="44"/>
        <w:ind w:left="143" w:right="0"/>
        <w:jc w:val="left"/>
      </w:pPr>
      <w:r>
        <w:rPr/>
        <w:t>法定代表人：靳宏荣</w:t>
        <w:tab/>
        <w:t>公司总裁：陈小军</w:t>
        <w:tab/>
        <w:t>主管会计工作负责人：刘文彬</w:t>
        <w:tab/>
        <w:t>会计机构负责人：宋艳艳</w:t>
      </w:r>
    </w:p>
    <w:p>
      <w:pPr>
        <w:spacing w:after="0" w:line="240" w:lineRule="auto"/>
        <w:jc w:val="left"/>
        <w:sectPr>
          <w:headerReference w:type="default" r:id="rId30"/>
          <w:footerReference w:type="default" r:id="rId31"/>
          <w:pgSz w:w="11910" w:h="16840"/>
          <w:pgMar w:header="0" w:footer="981" w:top="1500" w:bottom="1180" w:left="500" w:right="480"/>
          <w:pgNumType w:start="8"/>
        </w:sectPr>
      </w:pPr>
    </w:p>
    <w:p>
      <w:pPr>
        <w:spacing w:line="432" w:lineRule="exact" w:before="0"/>
        <w:ind w:left="0" w:right="17" w:firstLine="0"/>
        <w:jc w:val="center"/>
        <w:rPr>
          <w:rFonts w:ascii="黑体" w:hAnsi="黑体" w:cs="黑体" w:eastAsia="黑体" w:hint="default"/>
          <w:sz w:val="36"/>
          <w:szCs w:val="36"/>
        </w:rPr>
      </w:pPr>
      <w:r>
        <w:rPr>
          <w:rFonts w:ascii="黑体" w:hAnsi="黑体" w:cs="黑体" w:eastAsia="黑体" w:hint="default"/>
          <w:sz w:val="36"/>
          <w:szCs w:val="36"/>
        </w:rPr>
        <w:t>母公司资产负债表（续）</w:t>
      </w:r>
    </w:p>
    <w:p>
      <w:pPr>
        <w:pStyle w:val="BodyText"/>
        <w:tabs>
          <w:tab w:pos="4835" w:val="left" w:leader="none"/>
          <w:tab w:pos="9470" w:val="left" w:leader="none"/>
        </w:tabs>
        <w:spacing w:line="240" w:lineRule="auto" w:before="142"/>
        <w:ind w:left="0" w:right="17"/>
        <w:jc w:val="center"/>
      </w:pPr>
      <w:r>
        <w:rPr>
          <w:spacing w:val="-2"/>
        </w:rPr>
        <w:t>编制单位：中国长城科技集团股份有限公司</w:t>
        <w:tab/>
      </w:r>
      <w:r>
        <w:rPr/>
        <w:t>2017</w:t>
      </w:r>
      <w:r>
        <w:rPr>
          <w:spacing w:val="-46"/>
        </w:rPr>
        <w:t> </w:t>
      </w:r>
      <w:r>
        <w:rPr/>
        <w:t>年</w:t>
      </w:r>
      <w:r>
        <w:rPr>
          <w:spacing w:val="-46"/>
        </w:rPr>
        <w:t> </w:t>
      </w:r>
      <w:r>
        <w:rPr/>
        <w:t>12</w:t>
      </w:r>
      <w:r>
        <w:rPr>
          <w:spacing w:val="-46"/>
        </w:rPr>
        <w:t> </w:t>
      </w:r>
      <w:r>
        <w:rPr/>
        <w:t>月</w:t>
      </w:r>
      <w:r>
        <w:rPr>
          <w:spacing w:val="-46"/>
        </w:rPr>
        <w:t> </w:t>
      </w:r>
      <w:r>
        <w:rPr/>
        <w:t>31</w:t>
      </w:r>
      <w:r>
        <w:rPr>
          <w:spacing w:val="-46"/>
        </w:rPr>
        <w:t> </w:t>
      </w:r>
      <w:r>
        <w:rPr/>
        <w:t>日</w:t>
        <w:tab/>
      </w:r>
      <w:r>
        <w:rPr>
          <w:spacing w:val="-4"/>
        </w:rPr>
        <w:t>单位：人民币元</w:t>
      </w:r>
    </w:p>
    <w:p>
      <w:pPr>
        <w:spacing w:line="240" w:lineRule="auto" w:before="0"/>
        <w:rPr>
          <w:rFonts w:ascii="宋体" w:hAnsi="宋体" w:cs="宋体" w:eastAsia="宋体" w:hint="default"/>
          <w:sz w:val="5"/>
          <w:szCs w:val="5"/>
        </w:rPr>
      </w:pPr>
    </w:p>
    <w:tbl>
      <w:tblPr>
        <w:tblW w:w="0" w:type="auto"/>
        <w:jc w:val="left"/>
        <w:tblInd w:w="161" w:type="dxa"/>
        <w:tblLayout w:type="fixed"/>
        <w:tblCellMar>
          <w:top w:w="0" w:type="dxa"/>
          <w:left w:w="0" w:type="dxa"/>
          <w:bottom w:w="0" w:type="dxa"/>
          <w:right w:w="0" w:type="dxa"/>
        </w:tblCellMar>
        <w:tblLook w:val="01E0"/>
      </w:tblPr>
      <w:tblGrid>
        <w:gridCol w:w="4577"/>
        <w:gridCol w:w="1451"/>
        <w:gridCol w:w="2262"/>
        <w:gridCol w:w="2261"/>
      </w:tblGrid>
      <w:tr>
        <w:trPr>
          <w:trHeight w:val="280" w:hRule="exact"/>
        </w:trPr>
        <w:tc>
          <w:tcPr>
            <w:tcW w:w="4577" w:type="dxa"/>
            <w:tcBorders>
              <w:top w:val="single" w:sz="12" w:space="0" w:color="000000"/>
              <w:left w:val="single" w:sz="12" w:space="0" w:color="000000"/>
              <w:bottom w:val="single" w:sz="4" w:space="0" w:color="000000"/>
              <w:right w:val="single" w:sz="4" w:space="0" w:color="000000"/>
            </w:tcBorders>
          </w:tcPr>
          <w:p>
            <w:pPr>
              <w:pStyle w:val="TableParagraph"/>
              <w:spacing w:line="233" w:lineRule="exact"/>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451" w:type="dxa"/>
            <w:tcBorders>
              <w:top w:val="single" w:sz="12"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2262" w:type="dxa"/>
            <w:tcBorders>
              <w:top w:val="single" w:sz="12"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61" w:type="dxa"/>
            <w:tcBorders>
              <w:top w:val="single" w:sz="12" w:space="0" w:color="000000"/>
              <w:left w:val="single" w:sz="4" w:space="0" w:color="000000"/>
              <w:bottom w:val="single" w:sz="4" w:space="0" w:color="000000"/>
              <w:right w:val="single" w:sz="12" w:space="0" w:color="000000"/>
            </w:tcBorders>
          </w:tcPr>
          <w:p>
            <w:pPr>
              <w:pStyle w:val="TableParagraph"/>
              <w:spacing w:line="233" w:lineRule="exact"/>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9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665,000,000.00</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350,000,000.00</w:t>
            </w: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124,363,200.35</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120,883,827.44</w:t>
            </w: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346,866,481.18</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359,283,067.10</w:t>
            </w: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78,080,353.62</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20,776,625.70</w:t>
            </w: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80,838,900.31</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51,256,474.29</w:t>
            </w: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31,973,962.56</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11,550,187.17</w:t>
            </w: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38,000.00</w:t>
            </w: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493,958,018.31</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370,574,951.34</w:t>
            </w: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400,000,000.00</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100,000,000.00</w:t>
            </w: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35,472,735.86</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23,793,868.90</w:t>
            </w: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right="7"/>
              <w:jc w:val="center"/>
              <w:rPr>
                <w:rFonts w:ascii="宋体" w:hAnsi="宋体" w:cs="宋体" w:eastAsia="宋体" w:hint="default"/>
                <w:sz w:val="18"/>
                <w:szCs w:val="18"/>
              </w:rPr>
            </w:pPr>
            <w:r>
              <w:rPr>
                <w:rFonts w:ascii="宋体" w:hAnsi="宋体" w:cs="宋体" w:eastAsia="宋体" w:hint="default"/>
                <w:sz w:val="18"/>
                <w:szCs w:val="18"/>
              </w:rPr>
              <w:t>流动负债合计</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2,256,591,652.19</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1,408,119,001.94</w:t>
            </w: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9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842,990,872.15</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975,144,442.59</w:t>
            </w: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99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100,000,000.00</w:t>
            </w: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240,081.27</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244,533.60</w:t>
            </w: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165,000,000.00</w:t>
            </w: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79,848,338.26</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79,848,338.26</w:t>
            </w: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143,650,202.43</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50,489,384.78</w:t>
            </w: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219,817,488.60</w:t>
            </w: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right="7"/>
              <w:jc w:val="center"/>
              <w:rPr>
                <w:rFonts w:ascii="宋体" w:hAnsi="宋体" w:cs="宋体" w:eastAsia="宋体" w:hint="default"/>
                <w:sz w:val="18"/>
                <w:szCs w:val="18"/>
              </w:rPr>
            </w:pPr>
            <w:r>
              <w:rPr>
                <w:rFonts w:ascii="宋体" w:hAnsi="宋体" w:cs="宋体" w:eastAsia="宋体" w:hint="default"/>
                <w:sz w:val="18"/>
                <w:szCs w:val="18"/>
              </w:rPr>
              <w:t>非流动负债合计</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1,386,546,982.71</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1,270,726,699.23</w:t>
            </w: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right="7"/>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3,643,138,634.90</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2,678,845,701.17</w:t>
            </w: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9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2,944,069,459.00</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1,323,593,886.00</w:t>
            </w: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99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745,351,384.17</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814,782,287.48</w:t>
            </w: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7,903,899.00</w:t>
            </w: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1,245,632,435.40</w:t>
            </w: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457,041,664.38</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346,733,858.25</w:t>
            </w: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362,853,682.37</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-57,352,283.66</w:t>
            </w:r>
          </w:p>
        </w:tc>
      </w:tr>
      <w:tr>
        <w:trPr>
          <w:trHeight w:val="270" w:hRule="exact"/>
        </w:trPr>
        <w:tc>
          <w:tcPr>
            <w:tcW w:w="45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1014"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5,747,044,726.32</w:t>
            </w:r>
          </w:p>
        </w:tc>
        <w:tc>
          <w:tcPr>
            <w:tcW w:w="2261"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2,427,757,748.07</w:t>
            </w:r>
          </w:p>
        </w:tc>
      </w:tr>
      <w:tr>
        <w:trPr>
          <w:trHeight w:val="280" w:hRule="exact"/>
        </w:trPr>
        <w:tc>
          <w:tcPr>
            <w:tcW w:w="4577" w:type="dxa"/>
            <w:tcBorders>
              <w:top w:val="single" w:sz="4" w:space="0" w:color="000000"/>
              <w:left w:val="single" w:sz="12" w:space="0" w:color="000000"/>
              <w:bottom w:val="single" w:sz="12" w:space="0" w:color="000000"/>
              <w:right w:val="single" w:sz="4" w:space="0" w:color="000000"/>
            </w:tcBorders>
          </w:tcPr>
          <w:p>
            <w:pPr>
              <w:pStyle w:val="TableParagraph"/>
              <w:spacing w:line="233" w:lineRule="exact"/>
              <w:ind w:left="744"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1451" w:type="dxa"/>
            <w:tcBorders>
              <w:top w:val="single" w:sz="4" w:space="0" w:color="000000"/>
              <w:left w:val="single" w:sz="4" w:space="0" w:color="000000"/>
              <w:bottom w:val="single" w:sz="12" w:space="0" w:color="000000"/>
              <w:right w:val="single" w:sz="4" w:space="0" w:color="000000"/>
            </w:tcBorders>
          </w:tcPr>
          <w:p>
            <w:pPr/>
          </w:p>
        </w:tc>
        <w:tc>
          <w:tcPr>
            <w:tcW w:w="2262" w:type="dxa"/>
            <w:tcBorders>
              <w:top w:val="single" w:sz="4" w:space="0" w:color="000000"/>
              <w:left w:val="single" w:sz="4" w:space="0" w:color="000000"/>
              <w:bottom w:val="single" w:sz="12"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9,390,183,361.22</w:t>
            </w:r>
          </w:p>
        </w:tc>
        <w:tc>
          <w:tcPr>
            <w:tcW w:w="2261" w:type="dxa"/>
            <w:tcBorders>
              <w:top w:val="single" w:sz="4" w:space="0" w:color="000000"/>
              <w:left w:val="single" w:sz="4" w:space="0" w:color="000000"/>
              <w:bottom w:val="single" w:sz="12" w:space="0" w:color="000000"/>
              <w:right w:val="single" w:sz="12" w:space="0" w:color="000000"/>
            </w:tcBorders>
          </w:tcPr>
          <w:p>
            <w:pPr>
              <w:pStyle w:val="TableParagraph"/>
              <w:spacing w:line="233" w:lineRule="exact"/>
              <w:ind w:right="90"/>
              <w:jc w:val="right"/>
              <w:rPr>
                <w:rFonts w:ascii="宋体" w:hAnsi="宋体" w:cs="宋体" w:eastAsia="宋体" w:hint="default"/>
                <w:sz w:val="18"/>
                <w:szCs w:val="18"/>
              </w:rPr>
            </w:pPr>
            <w:r>
              <w:rPr>
                <w:rFonts w:ascii="宋体"/>
                <w:sz w:val="18"/>
              </w:rPr>
              <w:t>5,106,603,449.24</w:t>
            </w:r>
          </w:p>
        </w:tc>
      </w:tr>
    </w:tbl>
    <w:p>
      <w:pPr>
        <w:spacing w:line="240" w:lineRule="auto" w:before="3"/>
        <w:rPr>
          <w:rFonts w:ascii="宋体" w:hAnsi="宋体" w:cs="宋体" w:eastAsia="宋体" w:hint="default"/>
          <w:sz w:val="6"/>
          <w:szCs w:val="6"/>
        </w:rPr>
      </w:pPr>
    </w:p>
    <w:p>
      <w:pPr>
        <w:pStyle w:val="BodyText"/>
        <w:tabs>
          <w:tab w:pos="2843" w:val="left" w:leader="none"/>
          <w:tab w:pos="5363" w:val="left" w:leader="none"/>
          <w:tab w:pos="8783" w:val="left" w:leader="none"/>
        </w:tabs>
        <w:spacing w:line="240" w:lineRule="auto" w:before="44"/>
        <w:ind w:left="143" w:right="0"/>
        <w:jc w:val="left"/>
      </w:pPr>
      <w:r>
        <w:rPr/>
        <w:t>法定代表人：靳宏荣</w:t>
        <w:tab/>
        <w:t>公司总裁：陈小军</w:t>
        <w:tab/>
        <w:t>主管会计工作负责人：刘文彬</w:t>
        <w:tab/>
        <w:t>会计机构负责人：宋艳艳</w:t>
      </w:r>
    </w:p>
    <w:p>
      <w:pPr>
        <w:spacing w:after="0" w:line="240" w:lineRule="auto"/>
        <w:jc w:val="left"/>
        <w:sectPr>
          <w:headerReference w:type="default" r:id="rId32"/>
          <w:footerReference w:type="default" r:id="rId33"/>
          <w:pgSz w:w="11910" w:h="16840"/>
          <w:pgMar w:header="0" w:footer="981" w:top="1500" w:bottom="1180" w:left="500" w:right="480"/>
          <w:pgNumType w:start="9"/>
        </w:sectPr>
      </w:pPr>
    </w:p>
    <w:p>
      <w:pPr>
        <w:spacing w:line="432" w:lineRule="exact" w:before="0"/>
        <w:ind w:left="0" w:right="197" w:firstLine="0"/>
        <w:jc w:val="center"/>
        <w:rPr>
          <w:rFonts w:ascii="黑体" w:hAnsi="黑体" w:cs="黑体" w:eastAsia="黑体" w:hint="default"/>
          <w:sz w:val="36"/>
          <w:szCs w:val="36"/>
        </w:rPr>
      </w:pPr>
      <w:r>
        <w:rPr>
          <w:rFonts w:ascii="黑体" w:hAnsi="黑体" w:cs="黑体" w:eastAsia="黑体" w:hint="default"/>
          <w:sz w:val="36"/>
          <w:szCs w:val="36"/>
        </w:rPr>
        <w:t>合并利润表</w:t>
      </w:r>
    </w:p>
    <w:p>
      <w:pPr>
        <w:pStyle w:val="BodyText"/>
        <w:tabs>
          <w:tab w:pos="4859" w:val="left" w:leader="none"/>
          <w:tab w:pos="9044" w:val="left" w:leader="none"/>
        </w:tabs>
        <w:spacing w:line="240" w:lineRule="auto" w:before="220"/>
        <w:ind w:left="0" w:right="197"/>
        <w:jc w:val="center"/>
      </w:pPr>
      <w:r>
        <w:rPr/>
        <w:t>编制单位：中国长城科技集团股份有限公司</w:t>
        <w:tab/>
        <w:t>2017</w:t>
      </w:r>
      <w:r>
        <w:rPr>
          <w:spacing w:val="-46"/>
        </w:rPr>
        <w:t> </w:t>
      </w:r>
      <w:r>
        <w:rPr/>
        <w:t>年度</w:t>
        <w:tab/>
        <w:t>单位：人民币元</w:t>
      </w:r>
    </w:p>
    <w:p>
      <w:pPr>
        <w:spacing w:line="240" w:lineRule="auto" w:before="13"/>
        <w:rPr>
          <w:rFonts w:ascii="宋体" w:hAnsi="宋体" w:cs="宋体" w:eastAsia="宋体" w:hint="default"/>
          <w:sz w:val="10"/>
          <w:szCs w:val="10"/>
        </w:rPr>
      </w:pPr>
    </w:p>
    <w:tbl>
      <w:tblPr>
        <w:tblW w:w="0" w:type="auto"/>
        <w:jc w:val="left"/>
        <w:tblInd w:w="161" w:type="dxa"/>
        <w:tblLayout w:type="fixed"/>
        <w:tblCellMar>
          <w:top w:w="0" w:type="dxa"/>
          <w:left w:w="0" w:type="dxa"/>
          <w:bottom w:w="0" w:type="dxa"/>
          <w:right w:w="0" w:type="dxa"/>
        </w:tblCellMar>
        <w:tblLook w:val="01E0"/>
      </w:tblPr>
      <w:tblGrid>
        <w:gridCol w:w="5277"/>
        <w:gridCol w:w="1477"/>
        <w:gridCol w:w="1898"/>
        <w:gridCol w:w="1899"/>
      </w:tblGrid>
      <w:tr>
        <w:trPr>
          <w:trHeight w:val="280" w:hRule="exact"/>
        </w:trPr>
        <w:tc>
          <w:tcPr>
            <w:tcW w:w="5277" w:type="dxa"/>
            <w:tcBorders>
              <w:top w:val="single" w:sz="12" w:space="0" w:color="000000"/>
              <w:left w:val="single" w:sz="12" w:space="0" w:color="000000"/>
              <w:bottom w:val="single" w:sz="4" w:space="0" w:color="000000"/>
              <w:right w:val="single" w:sz="4" w:space="0" w:color="000000"/>
            </w:tcBorders>
          </w:tcPr>
          <w:p>
            <w:pPr>
              <w:pStyle w:val="TableParagraph"/>
              <w:spacing w:line="233" w:lineRule="exact"/>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1477" w:type="dxa"/>
            <w:tcBorders>
              <w:top w:val="single" w:sz="12"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1898" w:type="dxa"/>
            <w:tcBorders>
              <w:top w:val="single" w:sz="12" w:space="0" w:color="000000"/>
              <w:left w:val="single" w:sz="4" w:space="0" w:color="000000"/>
              <w:bottom w:val="single" w:sz="4" w:space="0" w:color="000000"/>
              <w:right w:val="single" w:sz="4" w:space="0" w:color="000000"/>
            </w:tcBorders>
          </w:tcPr>
          <w:p>
            <w:pPr>
              <w:pStyle w:val="TableParagraph"/>
              <w:spacing w:line="233" w:lineRule="exact"/>
              <w:ind w:left="49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99" w:type="dxa"/>
            <w:tcBorders>
              <w:top w:val="single" w:sz="12" w:space="0" w:color="000000"/>
              <w:left w:val="single" w:sz="4" w:space="0" w:color="000000"/>
              <w:bottom w:val="single" w:sz="4" w:space="0" w:color="000000"/>
              <w:right w:val="single" w:sz="12" w:space="0" w:color="000000"/>
            </w:tcBorders>
          </w:tcPr>
          <w:p>
            <w:pPr>
              <w:pStyle w:val="TableParagraph"/>
              <w:spacing w:line="233" w:lineRule="exact"/>
              <w:ind w:left="49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9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五（四十七）</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9,506,838,836.12</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74,172,807,065.05</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五（四十七）</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7,446,796,109.10</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66,190,233,761.34</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81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五（四十八）</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77,401,713.35</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185,985,161.20</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81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五（四十九）</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394,567,831.35</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2,800,592,131.60</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81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五（五十）</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1,106,203,339.90</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3,658,828,053.40</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81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五（五十一）</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46,827,312.54</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392,584,426.94</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81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五（五十二）</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100,365,868.43</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414,170,990.29</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-50,204,622.59</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81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五（五十三）</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308,287,176.15</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148,526,559.85</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81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9,125,183.29</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34,875,601.54</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813" w:right="0"/>
              <w:jc w:val="left"/>
              <w:rPr>
                <w:rFonts w:ascii="宋体" w:hAnsi="宋体" w:cs="宋体" w:eastAsia="宋体" w:hint="default"/>
                <w:sz w:val="18"/>
                <w:szCs w:val="18"/>
              </w:rPr>
            </w:pPr>
            <w:r>
              <w:rPr>
                <w:rFonts w:ascii="宋体" w:hAnsi="宋体" w:cs="宋体" w:eastAsia="宋体" w:hint="default"/>
                <w:sz w:val="18"/>
                <w:szCs w:val="18"/>
              </w:rPr>
              <w:t>资产处置收益（损失以“－”号填列）</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五（五十四）</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7,034,133.86</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-13,541,308.84</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81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五（五十五）</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142,312,100.16</w:t>
            </w: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93"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792,310,071.62</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615,193,168.70</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五（五十六）</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9,277,109.06</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434,232,638.24</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五（五十七）</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20,001,539.53</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53,712,239.75</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93"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781,585,641.15</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995,713,567.19</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五（五十八）</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85,500,863.20</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434,207,137.74</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93"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696,084,777.95</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561,506,429.45</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581,043,323.65</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199,521,273.85</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115,041,454.30</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361,985,155.60</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持续经营净利润</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696,084,777.95</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376,842,895.85</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终止经营净利润</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184,663,533.60</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9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五（四十三）</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-416,680,705.53</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249,660,360.67</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1,059,565,600.54</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62,024,346.54</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14,448,251.43</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-2,579,141.11</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1.重新计量设定受益计划净负债或净资产的变动</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14,448,251.43</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-2,579,141.11</w:t>
            </w:r>
          </w:p>
        </w:tc>
      </w:tr>
      <w:tr>
        <w:trPr>
          <w:trHeight w:val="529"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64" w:lineRule="auto"/>
              <w:ind w:left="93" w:right="99" w:firstLine="360"/>
              <w:jc w:val="left"/>
              <w:rPr>
                <w:rFonts w:ascii="宋体" w:hAnsi="宋体" w:cs="宋体" w:eastAsia="宋体" w:hint="default"/>
                <w:sz w:val="18"/>
                <w:szCs w:val="18"/>
              </w:rPr>
            </w:pPr>
            <w:r>
              <w:rPr>
                <w:rFonts w:ascii="宋体" w:hAnsi="宋体" w:cs="宋体" w:eastAsia="宋体" w:hint="default"/>
                <w:sz w:val="18"/>
                <w:szCs w:val="18"/>
              </w:rPr>
              <w:t>2.权益法下在被投资单位不能重分类进损益的其他综合收益</w:t>
            </w:r>
            <w:r>
              <w:rPr>
                <w:rFonts w:ascii="宋体" w:hAnsi="宋体" w:cs="宋体" w:eastAsia="宋体" w:hint="default"/>
                <w:spacing w:val="1"/>
                <w:sz w:val="18"/>
                <w:szCs w:val="18"/>
              </w:rPr>
              <w:t> </w:t>
            </w:r>
            <w:r>
              <w:rPr>
                <w:rFonts w:ascii="宋体" w:hAnsi="宋体" w:cs="宋体" w:eastAsia="宋体" w:hint="default"/>
                <w:sz w:val="18"/>
                <w:szCs w:val="18"/>
              </w:rPr>
              <w:t>中享有的份额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1,045,117,349.11</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64,603,487.65</w:t>
            </w:r>
          </w:p>
        </w:tc>
      </w:tr>
      <w:tr>
        <w:trPr>
          <w:trHeight w:val="53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66" w:lineRule="auto"/>
              <w:ind w:left="93" w:right="99" w:firstLine="360"/>
              <w:jc w:val="left"/>
              <w:rPr>
                <w:rFonts w:ascii="宋体" w:hAnsi="宋体" w:cs="宋体" w:eastAsia="宋体" w:hint="default"/>
                <w:sz w:val="18"/>
                <w:szCs w:val="18"/>
              </w:rPr>
            </w:pPr>
            <w:r>
              <w:rPr>
                <w:rFonts w:ascii="宋体" w:hAnsi="宋体" w:cs="宋体" w:eastAsia="宋体" w:hint="default"/>
                <w:sz w:val="18"/>
                <w:szCs w:val="18"/>
              </w:rPr>
              <w:t>1.权益法核算的在被投资单位以后将重分类进损益的其他综</w:t>
            </w:r>
            <w:r>
              <w:rPr>
                <w:rFonts w:ascii="宋体" w:hAnsi="宋体" w:cs="宋体" w:eastAsia="宋体" w:hint="default"/>
                <w:spacing w:val="1"/>
                <w:sz w:val="18"/>
                <w:szCs w:val="18"/>
              </w:rPr>
              <w:t> </w:t>
            </w:r>
            <w:r>
              <w:rPr>
                <w:rFonts w:ascii="宋体" w:hAnsi="宋体" w:cs="宋体" w:eastAsia="宋体" w:hint="default"/>
                <w:sz w:val="18"/>
                <w:szCs w:val="18"/>
              </w:rPr>
              <w:t>合收益中所享有的份额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2.可供出售金融资产公允价值变动损益</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867,408,619.70</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-80,376,615.71</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3.持有至到期投资重分类为可供出售金融资产损益</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4.现金流量套期损益的有效部分</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5.外币财务报表折算差额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177,708,729.41</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144,980,103.36</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6.其他</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-1,476,246,306.07</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187,636,014.13</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9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279,404,072.42</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811,166,790.12</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1,640,608,924.19</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261,545,620.39</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-1,361,204,851.77</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549,621,169.73</w:t>
            </w: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9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0.204</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33" w:lineRule="exact"/>
              <w:ind w:right="91"/>
              <w:jc w:val="right"/>
              <w:rPr>
                <w:rFonts w:ascii="宋体" w:hAnsi="宋体" w:cs="宋体" w:eastAsia="宋体" w:hint="default"/>
                <w:sz w:val="18"/>
                <w:szCs w:val="18"/>
              </w:rPr>
            </w:pPr>
            <w:r>
              <w:rPr>
                <w:rFonts w:ascii="宋体"/>
                <w:sz w:val="18"/>
              </w:rPr>
              <w:t>0.112</w:t>
            </w:r>
          </w:p>
        </w:tc>
      </w:tr>
      <w:tr>
        <w:trPr>
          <w:trHeight w:val="280" w:hRule="exact"/>
        </w:trPr>
        <w:tc>
          <w:tcPr>
            <w:tcW w:w="5277" w:type="dxa"/>
            <w:tcBorders>
              <w:top w:val="single" w:sz="4" w:space="0" w:color="000000"/>
              <w:left w:val="single" w:sz="12" w:space="0" w:color="000000"/>
              <w:bottom w:val="single" w:sz="12" w:space="0" w:color="000000"/>
              <w:right w:val="single" w:sz="4" w:space="0" w:color="000000"/>
            </w:tcBorders>
          </w:tcPr>
          <w:p>
            <w:pPr>
              <w:pStyle w:val="TableParagraph"/>
              <w:spacing w:line="233" w:lineRule="exact"/>
              <w:ind w:left="45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477" w:type="dxa"/>
            <w:tcBorders>
              <w:top w:val="single" w:sz="4" w:space="0" w:color="000000"/>
              <w:left w:val="single" w:sz="4" w:space="0" w:color="000000"/>
              <w:bottom w:val="single" w:sz="12" w:space="0" w:color="000000"/>
              <w:right w:val="single" w:sz="4" w:space="0" w:color="000000"/>
            </w:tcBorders>
          </w:tcPr>
          <w:p>
            <w:pPr/>
          </w:p>
        </w:tc>
        <w:tc>
          <w:tcPr>
            <w:tcW w:w="1898" w:type="dxa"/>
            <w:tcBorders>
              <w:top w:val="single" w:sz="4" w:space="0" w:color="000000"/>
              <w:left w:val="single" w:sz="4" w:space="0" w:color="000000"/>
              <w:bottom w:val="single" w:sz="12" w:space="0" w:color="000000"/>
              <w:right w:val="single" w:sz="4" w:space="0" w:color="000000"/>
            </w:tcBorders>
          </w:tcPr>
          <w:p>
            <w:pPr/>
          </w:p>
        </w:tc>
        <w:tc>
          <w:tcPr>
            <w:tcW w:w="1899" w:type="dxa"/>
            <w:tcBorders>
              <w:top w:val="single" w:sz="4" w:space="0" w:color="000000"/>
              <w:left w:val="single" w:sz="4" w:space="0" w:color="000000"/>
              <w:bottom w:val="single" w:sz="12" w:space="0" w:color="000000"/>
              <w:right w:val="single" w:sz="12" w:space="0" w:color="000000"/>
            </w:tcBorders>
          </w:tcPr>
          <w:p>
            <w:pPr/>
          </w:p>
        </w:tc>
      </w:tr>
    </w:tbl>
    <w:p>
      <w:pPr>
        <w:pStyle w:val="BodyText"/>
        <w:spacing w:line="219" w:lineRule="exact"/>
        <w:ind w:left="100" w:right="0"/>
        <w:jc w:val="left"/>
      </w:pPr>
      <w:r>
        <w:rPr>
          <w:spacing w:val="-1"/>
        </w:rPr>
        <w:t>本期发生同一控制下企业合并的，被合并方在合并前实现的净利润为：</w:t>
      </w:r>
      <w:r>
        <w:rPr>
          <w:rFonts w:ascii="Times New Roman" w:hAnsi="Times New Roman" w:cs="Times New Roman" w:eastAsia="Times New Roman" w:hint="default"/>
          <w:spacing w:val="-1"/>
        </w:rPr>
        <w:t>-22,343,105.84</w:t>
      </w:r>
      <w:r>
        <w:rPr>
          <w:rFonts w:ascii="Times New Roman" w:hAnsi="Times New Roman" w:cs="Times New Roman" w:eastAsia="Times New Roman" w:hint="default"/>
        </w:rPr>
        <w:t> </w:t>
      </w:r>
      <w:r>
        <w:rPr>
          <w:spacing w:val="-2"/>
        </w:rPr>
        <w:t>元，上期被合并方实现的净利润为：</w:t>
      </w:r>
      <w:r>
        <w:rPr>
          <w:rFonts w:ascii="Times New Roman" w:hAnsi="Times New Roman" w:cs="Times New Roman" w:eastAsia="Times New Roman" w:hint="default"/>
          <w:spacing w:val="-2"/>
        </w:rPr>
        <w:t>158,194,273.97</w:t>
      </w:r>
      <w:r>
        <w:rPr>
          <w:rFonts w:ascii="Times New Roman" w:hAnsi="Times New Roman" w:cs="Times New Roman" w:eastAsia="Times New Roman" w:hint="default"/>
          <w:spacing w:val="33"/>
        </w:rPr>
        <w:t> </w:t>
      </w:r>
      <w:r>
        <w:rPr/>
        <w:t>元</w:t>
      </w:r>
    </w:p>
    <w:p>
      <w:pPr>
        <w:pStyle w:val="BodyText"/>
        <w:tabs>
          <w:tab w:pos="2843" w:val="left" w:leader="none"/>
          <w:tab w:pos="5363" w:val="left" w:leader="none"/>
          <w:tab w:pos="8783" w:val="left" w:leader="none"/>
        </w:tabs>
        <w:spacing w:line="240" w:lineRule="auto" w:before="141"/>
        <w:ind w:left="143" w:right="0"/>
        <w:jc w:val="left"/>
      </w:pPr>
      <w:r>
        <w:rPr/>
        <w:t>法定代表人：靳宏荣</w:t>
        <w:tab/>
        <w:t>公司总裁：陈小军</w:t>
        <w:tab/>
        <w:t>主管会计工作负责人：刘文彬</w:t>
        <w:tab/>
        <w:t>会计机构负责人：宋艳艳</w:t>
      </w:r>
    </w:p>
    <w:p>
      <w:pPr>
        <w:spacing w:after="0" w:line="240" w:lineRule="auto"/>
        <w:jc w:val="left"/>
        <w:sectPr>
          <w:headerReference w:type="default" r:id="rId34"/>
          <w:footerReference w:type="default" r:id="rId35"/>
          <w:pgSz w:w="11910" w:h="16840"/>
          <w:pgMar w:header="0" w:footer="981" w:top="1500" w:bottom="1180" w:left="500" w:right="300"/>
          <w:pgNumType w:start="10"/>
        </w:sectPr>
      </w:pPr>
    </w:p>
    <w:p>
      <w:pPr>
        <w:spacing w:line="432" w:lineRule="exact" w:before="0"/>
        <w:ind w:left="2" w:right="0" w:firstLine="0"/>
        <w:jc w:val="center"/>
        <w:rPr>
          <w:rFonts w:ascii="黑体" w:hAnsi="黑体" w:cs="黑体" w:eastAsia="黑体" w:hint="default"/>
          <w:sz w:val="36"/>
          <w:szCs w:val="36"/>
        </w:rPr>
      </w:pPr>
      <w:r>
        <w:rPr>
          <w:rFonts w:ascii="黑体" w:hAnsi="黑体" w:cs="黑体" w:eastAsia="黑体" w:hint="default"/>
          <w:sz w:val="36"/>
          <w:szCs w:val="36"/>
        </w:rPr>
        <w:t>母公司利润表</w:t>
      </w:r>
    </w:p>
    <w:p>
      <w:pPr>
        <w:pStyle w:val="BodyText"/>
        <w:tabs>
          <w:tab w:pos="4860" w:val="left" w:leader="none"/>
          <w:tab w:pos="9045" w:val="left" w:leader="none"/>
        </w:tabs>
        <w:spacing w:line="240" w:lineRule="auto" w:before="220"/>
        <w:ind w:left="0" w:right="0"/>
        <w:jc w:val="center"/>
      </w:pPr>
      <w:r>
        <w:rPr/>
        <w:t>编制单位：中国长城科技集团股份有限公司</w:t>
        <w:tab/>
        <w:t>2017</w:t>
      </w:r>
      <w:r>
        <w:rPr>
          <w:spacing w:val="-46"/>
        </w:rPr>
        <w:t> </w:t>
      </w:r>
      <w:r>
        <w:rPr/>
        <w:t>年度</w:t>
        <w:tab/>
        <w:t>单位：人民币元</w:t>
      </w:r>
    </w:p>
    <w:p>
      <w:pPr>
        <w:spacing w:line="240" w:lineRule="auto" w:before="13"/>
        <w:rPr>
          <w:rFonts w:ascii="宋体" w:hAnsi="宋体" w:cs="宋体" w:eastAsia="宋体" w:hint="default"/>
          <w:sz w:val="10"/>
          <w:szCs w:val="10"/>
        </w:rPr>
      </w:pPr>
    </w:p>
    <w:tbl>
      <w:tblPr>
        <w:tblW w:w="0" w:type="auto"/>
        <w:jc w:val="left"/>
        <w:tblInd w:w="121" w:type="dxa"/>
        <w:tblLayout w:type="fixed"/>
        <w:tblCellMar>
          <w:top w:w="0" w:type="dxa"/>
          <w:left w:w="0" w:type="dxa"/>
          <w:bottom w:w="0" w:type="dxa"/>
          <w:right w:w="0" w:type="dxa"/>
        </w:tblCellMar>
        <w:tblLook w:val="01E0"/>
      </w:tblPr>
      <w:tblGrid>
        <w:gridCol w:w="5277"/>
        <w:gridCol w:w="1477"/>
        <w:gridCol w:w="1898"/>
        <w:gridCol w:w="1899"/>
      </w:tblGrid>
      <w:tr>
        <w:trPr>
          <w:trHeight w:val="332" w:hRule="exact"/>
        </w:trPr>
        <w:tc>
          <w:tcPr>
            <w:tcW w:w="527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14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18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9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9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0"/>
              <w:ind w:left="49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十四（四）</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2,515,347,441.79</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2,251,126,589.59</w:t>
            </w:r>
          </w:p>
        </w:tc>
      </w:tr>
      <w:tr>
        <w:trPr>
          <w:trHeight w:val="323"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十四（四）</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2,129,501,035.27</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1,918,355,936.69</w:t>
            </w:r>
          </w:p>
        </w:tc>
      </w:tr>
      <w:tr>
        <w:trPr>
          <w:trHeight w:val="322"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81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24,415,657.74</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20,164,958.57</w:t>
            </w:r>
          </w:p>
        </w:tc>
      </w:tr>
      <w:tr>
        <w:trPr>
          <w:trHeight w:val="322"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81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103,664,803.16</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98,409,905.45</w:t>
            </w:r>
          </w:p>
        </w:tc>
      </w:tr>
      <w:tr>
        <w:trPr>
          <w:trHeight w:val="323"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81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251,448,260.27</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233,563,672.20</w:t>
            </w:r>
          </w:p>
        </w:tc>
      </w:tr>
      <w:tr>
        <w:trPr>
          <w:trHeight w:val="322"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81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28,317,669.68</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19,553,535.66</w:t>
            </w:r>
          </w:p>
        </w:tc>
      </w:tr>
      <w:tr>
        <w:trPr>
          <w:trHeight w:val="322"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81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64,619,776.07</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-33,917,217.98</w:t>
            </w:r>
          </w:p>
        </w:tc>
      </w:tr>
      <w:tr>
        <w:trPr>
          <w:trHeight w:val="323"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81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十四（五）</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376,498,656.59</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-6,344,601.87</w:t>
            </w:r>
          </w:p>
        </w:tc>
      </w:tr>
      <w:tr>
        <w:trPr>
          <w:trHeight w:val="322"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81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1,434,578.71</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-5,105,800.19</w:t>
            </w:r>
          </w:p>
        </w:tc>
      </w:tr>
      <w:tr>
        <w:trPr>
          <w:trHeight w:val="323"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813" w:right="0"/>
              <w:jc w:val="left"/>
              <w:rPr>
                <w:rFonts w:ascii="宋体" w:hAnsi="宋体" w:cs="宋体" w:eastAsia="宋体" w:hint="default"/>
                <w:sz w:val="18"/>
                <w:szCs w:val="18"/>
              </w:rPr>
            </w:pPr>
            <w:r>
              <w:rPr>
                <w:rFonts w:ascii="宋体" w:hAnsi="宋体" w:cs="宋体" w:eastAsia="宋体" w:hint="default"/>
                <w:sz w:val="18"/>
                <w:szCs w:val="18"/>
              </w:rPr>
              <w:t>资产处置收益（损失以“－”号填列）</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5,161,057.84</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-1,315,513.79</w:t>
            </w:r>
          </w:p>
        </w:tc>
      </w:tr>
      <w:tr>
        <w:trPr>
          <w:trHeight w:val="322"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81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6,609,276.80</w:t>
            </w: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301,649,230.83</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-12,664,316.66</w:t>
            </w:r>
          </w:p>
        </w:tc>
      </w:tr>
      <w:tr>
        <w:trPr>
          <w:trHeight w:val="323"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1,625,166.84</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25,347,203.46</w:t>
            </w:r>
          </w:p>
        </w:tc>
      </w:tr>
      <w:tr>
        <w:trPr>
          <w:trHeight w:val="322"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492,986.38</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782,864.66</w:t>
            </w:r>
          </w:p>
        </w:tc>
      </w:tr>
      <w:tr>
        <w:trPr>
          <w:trHeight w:val="322"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302,781,411.29</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11,900,022.14</w:t>
            </w:r>
          </w:p>
        </w:tc>
      </w:tr>
      <w:tr>
        <w:trPr>
          <w:trHeight w:val="323"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10,719,141.93</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868,710.43</w:t>
            </w:r>
          </w:p>
        </w:tc>
      </w:tr>
      <w:tr>
        <w:trPr>
          <w:trHeight w:val="322"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292,062,269.36</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11,031,311.71</w:t>
            </w:r>
          </w:p>
        </w:tc>
      </w:tr>
      <w:tr>
        <w:trPr>
          <w:trHeight w:val="322"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持续经营净利润</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292,062,269.36</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11,031,311.71</w:t>
            </w:r>
          </w:p>
        </w:tc>
      </w:tr>
      <w:tr>
        <w:trPr>
          <w:trHeight w:val="323"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终止经营净利润</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-417,639,064.60</w:t>
            </w: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323"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1.重新计量设定受益计划净负债或净资产的变动</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634"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10"/>
              <w:ind w:left="93" w:right="99" w:firstLine="360"/>
              <w:jc w:val="left"/>
              <w:rPr>
                <w:rFonts w:ascii="宋体" w:hAnsi="宋体" w:cs="宋体" w:eastAsia="宋体" w:hint="default"/>
                <w:sz w:val="18"/>
                <w:szCs w:val="18"/>
              </w:rPr>
            </w:pPr>
            <w:r>
              <w:rPr>
                <w:rFonts w:ascii="宋体" w:hAnsi="宋体" w:cs="宋体" w:eastAsia="宋体" w:hint="default"/>
                <w:sz w:val="18"/>
                <w:szCs w:val="18"/>
              </w:rPr>
              <w:t>2.权益法下在被投资单位不能重分类进损益的其他综合收益</w:t>
            </w:r>
            <w:r>
              <w:rPr>
                <w:rFonts w:ascii="宋体" w:hAnsi="宋体" w:cs="宋体" w:eastAsia="宋体" w:hint="default"/>
                <w:spacing w:val="1"/>
                <w:sz w:val="18"/>
                <w:szCs w:val="18"/>
              </w:rPr>
              <w:t> </w:t>
            </w:r>
            <w:r>
              <w:rPr>
                <w:rFonts w:ascii="宋体" w:hAnsi="宋体" w:cs="宋体" w:eastAsia="宋体" w:hint="default"/>
                <w:sz w:val="18"/>
                <w:szCs w:val="18"/>
              </w:rPr>
              <w:t>中享有的份额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-417,639,064.60</w:t>
            </w: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635"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10"/>
              <w:ind w:left="93" w:right="99" w:firstLine="360"/>
              <w:jc w:val="left"/>
              <w:rPr>
                <w:rFonts w:ascii="宋体" w:hAnsi="宋体" w:cs="宋体" w:eastAsia="宋体" w:hint="default"/>
                <w:sz w:val="18"/>
                <w:szCs w:val="18"/>
              </w:rPr>
            </w:pPr>
            <w:r>
              <w:rPr>
                <w:rFonts w:ascii="宋体" w:hAnsi="宋体" w:cs="宋体" w:eastAsia="宋体" w:hint="default"/>
                <w:sz w:val="18"/>
                <w:szCs w:val="18"/>
              </w:rPr>
              <w:t>1.权益法核算的在被投资单位以后将重分类进损益的其他综</w:t>
            </w:r>
            <w:r>
              <w:rPr>
                <w:rFonts w:ascii="宋体" w:hAnsi="宋体" w:cs="宋体" w:eastAsia="宋体" w:hint="default"/>
                <w:spacing w:val="1"/>
                <w:sz w:val="18"/>
                <w:szCs w:val="18"/>
              </w:rPr>
              <w:t> </w:t>
            </w:r>
            <w:r>
              <w:rPr>
                <w:rFonts w:ascii="宋体" w:hAnsi="宋体" w:cs="宋体" w:eastAsia="宋体" w:hint="default"/>
                <w:sz w:val="18"/>
                <w:szCs w:val="18"/>
              </w:rPr>
              <w:t>合收益中所享有的份额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2.可供出售金融资产公允价值变动损益</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-417,639,064.60</w:t>
            </w: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3.持有至到期投资重分类为可供出售金融资产损益</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323"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4.现金流量套期损益的有效部分</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5.外币财务报表折算差额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6.其他</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323"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-125,576,795.24</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11,031,311.71</w:t>
            </w:r>
          </w:p>
        </w:tc>
      </w:tr>
      <w:tr>
        <w:trPr>
          <w:trHeight w:val="322"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333" w:hRule="exact"/>
        </w:trPr>
        <w:tc>
          <w:tcPr>
            <w:tcW w:w="527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477" w:type="dxa"/>
            <w:tcBorders>
              <w:top w:val="single" w:sz="4" w:space="0" w:color="000000"/>
              <w:left w:val="single" w:sz="4" w:space="0" w:color="000000"/>
              <w:bottom w:val="single" w:sz="12" w:space="0" w:color="000000"/>
              <w:right w:val="single" w:sz="4" w:space="0" w:color="000000"/>
            </w:tcBorders>
          </w:tcPr>
          <w:p>
            <w:pPr/>
          </w:p>
        </w:tc>
        <w:tc>
          <w:tcPr>
            <w:tcW w:w="1898" w:type="dxa"/>
            <w:tcBorders>
              <w:top w:val="single" w:sz="4" w:space="0" w:color="000000"/>
              <w:left w:val="single" w:sz="4" w:space="0" w:color="000000"/>
              <w:bottom w:val="single" w:sz="12" w:space="0" w:color="000000"/>
              <w:right w:val="single" w:sz="4" w:space="0" w:color="000000"/>
            </w:tcBorders>
          </w:tcPr>
          <w:p>
            <w:pPr/>
          </w:p>
        </w:tc>
        <w:tc>
          <w:tcPr>
            <w:tcW w:w="1899"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sz w:val="6"/>
          <w:szCs w:val="6"/>
        </w:rPr>
      </w:pPr>
    </w:p>
    <w:p>
      <w:pPr>
        <w:pStyle w:val="BodyText"/>
        <w:tabs>
          <w:tab w:pos="2803" w:val="left" w:leader="none"/>
          <w:tab w:pos="5323" w:val="left" w:leader="none"/>
          <w:tab w:pos="8743" w:val="left" w:leader="none"/>
        </w:tabs>
        <w:spacing w:line="240" w:lineRule="auto" w:before="44"/>
        <w:ind w:left="103" w:right="0"/>
        <w:jc w:val="left"/>
      </w:pPr>
      <w:r>
        <w:rPr/>
        <w:t>法定代表人：靳宏荣</w:t>
        <w:tab/>
        <w:t>公司总裁：陈小军</w:t>
        <w:tab/>
        <w:t>主管会计工作负责人：刘文彬</w:t>
        <w:tab/>
        <w:t>会计机构负责人：宋艳艳</w:t>
      </w:r>
    </w:p>
    <w:p>
      <w:pPr>
        <w:spacing w:after="0" w:line="240" w:lineRule="auto"/>
        <w:jc w:val="left"/>
        <w:sectPr>
          <w:headerReference w:type="default" r:id="rId36"/>
          <w:footerReference w:type="default" r:id="rId37"/>
          <w:pgSz w:w="11910" w:h="16840"/>
          <w:pgMar w:header="0" w:footer="981" w:top="1500" w:bottom="1180" w:left="540" w:right="540"/>
          <w:pgNumType w:start="11"/>
        </w:sectPr>
      </w:pPr>
    </w:p>
    <w:p>
      <w:pPr>
        <w:spacing w:line="432" w:lineRule="exact" w:before="0"/>
        <w:ind w:left="2" w:right="0" w:firstLine="0"/>
        <w:jc w:val="center"/>
        <w:rPr>
          <w:rFonts w:ascii="黑体" w:hAnsi="黑体" w:cs="黑体" w:eastAsia="黑体" w:hint="default"/>
          <w:sz w:val="36"/>
          <w:szCs w:val="36"/>
        </w:rPr>
      </w:pPr>
      <w:r>
        <w:rPr>
          <w:rFonts w:ascii="黑体" w:hAnsi="黑体" w:cs="黑体" w:eastAsia="黑体" w:hint="default"/>
          <w:sz w:val="36"/>
          <w:szCs w:val="36"/>
        </w:rPr>
        <w:t>合并现金流量表</w:t>
      </w:r>
    </w:p>
    <w:p>
      <w:pPr>
        <w:pStyle w:val="BodyText"/>
        <w:tabs>
          <w:tab w:pos="4860" w:val="left" w:leader="none"/>
          <w:tab w:pos="9045" w:val="left" w:leader="none"/>
        </w:tabs>
        <w:spacing w:line="240" w:lineRule="auto" w:before="220"/>
        <w:ind w:left="0" w:right="0"/>
        <w:jc w:val="center"/>
      </w:pPr>
      <w:r>
        <w:rPr/>
        <w:t>编制单位：中国长城科技集团股份有限公司</w:t>
        <w:tab/>
        <w:t>2017</w:t>
      </w:r>
      <w:r>
        <w:rPr>
          <w:spacing w:val="-46"/>
        </w:rPr>
        <w:t> </w:t>
      </w:r>
      <w:r>
        <w:rPr/>
        <w:t>年度</w:t>
        <w:tab/>
        <w:t>单位：人民币元</w:t>
      </w:r>
    </w:p>
    <w:p>
      <w:pPr>
        <w:spacing w:line="240" w:lineRule="auto" w:before="13"/>
        <w:rPr>
          <w:rFonts w:ascii="宋体" w:hAnsi="宋体" w:cs="宋体" w:eastAsia="宋体" w:hint="default"/>
          <w:sz w:val="10"/>
          <w:szCs w:val="10"/>
        </w:rPr>
      </w:pPr>
    </w:p>
    <w:tbl>
      <w:tblPr>
        <w:tblW w:w="0" w:type="auto"/>
        <w:jc w:val="left"/>
        <w:tblInd w:w="121" w:type="dxa"/>
        <w:tblLayout w:type="fixed"/>
        <w:tblCellMar>
          <w:top w:w="0" w:type="dxa"/>
          <w:left w:w="0" w:type="dxa"/>
          <w:bottom w:w="0" w:type="dxa"/>
          <w:right w:w="0" w:type="dxa"/>
        </w:tblCellMar>
        <w:tblLook w:val="01E0"/>
      </w:tblPr>
      <w:tblGrid>
        <w:gridCol w:w="5277"/>
        <w:gridCol w:w="1477"/>
        <w:gridCol w:w="1898"/>
        <w:gridCol w:w="1899"/>
      </w:tblGrid>
      <w:tr>
        <w:trPr>
          <w:trHeight w:val="299" w:hRule="exact"/>
        </w:trPr>
        <w:tc>
          <w:tcPr>
            <w:tcW w:w="527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4"/>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14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18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
              <w:ind w:left="49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9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4"/>
              <w:ind w:left="49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9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9,531,096,838.79</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76,891,852,603.12</w:t>
            </w:r>
          </w:p>
        </w:tc>
      </w:tr>
      <w:tr>
        <w:trPr>
          <w:trHeight w:val="289"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61,212,730.91</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58,432,579.57</w:t>
            </w: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五（五十九）</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691,892,468.43</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615,419,668.42</w:t>
            </w: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172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10,284,202,038.13</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77,565,704,851.11</w:t>
            </w:r>
          </w:p>
        </w:tc>
      </w:tr>
      <w:tr>
        <w:trPr>
          <w:trHeight w:val="289"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7,815,041,658.18</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64,865,499,772.52</w:t>
            </w: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1,448,450,167.72</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5,307,188,854.65</w:t>
            </w: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353,258,317.16</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1,801,345,975.61</w:t>
            </w:r>
          </w:p>
        </w:tc>
      </w:tr>
      <w:tr>
        <w:trPr>
          <w:trHeight w:val="289"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五（五十九）</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1,070,112,816.91</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3,186,916,589.75</w:t>
            </w: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172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10,686,862,959.97</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75,160,951,192.53</w:t>
            </w: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145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-402,660,921.84</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2,404,753,658.58</w:t>
            </w:r>
          </w:p>
        </w:tc>
      </w:tr>
      <w:tr>
        <w:trPr>
          <w:trHeight w:val="289"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9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1,454,405,724.81</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1,426,947,445.21</w:t>
            </w: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49,632,672.22</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111,444,245.38</w:t>
            </w:r>
          </w:p>
        </w:tc>
      </w:tr>
      <w:tr>
        <w:trPr>
          <w:trHeight w:val="289"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117,856,559.90</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145,757,726.89</w:t>
            </w: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1,433,511.08</w:t>
            </w: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五（五十九）</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9,562,514.10</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19,500,000.00</w:t>
            </w:r>
          </w:p>
        </w:tc>
      </w:tr>
      <w:tr>
        <w:trPr>
          <w:trHeight w:val="289"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172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1,631,457,471.03</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1,705,082,928.56</w:t>
            </w: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690,762,243.86</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1,323,043,053.33</w:t>
            </w: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1,217,679,000.00</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1,084,034,891.00</w:t>
            </w:r>
          </w:p>
        </w:tc>
      </w:tr>
      <w:tr>
        <w:trPr>
          <w:trHeight w:val="289"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五（五十九）</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4,542,806,778.40</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32,361,036.72</w:t>
            </w: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172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6,451,248,022.26</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2,439,438,981.05</w:t>
            </w:r>
          </w:p>
        </w:tc>
      </w:tr>
      <w:tr>
        <w:trPr>
          <w:trHeight w:val="289"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145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-4,819,790,551.23</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-734,356,052.49</w:t>
            </w: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9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289"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2,114,068,837.99</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4,260,200,576.02</w:t>
            </w: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五（五十九）</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82,900,000.00</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197,200,000.00</w:t>
            </w:r>
          </w:p>
        </w:tc>
      </w:tr>
      <w:tr>
        <w:trPr>
          <w:trHeight w:val="289"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17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2,196,968,837.99</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4,457,400,576.02</w:t>
            </w: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1,271,237,938.61</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4,686,650,023.35</w:t>
            </w: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119,262,543.48</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385,006,665.34</w:t>
            </w:r>
          </w:p>
        </w:tc>
      </w:tr>
      <w:tr>
        <w:trPr>
          <w:trHeight w:val="289"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5,050,985.03</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25,116,563.06</w:t>
            </w: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五（五十九）</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5,124,309.98</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6,501,641.83</w:t>
            </w: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17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1,395,624,792.07</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5,078,158,330.52</w:t>
            </w:r>
          </w:p>
        </w:tc>
      </w:tr>
      <w:tr>
        <w:trPr>
          <w:trHeight w:val="289"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145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801,344,045.92</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-620,757,754.50</w:t>
            </w: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9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-3,663,587.18</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235,155,703.14</w:t>
            </w:r>
          </w:p>
        </w:tc>
      </w:tr>
      <w:tr>
        <w:trPr>
          <w:trHeight w:val="29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9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五（六十）</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-4,424,771,014.33</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1,284,795,554.73</w:t>
            </w:r>
          </w:p>
        </w:tc>
      </w:tr>
      <w:tr>
        <w:trPr>
          <w:trHeight w:val="289"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五（六十）</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7,368,435,852.73</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6,083,640,298.00</w:t>
            </w:r>
          </w:p>
        </w:tc>
      </w:tr>
      <w:tr>
        <w:trPr>
          <w:trHeight w:val="301" w:hRule="exact"/>
        </w:trPr>
        <w:tc>
          <w:tcPr>
            <w:tcW w:w="527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4"/>
              <w:ind w:left="9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五（六十）</w:t>
            </w:r>
          </w:p>
        </w:tc>
        <w:tc>
          <w:tcPr>
            <w:tcW w:w="18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2,943,664,838.40</w:t>
            </w:r>
          </w:p>
        </w:tc>
        <w:tc>
          <w:tcPr>
            <w:tcW w:w="189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4"/>
              <w:ind w:right="91"/>
              <w:jc w:val="right"/>
              <w:rPr>
                <w:rFonts w:ascii="宋体" w:hAnsi="宋体" w:cs="宋体" w:eastAsia="宋体" w:hint="default"/>
                <w:sz w:val="18"/>
                <w:szCs w:val="18"/>
              </w:rPr>
            </w:pPr>
            <w:r>
              <w:rPr>
                <w:rFonts w:ascii="宋体"/>
                <w:sz w:val="18"/>
              </w:rPr>
              <w:t>7,368,435,852.73</w:t>
            </w:r>
          </w:p>
        </w:tc>
      </w:tr>
    </w:tbl>
    <w:p>
      <w:pPr>
        <w:spacing w:line="240" w:lineRule="auto" w:before="3"/>
        <w:rPr>
          <w:rFonts w:ascii="宋体" w:hAnsi="宋体" w:cs="宋体" w:eastAsia="宋体" w:hint="default"/>
          <w:sz w:val="6"/>
          <w:szCs w:val="6"/>
        </w:rPr>
      </w:pPr>
    </w:p>
    <w:p>
      <w:pPr>
        <w:pStyle w:val="BodyText"/>
        <w:tabs>
          <w:tab w:pos="2803" w:val="left" w:leader="none"/>
          <w:tab w:pos="5323" w:val="left" w:leader="none"/>
          <w:tab w:pos="8743" w:val="left" w:leader="none"/>
        </w:tabs>
        <w:spacing w:line="240" w:lineRule="auto" w:before="44"/>
        <w:ind w:left="103" w:right="0"/>
        <w:jc w:val="left"/>
      </w:pPr>
      <w:r>
        <w:rPr/>
        <w:t>法定代表人：靳宏荣</w:t>
        <w:tab/>
        <w:t>公司总裁：陈小军</w:t>
        <w:tab/>
        <w:t>主管会计工作负责人：刘文彬</w:t>
        <w:tab/>
        <w:t>会计机构负责人：宋艳艳</w:t>
      </w:r>
    </w:p>
    <w:p>
      <w:pPr>
        <w:spacing w:after="0" w:line="240" w:lineRule="auto"/>
        <w:jc w:val="left"/>
        <w:sectPr>
          <w:headerReference w:type="default" r:id="rId38"/>
          <w:footerReference w:type="default" r:id="rId39"/>
          <w:pgSz w:w="11910" w:h="16840"/>
          <w:pgMar w:header="0" w:footer="981" w:top="1500" w:bottom="1180" w:left="540" w:right="540"/>
          <w:pgNumType w:start="12"/>
        </w:sectPr>
      </w:pPr>
    </w:p>
    <w:p>
      <w:pPr>
        <w:spacing w:line="432" w:lineRule="exact" w:before="0"/>
        <w:ind w:left="2" w:right="0" w:firstLine="0"/>
        <w:jc w:val="center"/>
        <w:rPr>
          <w:rFonts w:ascii="黑体" w:hAnsi="黑体" w:cs="黑体" w:eastAsia="黑体" w:hint="default"/>
          <w:sz w:val="36"/>
          <w:szCs w:val="36"/>
        </w:rPr>
      </w:pPr>
      <w:r>
        <w:rPr>
          <w:rFonts w:ascii="黑体" w:hAnsi="黑体" w:cs="黑体" w:eastAsia="黑体" w:hint="default"/>
          <w:sz w:val="36"/>
          <w:szCs w:val="36"/>
        </w:rPr>
        <w:t>母公司现金流量表</w:t>
      </w:r>
    </w:p>
    <w:p>
      <w:pPr>
        <w:pStyle w:val="BodyText"/>
        <w:tabs>
          <w:tab w:pos="4860" w:val="left" w:leader="none"/>
          <w:tab w:pos="9045" w:val="left" w:leader="none"/>
        </w:tabs>
        <w:spacing w:line="240" w:lineRule="auto" w:before="220"/>
        <w:ind w:left="0" w:right="0"/>
        <w:jc w:val="center"/>
      </w:pPr>
      <w:r>
        <w:rPr/>
        <w:t>编制单位：中国长城科技集团股份有限公司</w:t>
        <w:tab/>
        <w:t>2017</w:t>
      </w:r>
      <w:r>
        <w:rPr>
          <w:spacing w:val="-46"/>
        </w:rPr>
        <w:t> </w:t>
      </w:r>
      <w:r>
        <w:rPr/>
        <w:t>年度</w:t>
        <w:tab/>
        <w:t>单位：人民币元</w:t>
      </w:r>
    </w:p>
    <w:p>
      <w:pPr>
        <w:spacing w:line="240" w:lineRule="auto" w:before="13"/>
        <w:rPr>
          <w:rFonts w:ascii="宋体" w:hAnsi="宋体" w:cs="宋体" w:eastAsia="宋体" w:hint="default"/>
          <w:sz w:val="10"/>
          <w:szCs w:val="10"/>
        </w:rPr>
      </w:pPr>
    </w:p>
    <w:tbl>
      <w:tblPr>
        <w:tblW w:w="0" w:type="auto"/>
        <w:jc w:val="left"/>
        <w:tblInd w:w="121" w:type="dxa"/>
        <w:tblLayout w:type="fixed"/>
        <w:tblCellMar>
          <w:top w:w="0" w:type="dxa"/>
          <w:left w:w="0" w:type="dxa"/>
          <w:bottom w:w="0" w:type="dxa"/>
          <w:right w:w="0" w:type="dxa"/>
        </w:tblCellMar>
        <w:tblLook w:val="01E0"/>
      </w:tblPr>
      <w:tblGrid>
        <w:gridCol w:w="5277"/>
        <w:gridCol w:w="1477"/>
        <w:gridCol w:w="1898"/>
        <w:gridCol w:w="1899"/>
      </w:tblGrid>
      <w:tr>
        <w:trPr>
          <w:trHeight w:val="320" w:hRule="exact"/>
        </w:trPr>
        <w:tc>
          <w:tcPr>
            <w:tcW w:w="527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14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18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49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9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9"/>
              <w:ind w:left="49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1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9"/>
              <w:ind w:left="9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311"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left="45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3,088,024,507.74</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2,635,261,926.35</w:t>
            </w:r>
          </w:p>
        </w:tc>
      </w:tr>
      <w:tr>
        <w:trPr>
          <w:trHeight w:val="31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left="45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17,980,241.57</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2,959,746.09</w:t>
            </w:r>
          </w:p>
        </w:tc>
      </w:tr>
      <w:tr>
        <w:trPr>
          <w:trHeight w:val="31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left="45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283,082,696.63</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153,570,605.06</w:t>
            </w:r>
          </w:p>
        </w:tc>
      </w:tr>
      <w:tr>
        <w:trPr>
          <w:trHeight w:val="311"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9"/>
              <w:ind w:left="172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3,389,087,445.94</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2,791,792,277.50</w:t>
            </w:r>
          </w:p>
        </w:tc>
      </w:tr>
      <w:tr>
        <w:trPr>
          <w:trHeight w:val="31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left="45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2,509,400,766.02</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2,239,275,735.97</w:t>
            </w:r>
          </w:p>
        </w:tc>
      </w:tr>
      <w:tr>
        <w:trPr>
          <w:trHeight w:val="31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left="45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310,629,406.20</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260,908,312.39</w:t>
            </w:r>
          </w:p>
        </w:tc>
      </w:tr>
      <w:tr>
        <w:trPr>
          <w:trHeight w:val="311"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left="45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67,219,797.94</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58,709,655.31</w:t>
            </w:r>
          </w:p>
        </w:tc>
      </w:tr>
      <w:tr>
        <w:trPr>
          <w:trHeight w:val="31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left="45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496,152,413.48</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135,166,354.56</w:t>
            </w:r>
          </w:p>
        </w:tc>
      </w:tr>
      <w:tr>
        <w:trPr>
          <w:trHeight w:val="31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9"/>
              <w:ind w:left="172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3,383,402,383.64</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2,694,060,058.23</w:t>
            </w:r>
          </w:p>
        </w:tc>
      </w:tr>
      <w:tr>
        <w:trPr>
          <w:trHeight w:val="311"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9"/>
              <w:ind w:left="145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5,685,062.30</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97,732,219.27</w:t>
            </w:r>
          </w:p>
        </w:tc>
      </w:tr>
      <w:tr>
        <w:trPr>
          <w:trHeight w:val="31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9"/>
              <w:ind w:left="9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31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left="45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671,463,194.14</w:t>
            </w: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311"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left="45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157,912,903.79</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4,808,115.51</w:t>
            </w:r>
          </w:p>
        </w:tc>
      </w:tr>
      <w:tr>
        <w:trPr>
          <w:trHeight w:val="31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left="45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6,817,250.37</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2,856,450.20</w:t>
            </w:r>
          </w:p>
        </w:tc>
      </w:tr>
      <w:tr>
        <w:trPr>
          <w:trHeight w:val="31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left="45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311"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left="45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578,849,589.20</w:t>
            </w: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31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9"/>
              <w:ind w:left="172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1,415,042,937.50</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7,664,565.71</w:t>
            </w:r>
          </w:p>
        </w:tc>
      </w:tr>
      <w:tr>
        <w:trPr>
          <w:trHeight w:val="31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left="45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253,941,158.11</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122,673,947.27</w:t>
            </w:r>
          </w:p>
        </w:tc>
      </w:tr>
      <w:tr>
        <w:trPr>
          <w:trHeight w:val="311"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left="45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701,335,000.00</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335,000,000.00</w:t>
            </w:r>
          </w:p>
        </w:tc>
      </w:tr>
      <w:tr>
        <w:trPr>
          <w:trHeight w:val="31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left="45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31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left="45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342,257,778.37</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32,361,036.72</w:t>
            </w:r>
          </w:p>
        </w:tc>
      </w:tr>
      <w:tr>
        <w:trPr>
          <w:trHeight w:val="311"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9"/>
              <w:ind w:left="172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1,297,533,936.48</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490,034,983.99</w:t>
            </w:r>
          </w:p>
        </w:tc>
      </w:tr>
      <w:tr>
        <w:trPr>
          <w:trHeight w:val="31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9"/>
              <w:ind w:left="145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117,509,001.02</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-482,370,418.28</w:t>
            </w:r>
          </w:p>
        </w:tc>
      </w:tr>
      <w:tr>
        <w:trPr>
          <w:trHeight w:val="31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9"/>
              <w:ind w:left="9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311"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left="45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31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left="45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755,846,429.56</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1,324,144,442.59</w:t>
            </w:r>
          </w:p>
        </w:tc>
      </w:tr>
      <w:tr>
        <w:trPr>
          <w:trHeight w:val="31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left="45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311"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9"/>
              <w:ind w:left="17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755,846,429.56</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1,324,144,442.59</w:t>
            </w:r>
          </w:p>
        </w:tc>
      </w:tr>
      <w:tr>
        <w:trPr>
          <w:trHeight w:val="31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left="45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450,000,000.00</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973,500,000.00</w:t>
            </w:r>
          </w:p>
        </w:tc>
      </w:tr>
      <w:tr>
        <w:trPr>
          <w:trHeight w:val="31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left="45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71,875,047.56</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70,417,143.55</w:t>
            </w:r>
          </w:p>
        </w:tc>
      </w:tr>
      <w:tr>
        <w:trPr>
          <w:trHeight w:val="311"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left="45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124,309.98</w:t>
            </w:r>
          </w:p>
        </w:tc>
        <w:tc>
          <w:tcPr>
            <w:tcW w:w="1899" w:type="dxa"/>
            <w:tcBorders>
              <w:top w:val="single" w:sz="4" w:space="0" w:color="000000"/>
              <w:left w:val="single" w:sz="4" w:space="0" w:color="000000"/>
              <w:bottom w:val="single" w:sz="4" w:space="0" w:color="000000"/>
              <w:right w:val="single" w:sz="12" w:space="0" w:color="000000"/>
            </w:tcBorders>
          </w:tcPr>
          <w:p>
            <w:pPr/>
          </w:p>
        </w:tc>
      </w:tr>
      <w:tr>
        <w:trPr>
          <w:trHeight w:val="31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9"/>
              <w:ind w:left="17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521,999,357.54</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1,043,917,143.55</w:t>
            </w:r>
          </w:p>
        </w:tc>
      </w:tr>
      <w:tr>
        <w:trPr>
          <w:trHeight w:val="31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9"/>
              <w:ind w:left="145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233,847,072.02</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280,227,299.04</w:t>
            </w:r>
          </w:p>
        </w:tc>
      </w:tr>
      <w:tr>
        <w:trPr>
          <w:trHeight w:val="311"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9"/>
              <w:ind w:left="9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1,665,371.99</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-598,817.05</w:t>
            </w:r>
          </w:p>
        </w:tc>
      </w:tr>
      <w:tr>
        <w:trPr>
          <w:trHeight w:val="31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9"/>
              <w:ind w:left="9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358,706,507.33</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-105,009,717.02</w:t>
            </w:r>
          </w:p>
        </w:tc>
      </w:tr>
      <w:tr>
        <w:trPr>
          <w:trHeight w:val="310" w:hRule="exact"/>
        </w:trPr>
        <w:tc>
          <w:tcPr>
            <w:tcW w:w="5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left="45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213,680,160.19</w:t>
            </w:r>
          </w:p>
        </w:tc>
        <w:tc>
          <w:tcPr>
            <w:tcW w:w="1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318,689,877.21</w:t>
            </w:r>
          </w:p>
        </w:tc>
      </w:tr>
      <w:tr>
        <w:trPr>
          <w:trHeight w:val="321" w:hRule="exact"/>
        </w:trPr>
        <w:tc>
          <w:tcPr>
            <w:tcW w:w="527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9"/>
              <w:ind w:left="9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477" w:type="dxa"/>
            <w:tcBorders>
              <w:top w:val="single" w:sz="4" w:space="0" w:color="000000"/>
              <w:left w:val="single" w:sz="4" w:space="0" w:color="000000"/>
              <w:bottom w:val="single" w:sz="12" w:space="0" w:color="000000"/>
              <w:right w:val="single" w:sz="4" w:space="0" w:color="000000"/>
            </w:tcBorders>
          </w:tcPr>
          <w:p>
            <w:pPr/>
          </w:p>
        </w:tc>
        <w:tc>
          <w:tcPr>
            <w:tcW w:w="18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572,386,667.52</w:t>
            </w:r>
          </w:p>
        </w:tc>
        <w:tc>
          <w:tcPr>
            <w:tcW w:w="189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9"/>
              <w:ind w:right="91"/>
              <w:jc w:val="right"/>
              <w:rPr>
                <w:rFonts w:ascii="宋体" w:hAnsi="宋体" w:cs="宋体" w:eastAsia="宋体" w:hint="default"/>
                <w:sz w:val="18"/>
                <w:szCs w:val="18"/>
              </w:rPr>
            </w:pPr>
            <w:r>
              <w:rPr>
                <w:rFonts w:ascii="宋体"/>
                <w:sz w:val="18"/>
              </w:rPr>
              <w:t>213,680,160.19</w:t>
            </w:r>
          </w:p>
        </w:tc>
      </w:tr>
    </w:tbl>
    <w:p>
      <w:pPr>
        <w:spacing w:line="240" w:lineRule="auto" w:before="3"/>
        <w:rPr>
          <w:rFonts w:ascii="宋体" w:hAnsi="宋体" w:cs="宋体" w:eastAsia="宋体" w:hint="default"/>
          <w:sz w:val="6"/>
          <w:szCs w:val="6"/>
        </w:rPr>
      </w:pPr>
    </w:p>
    <w:p>
      <w:pPr>
        <w:pStyle w:val="BodyText"/>
        <w:tabs>
          <w:tab w:pos="2803" w:val="left" w:leader="none"/>
          <w:tab w:pos="5323" w:val="left" w:leader="none"/>
          <w:tab w:pos="8743" w:val="left" w:leader="none"/>
        </w:tabs>
        <w:spacing w:line="240" w:lineRule="auto" w:before="44"/>
        <w:ind w:left="103" w:right="0"/>
        <w:jc w:val="left"/>
      </w:pPr>
      <w:r>
        <w:rPr/>
        <w:t>法定代表人：靳宏荣</w:t>
        <w:tab/>
        <w:t>公司总裁：陈小军</w:t>
        <w:tab/>
        <w:t>主管会计工作负责人：刘文彬</w:t>
        <w:tab/>
        <w:t>会计机构负责人：宋艳艳</w:t>
      </w:r>
    </w:p>
    <w:p>
      <w:pPr>
        <w:spacing w:after="0" w:line="240" w:lineRule="auto"/>
        <w:jc w:val="left"/>
        <w:sectPr>
          <w:headerReference w:type="default" r:id="rId40"/>
          <w:footerReference w:type="default" r:id="rId41"/>
          <w:pgSz w:w="11910" w:h="16840"/>
          <w:pgMar w:header="0" w:footer="981" w:top="1500" w:bottom="1180" w:left="540" w:right="540"/>
          <w:pgNumType w:start="13"/>
        </w:sectPr>
      </w:pPr>
    </w:p>
    <w:tbl>
      <w:tblPr>
        <w:tblW w:w="0" w:type="auto"/>
        <w:jc w:val="left"/>
        <w:tblInd w:w="107" w:type="dxa"/>
        <w:tblLayout w:type="fixed"/>
        <w:tblCellMar>
          <w:top w:w="0" w:type="dxa"/>
          <w:left w:w="0" w:type="dxa"/>
          <w:bottom w:w="0" w:type="dxa"/>
          <w:right w:w="0" w:type="dxa"/>
        </w:tblCellMar>
        <w:tblLook w:val="01E0"/>
      </w:tblPr>
      <w:tblGrid>
        <w:gridCol w:w="3017"/>
        <w:gridCol w:w="1132"/>
        <w:gridCol w:w="564"/>
        <w:gridCol w:w="564"/>
        <w:gridCol w:w="564"/>
        <w:gridCol w:w="1132"/>
        <w:gridCol w:w="1133"/>
        <w:gridCol w:w="1132"/>
        <w:gridCol w:w="1132"/>
        <w:gridCol w:w="1133"/>
        <w:gridCol w:w="1132"/>
        <w:gridCol w:w="1135"/>
        <w:gridCol w:w="1132"/>
        <w:gridCol w:w="1131"/>
      </w:tblGrid>
      <w:tr>
        <w:trPr>
          <w:trHeight w:val="260" w:hRule="exact"/>
        </w:trPr>
        <w:tc>
          <w:tcPr>
            <w:tcW w:w="3017"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3013" w:type="dxa"/>
            <w:gridSpan w:val="13"/>
            <w:tcBorders>
              <w:top w:val="single" w:sz="12" w:space="0" w:color="000000"/>
              <w:left w:val="single" w:sz="4" w:space="0" w:color="000000"/>
              <w:bottom w:val="single" w:sz="4" w:space="0" w:color="000000"/>
              <w:right w:val="single" w:sz="12" w:space="0" w:color="000000"/>
            </w:tcBorders>
          </w:tcPr>
          <w:p>
            <w:pPr>
              <w:pStyle w:val="TableParagraph"/>
              <w:spacing w:line="240" w:lineRule="auto" w:before="40"/>
              <w:ind w:right="0"/>
              <w:jc w:val="center"/>
              <w:rPr>
                <w:rFonts w:ascii="宋体" w:hAnsi="宋体" w:cs="宋体" w:eastAsia="宋体" w:hint="default"/>
                <w:sz w:val="13"/>
                <w:szCs w:val="13"/>
              </w:rPr>
            </w:pPr>
            <w:r>
              <w:rPr>
                <w:rFonts w:ascii="宋体" w:hAnsi="宋体" w:cs="宋体" w:eastAsia="宋体" w:hint="default"/>
                <w:sz w:val="13"/>
                <w:szCs w:val="13"/>
              </w:rPr>
              <w:t>本期</w:t>
            </w:r>
          </w:p>
        </w:tc>
      </w:tr>
      <w:tr>
        <w:trPr>
          <w:trHeight w:val="270" w:hRule="exact"/>
        </w:trPr>
        <w:tc>
          <w:tcPr>
            <w:tcW w:w="3017" w:type="dxa"/>
            <w:vMerge/>
            <w:tcBorders>
              <w:left w:val="single" w:sz="12" w:space="0" w:color="000000"/>
              <w:right w:val="single" w:sz="4" w:space="0" w:color="000000"/>
            </w:tcBorders>
          </w:tcPr>
          <w:p>
            <w:pPr/>
          </w:p>
        </w:tc>
        <w:tc>
          <w:tcPr>
            <w:tcW w:w="1075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13"/>
                <w:szCs w:val="13"/>
              </w:rPr>
            </w:pPr>
            <w:r>
              <w:rPr>
                <w:rFonts w:ascii="宋体" w:hAnsi="宋体" w:cs="宋体" w:eastAsia="宋体" w:hint="default"/>
                <w:sz w:val="13"/>
                <w:szCs w:val="13"/>
              </w:rPr>
              <w:t>归属于母公司股东权益</w:t>
            </w:r>
          </w:p>
        </w:tc>
        <w:tc>
          <w:tcPr>
            <w:tcW w:w="11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71"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131" w:type="dxa"/>
            <w:vMerge w:val="restart"/>
            <w:tcBorders>
              <w:top w:val="single" w:sz="4" w:space="0" w:color="000000"/>
              <w:left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3"/>
                <w:szCs w:val="13"/>
              </w:rPr>
            </w:pPr>
            <w:r>
              <w:rPr>
                <w:rFonts w:ascii="宋体" w:hAnsi="宋体" w:cs="宋体" w:eastAsia="宋体" w:hint="default"/>
                <w:sz w:val="13"/>
                <w:szCs w:val="13"/>
              </w:rPr>
              <w:t>股东权益合计</w:t>
            </w:r>
          </w:p>
        </w:tc>
      </w:tr>
      <w:tr>
        <w:trPr>
          <w:trHeight w:val="270" w:hRule="exact"/>
        </w:trPr>
        <w:tc>
          <w:tcPr>
            <w:tcW w:w="3017" w:type="dxa"/>
            <w:vMerge/>
            <w:tcBorders>
              <w:left w:val="single" w:sz="12" w:space="0" w:color="000000"/>
              <w:right w:val="single" w:sz="4" w:space="0" w:color="000000"/>
            </w:tcBorders>
          </w:tcPr>
          <w:p>
            <w:pPr/>
          </w:p>
        </w:tc>
        <w:tc>
          <w:tcPr>
            <w:tcW w:w="113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股本</w:t>
            </w:r>
          </w:p>
        </w:tc>
        <w:tc>
          <w:tcPr>
            <w:tcW w:w="16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51"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13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01"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36"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113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71"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113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01"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01"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13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36"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小计</w:t>
            </w:r>
          </w:p>
        </w:tc>
        <w:tc>
          <w:tcPr>
            <w:tcW w:w="1132" w:type="dxa"/>
            <w:vMerge/>
            <w:tcBorders>
              <w:left w:val="single" w:sz="4" w:space="0" w:color="000000"/>
              <w:right w:val="single" w:sz="4" w:space="0" w:color="000000"/>
            </w:tcBorders>
          </w:tcPr>
          <w:p>
            <w:pPr/>
          </w:p>
        </w:tc>
        <w:tc>
          <w:tcPr>
            <w:tcW w:w="1131" w:type="dxa"/>
            <w:vMerge/>
            <w:tcBorders>
              <w:left w:val="single" w:sz="4" w:space="0" w:color="000000"/>
              <w:right w:val="single" w:sz="12" w:space="0" w:color="000000"/>
            </w:tcBorders>
          </w:tcPr>
          <w:p>
            <w:pPr/>
          </w:p>
        </w:tc>
      </w:tr>
      <w:tr>
        <w:trPr>
          <w:trHeight w:val="270" w:hRule="exact"/>
        </w:trPr>
        <w:tc>
          <w:tcPr>
            <w:tcW w:w="3017" w:type="dxa"/>
            <w:vMerge/>
            <w:tcBorders>
              <w:left w:val="single" w:sz="12" w:space="0" w:color="000000"/>
              <w:bottom w:val="single" w:sz="4" w:space="0" w:color="000000"/>
              <w:right w:val="single" w:sz="4" w:space="0" w:color="000000"/>
            </w:tcBorders>
          </w:tcPr>
          <w:p>
            <w:pPr/>
          </w:p>
        </w:tc>
        <w:tc>
          <w:tcPr>
            <w:tcW w:w="1132" w:type="dxa"/>
            <w:vMerge/>
            <w:tcBorders>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2"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2"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7"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3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2" w:type="dxa"/>
            <w:vMerge/>
            <w:tcBorders>
              <w:left w:val="single" w:sz="4" w:space="0" w:color="000000"/>
              <w:bottom w:val="single" w:sz="4" w:space="0" w:color="000000"/>
              <w:right w:val="single" w:sz="4" w:space="0" w:color="000000"/>
            </w:tcBorders>
          </w:tcPr>
          <w:p>
            <w:pPr/>
          </w:p>
        </w:tc>
        <w:tc>
          <w:tcPr>
            <w:tcW w:w="113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2"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32" w:type="dxa"/>
            <w:vMerge/>
            <w:tcBorders>
              <w:left w:val="single" w:sz="4" w:space="0" w:color="000000"/>
              <w:bottom w:val="single" w:sz="4" w:space="0" w:color="000000"/>
              <w:right w:val="single" w:sz="4" w:space="0" w:color="000000"/>
            </w:tcBorders>
          </w:tcPr>
          <w:p>
            <w:pPr/>
          </w:p>
        </w:tc>
        <w:tc>
          <w:tcPr>
            <w:tcW w:w="1131" w:type="dxa"/>
            <w:vMerge/>
            <w:tcBorders>
              <w:left w:val="single" w:sz="4" w:space="0" w:color="000000"/>
              <w:bottom w:val="single" w:sz="4" w:space="0" w:color="000000"/>
              <w:right w:val="single" w:sz="12" w:space="0" w:color="000000"/>
            </w:tcBorders>
          </w:tcPr>
          <w:p>
            <w:pPr/>
          </w:p>
        </w:tc>
      </w:tr>
      <w:tr>
        <w:trPr>
          <w:trHeight w:val="250"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1,323,593,886.00</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698,581,594.25</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-214,011,976.92</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348,069,166.91</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3"/>
                <w:szCs w:val="13"/>
              </w:rPr>
            </w:pPr>
            <w:r>
              <w:rPr>
                <w:rFonts w:ascii="宋体"/>
                <w:w w:val="95"/>
                <w:sz w:val="13"/>
              </w:rPr>
              <w:t>614,227,560.87</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3"/>
                <w:szCs w:val="13"/>
              </w:rPr>
            </w:pPr>
            <w:r>
              <w:rPr>
                <w:rFonts w:ascii="宋体"/>
                <w:w w:val="95"/>
                <w:sz w:val="13"/>
              </w:rPr>
              <w:t>2,770,460,231.11</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6,734,688,961.73</w:t>
            </w:r>
            <w:r>
              <w:rPr>
                <w:rFonts w:ascii="宋体"/>
                <w:sz w:val="13"/>
              </w:rPr>
            </w:r>
          </w:p>
        </w:tc>
        <w:tc>
          <w:tcPr>
            <w:tcW w:w="11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2"/>
              <w:jc w:val="right"/>
              <w:rPr>
                <w:rFonts w:ascii="宋体" w:hAnsi="宋体" w:cs="宋体" w:eastAsia="宋体" w:hint="default"/>
                <w:sz w:val="13"/>
                <w:szCs w:val="13"/>
              </w:rPr>
            </w:pPr>
            <w:r>
              <w:rPr>
                <w:rFonts w:ascii="宋体"/>
                <w:w w:val="95"/>
                <w:sz w:val="13"/>
              </w:rPr>
              <w:t>9,505,149,192.84</w:t>
            </w:r>
            <w:r>
              <w:rPr>
                <w:rFonts w:ascii="宋体"/>
                <w:sz w:val="13"/>
              </w:rPr>
            </w:r>
          </w:p>
        </w:tc>
      </w:tr>
      <w:tr>
        <w:trPr>
          <w:trHeight w:val="250"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260"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13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12" w:space="0" w:color="000000"/>
            </w:tcBorders>
          </w:tcPr>
          <w:p>
            <w:pPr/>
          </w:p>
        </w:tc>
      </w:tr>
      <w:tr>
        <w:trPr>
          <w:trHeight w:val="251"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13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12" w:space="0" w:color="000000"/>
            </w:tcBorders>
          </w:tcPr>
          <w:p>
            <w:pPr/>
          </w:p>
        </w:tc>
      </w:tr>
      <w:tr>
        <w:trPr>
          <w:trHeight w:val="250"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13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3"/>
                <w:szCs w:val="13"/>
              </w:rPr>
            </w:pPr>
            <w:r>
              <w:rPr>
                <w:rFonts w:ascii="宋体"/>
                <w:w w:val="95"/>
                <w:sz w:val="13"/>
              </w:rPr>
              <w:t>973,373,878.37</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373,866,676.26</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550,970.99</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43,603,947.85</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3"/>
                <w:szCs w:val="13"/>
              </w:rPr>
            </w:pPr>
            <w:r>
              <w:rPr>
                <w:rFonts w:ascii="宋体"/>
                <w:w w:val="95"/>
                <w:sz w:val="13"/>
              </w:rPr>
              <w:t>1,116,829,284.35</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3"/>
                <w:szCs w:val="13"/>
              </w:rPr>
            </w:pPr>
            <w:r>
              <w:rPr>
                <w:rFonts w:ascii="宋体"/>
                <w:w w:val="95"/>
                <w:sz w:val="13"/>
              </w:rPr>
              <w:t>2,508,224,757.82</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3,896,732,355.92</w:t>
            </w:r>
            <w:r>
              <w:rPr>
                <w:rFonts w:ascii="宋体"/>
                <w:sz w:val="13"/>
              </w:rPr>
            </w:r>
          </w:p>
        </w:tc>
        <w:tc>
          <w:tcPr>
            <w:tcW w:w="11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2"/>
              <w:jc w:val="right"/>
              <w:rPr>
                <w:rFonts w:ascii="宋体" w:hAnsi="宋体" w:cs="宋体" w:eastAsia="宋体" w:hint="default"/>
                <w:sz w:val="13"/>
                <w:szCs w:val="13"/>
              </w:rPr>
            </w:pPr>
            <w:r>
              <w:rPr>
                <w:rFonts w:ascii="宋体"/>
                <w:w w:val="95"/>
                <w:sz w:val="13"/>
              </w:rPr>
              <w:t>6,404,957,113.74</w:t>
            </w:r>
            <w:r>
              <w:rPr>
                <w:rFonts w:ascii="宋体"/>
                <w:sz w:val="13"/>
              </w:rPr>
            </w:r>
          </w:p>
        </w:tc>
      </w:tr>
      <w:tr>
        <w:trPr>
          <w:trHeight w:val="250"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3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12" w:space="0" w:color="000000"/>
            </w:tcBorders>
          </w:tcPr>
          <w:p>
            <w:pPr/>
          </w:p>
        </w:tc>
      </w:tr>
      <w:tr>
        <w:trPr>
          <w:trHeight w:val="251"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1,323,593,886.00</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1,671,955,472.62</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159,854,699.34</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550,970.99</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391,673,114.76</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1,731,056,845.22</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5,278,684,988.93</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10,631,421,317.65</w:t>
            </w:r>
            <w:r>
              <w:rPr>
                <w:rFonts w:ascii="宋体"/>
                <w:sz w:val="13"/>
              </w:rPr>
            </w:r>
          </w:p>
        </w:tc>
        <w:tc>
          <w:tcPr>
            <w:tcW w:w="11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15,910,106,306.58</w:t>
            </w:r>
            <w:r>
              <w:rPr>
                <w:rFonts w:ascii="宋体"/>
                <w:sz w:val="13"/>
              </w:rPr>
            </w:r>
          </w:p>
        </w:tc>
      </w:tr>
      <w:tr>
        <w:trPr>
          <w:trHeight w:val="250"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三、本期增减变动金额（减少以“－”号填列）</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1,620,475,573.00</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-1,278,131,837.71</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7,903,899.00</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1,059,565,600.54</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3,195,700.09</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-100,284,543.31</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98,736,932.86</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3"/>
                <w:szCs w:val="13"/>
              </w:rPr>
            </w:pPr>
            <w:r>
              <w:rPr>
                <w:rFonts w:ascii="宋体"/>
                <w:w w:val="95"/>
                <w:sz w:val="13"/>
              </w:rPr>
              <w:t>1,395,653,526.47</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-9,747,176,801.57</w:t>
            </w:r>
            <w:r>
              <w:rPr>
                <w:rFonts w:ascii="宋体"/>
                <w:sz w:val="13"/>
              </w:rPr>
            </w:r>
          </w:p>
        </w:tc>
        <w:tc>
          <w:tcPr>
            <w:tcW w:w="11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-8,351,523,275.10</w:t>
            </w:r>
            <w:r>
              <w:rPr>
                <w:rFonts w:ascii="宋体"/>
                <w:sz w:val="13"/>
              </w:rPr>
            </w:r>
          </w:p>
        </w:tc>
      </w:tr>
      <w:tr>
        <w:trPr>
          <w:trHeight w:val="250"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260"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13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1,059,565,600.54</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581,043,323.65</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1,640,608,924.19</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-1,361,204,851.77</w:t>
            </w:r>
            <w:r>
              <w:rPr>
                <w:rFonts w:ascii="宋体"/>
                <w:sz w:val="13"/>
              </w:rPr>
            </w:r>
          </w:p>
        </w:tc>
        <w:tc>
          <w:tcPr>
            <w:tcW w:w="11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2"/>
              <w:jc w:val="right"/>
              <w:rPr>
                <w:rFonts w:ascii="宋体" w:hAnsi="宋体" w:cs="宋体" w:eastAsia="宋体" w:hint="default"/>
                <w:sz w:val="13"/>
                <w:szCs w:val="13"/>
              </w:rPr>
            </w:pPr>
            <w:r>
              <w:rPr>
                <w:rFonts w:ascii="宋体"/>
                <w:w w:val="95"/>
                <w:sz w:val="13"/>
              </w:rPr>
              <w:t>279,404,072.42</w:t>
            </w:r>
            <w:r>
              <w:rPr>
                <w:rFonts w:ascii="宋体"/>
                <w:sz w:val="13"/>
              </w:rPr>
            </w:r>
          </w:p>
        </w:tc>
      </w:tr>
      <w:tr>
        <w:trPr>
          <w:trHeight w:val="251"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260" w:right="0"/>
              <w:jc w:val="left"/>
              <w:rPr>
                <w:rFonts w:ascii="宋体" w:hAnsi="宋体" w:cs="宋体" w:eastAsia="宋体" w:hint="default"/>
                <w:sz w:val="13"/>
                <w:szCs w:val="13"/>
              </w:rPr>
            </w:pPr>
            <w:r>
              <w:rPr>
                <w:rFonts w:ascii="宋体" w:hAnsi="宋体" w:cs="宋体" w:eastAsia="宋体" w:hint="default"/>
                <w:sz w:val="13"/>
                <w:szCs w:val="13"/>
              </w:rPr>
              <w:t>（二）股东投入和减少资本</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1,620,475,573.00</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-1,278,131,837.71</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7,903,899.00</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-129,490,770.25</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-453,100,163.85</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3"/>
                <w:szCs w:val="13"/>
              </w:rPr>
            </w:pPr>
            <w:r>
              <w:rPr>
                <w:rFonts w:ascii="宋体"/>
                <w:w w:val="95"/>
                <w:sz w:val="13"/>
              </w:rPr>
              <w:t>-248,151,097.81</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-8,373,228,533.72</w:t>
            </w:r>
            <w:r>
              <w:rPr>
                <w:rFonts w:ascii="宋体"/>
                <w:sz w:val="13"/>
              </w:rPr>
            </w:r>
          </w:p>
        </w:tc>
        <w:tc>
          <w:tcPr>
            <w:tcW w:w="11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-8,621,379,631.53</w:t>
            </w:r>
            <w:r>
              <w:rPr>
                <w:rFonts w:ascii="宋体"/>
                <w:sz w:val="13"/>
              </w:rPr>
            </w:r>
          </w:p>
        </w:tc>
      </w:tr>
      <w:tr>
        <w:trPr>
          <w:trHeight w:val="250"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1.股东投入的普通股</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1,620,475,573.00</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976,210,010.31</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7,903,899.00</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2,588,781,684.31</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-1,992,233,946.42</w:t>
            </w:r>
            <w:r>
              <w:rPr>
                <w:rFonts w:ascii="宋体"/>
                <w:sz w:val="13"/>
              </w:rPr>
            </w:r>
          </w:p>
        </w:tc>
        <w:tc>
          <w:tcPr>
            <w:tcW w:w="11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2"/>
              <w:jc w:val="right"/>
              <w:rPr>
                <w:rFonts w:ascii="宋体" w:hAnsi="宋体" w:cs="宋体" w:eastAsia="宋体" w:hint="default"/>
                <w:sz w:val="13"/>
                <w:szCs w:val="13"/>
              </w:rPr>
            </w:pPr>
            <w:r>
              <w:rPr>
                <w:rFonts w:ascii="宋体"/>
                <w:w w:val="95"/>
                <w:sz w:val="13"/>
              </w:rPr>
              <w:t>596,547,737.89</w:t>
            </w:r>
            <w:r>
              <w:rPr>
                <w:rFonts w:ascii="宋体"/>
                <w:sz w:val="13"/>
              </w:rPr>
            </w:r>
          </w:p>
        </w:tc>
      </w:tr>
      <w:tr>
        <w:trPr>
          <w:trHeight w:val="250"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2.其他权益工具持有者投入资本</w:t>
            </w:r>
          </w:p>
        </w:tc>
        <w:tc>
          <w:tcPr>
            <w:tcW w:w="113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12" w:space="0" w:color="000000"/>
            </w:tcBorders>
          </w:tcPr>
          <w:p>
            <w:pPr/>
          </w:p>
        </w:tc>
      </w:tr>
      <w:tr>
        <w:trPr>
          <w:trHeight w:val="251"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3.股份支付计入所有者权益的金额</w:t>
            </w:r>
          </w:p>
        </w:tc>
        <w:tc>
          <w:tcPr>
            <w:tcW w:w="113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12" w:space="0" w:color="000000"/>
            </w:tcBorders>
          </w:tcPr>
          <w:p>
            <w:pPr/>
          </w:p>
        </w:tc>
      </w:tr>
      <w:tr>
        <w:trPr>
          <w:trHeight w:val="250"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4.其他</w:t>
            </w:r>
          </w:p>
        </w:tc>
        <w:tc>
          <w:tcPr>
            <w:tcW w:w="113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-2,254,341,848.02</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-129,490,770.25</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-453,100,163.85</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-2,836,932,782.12</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-6,380,994,587.30</w:t>
            </w:r>
            <w:r>
              <w:rPr>
                <w:rFonts w:ascii="宋体"/>
                <w:sz w:val="13"/>
              </w:rPr>
            </w:r>
          </w:p>
        </w:tc>
        <w:tc>
          <w:tcPr>
            <w:tcW w:w="11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-9,217,927,369.42</w:t>
            </w:r>
            <w:r>
              <w:rPr>
                <w:rFonts w:ascii="宋体"/>
                <w:sz w:val="13"/>
              </w:rPr>
            </w:r>
          </w:p>
        </w:tc>
      </w:tr>
      <w:tr>
        <w:trPr>
          <w:trHeight w:val="250"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260"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13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29,206,226.94</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-29,206,226.94</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-12,783,370.41</w:t>
            </w:r>
            <w:r>
              <w:rPr>
                <w:rFonts w:ascii="宋体"/>
                <w:sz w:val="13"/>
              </w:rPr>
            </w:r>
          </w:p>
        </w:tc>
        <w:tc>
          <w:tcPr>
            <w:tcW w:w="11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2"/>
              <w:jc w:val="right"/>
              <w:rPr>
                <w:rFonts w:ascii="宋体" w:hAnsi="宋体" w:cs="宋体" w:eastAsia="宋体" w:hint="default"/>
                <w:sz w:val="13"/>
                <w:szCs w:val="13"/>
              </w:rPr>
            </w:pPr>
            <w:r>
              <w:rPr>
                <w:rFonts w:ascii="宋体"/>
                <w:w w:val="95"/>
                <w:sz w:val="13"/>
              </w:rPr>
              <w:t>-12,783,370.41</w:t>
            </w:r>
            <w:r>
              <w:rPr>
                <w:rFonts w:ascii="宋体"/>
                <w:sz w:val="13"/>
              </w:rPr>
            </w:r>
          </w:p>
        </w:tc>
      </w:tr>
      <w:tr>
        <w:trPr>
          <w:trHeight w:val="251"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1.提取盈余公积</w:t>
            </w:r>
          </w:p>
        </w:tc>
        <w:tc>
          <w:tcPr>
            <w:tcW w:w="113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29,206,226.94</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-29,206,226.94</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12" w:space="0" w:color="000000"/>
            </w:tcBorders>
          </w:tcPr>
          <w:p>
            <w:pPr/>
          </w:p>
        </w:tc>
      </w:tr>
      <w:tr>
        <w:trPr>
          <w:trHeight w:val="250"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2.对股东的分配</w:t>
            </w:r>
          </w:p>
        </w:tc>
        <w:tc>
          <w:tcPr>
            <w:tcW w:w="113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-12,783,370.41</w:t>
            </w:r>
            <w:r>
              <w:rPr>
                <w:rFonts w:ascii="宋体"/>
                <w:sz w:val="13"/>
              </w:rPr>
            </w:r>
          </w:p>
        </w:tc>
        <w:tc>
          <w:tcPr>
            <w:tcW w:w="11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2"/>
              <w:jc w:val="right"/>
              <w:rPr>
                <w:rFonts w:ascii="宋体" w:hAnsi="宋体" w:cs="宋体" w:eastAsia="宋体" w:hint="default"/>
                <w:sz w:val="13"/>
                <w:szCs w:val="13"/>
              </w:rPr>
            </w:pPr>
            <w:r>
              <w:rPr>
                <w:rFonts w:ascii="宋体"/>
                <w:w w:val="95"/>
                <w:sz w:val="13"/>
              </w:rPr>
              <w:t>-12,783,370.41</w:t>
            </w:r>
            <w:r>
              <w:rPr>
                <w:rFonts w:ascii="宋体"/>
                <w:sz w:val="13"/>
              </w:rPr>
            </w:r>
          </w:p>
        </w:tc>
      </w:tr>
      <w:tr>
        <w:trPr>
          <w:trHeight w:val="250"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3.其他</w:t>
            </w:r>
          </w:p>
        </w:tc>
        <w:tc>
          <w:tcPr>
            <w:tcW w:w="113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12" w:space="0" w:color="000000"/>
            </w:tcBorders>
          </w:tcPr>
          <w:p>
            <w:pPr/>
          </w:p>
        </w:tc>
      </w:tr>
      <w:tr>
        <w:trPr>
          <w:trHeight w:val="251"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260" w:right="0"/>
              <w:jc w:val="left"/>
              <w:rPr>
                <w:rFonts w:ascii="宋体" w:hAnsi="宋体" w:cs="宋体" w:eastAsia="宋体" w:hint="default"/>
                <w:sz w:val="13"/>
                <w:szCs w:val="13"/>
              </w:rPr>
            </w:pPr>
            <w:r>
              <w:rPr>
                <w:rFonts w:ascii="宋体" w:hAnsi="宋体" w:cs="宋体" w:eastAsia="宋体" w:hint="default"/>
                <w:sz w:val="13"/>
                <w:szCs w:val="13"/>
              </w:rPr>
              <w:t>（四）股东权益内部结转</w:t>
            </w:r>
          </w:p>
        </w:tc>
        <w:tc>
          <w:tcPr>
            <w:tcW w:w="113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12" w:space="0" w:color="000000"/>
            </w:tcBorders>
          </w:tcPr>
          <w:p>
            <w:pPr/>
          </w:p>
        </w:tc>
      </w:tr>
      <w:tr>
        <w:trPr>
          <w:trHeight w:val="250"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1.资本公积转增资本（或股本）</w:t>
            </w:r>
          </w:p>
        </w:tc>
        <w:tc>
          <w:tcPr>
            <w:tcW w:w="113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12" w:space="0" w:color="000000"/>
            </w:tcBorders>
          </w:tcPr>
          <w:p>
            <w:pPr/>
          </w:p>
        </w:tc>
      </w:tr>
      <w:tr>
        <w:trPr>
          <w:trHeight w:val="250"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2.盈余公积转增资本（或股本)</w:t>
            </w:r>
          </w:p>
        </w:tc>
        <w:tc>
          <w:tcPr>
            <w:tcW w:w="113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12" w:space="0" w:color="000000"/>
            </w:tcBorders>
          </w:tcPr>
          <w:p>
            <w:pPr/>
          </w:p>
        </w:tc>
      </w:tr>
      <w:tr>
        <w:trPr>
          <w:trHeight w:val="251"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3.盈余公积弥补亏损</w:t>
            </w:r>
          </w:p>
        </w:tc>
        <w:tc>
          <w:tcPr>
            <w:tcW w:w="113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12" w:space="0" w:color="000000"/>
            </w:tcBorders>
          </w:tcPr>
          <w:p>
            <w:pPr/>
          </w:p>
        </w:tc>
      </w:tr>
      <w:tr>
        <w:trPr>
          <w:trHeight w:val="250"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4.其他</w:t>
            </w:r>
          </w:p>
        </w:tc>
        <w:tc>
          <w:tcPr>
            <w:tcW w:w="113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12" w:space="0" w:color="000000"/>
            </w:tcBorders>
          </w:tcPr>
          <w:p>
            <w:pPr/>
          </w:p>
        </w:tc>
      </w:tr>
      <w:tr>
        <w:trPr>
          <w:trHeight w:val="250"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260"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13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3,195,700.09</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3"/>
                <w:szCs w:val="13"/>
              </w:rPr>
            </w:pPr>
            <w:r>
              <w:rPr>
                <w:rFonts w:ascii="宋体"/>
                <w:w w:val="95"/>
                <w:sz w:val="13"/>
              </w:rPr>
              <w:t>3,195,700.09</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39,954.33</w:t>
            </w:r>
            <w:r>
              <w:rPr>
                <w:rFonts w:ascii="宋体"/>
                <w:sz w:val="13"/>
              </w:rPr>
            </w:r>
          </w:p>
        </w:tc>
        <w:tc>
          <w:tcPr>
            <w:tcW w:w="11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2"/>
              <w:jc w:val="right"/>
              <w:rPr>
                <w:rFonts w:ascii="宋体" w:hAnsi="宋体" w:cs="宋体" w:eastAsia="宋体" w:hint="default"/>
                <w:sz w:val="13"/>
                <w:szCs w:val="13"/>
              </w:rPr>
            </w:pPr>
            <w:r>
              <w:rPr>
                <w:rFonts w:ascii="宋体"/>
                <w:w w:val="95"/>
                <w:sz w:val="13"/>
              </w:rPr>
              <w:t>3,235,654.42</w:t>
            </w:r>
            <w:r>
              <w:rPr>
                <w:rFonts w:ascii="宋体"/>
                <w:sz w:val="13"/>
              </w:rPr>
            </w:r>
          </w:p>
        </w:tc>
      </w:tr>
      <w:tr>
        <w:trPr>
          <w:trHeight w:val="251"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1.本期提取</w:t>
            </w:r>
          </w:p>
        </w:tc>
        <w:tc>
          <w:tcPr>
            <w:tcW w:w="113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5,591,054.00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3"/>
                <w:szCs w:val="13"/>
              </w:rPr>
            </w:pPr>
            <w:r>
              <w:rPr>
                <w:rFonts w:ascii="宋体"/>
                <w:w w:val="95"/>
                <w:sz w:val="13"/>
              </w:rPr>
              <w:t>5,591,054.00</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768,924.98</w:t>
            </w:r>
            <w:r>
              <w:rPr>
                <w:rFonts w:ascii="宋体"/>
                <w:sz w:val="13"/>
              </w:rPr>
            </w:r>
          </w:p>
        </w:tc>
        <w:tc>
          <w:tcPr>
            <w:tcW w:w="11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2"/>
              <w:jc w:val="right"/>
              <w:rPr>
                <w:rFonts w:ascii="宋体" w:hAnsi="宋体" w:cs="宋体" w:eastAsia="宋体" w:hint="default"/>
                <w:sz w:val="13"/>
                <w:szCs w:val="13"/>
              </w:rPr>
            </w:pPr>
            <w:r>
              <w:rPr>
                <w:rFonts w:ascii="宋体"/>
                <w:w w:val="95"/>
                <w:sz w:val="13"/>
              </w:rPr>
              <w:t>6,359,978.98</w:t>
            </w:r>
            <w:r>
              <w:rPr>
                <w:rFonts w:ascii="宋体"/>
                <w:sz w:val="13"/>
              </w:rPr>
            </w:r>
          </w:p>
        </w:tc>
      </w:tr>
      <w:tr>
        <w:trPr>
          <w:trHeight w:val="250"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2.本期使用</w:t>
            </w:r>
          </w:p>
        </w:tc>
        <w:tc>
          <w:tcPr>
            <w:tcW w:w="113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-2,395,353.91</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3"/>
                <w:szCs w:val="13"/>
              </w:rPr>
            </w:pPr>
            <w:r>
              <w:rPr>
                <w:rFonts w:ascii="宋体"/>
                <w:w w:val="95"/>
                <w:sz w:val="13"/>
              </w:rPr>
              <w:t>-2,395,353.91</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-728,970.65</w:t>
            </w:r>
            <w:r>
              <w:rPr>
                <w:rFonts w:ascii="宋体"/>
                <w:sz w:val="13"/>
              </w:rPr>
            </w:r>
          </w:p>
        </w:tc>
        <w:tc>
          <w:tcPr>
            <w:tcW w:w="11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2"/>
              <w:jc w:val="right"/>
              <w:rPr>
                <w:rFonts w:ascii="宋体" w:hAnsi="宋体" w:cs="宋体" w:eastAsia="宋体" w:hint="default"/>
                <w:sz w:val="13"/>
                <w:szCs w:val="13"/>
              </w:rPr>
            </w:pPr>
            <w:r>
              <w:rPr>
                <w:rFonts w:ascii="宋体"/>
                <w:w w:val="95"/>
                <w:sz w:val="13"/>
              </w:rPr>
              <w:t>-3,124,324.56</w:t>
            </w:r>
            <w:r>
              <w:rPr>
                <w:rFonts w:ascii="宋体"/>
                <w:sz w:val="13"/>
              </w:rPr>
            </w:r>
          </w:p>
        </w:tc>
      </w:tr>
      <w:tr>
        <w:trPr>
          <w:trHeight w:val="250" w:hRule="exact"/>
        </w:trPr>
        <w:tc>
          <w:tcPr>
            <w:tcW w:w="30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260"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13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12" w:space="0" w:color="000000"/>
            </w:tcBorders>
          </w:tcPr>
          <w:p>
            <w:pPr/>
          </w:p>
        </w:tc>
      </w:tr>
      <w:tr>
        <w:trPr>
          <w:trHeight w:val="261" w:hRule="exact"/>
        </w:trPr>
        <w:tc>
          <w:tcPr>
            <w:tcW w:w="301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2,944,069,459.00</w:t>
            </w:r>
            <w:r>
              <w:rPr>
                <w:rFonts w:ascii="宋体"/>
                <w:sz w:val="13"/>
              </w:rPr>
            </w:r>
          </w:p>
        </w:tc>
        <w:tc>
          <w:tcPr>
            <w:tcW w:w="564" w:type="dxa"/>
            <w:tcBorders>
              <w:top w:val="single" w:sz="4" w:space="0" w:color="000000"/>
              <w:left w:val="single" w:sz="4" w:space="0" w:color="000000"/>
              <w:bottom w:val="single" w:sz="12" w:space="0" w:color="000000"/>
              <w:right w:val="single" w:sz="4" w:space="0" w:color="000000"/>
            </w:tcBorders>
          </w:tcPr>
          <w:p>
            <w:pPr/>
          </w:p>
        </w:tc>
        <w:tc>
          <w:tcPr>
            <w:tcW w:w="564" w:type="dxa"/>
            <w:tcBorders>
              <w:top w:val="single" w:sz="4" w:space="0" w:color="000000"/>
              <w:left w:val="single" w:sz="4" w:space="0" w:color="000000"/>
              <w:bottom w:val="single" w:sz="12" w:space="0" w:color="000000"/>
              <w:right w:val="single" w:sz="4" w:space="0" w:color="000000"/>
            </w:tcBorders>
          </w:tcPr>
          <w:p>
            <w:pPr/>
          </w:p>
        </w:tc>
        <w:tc>
          <w:tcPr>
            <w:tcW w:w="564" w:type="dxa"/>
            <w:tcBorders>
              <w:top w:val="single" w:sz="4" w:space="0" w:color="000000"/>
              <w:left w:val="single" w:sz="4" w:space="0" w:color="000000"/>
              <w:bottom w:val="single" w:sz="12" w:space="0" w:color="000000"/>
              <w:right w:val="single" w:sz="4" w:space="0" w:color="000000"/>
            </w:tcBorders>
          </w:tcPr>
          <w:p>
            <w:pPr/>
          </w:p>
        </w:tc>
        <w:tc>
          <w:tcPr>
            <w:tcW w:w="1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393,823,634.91</w:t>
            </w:r>
            <w:r>
              <w:rPr>
                <w:rFonts w:ascii="宋体"/>
                <w:sz w:val="13"/>
              </w:rPr>
            </w:r>
          </w:p>
        </w:tc>
        <w:tc>
          <w:tcPr>
            <w:tcW w:w="11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7,903,899.00</w:t>
            </w:r>
            <w:r>
              <w:rPr>
                <w:rFonts w:ascii="宋体"/>
                <w:sz w:val="13"/>
              </w:rPr>
            </w:r>
          </w:p>
        </w:tc>
        <w:tc>
          <w:tcPr>
            <w:tcW w:w="1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0"/>
              <w:jc w:val="right"/>
              <w:rPr>
                <w:rFonts w:ascii="宋体" w:hAnsi="宋体" w:cs="宋体" w:eastAsia="宋体" w:hint="default"/>
                <w:sz w:val="13"/>
                <w:szCs w:val="13"/>
              </w:rPr>
            </w:pPr>
            <w:r>
              <w:rPr>
                <w:rFonts w:ascii="宋体"/>
                <w:w w:val="95"/>
                <w:sz w:val="13"/>
              </w:rPr>
              <w:t>1,219,420,299.88</w:t>
            </w:r>
            <w:r>
              <w:rPr>
                <w:rFonts w:ascii="宋体"/>
                <w:sz w:val="13"/>
              </w:rPr>
            </w:r>
          </w:p>
        </w:tc>
        <w:tc>
          <w:tcPr>
            <w:tcW w:w="1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3,746,671.08</w:t>
            </w:r>
            <w:r>
              <w:rPr>
                <w:rFonts w:ascii="宋体"/>
                <w:sz w:val="13"/>
              </w:rPr>
            </w:r>
          </w:p>
        </w:tc>
        <w:tc>
          <w:tcPr>
            <w:tcW w:w="11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291,388,571.45</w:t>
            </w:r>
            <w:r>
              <w:rPr>
                <w:rFonts w:ascii="宋体"/>
                <w:sz w:val="13"/>
              </w:rPr>
            </w:r>
          </w:p>
        </w:tc>
        <w:tc>
          <w:tcPr>
            <w:tcW w:w="1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1,829,793,778.08</w:t>
            </w:r>
            <w:r>
              <w:rPr>
                <w:rFonts w:ascii="宋体"/>
                <w:sz w:val="13"/>
              </w:rPr>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6,674,338,515.40</w:t>
            </w:r>
            <w:r>
              <w:rPr>
                <w:rFonts w:ascii="宋体"/>
                <w:sz w:val="13"/>
              </w:rPr>
            </w:r>
          </w:p>
        </w:tc>
        <w:tc>
          <w:tcPr>
            <w:tcW w:w="1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884,244,516.08</w:t>
            </w:r>
            <w:r>
              <w:rPr>
                <w:rFonts w:ascii="宋体"/>
                <w:sz w:val="13"/>
              </w:rPr>
            </w:r>
          </w:p>
        </w:tc>
        <w:tc>
          <w:tcPr>
            <w:tcW w:w="11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0"/>
              <w:ind w:right="-2"/>
              <w:jc w:val="right"/>
              <w:rPr>
                <w:rFonts w:ascii="宋体" w:hAnsi="宋体" w:cs="宋体" w:eastAsia="宋体" w:hint="default"/>
                <w:sz w:val="13"/>
                <w:szCs w:val="13"/>
              </w:rPr>
            </w:pPr>
            <w:r>
              <w:rPr>
                <w:rFonts w:ascii="宋体"/>
                <w:w w:val="95"/>
                <w:sz w:val="13"/>
              </w:rPr>
              <w:t>7,558,583,031.48</w:t>
            </w:r>
            <w:r>
              <w:rPr>
                <w:rFonts w:ascii="宋体"/>
                <w:sz w:val="13"/>
              </w:rPr>
            </w:r>
          </w:p>
        </w:tc>
      </w:tr>
    </w:tbl>
    <w:p>
      <w:pPr>
        <w:spacing w:line="240" w:lineRule="auto" w:before="8"/>
        <w:rPr>
          <w:rFonts w:ascii="宋体" w:hAnsi="宋体" w:cs="宋体" w:eastAsia="宋体" w:hint="default"/>
          <w:sz w:val="7"/>
          <w:szCs w:val="7"/>
        </w:rPr>
      </w:pPr>
    </w:p>
    <w:p>
      <w:pPr>
        <w:tabs>
          <w:tab w:pos="4987" w:val="left" w:leader="none"/>
          <w:tab w:pos="9037" w:val="left" w:leader="none"/>
          <w:tab w:pos="13837" w:val="left" w:leader="none"/>
        </w:tabs>
        <w:spacing w:before="53"/>
        <w:ind w:left="789" w:right="0" w:firstLine="0"/>
        <w:jc w:val="left"/>
        <w:rPr>
          <w:rFonts w:ascii="宋体" w:hAnsi="宋体" w:cs="宋体" w:eastAsia="宋体" w:hint="default"/>
          <w:sz w:val="15"/>
          <w:szCs w:val="15"/>
        </w:rPr>
      </w:pPr>
      <w:r>
        <w:rPr>
          <w:rFonts w:ascii="宋体" w:hAnsi="宋体" w:cs="宋体" w:eastAsia="宋体" w:hint="default"/>
          <w:sz w:val="15"/>
          <w:szCs w:val="15"/>
        </w:rPr>
        <w:t>法定代表人：靳宏荣</w:t>
        <w:tab/>
        <w:t>公司总裁：陈小军</w:t>
        <w:tab/>
        <w:t>主管会计工作负责人：刘文彬</w:t>
        <w:tab/>
        <w:t>会计机构负责人：宋艳艳</w:t>
      </w:r>
    </w:p>
    <w:p>
      <w:pPr>
        <w:spacing w:after="0"/>
        <w:jc w:val="left"/>
        <w:rPr>
          <w:rFonts w:ascii="宋体" w:hAnsi="宋体" w:cs="宋体" w:eastAsia="宋体" w:hint="default"/>
          <w:sz w:val="15"/>
          <w:szCs w:val="15"/>
        </w:rPr>
        <w:sectPr>
          <w:headerReference w:type="default" r:id="rId42"/>
          <w:footerReference w:type="default" r:id="rId43"/>
          <w:pgSz w:w="16840" w:h="11910" w:orient="landscape"/>
          <w:pgMar w:header="1270" w:footer="977" w:top="1900" w:bottom="1160" w:left="280" w:right="260"/>
          <w:pgNumType w:start="14"/>
        </w:sectPr>
      </w:pPr>
    </w:p>
    <w:tbl>
      <w:tblPr>
        <w:tblW w:w="0" w:type="auto"/>
        <w:jc w:val="left"/>
        <w:tblInd w:w="107" w:type="dxa"/>
        <w:tblLayout w:type="fixed"/>
        <w:tblCellMar>
          <w:top w:w="0" w:type="dxa"/>
          <w:left w:w="0" w:type="dxa"/>
          <w:bottom w:w="0" w:type="dxa"/>
          <w:right w:w="0" w:type="dxa"/>
        </w:tblCellMar>
        <w:tblLook w:val="01E0"/>
      </w:tblPr>
      <w:tblGrid>
        <w:gridCol w:w="3314"/>
        <w:gridCol w:w="1103"/>
        <w:gridCol w:w="548"/>
        <w:gridCol w:w="548"/>
        <w:gridCol w:w="551"/>
        <w:gridCol w:w="1103"/>
        <w:gridCol w:w="1103"/>
        <w:gridCol w:w="1103"/>
        <w:gridCol w:w="1103"/>
        <w:gridCol w:w="1104"/>
        <w:gridCol w:w="1103"/>
        <w:gridCol w:w="1109"/>
        <w:gridCol w:w="1116"/>
        <w:gridCol w:w="1124"/>
      </w:tblGrid>
      <w:tr>
        <w:trPr>
          <w:trHeight w:val="260" w:hRule="exact"/>
        </w:trPr>
        <w:tc>
          <w:tcPr>
            <w:tcW w:w="3314"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left="-1" w:right="1"/>
              <w:jc w:val="center"/>
              <w:rPr>
                <w:rFonts w:ascii="宋体" w:hAnsi="宋体" w:cs="宋体" w:eastAsia="宋体" w:hint="default"/>
                <w:sz w:val="13"/>
                <w:szCs w:val="13"/>
              </w:rPr>
            </w:pPr>
            <w:r>
              <w:rPr>
                <w:rFonts w:ascii="宋体" w:hAnsi="宋体" w:cs="宋体" w:eastAsia="宋体" w:hint="default"/>
                <w:sz w:val="13"/>
                <w:szCs w:val="13"/>
              </w:rPr>
              <w:t>项目</w:t>
            </w:r>
          </w:p>
        </w:tc>
        <w:tc>
          <w:tcPr>
            <w:tcW w:w="12717" w:type="dxa"/>
            <w:gridSpan w:val="13"/>
            <w:tcBorders>
              <w:top w:val="single" w:sz="12" w:space="0" w:color="000000"/>
              <w:left w:val="single" w:sz="4" w:space="0" w:color="000000"/>
              <w:bottom w:val="single" w:sz="4" w:space="0" w:color="000000"/>
              <w:right w:val="single" w:sz="12" w:space="0" w:color="000000"/>
            </w:tcBorders>
          </w:tcPr>
          <w:p>
            <w:pPr>
              <w:pStyle w:val="TableParagraph"/>
              <w:spacing w:line="240" w:lineRule="auto" w:before="40"/>
              <w:ind w:left="1" w:right="0"/>
              <w:jc w:val="center"/>
              <w:rPr>
                <w:rFonts w:ascii="宋体" w:hAnsi="宋体" w:cs="宋体" w:eastAsia="宋体" w:hint="default"/>
                <w:sz w:val="13"/>
                <w:szCs w:val="13"/>
              </w:rPr>
            </w:pPr>
            <w:r>
              <w:rPr>
                <w:rFonts w:ascii="宋体" w:hAnsi="宋体" w:cs="宋体" w:eastAsia="宋体" w:hint="default"/>
                <w:sz w:val="13"/>
                <w:szCs w:val="13"/>
              </w:rPr>
              <w:t>上期</w:t>
            </w:r>
          </w:p>
        </w:tc>
      </w:tr>
      <w:tr>
        <w:trPr>
          <w:trHeight w:val="270" w:hRule="exact"/>
        </w:trPr>
        <w:tc>
          <w:tcPr>
            <w:tcW w:w="3314" w:type="dxa"/>
            <w:vMerge/>
            <w:tcBorders>
              <w:left w:val="single" w:sz="12" w:space="0" w:color="000000"/>
              <w:right w:val="single" w:sz="4" w:space="0" w:color="000000"/>
            </w:tcBorders>
          </w:tcPr>
          <w:p>
            <w:pPr/>
          </w:p>
        </w:tc>
        <w:tc>
          <w:tcPr>
            <w:tcW w:w="1047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13"/>
                <w:szCs w:val="13"/>
              </w:rPr>
            </w:pPr>
            <w:r>
              <w:rPr>
                <w:rFonts w:ascii="宋体" w:hAnsi="宋体" w:cs="宋体" w:eastAsia="宋体" w:hint="default"/>
                <w:sz w:val="13"/>
                <w:szCs w:val="13"/>
              </w:rPr>
              <w:t>归属于母公司股东权益</w:t>
            </w:r>
          </w:p>
        </w:tc>
        <w:tc>
          <w:tcPr>
            <w:tcW w:w="11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63"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124" w:type="dxa"/>
            <w:vMerge w:val="restart"/>
            <w:tcBorders>
              <w:top w:val="single" w:sz="4" w:space="0" w:color="000000"/>
              <w:left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63" w:right="0"/>
              <w:jc w:val="left"/>
              <w:rPr>
                <w:rFonts w:ascii="宋体" w:hAnsi="宋体" w:cs="宋体" w:eastAsia="宋体" w:hint="default"/>
                <w:sz w:val="13"/>
                <w:szCs w:val="13"/>
              </w:rPr>
            </w:pPr>
            <w:r>
              <w:rPr>
                <w:rFonts w:ascii="宋体" w:hAnsi="宋体" w:cs="宋体" w:eastAsia="宋体" w:hint="default"/>
                <w:sz w:val="13"/>
                <w:szCs w:val="13"/>
              </w:rPr>
              <w:t>股东权益合计</w:t>
            </w:r>
          </w:p>
        </w:tc>
      </w:tr>
      <w:tr>
        <w:trPr>
          <w:trHeight w:val="270" w:hRule="exact"/>
        </w:trPr>
        <w:tc>
          <w:tcPr>
            <w:tcW w:w="3314" w:type="dxa"/>
            <w:vMerge/>
            <w:tcBorders>
              <w:left w:val="single" w:sz="12" w:space="0" w:color="000000"/>
              <w:right w:val="single" w:sz="4" w:space="0" w:color="000000"/>
            </w:tcBorders>
          </w:tcPr>
          <w:p>
            <w:pPr/>
          </w:p>
        </w:tc>
        <w:tc>
          <w:tcPr>
            <w:tcW w:w="110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股本</w:t>
            </w:r>
          </w:p>
        </w:tc>
        <w:tc>
          <w:tcPr>
            <w:tcW w:w="16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28"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10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86"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10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22"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110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57"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110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86"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10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86"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10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22"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小计</w:t>
            </w:r>
          </w:p>
        </w:tc>
        <w:tc>
          <w:tcPr>
            <w:tcW w:w="1116" w:type="dxa"/>
            <w:vMerge/>
            <w:tcBorders>
              <w:left w:val="single" w:sz="4" w:space="0" w:color="000000"/>
              <w:right w:val="single" w:sz="4" w:space="0" w:color="000000"/>
            </w:tcBorders>
          </w:tcPr>
          <w:p>
            <w:pPr/>
          </w:p>
        </w:tc>
        <w:tc>
          <w:tcPr>
            <w:tcW w:w="1124" w:type="dxa"/>
            <w:vMerge/>
            <w:tcBorders>
              <w:left w:val="single" w:sz="4" w:space="0" w:color="000000"/>
              <w:right w:val="single" w:sz="12" w:space="0" w:color="000000"/>
            </w:tcBorders>
          </w:tcPr>
          <w:p>
            <w:pPr/>
          </w:p>
        </w:tc>
      </w:tr>
      <w:tr>
        <w:trPr>
          <w:trHeight w:val="270" w:hRule="exact"/>
        </w:trPr>
        <w:tc>
          <w:tcPr>
            <w:tcW w:w="3314" w:type="dxa"/>
            <w:vMerge/>
            <w:tcBorders>
              <w:left w:val="single" w:sz="12" w:space="0" w:color="000000"/>
              <w:bottom w:val="single" w:sz="4" w:space="0" w:color="000000"/>
              <w:right w:val="single" w:sz="4" w:space="0" w:color="000000"/>
            </w:tcBorders>
          </w:tcPr>
          <w:p>
            <w:pPr/>
          </w:p>
        </w:tc>
        <w:tc>
          <w:tcPr>
            <w:tcW w:w="1103" w:type="dxa"/>
            <w:vMerge/>
            <w:tcBorders>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4"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4"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0"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03" w:type="dxa"/>
            <w:vMerge/>
            <w:tcBorders>
              <w:left w:val="single" w:sz="4" w:space="0" w:color="000000"/>
              <w:bottom w:val="single" w:sz="4" w:space="0" w:color="000000"/>
              <w:right w:val="single" w:sz="4" w:space="0" w:color="000000"/>
            </w:tcBorders>
          </w:tcPr>
          <w:p>
            <w:pPr/>
          </w:p>
        </w:tc>
        <w:tc>
          <w:tcPr>
            <w:tcW w:w="1103" w:type="dxa"/>
            <w:vMerge/>
            <w:tcBorders>
              <w:left w:val="single" w:sz="4" w:space="0" w:color="000000"/>
              <w:bottom w:val="single" w:sz="4" w:space="0" w:color="000000"/>
              <w:right w:val="single" w:sz="4" w:space="0" w:color="000000"/>
            </w:tcBorders>
          </w:tcPr>
          <w:p>
            <w:pPr/>
          </w:p>
        </w:tc>
        <w:tc>
          <w:tcPr>
            <w:tcW w:w="1103" w:type="dxa"/>
            <w:vMerge/>
            <w:tcBorders>
              <w:left w:val="single" w:sz="4" w:space="0" w:color="000000"/>
              <w:bottom w:val="single" w:sz="4" w:space="0" w:color="000000"/>
              <w:right w:val="single" w:sz="4" w:space="0" w:color="000000"/>
            </w:tcBorders>
          </w:tcPr>
          <w:p>
            <w:pPr/>
          </w:p>
        </w:tc>
        <w:tc>
          <w:tcPr>
            <w:tcW w:w="1103"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c>
          <w:tcPr>
            <w:tcW w:w="1103"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12" w:space="0" w:color="000000"/>
            </w:tcBorders>
          </w:tcPr>
          <w:p>
            <w:pPr/>
          </w:p>
        </w:tc>
      </w:tr>
      <w:tr>
        <w:trPr>
          <w:trHeight w:val="250"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1,323,593,886.00</w:t>
            </w:r>
            <w:r>
              <w:rPr>
                <w:rFonts w:ascii="宋体"/>
                <w:sz w:val="13"/>
              </w:rPr>
            </w: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694,357,737.79</w:t>
            </w:r>
            <w:r>
              <w:rPr>
                <w:rFonts w:ascii="宋体"/>
                <w:sz w:val="13"/>
              </w:rPr>
            </w: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-356,738,177.00</w:t>
            </w:r>
            <w:r>
              <w:rPr>
                <w:rFonts w:ascii="宋体"/>
                <w:sz w:val="13"/>
              </w:rPr>
            </w:r>
          </w:p>
        </w:tc>
        <w:tc>
          <w:tcPr>
            <w:tcW w:w="110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346,966,035.74</w:t>
            </w:r>
            <w:r>
              <w:rPr>
                <w:rFonts w:ascii="宋体"/>
                <w:sz w:val="13"/>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582,177,334.78</w:t>
            </w:r>
            <w:r>
              <w:rPr>
                <w:rFonts w:ascii="宋体"/>
                <w:sz w:val="13"/>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2,590,356,817.31</w:t>
            </w:r>
            <w:r>
              <w:rPr>
                <w:rFonts w:ascii="宋体"/>
                <w:sz w:val="13"/>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6,112,793,462.62</w:t>
            </w:r>
            <w:r>
              <w:rPr>
                <w:rFonts w:ascii="宋体"/>
                <w:sz w:val="13"/>
              </w:rPr>
            </w:r>
          </w:p>
        </w:tc>
        <w:tc>
          <w:tcPr>
            <w:tcW w:w="11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2"/>
              <w:jc w:val="right"/>
              <w:rPr>
                <w:rFonts w:ascii="宋体" w:hAnsi="宋体" w:cs="宋体" w:eastAsia="宋体" w:hint="default"/>
                <w:sz w:val="13"/>
                <w:szCs w:val="13"/>
              </w:rPr>
            </w:pPr>
            <w:r>
              <w:rPr>
                <w:rFonts w:ascii="宋体"/>
                <w:w w:val="95"/>
                <w:sz w:val="13"/>
              </w:rPr>
              <w:t>8,703,150,279.93</w:t>
            </w:r>
            <w:r>
              <w:rPr>
                <w:rFonts w:ascii="宋体"/>
                <w:sz w:val="13"/>
              </w:rPr>
            </w:r>
          </w:p>
        </w:tc>
      </w:tr>
      <w:tr>
        <w:trPr>
          <w:trHeight w:val="250"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260"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1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12" w:space="0" w:color="000000"/>
            </w:tcBorders>
          </w:tcPr>
          <w:p>
            <w:pPr/>
          </w:p>
        </w:tc>
      </w:tr>
      <w:tr>
        <w:trPr>
          <w:trHeight w:val="251"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1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12" w:space="0" w:color="000000"/>
            </w:tcBorders>
          </w:tcPr>
          <w:p>
            <w:pPr/>
          </w:p>
        </w:tc>
      </w:tr>
      <w:tr>
        <w:trPr>
          <w:trHeight w:val="250"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1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3"/>
                <w:szCs w:val="13"/>
              </w:rPr>
            </w:pPr>
            <w:r>
              <w:rPr>
                <w:rFonts w:ascii="宋体"/>
                <w:w w:val="95"/>
                <w:sz w:val="13"/>
              </w:rPr>
              <w:t>936,875,878.37</w:t>
            </w:r>
            <w:r>
              <w:rPr>
                <w:rFonts w:ascii="宋体"/>
                <w:sz w:val="13"/>
              </w:rPr>
            </w: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454,568,529.80</w:t>
            </w:r>
            <w:r>
              <w:rPr>
                <w:rFonts w:ascii="宋体"/>
                <w:sz w:val="13"/>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138,611.51</w:t>
            </w:r>
            <w:r>
              <w:rPr>
                <w:rFonts w:ascii="宋体"/>
                <w:sz w:val="13"/>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41,071,634.75</w:t>
            </w:r>
            <w:r>
              <w:rPr>
                <w:rFonts w:ascii="宋体"/>
                <w:sz w:val="13"/>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960,078,456.10</w:t>
            </w:r>
            <w:r>
              <w:rPr>
                <w:rFonts w:ascii="宋体"/>
                <w:sz w:val="13"/>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2,392,733,110.53</w:t>
            </w:r>
            <w:r>
              <w:rPr>
                <w:rFonts w:ascii="宋体"/>
                <w:sz w:val="13"/>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4,005,765,312.95</w:t>
            </w:r>
            <w:r>
              <w:rPr>
                <w:rFonts w:ascii="宋体"/>
                <w:sz w:val="13"/>
              </w:rPr>
            </w:r>
          </w:p>
        </w:tc>
        <w:tc>
          <w:tcPr>
            <w:tcW w:w="11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2"/>
              <w:jc w:val="right"/>
              <w:rPr>
                <w:rFonts w:ascii="宋体" w:hAnsi="宋体" w:cs="宋体" w:eastAsia="宋体" w:hint="default"/>
                <w:sz w:val="13"/>
                <w:szCs w:val="13"/>
              </w:rPr>
            </w:pPr>
            <w:r>
              <w:rPr>
                <w:rFonts w:ascii="宋体"/>
                <w:w w:val="95"/>
                <w:sz w:val="13"/>
              </w:rPr>
              <w:t>6,398,498,423.48</w:t>
            </w:r>
            <w:r>
              <w:rPr>
                <w:rFonts w:ascii="宋体"/>
                <w:sz w:val="13"/>
              </w:rPr>
            </w:r>
          </w:p>
        </w:tc>
      </w:tr>
      <w:tr>
        <w:trPr>
          <w:trHeight w:val="250"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12" w:space="0" w:color="000000"/>
            </w:tcBorders>
          </w:tcPr>
          <w:p>
            <w:pPr/>
          </w:p>
        </w:tc>
      </w:tr>
      <w:tr>
        <w:trPr>
          <w:trHeight w:val="251"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1,323,593,886.00</w:t>
            </w:r>
            <w:r>
              <w:rPr>
                <w:rFonts w:ascii="宋体"/>
                <w:sz w:val="13"/>
              </w:rPr>
            </w: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1,631,233,616.16</w:t>
            </w:r>
            <w:r>
              <w:rPr>
                <w:rFonts w:ascii="宋体"/>
                <w:sz w:val="13"/>
              </w:rPr>
            </w: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97,830,352.80</w:t>
            </w:r>
            <w:r>
              <w:rPr>
                <w:rFonts w:ascii="宋体"/>
                <w:sz w:val="13"/>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3"/>
                <w:szCs w:val="13"/>
              </w:rPr>
            </w:pPr>
            <w:r>
              <w:rPr>
                <w:rFonts w:ascii="宋体"/>
                <w:w w:val="95"/>
                <w:sz w:val="13"/>
              </w:rPr>
              <w:t>138,611.51</w:t>
            </w:r>
            <w:r>
              <w:rPr>
                <w:rFonts w:ascii="宋体"/>
                <w:sz w:val="13"/>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388,037,670.49</w:t>
            </w:r>
            <w:r>
              <w:rPr>
                <w:rFonts w:ascii="宋体"/>
                <w:sz w:val="13"/>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1,542,255,790.88</w:t>
            </w:r>
            <w:r>
              <w:rPr>
                <w:rFonts w:ascii="宋体"/>
                <w:sz w:val="13"/>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4,983,089,927.84</w:t>
            </w:r>
            <w:r>
              <w:rPr>
                <w:rFonts w:ascii="宋体"/>
                <w:sz w:val="13"/>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10,118,558,775.57</w:t>
            </w:r>
            <w:r>
              <w:rPr>
                <w:rFonts w:ascii="宋体"/>
                <w:sz w:val="13"/>
              </w:rPr>
            </w:r>
          </w:p>
        </w:tc>
        <w:tc>
          <w:tcPr>
            <w:tcW w:w="11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2"/>
              <w:jc w:val="right"/>
              <w:rPr>
                <w:rFonts w:ascii="宋体" w:hAnsi="宋体" w:cs="宋体" w:eastAsia="宋体" w:hint="default"/>
                <w:sz w:val="13"/>
                <w:szCs w:val="13"/>
              </w:rPr>
            </w:pPr>
            <w:r>
              <w:rPr>
                <w:rFonts w:ascii="宋体"/>
                <w:w w:val="95"/>
                <w:sz w:val="13"/>
              </w:rPr>
              <w:t>15,101,648,703.41</w:t>
            </w:r>
            <w:r>
              <w:rPr>
                <w:rFonts w:ascii="宋体"/>
                <w:sz w:val="13"/>
              </w:rPr>
            </w:r>
          </w:p>
        </w:tc>
      </w:tr>
      <w:tr>
        <w:trPr>
          <w:trHeight w:val="250"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三、本期增减变动金额（减少以“－”号填列）</w:t>
            </w:r>
          </w:p>
        </w:tc>
        <w:tc>
          <w:tcPr>
            <w:tcW w:w="11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40,721,856.46</w:t>
            </w:r>
            <w:r>
              <w:rPr>
                <w:rFonts w:ascii="宋体"/>
                <w:sz w:val="13"/>
              </w:rPr>
            </w: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62,024,346.54</w:t>
            </w:r>
            <w:r>
              <w:rPr>
                <w:rFonts w:ascii="宋体"/>
                <w:sz w:val="13"/>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412,359.48</w:t>
            </w:r>
            <w:r>
              <w:rPr>
                <w:rFonts w:ascii="宋体"/>
                <w:sz w:val="13"/>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3,635,444.27</w:t>
            </w:r>
            <w:r>
              <w:rPr>
                <w:rFonts w:ascii="宋体"/>
                <w:sz w:val="13"/>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188,801,054.34</w:t>
            </w:r>
            <w:r>
              <w:rPr>
                <w:rFonts w:ascii="宋体"/>
                <w:sz w:val="13"/>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3"/>
                <w:szCs w:val="13"/>
              </w:rPr>
            </w:pPr>
            <w:r>
              <w:rPr>
                <w:rFonts w:ascii="宋体"/>
                <w:w w:val="95"/>
                <w:sz w:val="13"/>
              </w:rPr>
              <w:t>295,595,061.09</w:t>
            </w:r>
            <w:r>
              <w:rPr>
                <w:rFonts w:ascii="宋体"/>
                <w:sz w:val="13"/>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512,862,542.08</w:t>
            </w:r>
            <w:r>
              <w:rPr>
                <w:rFonts w:ascii="宋体"/>
                <w:sz w:val="13"/>
              </w:rPr>
            </w:r>
          </w:p>
        </w:tc>
        <w:tc>
          <w:tcPr>
            <w:tcW w:w="11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2"/>
              <w:jc w:val="right"/>
              <w:rPr>
                <w:rFonts w:ascii="宋体" w:hAnsi="宋体" w:cs="宋体" w:eastAsia="宋体" w:hint="default"/>
                <w:sz w:val="13"/>
                <w:szCs w:val="13"/>
              </w:rPr>
            </w:pPr>
            <w:r>
              <w:rPr>
                <w:rFonts w:ascii="宋体"/>
                <w:w w:val="95"/>
                <w:sz w:val="13"/>
              </w:rPr>
              <w:t>808,457,603.17</w:t>
            </w:r>
            <w:r>
              <w:rPr>
                <w:rFonts w:ascii="宋体"/>
                <w:sz w:val="13"/>
              </w:rPr>
            </w:r>
          </w:p>
        </w:tc>
      </w:tr>
      <w:tr>
        <w:trPr>
          <w:trHeight w:val="250"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260"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1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62,024,346.54</w:t>
            </w:r>
            <w:r>
              <w:rPr>
                <w:rFonts w:ascii="宋体"/>
                <w:sz w:val="13"/>
              </w:rPr>
            </w:r>
          </w:p>
        </w:tc>
        <w:tc>
          <w:tcPr>
            <w:tcW w:w="110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199,521,273.85</w:t>
            </w:r>
            <w:r>
              <w:rPr>
                <w:rFonts w:ascii="宋体"/>
                <w:sz w:val="13"/>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261,545,620.39</w:t>
            </w:r>
            <w:r>
              <w:rPr>
                <w:rFonts w:ascii="宋体"/>
                <w:sz w:val="13"/>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549,621,169.73</w:t>
            </w:r>
            <w:r>
              <w:rPr>
                <w:rFonts w:ascii="宋体"/>
                <w:sz w:val="13"/>
              </w:rPr>
            </w:r>
          </w:p>
        </w:tc>
        <w:tc>
          <w:tcPr>
            <w:tcW w:w="11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2"/>
              <w:jc w:val="right"/>
              <w:rPr>
                <w:rFonts w:ascii="宋体" w:hAnsi="宋体" w:cs="宋体" w:eastAsia="宋体" w:hint="default"/>
                <w:sz w:val="13"/>
                <w:szCs w:val="13"/>
              </w:rPr>
            </w:pPr>
            <w:r>
              <w:rPr>
                <w:rFonts w:ascii="宋体"/>
                <w:w w:val="95"/>
                <w:sz w:val="13"/>
              </w:rPr>
              <w:t>811,166,790.12</w:t>
            </w:r>
            <w:r>
              <w:rPr>
                <w:rFonts w:ascii="宋体"/>
                <w:sz w:val="13"/>
              </w:rPr>
            </w:r>
          </w:p>
        </w:tc>
      </w:tr>
      <w:tr>
        <w:trPr>
          <w:trHeight w:val="251"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260" w:right="0"/>
              <w:jc w:val="left"/>
              <w:rPr>
                <w:rFonts w:ascii="宋体" w:hAnsi="宋体" w:cs="宋体" w:eastAsia="宋体" w:hint="default"/>
                <w:sz w:val="13"/>
                <w:szCs w:val="13"/>
              </w:rPr>
            </w:pPr>
            <w:r>
              <w:rPr>
                <w:rFonts w:ascii="宋体" w:hAnsi="宋体" w:cs="宋体" w:eastAsia="宋体" w:hint="default"/>
                <w:sz w:val="13"/>
                <w:szCs w:val="13"/>
              </w:rPr>
              <w:t>（二）股东投入和减少资本</w:t>
            </w:r>
          </w:p>
        </w:tc>
        <w:tc>
          <w:tcPr>
            <w:tcW w:w="11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3"/>
                <w:szCs w:val="13"/>
              </w:rPr>
            </w:pPr>
            <w:r>
              <w:rPr>
                <w:rFonts w:ascii="宋体"/>
                <w:w w:val="95"/>
                <w:sz w:val="13"/>
              </w:rPr>
              <w:t>40,721,856.46</w:t>
            </w:r>
            <w:r>
              <w:rPr>
                <w:rFonts w:ascii="宋体"/>
                <w:sz w:val="13"/>
              </w:rPr>
            </w: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1,986,711.62</w:t>
            </w:r>
            <w:r>
              <w:rPr>
                <w:rFonts w:ascii="宋体"/>
                <w:sz w:val="13"/>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42,708,568.08</w:t>
            </w:r>
            <w:r>
              <w:rPr>
                <w:rFonts w:ascii="宋体"/>
                <w:sz w:val="13"/>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23,433,105.93</w:t>
            </w:r>
            <w:r>
              <w:rPr>
                <w:rFonts w:ascii="宋体"/>
                <w:sz w:val="13"/>
              </w:rPr>
            </w:r>
          </w:p>
        </w:tc>
        <w:tc>
          <w:tcPr>
            <w:tcW w:w="11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2"/>
              <w:jc w:val="right"/>
              <w:rPr>
                <w:rFonts w:ascii="宋体" w:hAnsi="宋体" w:cs="宋体" w:eastAsia="宋体" w:hint="default"/>
                <w:sz w:val="13"/>
                <w:szCs w:val="13"/>
              </w:rPr>
            </w:pPr>
            <w:r>
              <w:rPr>
                <w:rFonts w:ascii="宋体"/>
                <w:w w:val="95"/>
                <w:sz w:val="13"/>
              </w:rPr>
              <w:t>66,141,674.01</w:t>
            </w:r>
            <w:r>
              <w:rPr>
                <w:rFonts w:ascii="宋体"/>
                <w:sz w:val="13"/>
              </w:rPr>
            </w:r>
          </w:p>
        </w:tc>
      </w:tr>
      <w:tr>
        <w:trPr>
          <w:trHeight w:val="250"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1.股东投入的普通股</w:t>
            </w:r>
          </w:p>
        </w:tc>
        <w:tc>
          <w:tcPr>
            <w:tcW w:w="11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12" w:space="0" w:color="000000"/>
            </w:tcBorders>
          </w:tcPr>
          <w:p>
            <w:pPr/>
          </w:p>
        </w:tc>
      </w:tr>
      <w:tr>
        <w:trPr>
          <w:trHeight w:val="250"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2.其他权益工具持有者投入资本</w:t>
            </w:r>
          </w:p>
        </w:tc>
        <w:tc>
          <w:tcPr>
            <w:tcW w:w="11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12" w:space="0" w:color="000000"/>
            </w:tcBorders>
          </w:tcPr>
          <w:p>
            <w:pPr/>
          </w:p>
        </w:tc>
      </w:tr>
      <w:tr>
        <w:trPr>
          <w:trHeight w:val="251"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3.股份支付计入所有者权益的金额</w:t>
            </w:r>
          </w:p>
        </w:tc>
        <w:tc>
          <w:tcPr>
            <w:tcW w:w="11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12" w:space="0" w:color="000000"/>
            </w:tcBorders>
          </w:tcPr>
          <w:p>
            <w:pPr/>
          </w:p>
        </w:tc>
      </w:tr>
      <w:tr>
        <w:trPr>
          <w:trHeight w:val="250"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4.其他</w:t>
            </w:r>
          </w:p>
        </w:tc>
        <w:tc>
          <w:tcPr>
            <w:tcW w:w="11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3"/>
                <w:szCs w:val="13"/>
              </w:rPr>
            </w:pPr>
            <w:r>
              <w:rPr>
                <w:rFonts w:ascii="宋体"/>
                <w:w w:val="95"/>
                <w:sz w:val="13"/>
              </w:rPr>
              <w:t>40,721,856.46</w:t>
            </w:r>
            <w:r>
              <w:rPr>
                <w:rFonts w:ascii="宋体"/>
                <w:sz w:val="13"/>
              </w:rPr>
            </w: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1,986,711.62</w:t>
            </w:r>
            <w:r>
              <w:rPr>
                <w:rFonts w:ascii="宋体"/>
                <w:sz w:val="13"/>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42,708,568.08</w:t>
            </w:r>
            <w:r>
              <w:rPr>
                <w:rFonts w:ascii="宋体"/>
                <w:sz w:val="13"/>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23,433,105.93</w:t>
            </w:r>
            <w:r>
              <w:rPr>
                <w:rFonts w:ascii="宋体"/>
                <w:sz w:val="13"/>
              </w:rPr>
            </w:r>
          </w:p>
        </w:tc>
        <w:tc>
          <w:tcPr>
            <w:tcW w:w="11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2"/>
              <w:jc w:val="right"/>
              <w:rPr>
                <w:rFonts w:ascii="宋体" w:hAnsi="宋体" w:cs="宋体" w:eastAsia="宋体" w:hint="default"/>
                <w:sz w:val="13"/>
                <w:szCs w:val="13"/>
              </w:rPr>
            </w:pPr>
            <w:r>
              <w:rPr>
                <w:rFonts w:ascii="宋体"/>
                <w:w w:val="95"/>
                <w:sz w:val="13"/>
              </w:rPr>
              <w:t>66,141,674.01</w:t>
            </w:r>
            <w:r>
              <w:rPr>
                <w:rFonts w:ascii="宋体"/>
                <w:sz w:val="13"/>
              </w:rPr>
            </w:r>
          </w:p>
        </w:tc>
      </w:tr>
      <w:tr>
        <w:trPr>
          <w:trHeight w:val="250"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260"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1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3,635,444.27</w:t>
            </w:r>
            <w:r>
              <w:rPr>
                <w:rFonts w:ascii="宋体"/>
                <w:sz w:val="13"/>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-12,706,931.13</w:t>
            </w:r>
            <w:r>
              <w:rPr>
                <w:rFonts w:ascii="宋体"/>
                <w:sz w:val="13"/>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-9,071,486.86</w:t>
            </w:r>
            <w:r>
              <w:rPr>
                <w:rFonts w:ascii="宋体"/>
                <w:sz w:val="13"/>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-60,362,495.62</w:t>
            </w:r>
            <w:r>
              <w:rPr>
                <w:rFonts w:ascii="宋体"/>
                <w:sz w:val="13"/>
              </w:rPr>
            </w:r>
          </w:p>
        </w:tc>
        <w:tc>
          <w:tcPr>
            <w:tcW w:w="11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2"/>
              <w:jc w:val="right"/>
              <w:rPr>
                <w:rFonts w:ascii="宋体" w:hAnsi="宋体" w:cs="宋体" w:eastAsia="宋体" w:hint="default"/>
                <w:sz w:val="13"/>
                <w:szCs w:val="13"/>
              </w:rPr>
            </w:pPr>
            <w:r>
              <w:rPr>
                <w:rFonts w:ascii="宋体"/>
                <w:w w:val="95"/>
                <w:sz w:val="13"/>
              </w:rPr>
              <w:t>-69,433,982.48</w:t>
            </w:r>
            <w:r>
              <w:rPr>
                <w:rFonts w:ascii="宋体"/>
                <w:sz w:val="13"/>
              </w:rPr>
            </w:r>
          </w:p>
        </w:tc>
      </w:tr>
      <w:tr>
        <w:trPr>
          <w:trHeight w:val="251"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1.提取盈余公积</w:t>
            </w:r>
          </w:p>
        </w:tc>
        <w:tc>
          <w:tcPr>
            <w:tcW w:w="11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3,635,444.27</w:t>
            </w:r>
            <w:r>
              <w:rPr>
                <w:rFonts w:ascii="宋体"/>
                <w:sz w:val="13"/>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-3,635,444.27</w:t>
            </w:r>
            <w:r>
              <w:rPr>
                <w:rFonts w:ascii="宋体"/>
                <w:sz w:val="13"/>
              </w:rPr>
            </w:r>
          </w:p>
        </w:tc>
        <w:tc>
          <w:tcPr>
            <w:tcW w:w="110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12" w:space="0" w:color="000000"/>
            </w:tcBorders>
          </w:tcPr>
          <w:p>
            <w:pPr/>
          </w:p>
        </w:tc>
      </w:tr>
      <w:tr>
        <w:trPr>
          <w:trHeight w:val="250"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2.对股东的分配</w:t>
            </w:r>
          </w:p>
        </w:tc>
        <w:tc>
          <w:tcPr>
            <w:tcW w:w="11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-9,077,079.27</w:t>
            </w:r>
            <w:r>
              <w:rPr>
                <w:rFonts w:ascii="宋体"/>
                <w:sz w:val="13"/>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-9,077,079.27</w:t>
            </w:r>
            <w:r>
              <w:rPr>
                <w:rFonts w:ascii="宋体"/>
                <w:sz w:val="13"/>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-60,362,495.62</w:t>
            </w:r>
            <w:r>
              <w:rPr>
                <w:rFonts w:ascii="宋体"/>
                <w:sz w:val="13"/>
              </w:rPr>
            </w:r>
          </w:p>
        </w:tc>
        <w:tc>
          <w:tcPr>
            <w:tcW w:w="11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2"/>
              <w:jc w:val="right"/>
              <w:rPr>
                <w:rFonts w:ascii="宋体" w:hAnsi="宋体" w:cs="宋体" w:eastAsia="宋体" w:hint="default"/>
                <w:sz w:val="13"/>
                <w:szCs w:val="13"/>
              </w:rPr>
            </w:pPr>
            <w:r>
              <w:rPr>
                <w:rFonts w:ascii="宋体"/>
                <w:w w:val="95"/>
                <w:sz w:val="13"/>
              </w:rPr>
              <w:t>-69,439,574.89</w:t>
            </w:r>
            <w:r>
              <w:rPr>
                <w:rFonts w:ascii="宋体"/>
                <w:sz w:val="13"/>
              </w:rPr>
            </w:r>
          </w:p>
        </w:tc>
      </w:tr>
      <w:tr>
        <w:trPr>
          <w:trHeight w:val="250"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3.其他</w:t>
            </w:r>
          </w:p>
        </w:tc>
        <w:tc>
          <w:tcPr>
            <w:tcW w:w="11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5,592.41</w:t>
            </w:r>
            <w:r>
              <w:rPr>
                <w:rFonts w:ascii="宋体"/>
                <w:sz w:val="13"/>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3"/>
                <w:szCs w:val="13"/>
              </w:rPr>
            </w:pPr>
            <w:r>
              <w:rPr>
                <w:rFonts w:ascii="宋体"/>
                <w:w w:val="95"/>
                <w:sz w:val="13"/>
              </w:rPr>
              <w:t>5,592.41</w:t>
            </w:r>
            <w:r>
              <w:rPr>
                <w:rFonts w:ascii="宋体"/>
                <w:sz w:val="13"/>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2"/>
              <w:jc w:val="right"/>
              <w:rPr>
                <w:rFonts w:ascii="宋体" w:hAnsi="宋体" w:cs="宋体" w:eastAsia="宋体" w:hint="default"/>
                <w:sz w:val="13"/>
                <w:szCs w:val="13"/>
              </w:rPr>
            </w:pPr>
            <w:r>
              <w:rPr>
                <w:rFonts w:ascii="宋体"/>
                <w:w w:val="95"/>
                <w:sz w:val="13"/>
              </w:rPr>
              <w:t>5,592.41</w:t>
            </w:r>
            <w:r>
              <w:rPr>
                <w:rFonts w:ascii="宋体"/>
                <w:sz w:val="13"/>
              </w:rPr>
            </w:r>
          </w:p>
        </w:tc>
      </w:tr>
      <w:tr>
        <w:trPr>
          <w:trHeight w:val="251"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260" w:right="0"/>
              <w:jc w:val="left"/>
              <w:rPr>
                <w:rFonts w:ascii="宋体" w:hAnsi="宋体" w:cs="宋体" w:eastAsia="宋体" w:hint="default"/>
                <w:sz w:val="13"/>
                <w:szCs w:val="13"/>
              </w:rPr>
            </w:pPr>
            <w:r>
              <w:rPr>
                <w:rFonts w:ascii="宋体" w:hAnsi="宋体" w:cs="宋体" w:eastAsia="宋体" w:hint="default"/>
                <w:sz w:val="13"/>
                <w:szCs w:val="13"/>
              </w:rPr>
              <w:t>（四）股东权益内部结转</w:t>
            </w:r>
          </w:p>
        </w:tc>
        <w:tc>
          <w:tcPr>
            <w:tcW w:w="11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12" w:space="0" w:color="000000"/>
            </w:tcBorders>
          </w:tcPr>
          <w:p>
            <w:pPr/>
          </w:p>
        </w:tc>
      </w:tr>
      <w:tr>
        <w:trPr>
          <w:trHeight w:val="250"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1.资本公积转增资本（或股本）</w:t>
            </w:r>
          </w:p>
        </w:tc>
        <w:tc>
          <w:tcPr>
            <w:tcW w:w="11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12" w:space="0" w:color="000000"/>
            </w:tcBorders>
          </w:tcPr>
          <w:p>
            <w:pPr/>
          </w:p>
        </w:tc>
      </w:tr>
      <w:tr>
        <w:trPr>
          <w:trHeight w:val="250"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2.盈余公积转增资本（或股本)</w:t>
            </w:r>
          </w:p>
        </w:tc>
        <w:tc>
          <w:tcPr>
            <w:tcW w:w="11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12" w:space="0" w:color="000000"/>
            </w:tcBorders>
          </w:tcPr>
          <w:p>
            <w:pPr/>
          </w:p>
        </w:tc>
      </w:tr>
      <w:tr>
        <w:trPr>
          <w:trHeight w:val="251"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3.盈余公积弥补亏损</w:t>
            </w:r>
          </w:p>
        </w:tc>
        <w:tc>
          <w:tcPr>
            <w:tcW w:w="11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12" w:space="0" w:color="000000"/>
            </w:tcBorders>
          </w:tcPr>
          <w:p>
            <w:pPr/>
          </w:p>
        </w:tc>
      </w:tr>
      <w:tr>
        <w:trPr>
          <w:trHeight w:val="250"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4.其他</w:t>
            </w:r>
          </w:p>
        </w:tc>
        <w:tc>
          <w:tcPr>
            <w:tcW w:w="11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12" w:space="0" w:color="000000"/>
            </w:tcBorders>
          </w:tcPr>
          <w:p>
            <w:pPr/>
          </w:p>
        </w:tc>
      </w:tr>
      <w:tr>
        <w:trPr>
          <w:trHeight w:val="250"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260"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1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3"/>
                <w:szCs w:val="13"/>
              </w:rPr>
            </w:pPr>
            <w:r>
              <w:rPr>
                <w:rFonts w:ascii="宋体"/>
                <w:w w:val="95"/>
                <w:sz w:val="13"/>
              </w:rPr>
              <w:t>412,359.48</w:t>
            </w:r>
            <w:r>
              <w:rPr>
                <w:rFonts w:ascii="宋体"/>
                <w:sz w:val="13"/>
              </w:rPr>
            </w:r>
          </w:p>
        </w:tc>
        <w:tc>
          <w:tcPr>
            <w:tcW w:w="110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412,359.48</w:t>
            </w:r>
            <w:r>
              <w:rPr>
                <w:rFonts w:ascii="宋体"/>
                <w:sz w:val="13"/>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170,762.04</w:t>
            </w:r>
            <w:r>
              <w:rPr>
                <w:rFonts w:ascii="宋体"/>
                <w:sz w:val="13"/>
              </w:rPr>
            </w:r>
          </w:p>
        </w:tc>
        <w:tc>
          <w:tcPr>
            <w:tcW w:w="11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2"/>
              <w:jc w:val="right"/>
              <w:rPr>
                <w:rFonts w:ascii="宋体" w:hAnsi="宋体" w:cs="宋体" w:eastAsia="宋体" w:hint="default"/>
                <w:sz w:val="13"/>
                <w:szCs w:val="13"/>
              </w:rPr>
            </w:pPr>
            <w:r>
              <w:rPr>
                <w:rFonts w:ascii="宋体"/>
                <w:w w:val="95"/>
                <w:sz w:val="13"/>
              </w:rPr>
              <w:t>583,121.52</w:t>
            </w:r>
            <w:r>
              <w:rPr>
                <w:rFonts w:ascii="宋体"/>
                <w:sz w:val="13"/>
              </w:rPr>
            </w:r>
          </w:p>
        </w:tc>
      </w:tr>
      <w:tr>
        <w:trPr>
          <w:trHeight w:val="251"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1.本期提取</w:t>
            </w:r>
          </w:p>
        </w:tc>
        <w:tc>
          <w:tcPr>
            <w:tcW w:w="11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3"/>
                <w:szCs w:val="13"/>
              </w:rPr>
            </w:pPr>
            <w:r>
              <w:rPr>
                <w:rFonts w:ascii="宋体"/>
                <w:w w:val="95"/>
                <w:sz w:val="13"/>
              </w:rPr>
              <w:t>3,480,531.88</w:t>
            </w:r>
            <w:r>
              <w:rPr>
                <w:rFonts w:ascii="宋体"/>
                <w:sz w:val="13"/>
              </w:rPr>
            </w:r>
          </w:p>
        </w:tc>
        <w:tc>
          <w:tcPr>
            <w:tcW w:w="110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3,480,531.88</w:t>
            </w:r>
            <w:r>
              <w:rPr>
                <w:rFonts w:ascii="宋体"/>
                <w:sz w:val="13"/>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1,383,899.57</w:t>
            </w:r>
            <w:r>
              <w:rPr>
                <w:rFonts w:ascii="宋体"/>
                <w:sz w:val="13"/>
              </w:rPr>
            </w:r>
          </w:p>
        </w:tc>
        <w:tc>
          <w:tcPr>
            <w:tcW w:w="11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2"/>
              <w:jc w:val="right"/>
              <w:rPr>
                <w:rFonts w:ascii="宋体" w:hAnsi="宋体" w:cs="宋体" w:eastAsia="宋体" w:hint="default"/>
                <w:sz w:val="13"/>
                <w:szCs w:val="13"/>
              </w:rPr>
            </w:pPr>
            <w:r>
              <w:rPr>
                <w:rFonts w:ascii="宋体"/>
                <w:w w:val="95"/>
                <w:sz w:val="13"/>
              </w:rPr>
              <w:t>4,864,431.45</w:t>
            </w:r>
            <w:r>
              <w:rPr>
                <w:rFonts w:ascii="宋体"/>
                <w:sz w:val="13"/>
              </w:rPr>
            </w:r>
          </w:p>
        </w:tc>
      </w:tr>
      <w:tr>
        <w:trPr>
          <w:trHeight w:val="250"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519" w:right="0"/>
              <w:jc w:val="left"/>
              <w:rPr>
                <w:rFonts w:ascii="宋体" w:hAnsi="宋体" w:cs="宋体" w:eastAsia="宋体" w:hint="default"/>
                <w:sz w:val="13"/>
                <w:szCs w:val="13"/>
              </w:rPr>
            </w:pPr>
            <w:r>
              <w:rPr>
                <w:rFonts w:ascii="宋体" w:hAnsi="宋体" w:cs="宋体" w:eastAsia="宋体" w:hint="default"/>
                <w:sz w:val="13"/>
                <w:szCs w:val="13"/>
              </w:rPr>
              <w:t>2.本期使用</w:t>
            </w:r>
          </w:p>
        </w:tc>
        <w:tc>
          <w:tcPr>
            <w:tcW w:w="11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3"/>
                <w:szCs w:val="13"/>
              </w:rPr>
            </w:pPr>
            <w:r>
              <w:rPr>
                <w:rFonts w:ascii="宋体"/>
                <w:w w:val="95"/>
                <w:sz w:val="13"/>
              </w:rPr>
              <w:t>-3,068,172.40</w:t>
            </w:r>
            <w:r>
              <w:rPr>
                <w:rFonts w:ascii="宋体"/>
                <w:sz w:val="13"/>
              </w:rPr>
            </w:r>
          </w:p>
        </w:tc>
        <w:tc>
          <w:tcPr>
            <w:tcW w:w="110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-3,068,172.40</w:t>
            </w:r>
            <w:r>
              <w:rPr>
                <w:rFonts w:ascii="宋体"/>
                <w:sz w:val="13"/>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-1,213,137.53</w:t>
            </w:r>
            <w:r>
              <w:rPr>
                <w:rFonts w:ascii="宋体"/>
                <w:sz w:val="13"/>
              </w:rPr>
            </w:r>
          </w:p>
        </w:tc>
        <w:tc>
          <w:tcPr>
            <w:tcW w:w="11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2"/>
              <w:jc w:val="right"/>
              <w:rPr>
                <w:rFonts w:ascii="宋体" w:hAnsi="宋体" w:cs="宋体" w:eastAsia="宋体" w:hint="default"/>
                <w:sz w:val="13"/>
                <w:szCs w:val="13"/>
              </w:rPr>
            </w:pPr>
            <w:r>
              <w:rPr>
                <w:rFonts w:ascii="宋体"/>
                <w:w w:val="95"/>
                <w:sz w:val="13"/>
              </w:rPr>
              <w:t>-4,281,309.93</w:t>
            </w:r>
            <w:r>
              <w:rPr>
                <w:rFonts w:ascii="宋体"/>
                <w:sz w:val="13"/>
              </w:rPr>
            </w:r>
          </w:p>
        </w:tc>
      </w:tr>
      <w:tr>
        <w:trPr>
          <w:trHeight w:val="250"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260"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1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12" w:space="0" w:color="000000"/>
            </w:tcBorders>
          </w:tcPr>
          <w:p>
            <w:pPr/>
          </w:p>
        </w:tc>
      </w:tr>
      <w:tr>
        <w:trPr>
          <w:trHeight w:val="261" w:hRule="exact"/>
        </w:trPr>
        <w:tc>
          <w:tcPr>
            <w:tcW w:w="331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1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1,323,593,886.00</w:t>
            </w:r>
            <w:r>
              <w:rPr>
                <w:rFonts w:ascii="宋体"/>
                <w:sz w:val="13"/>
              </w:rPr>
            </w:r>
          </w:p>
        </w:tc>
        <w:tc>
          <w:tcPr>
            <w:tcW w:w="548" w:type="dxa"/>
            <w:tcBorders>
              <w:top w:val="single" w:sz="4" w:space="0" w:color="000000"/>
              <w:left w:val="single" w:sz="4" w:space="0" w:color="000000"/>
              <w:bottom w:val="single" w:sz="12" w:space="0" w:color="000000"/>
              <w:right w:val="single" w:sz="4" w:space="0" w:color="000000"/>
            </w:tcBorders>
          </w:tcPr>
          <w:p>
            <w:pPr/>
          </w:p>
        </w:tc>
        <w:tc>
          <w:tcPr>
            <w:tcW w:w="548" w:type="dxa"/>
            <w:tcBorders>
              <w:top w:val="single" w:sz="4" w:space="0" w:color="000000"/>
              <w:left w:val="single" w:sz="4" w:space="0" w:color="000000"/>
              <w:bottom w:val="single" w:sz="12" w:space="0" w:color="000000"/>
              <w:right w:val="single" w:sz="4" w:space="0" w:color="000000"/>
            </w:tcBorders>
          </w:tcPr>
          <w:p>
            <w:pPr/>
          </w:p>
        </w:tc>
        <w:tc>
          <w:tcPr>
            <w:tcW w:w="551" w:type="dxa"/>
            <w:tcBorders>
              <w:top w:val="single" w:sz="4" w:space="0" w:color="000000"/>
              <w:left w:val="single" w:sz="4" w:space="0" w:color="000000"/>
              <w:bottom w:val="single" w:sz="12" w:space="0" w:color="000000"/>
              <w:right w:val="single" w:sz="4" w:space="0" w:color="000000"/>
            </w:tcBorders>
          </w:tcPr>
          <w:p>
            <w:pPr/>
          </w:p>
        </w:tc>
        <w:tc>
          <w:tcPr>
            <w:tcW w:w="11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1,671,955,472.62</w:t>
            </w:r>
            <w:r>
              <w:rPr>
                <w:rFonts w:ascii="宋体"/>
                <w:sz w:val="13"/>
              </w:rPr>
            </w:r>
          </w:p>
        </w:tc>
        <w:tc>
          <w:tcPr>
            <w:tcW w:w="1103" w:type="dxa"/>
            <w:tcBorders>
              <w:top w:val="single" w:sz="4" w:space="0" w:color="000000"/>
              <w:left w:val="single" w:sz="4" w:space="0" w:color="000000"/>
              <w:bottom w:val="single" w:sz="12" w:space="0" w:color="000000"/>
              <w:right w:val="single" w:sz="4" w:space="0" w:color="000000"/>
            </w:tcBorders>
          </w:tcPr>
          <w:p>
            <w:pPr/>
          </w:p>
        </w:tc>
        <w:tc>
          <w:tcPr>
            <w:tcW w:w="11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159,854,699.34</w:t>
            </w:r>
            <w:r>
              <w:rPr>
                <w:rFonts w:ascii="宋体"/>
                <w:sz w:val="13"/>
              </w:rPr>
            </w:r>
          </w:p>
        </w:tc>
        <w:tc>
          <w:tcPr>
            <w:tcW w:w="11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0"/>
              <w:jc w:val="right"/>
              <w:rPr>
                <w:rFonts w:ascii="宋体" w:hAnsi="宋体" w:cs="宋体" w:eastAsia="宋体" w:hint="default"/>
                <w:sz w:val="13"/>
                <w:szCs w:val="13"/>
              </w:rPr>
            </w:pPr>
            <w:r>
              <w:rPr>
                <w:rFonts w:ascii="宋体"/>
                <w:w w:val="95"/>
                <w:sz w:val="13"/>
              </w:rPr>
              <w:t>550,970.99</w:t>
            </w:r>
            <w:r>
              <w:rPr>
                <w:rFonts w:ascii="宋体"/>
                <w:sz w:val="13"/>
              </w:rPr>
            </w:r>
          </w:p>
        </w:tc>
        <w:tc>
          <w:tcPr>
            <w:tcW w:w="1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391,673,114.76</w:t>
            </w:r>
            <w:r>
              <w:rPr>
                <w:rFonts w:ascii="宋体"/>
                <w:sz w:val="13"/>
              </w:rPr>
            </w:r>
          </w:p>
        </w:tc>
        <w:tc>
          <w:tcPr>
            <w:tcW w:w="11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1,731,056,845.22</w:t>
            </w:r>
            <w:r>
              <w:rPr>
                <w:rFonts w:ascii="宋体"/>
                <w:sz w:val="13"/>
              </w:rPr>
            </w:r>
          </w:p>
        </w:tc>
        <w:tc>
          <w:tcPr>
            <w:tcW w:w="11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5,278,684,988.93</w:t>
            </w:r>
            <w:r>
              <w:rPr>
                <w:rFonts w:ascii="宋体"/>
                <w:sz w:val="13"/>
              </w:rPr>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
              <w:jc w:val="right"/>
              <w:rPr>
                <w:rFonts w:ascii="宋体" w:hAnsi="宋体" w:cs="宋体" w:eastAsia="宋体" w:hint="default"/>
                <w:sz w:val="13"/>
                <w:szCs w:val="13"/>
              </w:rPr>
            </w:pPr>
            <w:r>
              <w:rPr>
                <w:rFonts w:ascii="宋体"/>
                <w:w w:val="95"/>
                <w:sz w:val="13"/>
              </w:rPr>
              <w:t>10,631,421,317.65</w:t>
            </w:r>
            <w:r>
              <w:rPr>
                <w:rFonts w:ascii="宋体"/>
                <w:sz w:val="13"/>
              </w:rPr>
            </w:r>
          </w:p>
        </w:tc>
        <w:tc>
          <w:tcPr>
            <w:tcW w:w="112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0"/>
              <w:ind w:right="-2"/>
              <w:jc w:val="right"/>
              <w:rPr>
                <w:rFonts w:ascii="宋体" w:hAnsi="宋体" w:cs="宋体" w:eastAsia="宋体" w:hint="default"/>
                <w:sz w:val="13"/>
                <w:szCs w:val="13"/>
              </w:rPr>
            </w:pPr>
            <w:r>
              <w:rPr>
                <w:rFonts w:ascii="宋体"/>
                <w:w w:val="95"/>
                <w:sz w:val="13"/>
              </w:rPr>
              <w:t>15,910,106,306.58</w:t>
            </w:r>
            <w:r>
              <w:rPr>
                <w:rFonts w:ascii="宋体"/>
                <w:sz w:val="13"/>
              </w:rPr>
            </w:r>
          </w:p>
        </w:tc>
      </w:tr>
    </w:tbl>
    <w:p>
      <w:pPr>
        <w:spacing w:line="240" w:lineRule="auto" w:before="8"/>
        <w:rPr>
          <w:rFonts w:ascii="宋体" w:hAnsi="宋体" w:cs="宋体" w:eastAsia="宋体" w:hint="default"/>
          <w:sz w:val="7"/>
          <w:szCs w:val="7"/>
        </w:rPr>
      </w:pPr>
    </w:p>
    <w:p>
      <w:pPr>
        <w:tabs>
          <w:tab w:pos="4987" w:val="left" w:leader="none"/>
          <w:tab w:pos="9037" w:val="left" w:leader="none"/>
          <w:tab w:pos="13837" w:val="left" w:leader="none"/>
        </w:tabs>
        <w:spacing w:before="53"/>
        <w:ind w:left="789" w:right="0" w:firstLine="0"/>
        <w:jc w:val="left"/>
        <w:rPr>
          <w:rFonts w:ascii="宋体" w:hAnsi="宋体" w:cs="宋体" w:eastAsia="宋体" w:hint="default"/>
          <w:sz w:val="15"/>
          <w:szCs w:val="15"/>
        </w:rPr>
      </w:pPr>
      <w:r>
        <w:rPr>
          <w:rFonts w:ascii="宋体" w:hAnsi="宋体" w:cs="宋体" w:eastAsia="宋体" w:hint="default"/>
          <w:sz w:val="15"/>
          <w:szCs w:val="15"/>
        </w:rPr>
        <w:t>法定代表人：靳宏荣</w:t>
        <w:tab/>
        <w:t>公司总裁：陈小军</w:t>
        <w:tab/>
        <w:t>主管会计工作负责人：刘文彬</w:t>
        <w:tab/>
        <w:t>会计机构负责人：宋艳艳</w:t>
      </w:r>
    </w:p>
    <w:p>
      <w:pPr>
        <w:spacing w:after="0"/>
        <w:jc w:val="left"/>
        <w:rPr>
          <w:rFonts w:ascii="宋体" w:hAnsi="宋体" w:cs="宋体" w:eastAsia="宋体" w:hint="default"/>
          <w:sz w:val="15"/>
          <w:szCs w:val="15"/>
        </w:rPr>
        <w:sectPr>
          <w:pgSz w:w="16840" w:h="11910" w:orient="landscape"/>
          <w:pgMar w:header="1270" w:footer="977" w:top="1900" w:bottom="1160" w:left="280" w:right="260"/>
        </w:sectPr>
      </w:pPr>
    </w:p>
    <w:p>
      <w:pPr>
        <w:spacing w:line="240" w:lineRule="auto" w:before="3"/>
        <w:rPr>
          <w:rFonts w:ascii="宋体" w:hAnsi="宋体" w:cs="宋体" w:eastAsia="宋体" w:hint="default"/>
          <w:sz w:val="16"/>
          <w:szCs w:val="16"/>
        </w:rPr>
      </w:pPr>
    </w:p>
    <w:p>
      <w:pPr>
        <w:tabs>
          <w:tab w:pos="7484" w:val="left" w:leader="none"/>
          <w:tab w:pos="14016" w:val="left" w:leader="none"/>
        </w:tabs>
        <w:spacing w:before="59"/>
        <w:ind w:left="595" w:right="0" w:firstLine="0"/>
        <w:jc w:val="left"/>
        <w:rPr>
          <w:rFonts w:ascii="宋体" w:hAnsi="宋体" w:cs="宋体" w:eastAsia="宋体" w:hint="default"/>
          <w:sz w:val="13"/>
          <w:szCs w:val="13"/>
        </w:rPr>
      </w:pPr>
      <w:r>
        <w:rPr>
          <w:rFonts w:ascii="宋体" w:hAnsi="宋体" w:cs="宋体" w:eastAsia="宋体" w:hint="default"/>
          <w:w w:val="95"/>
          <w:sz w:val="13"/>
          <w:szCs w:val="13"/>
        </w:rPr>
        <w:t>编制单位：中国长城科技集团股份有限公司</w:t>
        <w:tab/>
      </w:r>
      <w:r>
        <w:rPr>
          <w:rFonts w:ascii="宋体" w:hAnsi="宋体" w:cs="宋体" w:eastAsia="宋体" w:hint="default"/>
          <w:sz w:val="13"/>
          <w:szCs w:val="13"/>
        </w:rPr>
        <w:t>2017</w:t>
      </w:r>
      <w:r>
        <w:rPr>
          <w:rFonts w:ascii="宋体" w:hAnsi="宋体" w:cs="宋体" w:eastAsia="宋体" w:hint="default"/>
          <w:spacing w:val="-34"/>
          <w:sz w:val="13"/>
          <w:szCs w:val="13"/>
        </w:rPr>
        <w:t> </w:t>
      </w:r>
      <w:r>
        <w:rPr>
          <w:rFonts w:ascii="宋体" w:hAnsi="宋体" w:cs="宋体" w:eastAsia="宋体" w:hint="default"/>
          <w:sz w:val="13"/>
          <w:szCs w:val="13"/>
        </w:rPr>
        <w:t>年度</w:t>
        <w:tab/>
        <w:t>单位：人民币元</w:t>
      </w:r>
    </w:p>
    <w:tbl>
      <w:tblPr>
        <w:tblW w:w="0" w:type="auto"/>
        <w:jc w:val="left"/>
        <w:tblInd w:w="109" w:type="dxa"/>
        <w:tblLayout w:type="fixed"/>
        <w:tblCellMar>
          <w:top w:w="0" w:type="dxa"/>
          <w:left w:w="0" w:type="dxa"/>
          <w:bottom w:w="0" w:type="dxa"/>
          <w:right w:w="0" w:type="dxa"/>
        </w:tblCellMar>
        <w:tblLook w:val="01E0"/>
      </w:tblPr>
      <w:tblGrid>
        <w:gridCol w:w="3284"/>
        <w:gridCol w:w="1313"/>
        <w:gridCol w:w="492"/>
        <w:gridCol w:w="492"/>
        <w:gridCol w:w="494"/>
        <w:gridCol w:w="1313"/>
        <w:gridCol w:w="1314"/>
        <w:gridCol w:w="1313"/>
        <w:gridCol w:w="1313"/>
        <w:gridCol w:w="1313"/>
        <w:gridCol w:w="1313"/>
        <w:gridCol w:w="1316"/>
      </w:tblGrid>
      <w:tr>
        <w:trPr>
          <w:trHeight w:val="279" w:hRule="exact"/>
        </w:trPr>
        <w:tc>
          <w:tcPr>
            <w:tcW w:w="3284"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1985" w:type="dxa"/>
            <w:gridSpan w:val="11"/>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5"/>
              <w:ind w:left="1" w:right="0"/>
              <w:jc w:val="center"/>
              <w:rPr>
                <w:rFonts w:ascii="宋体" w:hAnsi="宋体" w:cs="宋体" w:eastAsia="宋体" w:hint="default"/>
                <w:sz w:val="13"/>
                <w:szCs w:val="13"/>
              </w:rPr>
            </w:pPr>
            <w:r>
              <w:rPr>
                <w:rFonts w:ascii="宋体" w:hAnsi="宋体" w:cs="宋体" w:eastAsia="宋体" w:hint="default"/>
                <w:sz w:val="13"/>
                <w:szCs w:val="13"/>
              </w:rPr>
              <w:t>本期</w:t>
            </w:r>
          </w:p>
        </w:tc>
      </w:tr>
      <w:tr>
        <w:trPr>
          <w:trHeight w:val="290" w:hRule="exact"/>
        </w:trPr>
        <w:tc>
          <w:tcPr>
            <w:tcW w:w="3284" w:type="dxa"/>
            <w:vMerge/>
            <w:tcBorders>
              <w:left w:val="single" w:sz="12" w:space="0" w:color="000000"/>
              <w:right w:val="single" w:sz="4" w:space="0" w:color="000000"/>
            </w:tcBorders>
          </w:tcPr>
          <w:p>
            <w:pP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4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44"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2"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3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1"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2"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2"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316" w:type="dxa"/>
            <w:vMerge w:val="restart"/>
            <w:tcBorders>
              <w:top w:val="single" w:sz="4" w:space="0" w:color="000000"/>
              <w:left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8" w:right="0"/>
              <w:jc w:val="left"/>
              <w:rPr>
                <w:rFonts w:ascii="宋体" w:hAnsi="宋体" w:cs="宋体" w:eastAsia="宋体" w:hint="default"/>
                <w:sz w:val="13"/>
                <w:szCs w:val="13"/>
              </w:rPr>
            </w:pPr>
            <w:r>
              <w:rPr>
                <w:rFonts w:ascii="宋体" w:hAnsi="宋体" w:cs="宋体" w:eastAsia="宋体" w:hint="default"/>
                <w:sz w:val="13"/>
                <w:szCs w:val="13"/>
              </w:rPr>
              <w:t>股东权益合计</w:t>
            </w:r>
          </w:p>
        </w:tc>
      </w:tr>
      <w:tr>
        <w:trPr>
          <w:trHeight w:val="290" w:hRule="exact"/>
        </w:trPr>
        <w:tc>
          <w:tcPr>
            <w:tcW w:w="3284" w:type="dxa"/>
            <w:vMerge/>
            <w:tcBorders>
              <w:left w:val="single" w:sz="12" w:space="0" w:color="000000"/>
              <w:bottom w:val="single" w:sz="4" w:space="0" w:color="000000"/>
              <w:right w:val="single" w:sz="4" w:space="0" w:color="000000"/>
            </w:tcBorders>
          </w:tcPr>
          <w:p>
            <w:pPr/>
          </w:p>
        </w:tc>
        <w:tc>
          <w:tcPr>
            <w:tcW w:w="1313" w:type="dxa"/>
            <w:vMerge/>
            <w:tcBorders>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6"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6"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12"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313" w:type="dxa"/>
            <w:vMerge/>
            <w:tcBorders>
              <w:left w:val="single" w:sz="4" w:space="0" w:color="000000"/>
              <w:bottom w:val="single" w:sz="4" w:space="0" w:color="000000"/>
              <w:right w:val="single" w:sz="4" w:space="0" w:color="000000"/>
            </w:tcBorders>
          </w:tcPr>
          <w:p>
            <w:pPr/>
          </w:p>
        </w:tc>
        <w:tc>
          <w:tcPr>
            <w:tcW w:w="1314" w:type="dxa"/>
            <w:vMerge/>
            <w:tcBorders>
              <w:left w:val="single" w:sz="4" w:space="0" w:color="000000"/>
              <w:bottom w:val="single" w:sz="4" w:space="0" w:color="000000"/>
              <w:right w:val="single" w:sz="4" w:space="0" w:color="000000"/>
            </w:tcBorders>
          </w:tcPr>
          <w:p>
            <w:pPr/>
          </w:p>
        </w:tc>
        <w:tc>
          <w:tcPr>
            <w:tcW w:w="1313" w:type="dxa"/>
            <w:vMerge/>
            <w:tcBorders>
              <w:left w:val="single" w:sz="4" w:space="0" w:color="000000"/>
              <w:bottom w:val="single" w:sz="4" w:space="0" w:color="000000"/>
              <w:right w:val="single" w:sz="4" w:space="0" w:color="000000"/>
            </w:tcBorders>
          </w:tcPr>
          <w:p>
            <w:pPr/>
          </w:p>
        </w:tc>
        <w:tc>
          <w:tcPr>
            <w:tcW w:w="1313" w:type="dxa"/>
            <w:vMerge/>
            <w:tcBorders>
              <w:left w:val="single" w:sz="4" w:space="0" w:color="000000"/>
              <w:bottom w:val="single" w:sz="4" w:space="0" w:color="000000"/>
              <w:right w:val="single" w:sz="4" w:space="0" w:color="000000"/>
            </w:tcBorders>
          </w:tcPr>
          <w:p>
            <w:pPr/>
          </w:p>
        </w:tc>
        <w:tc>
          <w:tcPr>
            <w:tcW w:w="1313" w:type="dxa"/>
            <w:vMerge/>
            <w:tcBorders>
              <w:left w:val="single" w:sz="4" w:space="0" w:color="000000"/>
              <w:bottom w:val="single" w:sz="4" w:space="0" w:color="000000"/>
              <w:right w:val="single" w:sz="4" w:space="0" w:color="000000"/>
            </w:tcBorders>
          </w:tcPr>
          <w:p>
            <w:pPr/>
          </w:p>
        </w:tc>
        <w:tc>
          <w:tcPr>
            <w:tcW w:w="1313" w:type="dxa"/>
            <w:vMerge/>
            <w:tcBorders>
              <w:left w:val="single" w:sz="4" w:space="0" w:color="000000"/>
              <w:bottom w:val="single" w:sz="4" w:space="0" w:color="000000"/>
              <w:right w:val="single" w:sz="4" w:space="0" w:color="000000"/>
            </w:tcBorders>
          </w:tcPr>
          <w:p>
            <w:pPr/>
          </w:p>
        </w:tc>
        <w:tc>
          <w:tcPr>
            <w:tcW w:w="1316" w:type="dxa"/>
            <w:vMerge/>
            <w:tcBorders>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1"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1,323,593,886.00</w:t>
            </w:r>
            <w:r>
              <w:rPr>
                <w:rFonts w:ascii="宋体"/>
                <w:sz w:val="13"/>
              </w:rPr>
            </w: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814,782,287.48</w:t>
            </w:r>
            <w:r>
              <w:rPr>
                <w:rFonts w:ascii="宋体"/>
                <w:sz w:val="13"/>
              </w:rPr>
            </w: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346,733,858.25</w:t>
            </w:r>
            <w:r>
              <w:rPr>
                <w:rFonts w:ascii="宋体"/>
                <w:sz w:val="13"/>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-57,352,283.66</w:t>
            </w:r>
            <w:r>
              <w:rPr>
                <w:rFonts w:ascii="宋体"/>
                <w:sz w:val="13"/>
              </w:rPr>
            </w: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2,427,757,748.07</w:t>
            </w:r>
            <w:r>
              <w:rPr>
                <w:rFonts w:ascii="宋体"/>
                <w:sz w:val="13"/>
              </w:rPr>
            </w: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260"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1"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1,323,593,886.00</w:t>
            </w:r>
            <w:r>
              <w:rPr>
                <w:rFonts w:ascii="宋体"/>
                <w:sz w:val="13"/>
              </w:rPr>
            </w: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814,782,287.48</w:t>
            </w:r>
            <w:r>
              <w:rPr>
                <w:rFonts w:ascii="宋体"/>
                <w:sz w:val="13"/>
              </w:rPr>
            </w: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346,733,858.25</w:t>
            </w:r>
            <w:r>
              <w:rPr>
                <w:rFonts w:ascii="宋体"/>
                <w:sz w:val="13"/>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-57,352,283.66</w:t>
            </w:r>
            <w:r>
              <w:rPr>
                <w:rFonts w:ascii="宋体"/>
                <w:sz w:val="13"/>
              </w:rPr>
            </w: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2,427,757,748.07</w:t>
            </w:r>
            <w:r>
              <w:rPr>
                <w:rFonts w:ascii="宋体"/>
                <w:sz w:val="13"/>
              </w:rPr>
            </w: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1"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三、本期增减变动金额（减少以“－”号填列）</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1,620,475,573.00</w:t>
            </w:r>
            <w:r>
              <w:rPr>
                <w:rFonts w:ascii="宋体"/>
                <w:sz w:val="13"/>
              </w:rPr>
            </w: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-69,430,903.31</w:t>
            </w:r>
            <w:r>
              <w:rPr>
                <w:rFonts w:ascii="宋体"/>
                <w:sz w:val="13"/>
              </w:rPr>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7,903,899.00</w:t>
            </w:r>
            <w:r>
              <w:rPr>
                <w:rFonts w:ascii="宋体"/>
                <w:sz w:val="13"/>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1,245,632,435.40</w:t>
            </w:r>
            <w:r>
              <w:rPr>
                <w:rFonts w:ascii="宋体"/>
                <w:sz w:val="13"/>
              </w:rPr>
            </w: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110,307,806.13</w:t>
            </w:r>
            <w:r>
              <w:rPr>
                <w:rFonts w:ascii="宋体"/>
                <w:sz w:val="13"/>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420,205,966.03</w:t>
            </w:r>
            <w:r>
              <w:rPr>
                <w:rFonts w:ascii="宋体"/>
                <w:sz w:val="13"/>
              </w:rPr>
            </w: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3,319,286,978.25</w:t>
            </w:r>
            <w:r>
              <w:rPr>
                <w:rFonts w:ascii="宋体"/>
                <w:sz w:val="13"/>
              </w:rPr>
            </w: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260"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-417,639,064.60</w:t>
            </w:r>
            <w:r>
              <w:rPr>
                <w:rFonts w:ascii="宋体"/>
                <w:sz w:val="13"/>
              </w:rPr>
            </w: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292,062,269.36</w:t>
            </w:r>
            <w:r>
              <w:rPr>
                <w:rFonts w:ascii="宋体"/>
                <w:sz w:val="13"/>
              </w:rPr>
            </w: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5"/>
              <w:ind w:right="0"/>
              <w:jc w:val="right"/>
              <w:rPr>
                <w:rFonts w:ascii="宋体" w:hAnsi="宋体" w:cs="宋体" w:eastAsia="宋体" w:hint="default"/>
                <w:sz w:val="13"/>
                <w:szCs w:val="13"/>
              </w:rPr>
            </w:pPr>
            <w:r>
              <w:rPr>
                <w:rFonts w:ascii="宋体"/>
                <w:w w:val="95"/>
                <w:sz w:val="13"/>
              </w:rPr>
              <w:t>-125,576,795.24</w:t>
            </w:r>
            <w:r>
              <w:rPr>
                <w:rFonts w:ascii="宋体"/>
                <w:sz w:val="13"/>
              </w:rPr>
            </w: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260" w:right="0"/>
              <w:jc w:val="left"/>
              <w:rPr>
                <w:rFonts w:ascii="宋体" w:hAnsi="宋体" w:cs="宋体" w:eastAsia="宋体" w:hint="default"/>
                <w:sz w:val="13"/>
                <w:szCs w:val="13"/>
              </w:rPr>
            </w:pPr>
            <w:r>
              <w:rPr>
                <w:rFonts w:ascii="宋体" w:hAnsi="宋体" w:cs="宋体" w:eastAsia="宋体" w:hint="default"/>
                <w:sz w:val="13"/>
                <w:szCs w:val="13"/>
              </w:rPr>
              <w:t>（二）股东投入和减少资本</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1,620,475,573.00</w:t>
            </w:r>
            <w:r>
              <w:rPr>
                <w:rFonts w:ascii="宋体"/>
                <w:sz w:val="13"/>
              </w:rPr>
            </w: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-69,430,903.31</w:t>
            </w:r>
            <w:r>
              <w:rPr>
                <w:rFonts w:ascii="宋体"/>
                <w:sz w:val="13"/>
              </w:rPr>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7,903,899.00</w:t>
            </w:r>
            <w:r>
              <w:rPr>
                <w:rFonts w:ascii="宋体"/>
                <w:sz w:val="13"/>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1,663,271,500.00</w:t>
            </w:r>
            <w:r>
              <w:rPr>
                <w:rFonts w:ascii="宋体"/>
                <w:sz w:val="13"/>
              </w:rPr>
            </w: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81,101,579.19</w:t>
            </w:r>
            <w:r>
              <w:rPr>
                <w:rFonts w:ascii="宋体"/>
                <w:sz w:val="13"/>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157,349,923.61</w:t>
            </w:r>
            <w:r>
              <w:rPr>
                <w:rFonts w:ascii="宋体"/>
                <w:sz w:val="13"/>
              </w:rPr>
            </w: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3,444,863,773.49</w:t>
            </w:r>
            <w:r>
              <w:rPr>
                <w:rFonts w:ascii="宋体"/>
                <w:sz w:val="13"/>
              </w:rPr>
            </w: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1.股东投入的普通股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1,620,475,573.00</w:t>
            </w:r>
            <w:r>
              <w:rPr>
                <w:rFonts w:ascii="宋体"/>
                <w:sz w:val="13"/>
              </w:rPr>
            </w: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-231,741,812.94</w:t>
            </w:r>
            <w:r>
              <w:rPr>
                <w:rFonts w:ascii="宋体"/>
                <w:sz w:val="13"/>
              </w:rPr>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7,903,899.00</w:t>
            </w:r>
            <w:r>
              <w:rPr>
                <w:rFonts w:ascii="宋体"/>
                <w:sz w:val="13"/>
              </w:rPr>
            </w: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1,380,829,861.06</w:t>
            </w:r>
            <w:r>
              <w:rPr>
                <w:rFonts w:ascii="宋体"/>
                <w:sz w:val="13"/>
              </w:rPr>
            </w: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2.其他权益工具持有者投入资本</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3.股份支付计入所有者权益的金额</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4.其他</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3"/>
                <w:szCs w:val="13"/>
              </w:rPr>
            </w:pPr>
            <w:r>
              <w:rPr>
                <w:rFonts w:ascii="宋体"/>
                <w:w w:val="95"/>
                <w:sz w:val="13"/>
              </w:rPr>
              <w:t>162,310,909.63</w:t>
            </w:r>
            <w:r>
              <w:rPr>
                <w:rFonts w:ascii="宋体"/>
                <w:sz w:val="13"/>
              </w:rPr>
            </w: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1,663,271,500.00</w:t>
            </w:r>
            <w:r>
              <w:rPr>
                <w:rFonts w:ascii="宋体"/>
                <w:sz w:val="13"/>
              </w:rPr>
            </w: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81,101,579.19</w:t>
            </w:r>
            <w:r>
              <w:rPr>
                <w:rFonts w:ascii="宋体"/>
                <w:sz w:val="13"/>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157,349,923.61</w:t>
            </w:r>
            <w:r>
              <w:rPr>
                <w:rFonts w:ascii="宋体"/>
                <w:sz w:val="13"/>
              </w:rPr>
            </w: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5"/>
              <w:ind w:right="0"/>
              <w:jc w:val="right"/>
              <w:rPr>
                <w:rFonts w:ascii="宋体" w:hAnsi="宋体" w:cs="宋体" w:eastAsia="宋体" w:hint="default"/>
                <w:sz w:val="13"/>
                <w:szCs w:val="13"/>
              </w:rPr>
            </w:pPr>
            <w:r>
              <w:rPr>
                <w:rFonts w:ascii="宋体"/>
                <w:w w:val="95"/>
                <w:sz w:val="13"/>
              </w:rPr>
              <w:t>2,064,033,912.43</w:t>
            </w:r>
            <w:r>
              <w:rPr>
                <w:rFonts w:ascii="宋体"/>
                <w:sz w:val="13"/>
              </w:rPr>
            </w: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260"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3"/>
                <w:szCs w:val="13"/>
              </w:rPr>
            </w:pPr>
            <w:r>
              <w:rPr>
                <w:rFonts w:ascii="宋体"/>
                <w:w w:val="95"/>
                <w:sz w:val="13"/>
              </w:rPr>
              <w:t>29,206,226.94</w:t>
            </w:r>
            <w:r>
              <w:rPr>
                <w:rFonts w:ascii="宋体"/>
                <w:sz w:val="13"/>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-29,206,226.94</w:t>
            </w:r>
            <w:r>
              <w:rPr>
                <w:rFonts w:ascii="宋体"/>
                <w:sz w:val="13"/>
              </w:rPr>
            </w: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1.提取盈余公积</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3"/>
                <w:szCs w:val="13"/>
              </w:rPr>
            </w:pPr>
            <w:r>
              <w:rPr>
                <w:rFonts w:ascii="宋体"/>
                <w:w w:val="95"/>
                <w:sz w:val="13"/>
              </w:rPr>
              <w:t>29,206,226.94</w:t>
            </w:r>
            <w:r>
              <w:rPr>
                <w:rFonts w:ascii="宋体"/>
                <w:sz w:val="13"/>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-29,206,226.94</w:t>
            </w:r>
            <w:r>
              <w:rPr>
                <w:rFonts w:ascii="宋体"/>
                <w:sz w:val="13"/>
              </w:rPr>
            </w: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2.对股东的分配</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3.其他</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260" w:right="0"/>
              <w:jc w:val="left"/>
              <w:rPr>
                <w:rFonts w:ascii="宋体" w:hAnsi="宋体" w:cs="宋体" w:eastAsia="宋体" w:hint="default"/>
                <w:sz w:val="13"/>
                <w:szCs w:val="13"/>
              </w:rPr>
            </w:pPr>
            <w:r>
              <w:rPr>
                <w:rFonts w:ascii="宋体" w:hAnsi="宋体" w:cs="宋体" w:eastAsia="宋体" w:hint="default"/>
                <w:sz w:val="13"/>
                <w:szCs w:val="13"/>
              </w:rPr>
              <w:t>（四）股东权益内部结转</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1.资本公积转增资本（或股本）</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2.盈余公积转增资本（或股本)</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3.盈余公积弥补亏损</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4.其他</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260"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1.本期提取</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2.本期使用</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260"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80" w:hRule="exact"/>
        </w:trPr>
        <w:tc>
          <w:tcPr>
            <w:tcW w:w="328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5"/>
              <w:ind w:left="-1"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3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2,944,069,459.00</w:t>
            </w:r>
            <w:r>
              <w:rPr>
                <w:rFonts w:ascii="宋体"/>
                <w:sz w:val="13"/>
              </w:rPr>
            </w:r>
          </w:p>
        </w:tc>
        <w:tc>
          <w:tcPr>
            <w:tcW w:w="492" w:type="dxa"/>
            <w:tcBorders>
              <w:top w:val="single" w:sz="4" w:space="0" w:color="000000"/>
              <w:left w:val="single" w:sz="4" w:space="0" w:color="000000"/>
              <w:bottom w:val="single" w:sz="12" w:space="0" w:color="000000"/>
              <w:right w:val="single" w:sz="4" w:space="0" w:color="000000"/>
            </w:tcBorders>
          </w:tcPr>
          <w:p>
            <w:pPr/>
          </w:p>
        </w:tc>
        <w:tc>
          <w:tcPr>
            <w:tcW w:w="492" w:type="dxa"/>
            <w:tcBorders>
              <w:top w:val="single" w:sz="4" w:space="0" w:color="000000"/>
              <w:left w:val="single" w:sz="4" w:space="0" w:color="000000"/>
              <w:bottom w:val="single" w:sz="12" w:space="0" w:color="000000"/>
              <w:right w:val="single" w:sz="4" w:space="0" w:color="000000"/>
            </w:tcBorders>
          </w:tcPr>
          <w:p>
            <w:pPr/>
          </w:p>
        </w:tc>
        <w:tc>
          <w:tcPr>
            <w:tcW w:w="494" w:type="dxa"/>
            <w:tcBorders>
              <w:top w:val="single" w:sz="4" w:space="0" w:color="000000"/>
              <w:left w:val="single" w:sz="4" w:space="0" w:color="000000"/>
              <w:bottom w:val="single" w:sz="12" w:space="0" w:color="000000"/>
              <w:right w:val="single" w:sz="4" w:space="0" w:color="000000"/>
            </w:tcBorders>
          </w:tcPr>
          <w:p>
            <w:pPr/>
          </w:p>
        </w:tc>
        <w:tc>
          <w:tcPr>
            <w:tcW w:w="13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745,351,384.17</w:t>
            </w:r>
            <w:r>
              <w:rPr>
                <w:rFonts w:ascii="宋体"/>
                <w:sz w:val="13"/>
              </w:rPr>
            </w:r>
          </w:p>
        </w:tc>
        <w:tc>
          <w:tcPr>
            <w:tcW w:w="13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7,903,899.00</w:t>
            </w:r>
            <w:r>
              <w:rPr>
                <w:rFonts w:ascii="宋体"/>
                <w:sz w:val="13"/>
              </w:rPr>
            </w:r>
          </w:p>
        </w:tc>
        <w:tc>
          <w:tcPr>
            <w:tcW w:w="13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1,245,632,435.40</w:t>
            </w:r>
            <w:r>
              <w:rPr>
                <w:rFonts w:ascii="宋体"/>
                <w:sz w:val="13"/>
              </w:rPr>
            </w:r>
          </w:p>
        </w:tc>
        <w:tc>
          <w:tcPr>
            <w:tcW w:w="1313" w:type="dxa"/>
            <w:tcBorders>
              <w:top w:val="single" w:sz="4" w:space="0" w:color="000000"/>
              <w:left w:val="single" w:sz="4" w:space="0" w:color="000000"/>
              <w:bottom w:val="single" w:sz="12" w:space="0" w:color="000000"/>
              <w:right w:val="single" w:sz="4" w:space="0" w:color="000000"/>
            </w:tcBorders>
          </w:tcPr>
          <w:p>
            <w:pPr/>
          </w:p>
        </w:tc>
        <w:tc>
          <w:tcPr>
            <w:tcW w:w="13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0"/>
              <w:jc w:val="right"/>
              <w:rPr>
                <w:rFonts w:ascii="宋体" w:hAnsi="宋体" w:cs="宋体" w:eastAsia="宋体" w:hint="default"/>
                <w:sz w:val="13"/>
                <w:szCs w:val="13"/>
              </w:rPr>
            </w:pPr>
            <w:r>
              <w:rPr>
                <w:rFonts w:ascii="宋体"/>
                <w:w w:val="95"/>
                <w:sz w:val="13"/>
              </w:rPr>
              <w:t>457,041,664.38</w:t>
            </w:r>
            <w:r>
              <w:rPr>
                <w:rFonts w:ascii="宋体"/>
                <w:sz w:val="13"/>
              </w:rPr>
            </w:r>
          </w:p>
        </w:tc>
        <w:tc>
          <w:tcPr>
            <w:tcW w:w="13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362,853,682.37</w:t>
            </w:r>
            <w:r>
              <w:rPr>
                <w:rFonts w:ascii="宋体"/>
                <w:sz w:val="13"/>
              </w:rPr>
            </w:r>
          </w:p>
        </w:tc>
        <w:tc>
          <w:tcPr>
            <w:tcW w:w="13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5,747,044,726.32</w:t>
            </w:r>
            <w:r>
              <w:rPr>
                <w:rFonts w:ascii="宋体"/>
                <w:sz w:val="13"/>
              </w:rPr>
            </w:r>
          </w:p>
        </w:tc>
      </w:tr>
    </w:tbl>
    <w:p>
      <w:pPr>
        <w:spacing w:line="240" w:lineRule="auto" w:before="8"/>
        <w:rPr>
          <w:rFonts w:ascii="宋体" w:hAnsi="宋体" w:cs="宋体" w:eastAsia="宋体" w:hint="default"/>
          <w:sz w:val="7"/>
          <w:szCs w:val="7"/>
        </w:rPr>
      </w:pPr>
    </w:p>
    <w:p>
      <w:pPr>
        <w:tabs>
          <w:tab w:pos="4607" w:val="left" w:leader="none"/>
          <w:tab w:pos="8657" w:val="left" w:leader="none"/>
          <w:tab w:pos="13457" w:val="left" w:leader="none"/>
        </w:tabs>
        <w:spacing w:before="53"/>
        <w:ind w:left="409" w:right="0" w:firstLine="0"/>
        <w:jc w:val="left"/>
        <w:rPr>
          <w:rFonts w:ascii="宋体" w:hAnsi="宋体" w:cs="宋体" w:eastAsia="宋体" w:hint="default"/>
          <w:sz w:val="15"/>
          <w:szCs w:val="15"/>
        </w:rPr>
      </w:pPr>
      <w:r>
        <w:rPr>
          <w:rFonts w:ascii="宋体" w:hAnsi="宋体" w:cs="宋体" w:eastAsia="宋体" w:hint="default"/>
          <w:sz w:val="15"/>
          <w:szCs w:val="15"/>
        </w:rPr>
        <w:t>法定代表人：靳宏荣</w:t>
        <w:tab/>
        <w:t>公司总裁：陈小军</w:t>
        <w:tab/>
        <w:t>主管会计工作负责人：刘文彬</w:t>
        <w:tab/>
        <w:t>会计机构负责人：宋艳艳</w:t>
      </w:r>
    </w:p>
    <w:p>
      <w:pPr>
        <w:spacing w:after="0"/>
        <w:jc w:val="left"/>
        <w:rPr>
          <w:rFonts w:ascii="宋体" w:hAnsi="宋体" w:cs="宋体" w:eastAsia="宋体" w:hint="default"/>
          <w:sz w:val="15"/>
          <w:szCs w:val="15"/>
        </w:rPr>
        <w:sectPr>
          <w:headerReference w:type="default" r:id="rId44"/>
          <w:pgSz w:w="16840" w:h="11910" w:orient="landscape"/>
          <w:pgMar w:header="1270" w:footer="977" w:top="1760" w:bottom="1160" w:left="660" w:right="640"/>
        </w:sectPr>
      </w:pPr>
    </w:p>
    <w:p>
      <w:pPr>
        <w:tabs>
          <w:tab w:pos="7484" w:val="left" w:leader="none"/>
          <w:tab w:pos="14016" w:val="left" w:leader="none"/>
        </w:tabs>
        <w:spacing w:line="130" w:lineRule="exact" w:before="0"/>
        <w:ind w:left="595" w:right="0" w:firstLine="0"/>
        <w:jc w:val="left"/>
        <w:rPr>
          <w:rFonts w:ascii="宋体" w:hAnsi="宋体" w:cs="宋体" w:eastAsia="宋体" w:hint="default"/>
          <w:sz w:val="13"/>
          <w:szCs w:val="13"/>
        </w:rPr>
      </w:pPr>
      <w:r>
        <w:rPr>
          <w:rFonts w:ascii="宋体" w:hAnsi="宋体" w:cs="宋体" w:eastAsia="宋体" w:hint="default"/>
          <w:w w:val="95"/>
          <w:sz w:val="13"/>
          <w:szCs w:val="13"/>
        </w:rPr>
        <w:t>编制单位：中国长城科技集团股份有限公司</w:t>
        <w:tab/>
      </w:r>
      <w:r>
        <w:rPr>
          <w:rFonts w:ascii="宋体" w:hAnsi="宋体" w:cs="宋体" w:eastAsia="宋体" w:hint="default"/>
          <w:sz w:val="13"/>
          <w:szCs w:val="13"/>
        </w:rPr>
        <w:t>2017</w:t>
      </w:r>
      <w:r>
        <w:rPr>
          <w:rFonts w:ascii="宋体" w:hAnsi="宋体" w:cs="宋体" w:eastAsia="宋体" w:hint="default"/>
          <w:spacing w:val="-34"/>
          <w:sz w:val="13"/>
          <w:szCs w:val="13"/>
        </w:rPr>
        <w:t> </w:t>
      </w:r>
      <w:r>
        <w:rPr>
          <w:rFonts w:ascii="宋体" w:hAnsi="宋体" w:cs="宋体" w:eastAsia="宋体" w:hint="default"/>
          <w:sz w:val="13"/>
          <w:szCs w:val="13"/>
        </w:rPr>
        <w:t>年度</w:t>
        <w:tab/>
        <w:t>单位：人民币元</w:t>
      </w:r>
    </w:p>
    <w:tbl>
      <w:tblPr>
        <w:tblW w:w="0" w:type="auto"/>
        <w:jc w:val="left"/>
        <w:tblInd w:w="109" w:type="dxa"/>
        <w:tblLayout w:type="fixed"/>
        <w:tblCellMar>
          <w:top w:w="0" w:type="dxa"/>
          <w:left w:w="0" w:type="dxa"/>
          <w:bottom w:w="0" w:type="dxa"/>
          <w:right w:w="0" w:type="dxa"/>
        </w:tblCellMar>
        <w:tblLook w:val="01E0"/>
      </w:tblPr>
      <w:tblGrid>
        <w:gridCol w:w="3284"/>
        <w:gridCol w:w="1313"/>
        <w:gridCol w:w="492"/>
        <w:gridCol w:w="492"/>
        <w:gridCol w:w="494"/>
        <w:gridCol w:w="1313"/>
        <w:gridCol w:w="1314"/>
        <w:gridCol w:w="1313"/>
        <w:gridCol w:w="1313"/>
        <w:gridCol w:w="1313"/>
        <w:gridCol w:w="1313"/>
        <w:gridCol w:w="1316"/>
      </w:tblGrid>
      <w:tr>
        <w:trPr>
          <w:trHeight w:val="279" w:hRule="exact"/>
        </w:trPr>
        <w:tc>
          <w:tcPr>
            <w:tcW w:w="3284"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1985" w:type="dxa"/>
            <w:gridSpan w:val="11"/>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5"/>
              <w:ind w:left="1" w:right="0"/>
              <w:jc w:val="center"/>
              <w:rPr>
                <w:rFonts w:ascii="宋体" w:hAnsi="宋体" w:cs="宋体" w:eastAsia="宋体" w:hint="default"/>
                <w:sz w:val="13"/>
                <w:szCs w:val="13"/>
              </w:rPr>
            </w:pPr>
            <w:r>
              <w:rPr>
                <w:rFonts w:ascii="宋体" w:hAnsi="宋体" w:cs="宋体" w:eastAsia="宋体" w:hint="default"/>
                <w:sz w:val="13"/>
                <w:szCs w:val="13"/>
              </w:rPr>
              <w:t>上期</w:t>
            </w:r>
          </w:p>
        </w:tc>
      </w:tr>
      <w:tr>
        <w:trPr>
          <w:trHeight w:val="290" w:hRule="exact"/>
        </w:trPr>
        <w:tc>
          <w:tcPr>
            <w:tcW w:w="3284" w:type="dxa"/>
            <w:vMerge/>
            <w:tcBorders>
              <w:left w:val="single" w:sz="12" w:space="0" w:color="000000"/>
              <w:right w:val="single" w:sz="4" w:space="0" w:color="000000"/>
            </w:tcBorders>
          </w:tcPr>
          <w:p>
            <w:pP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4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44"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2"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3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1"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2"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2"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316" w:type="dxa"/>
            <w:vMerge w:val="restart"/>
            <w:tcBorders>
              <w:top w:val="single" w:sz="4" w:space="0" w:color="000000"/>
              <w:left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8" w:right="0"/>
              <w:jc w:val="left"/>
              <w:rPr>
                <w:rFonts w:ascii="宋体" w:hAnsi="宋体" w:cs="宋体" w:eastAsia="宋体" w:hint="default"/>
                <w:sz w:val="13"/>
                <w:szCs w:val="13"/>
              </w:rPr>
            </w:pPr>
            <w:r>
              <w:rPr>
                <w:rFonts w:ascii="宋体" w:hAnsi="宋体" w:cs="宋体" w:eastAsia="宋体" w:hint="default"/>
                <w:sz w:val="13"/>
                <w:szCs w:val="13"/>
              </w:rPr>
              <w:t>股东权益合计</w:t>
            </w:r>
          </w:p>
        </w:tc>
      </w:tr>
      <w:tr>
        <w:trPr>
          <w:trHeight w:val="290" w:hRule="exact"/>
        </w:trPr>
        <w:tc>
          <w:tcPr>
            <w:tcW w:w="3284" w:type="dxa"/>
            <w:vMerge/>
            <w:tcBorders>
              <w:left w:val="single" w:sz="12" w:space="0" w:color="000000"/>
              <w:bottom w:val="single" w:sz="4" w:space="0" w:color="000000"/>
              <w:right w:val="single" w:sz="4" w:space="0" w:color="000000"/>
            </w:tcBorders>
          </w:tcPr>
          <w:p>
            <w:pPr/>
          </w:p>
        </w:tc>
        <w:tc>
          <w:tcPr>
            <w:tcW w:w="1313" w:type="dxa"/>
            <w:vMerge/>
            <w:tcBorders>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6"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6"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12"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313" w:type="dxa"/>
            <w:vMerge/>
            <w:tcBorders>
              <w:left w:val="single" w:sz="4" w:space="0" w:color="000000"/>
              <w:bottom w:val="single" w:sz="4" w:space="0" w:color="000000"/>
              <w:right w:val="single" w:sz="4" w:space="0" w:color="000000"/>
            </w:tcBorders>
          </w:tcPr>
          <w:p>
            <w:pPr/>
          </w:p>
        </w:tc>
        <w:tc>
          <w:tcPr>
            <w:tcW w:w="1314" w:type="dxa"/>
            <w:vMerge/>
            <w:tcBorders>
              <w:left w:val="single" w:sz="4" w:space="0" w:color="000000"/>
              <w:bottom w:val="single" w:sz="4" w:space="0" w:color="000000"/>
              <w:right w:val="single" w:sz="4" w:space="0" w:color="000000"/>
            </w:tcBorders>
          </w:tcPr>
          <w:p>
            <w:pPr/>
          </w:p>
        </w:tc>
        <w:tc>
          <w:tcPr>
            <w:tcW w:w="1313" w:type="dxa"/>
            <w:vMerge/>
            <w:tcBorders>
              <w:left w:val="single" w:sz="4" w:space="0" w:color="000000"/>
              <w:bottom w:val="single" w:sz="4" w:space="0" w:color="000000"/>
              <w:right w:val="single" w:sz="4" w:space="0" w:color="000000"/>
            </w:tcBorders>
          </w:tcPr>
          <w:p>
            <w:pPr/>
          </w:p>
        </w:tc>
        <w:tc>
          <w:tcPr>
            <w:tcW w:w="1313" w:type="dxa"/>
            <w:vMerge/>
            <w:tcBorders>
              <w:left w:val="single" w:sz="4" w:space="0" w:color="000000"/>
              <w:bottom w:val="single" w:sz="4" w:space="0" w:color="000000"/>
              <w:right w:val="single" w:sz="4" w:space="0" w:color="000000"/>
            </w:tcBorders>
          </w:tcPr>
          <w:p>
            <w:pPr/>
          </w:p>
        </w:tc>
        <w:tc>
          <w:tcPr>
            <w:tcW w:w="1313" w:type="dxa"/>
            <w:vMerge/>
            <w:tcBorders>
              <w:left w:val="single" w:sz="4" w:space="0" w:color="000000"/>
              <w:bottom w:val="single" w:sz="4" w:space="0" w:color="000000"/>
              <w:right w:val="single" w:sz="4" w:space="0" w:color="000000"/>
            </w:tcBorders>
          </w:tcPr>
          <w:p>
            <w:pPr/>
          </w:p>
        </w:tc>
        <w:tc>
          <w:tcPr>
            <w:tcW w:w="1313" w:type="dxa"/>
            <w:vMerge/>
            <w:tcBorders>
              <w:left w:val="single" w:sz="4" w:space="0" w:color="000000"/>
              <w:bottom w:val="single" w:sz="4" w:space="0" w:color="000000"/>
              <w:right w:val="single" w:sz="4" w:space="0" w:color="000000"/>
            </w:tcBorders>
          </w:tcPr>
          <w:p>
            <w:pPr/>
          </w:p>
        </w:tc>
        <w:tc>
          <w:tcPr>
            <w:tcW w:w="1316" w:type="dxa"/>
            <w:vMerge/>
            <w:tcBorders>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1"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1,323,593,886.00</w:t>
            </w:r>
            <w:r>
              <w:rPr>
                <w:rFonts w:ascii="宋体"/>
                <w:sz w:val="13"/>
              </w:rPr>
            </w: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796,702,697.46</w:t>
            </w:r>
            <w:r>
              <w:rPr>
                <w:rFonts w:ascii="宋体"/>
                <w:sz w:val="13"/>
              </w:rPr>
            </w: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345,630,727.08</w:t>
            </w:r>
            <w:r>
              <w:rPr>
                <w:rFonts w:ascii="宋体"/>
                <w:sz w:val="13"/>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-67,286,056.61</w:t>
            </w:r>
            <w:r>
              <w:rPr>
                <w:rFonts w:ascii="宋体"/>
                <w:sz w:val="13"/>
              </w:rPr>
            </w: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2,398,641,253.93</w:t>
            </w:r>
            <w:r>
              <w:rPr>
                <w:rFonts w:ascii="宋体"/>
                <w:sz w:val="13"/>
              </w:rPr>
            </w: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260"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1"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1,323,593,886.00</w:t>
            </w:r>
            <w:r>
              <w:rPr>
                <w:rFonts w:ascii="宋体"/>
                <w:sz w:val="13"/>
              </w:rPr>
            </w: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796,702,697.46</w:t>
            </w:r>
            <w:r>
              <w:rPr>
                <w:rFonts w:ascii="宋体"/>
                <w:sz w:val="13"/>
              </w:rPr>
            </w: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345,630,727.08</w:t>
            </w:r>
            <w:r>
              <w:rPr>
                <w:rFonts w:ascii="宋体"/>
                <w:sz w:val="13"/>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-67,286,056.61</w:t>
            </w:r>
            <w:r>
              <w:rPr>
                <w:rFonts w:ascii="宋体"/>
                <w:sz w:val="13"/>
              </w:rPr>
            </w: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2,398,641,253.93</w:t>
            </w:r>
            <w:r>
              <w:rPr>
                <w:rFonts w:ascii="宋体"/>
                <w:sz w:val="13"/>
              </w:rPr>
            </w: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1"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三、本期增减变动金额（减少以“－”号填列）</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18,079,590.02</w:t>
            </w:r>
            <w:r>
              <w:rPr>
                <w:rFonts w:ascii="宋体"/>
                <w:sz w:val="13"/>
              </w:rPr>
            </w: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1,103,131.17</w:t>
            </w:r>
            <w:r>
              <w:rPr>
                <w:rFonts w:ascii="宋体"/>
                <w:sz w:val="13"/>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9,933,772.95</w:t>
            </w:r>
            <w:r>
              <w:rPr>
                <w:rFonts w:ascii="宋体"/>
                <w:sz w:val="13"/>
              </w:rPr>
            </w: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5"/>
              <w:ind w:right="0"/>
              <w:jc w:val="right"/>
              <w:rPr>
                <w:rFonts w:ascii="宋体" w:hAnsi="宋体" w:cs="宋体" w:eastAsia="宋体" w:hint="default"/>
                <w:sz w:val="13"/>
                <w:szCs w:val="13"/>
              </w:rPr>
            </w:pPr>
            <w:r>
              <w:rPr>
                <w:rFonts w:ascii="宋体"/>
                <w:w w:val="95"/>
                <w:sz w:val="13"/>
              </w:rPr>
              <w:t>29,116,494.14</w:t>
            </w:r>
            <w:r>
              <w:rPr>
                <w:rFonts w:ascii="宋体"/>
                <w:sz w:val="13"/>
              </w:rPr>
            </w: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260"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11,031,311.71</w:t>
            </w:r>
            <w:r>
              <w:rPr>
                <w:rFonts w:ascii="宋体"/>
                <w:sz w:val="13"/>
              </w:rPr>
            </w: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5"/>
              <w:ind w:right="0"/>
              <w:jc w:val="right"/>
              <w:rPr>
                <w:rFonts w:ascii="宋体" w:hAnsi="宋体" w:cs="宋体" w:eastAsia="宋体" w:hint="default"/>
                <w:sz w:val="13"/>
                <w:szCs w:val="13"/>
              </w:rPr>
            </w:pPr>
            <w:r>
              <w:rPr>
                <w:rFonts w:ascii="宋体"/>
                <w:w w:val="95"/>
                <w:sz w:val="13"/>
              </w:rPr>
              <w:t>11,031,311.71</w:t>
            </w:r>
            <w:r>
              <w:rPr>
                <w:rFonts w:ascii="宋体"/>
                <w:sz w:val="13"/>
              </w:rPr>
            </w: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260" w:right="0"/>
              <w:jc w:val="left"/>
              <w:rPr>
                <w:rFonts w:ascii="宋体" w:hAnsi="宋体" w:cs="宋体" w:eastAsia="宋体" w:hint="default"/>
                <w:sz w:val="13"/>
                <w:szCs w:val="13"/>
              </w:rPr>
            </w:pPr>
            <w:r>
              <w:rPr>
                <w:rFonts w:ascii="宋体" w:hAnsi="宋体" w:cs="宋体" w:eastAsia="宋体" w:hint="default"/>
                <w:sz w:val="13"/>
                <w:szCs w:val="13"/>
              </w:rPr>
              <w:t>（二）股东投入和减少资本</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3"/>
                <w:szCs w:val="13"/>
              </w:rPr>
            </w:pPr>
            <w:r>
              <w:rPr>
                <w:rFonts w:ascii="宋体"/>
                <w:w w:val="95"/>
                <w:sz w:val="13"/>
              </w:rPr>
              <w:t>18,079,590.02</w:t>
            </w:r>
            <w:r>
              <w:rPr>
                <w:rFonts w:ascii="宋体"/>
                <w:sz w:val="13"/>
              </w:rPr>
            </w: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5"/>
              <w:ind w:right="0"/>
              <w:jc w:val="right"/>
              <w:rPr>
                <w:rFonts w:ascii="宋体" w:hAnsi="宋体" w:cs="宋体" w:eastAsia="宋体" w:hint="default"/>
                <w:sz w:val="13"/>
                <w:szCs w:val="13"/>
              </w:rPr>
            </w:pPr>
            <w:r>
              <w:rPr>
                <w:rFonts w:ascii="宋体"/>
                <w:w w:val="95"/>
                <w:sz w:val="13"/>
              </w:rPr>
              <w:t>18,079,590.02</w:t>
            </w:r>
            <w:r>
              <w:rPr>
                <w:rFonts w:ascii="宋体"/>
                <w:sz w:val="13"/>
              </w:rPr>
            </w: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1.股东投入的普通股</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2.其他权益工具持有者投入资本</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3.股份支付计入所有者权益的金额</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4.其他</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3"/>
                <w:szCs w:val="13"/>
              </w:rPr>
            </w:pPr>
            <w:r>
              <w:rPr>
                <w:rFonts w:ascii="宋体"/>
                <w:w w:val="95"/>
                <w:sz w:val="13"/>
              </w:rPr>
              <w:t>18,079,590.02</w:t>
            </w:r>
            <w:r>
              <w:rPr>
                <w:rFonts w:ascii="宋体"/>
                <w:sz w:val="13"/>
              </w:rPr>
            </w: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5"/>
              <w:ind w:right="0"/>
              <w:jc w:val="right"/>
              <w:rPr>
                <w:rFonts w:ascii="宋体" w:hAnsi="宋体" w:cs="宋体" w:eastAsia="宋体" w:hint="default"/>
                <w:sz w:val="13"/>
                <w:szCs w:val="13"/>
              </w:rPr>
            </w:pPr>
            <w:r>
              <w:rPr>
                <w:rFonts w:ascii="宋体"/>
                <w:w w:val="95"/>
                <w:sz w:val="13"/>
              </w:rPr>
              <w:t>18,079,590.02</w:t>
            </w:r>
            <w:r>
              <w:rPr>
                <w:rFonts w:ascii="宋体"/>
                <w:sz w:val="13"/>
              </w:rPr>
            </w: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260"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3"/>
                <w:szCs w:val="13"/>
              </w:rPr>
            </w:pPr>
            <w:r>
              <w:rPr>
                <w:rFonts w:ascii="宋体"/>
                <w:w w:val="95"/>
                <w:sz w:val="13"/>
              </w:rPr>
              <w:t>1,103,131.17</w:t>
            </w:r>
            <w:r>
              <w:rPr>
                <w:rFonts w:ascii="宋体"/>
                <w:sz w:val="13"/>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-1,097,538.76</w:t>
            </w:r>
            <w:r>
              <w:rPr>
                <w:rFonts w:ascii="宋体"/>
                <w:sz w:val="13"/>
              </w:rPr>
            </w: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5,592.41</w:t>
            </w:r>
            <w:r>
              <w:rPr>
                <w:rFonts w:ascii="宋体"/>
                <w:sz w:val="13"/>
              </w:rPr>
            </w: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1.提取盈余公积</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3"/>
                <w:szCs w:val="13"/>
              </w:rPr>
            </w:pPr>
            <w:r>
              <w:rPr>
                <w:rFonts w:ascii="宋体"/>
                <w:w w:val="95"/>
                <w:sz w:val="13"/>
              </w:rPr>
              <w:t>1,103,131.17</w:t>
            </w:r>
            <w:r>
              <w:rPr>
                <w:rFonts w:ascii="宋体"/>
                <w:sz w:val="13"/>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-1,103,131.17</w:t>
            </w:r>
            <w:r>
              <w:rPr>
                <w:rFonts w:ascii="宋体"/>
                <w:sz w:val="13"/>
              </w:rPr>
            </w: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2.对股东的分配</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3.其他</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5,592.41</w:t>
            </w:r>
            <w:r>
              <w:rPr>
                <w:rFonts w:ascii="宋体"/>
                <w:sz w:val="13"/>
              </w:rPr>
            </w: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5"/>
              <w:ind w:right="0"/>
              <w:jc w:val="right"/>
              <w:rPr>
                <w:rFonts w:ascii="宋体" w:hAnsi="宋体" w:cs="宋体" w:eastAsia="宋体" w:hint="default"/>
                <w:sz w:val="13"/>
                <w:szCs w:val="13"/>
              </w:rPr>
            </w:pPr>
            <w:r>
              <w:rPr>
                <w:rFonts w:ascii="宋体"/>
                <w:w w:val="95"/>
                <w:sz w:val="13"/>
              </w:rPr>
              <w:t>5,592.41</w:t>
            </w:r>
            <w:r>
              <w:rPr>
                <w:rFonts w:ascii="宋体"/>
                <w:sz w:val="13"/>
              </w:rPr>
            </w: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260" w:right="0"/>
              <w:jc w:val="left"/>
              <w:rPr>
                <w:rFonts w:ascii="宋体" w:hAnsi="宋体" w:cs="宋体" w:eastAsia="宋体" w:hint="default"/>
                <w:sz w:val="13"/>
                <w:szCs w:val="13"/>
              </w:rPr>
            </w:pPr>
            <w:r>
              <w:rPr>
                <w:rFonts w:ascii="宋体" w:hAnsi="宋体" w:cs="宋体" w:eastAsia="宋体" w:hint="default"/>
                <w:sz w:val="13"/>
                <w:szCs w:val="13"/>
              </w:rPr>
              <w:t>（四）股东权益内部结转</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1.资本公积转增资本（或股本）</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2.盈余公积转增资本（或股本)</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3.盈余公积弥补亏损</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4.其他</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260"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1.本期提取</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519" w:right="0"/>
              <w:jc w:val="left"/>
              <w:rPr>
                <w:rFonts w:ascii="宋体" w:hAnsi="宋体" w:cs="宋体" w:eastAsia="宋体" w:hint="default"/>
                <w:sz w:val="13"/>
                <w:szCs w:val="13"/>
              </w:rPr>
            </w:pPr>
            <w:r>
              <w:rPr>
                <w:rFonts w:ascii="宋体" w:hAnsi="宋体" w:cs="宋体" w:eastAsia="宋体" w:hint="default"/>
                <w:sz w:val="13"/>
                <w:szCs w:val="13"/>
              </w:rPr>
              <w:t>2.本期使用</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70" w:hRule="exact"/>
        </w:trPr>
        <w:tc>
          <w:tcPr>
            <w:tcW w:w="3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260"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313"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
        </w:tc>
      </w:tr>
      <w:tr>
        <w:trPr>
          <w:trHeight w:val="280" w:hRule="exact"/>
        </w:trPr>
        <w:tc>
          <w:tcPr>
            <w:tcW w:w="328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5"/>
              <w:ind w:left="-1"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3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1,323,593,886.00</w:t>
            </w:r>
            <w:r>
              <w:rPr>
                <w:rFonts w:ascii="宋体"/>
                <w:sz w:val="13"/>
              </w:rPr>
            </w:r>
          </w:p>
        </w:tc>
        <w:tc>
          <w:tcPr>
            <w:tcW w:w="492" w:type="dxa"/>
            <w:tcBorders>
              <w:top w:val="single" w:sz="4" w:space="0" w:color="000000"/>
              <w:left w:val="single" w:sz="4" w:space="0" w:color="000000"/>
              <w:bottom w:val="single" w:sz="12" w:space="0" w:color="000000"/>
              <w:right w:val="single" w:sz="4" w:space="0" w:color="000000"/>
            </w:tcBorders>
          </w:tcPr>
          <w:p>
            <w:pPr/>
          </w:p>
        </w:tc>
        <w:tc>
          <w:tcPr>
            <w:tcW w:w="492" w:type="dxa"/>
            <w:tcBorders>
              <w:top w:val="single" w:sz="4" w:space="0" w:color="000000"/>
              <w:left w:val="single" w:sz="4" w:space="0" w:color="000000"/>
              <w:bottom w:val="single" w:sz="12" w:space="0" w:color="000000"/>
              <w:right w:val="single" w:sz="4" w:space="0" w:color="000000"/>
            </w:tcBorders>
          </w:tcPr>
          <w:p>
            <w:pPr/>
          </w:p>
        </w:tc>
        <w:tc>
          <w:tcPr>
            <w:tcW w:w="494" w:type="dxa"/>
            <w:tcBorders>
              <w:top w:val="single" w:sz="4" w:space="0" w:color="000000"/>
              <w:left w:val="single" w:sz="4" w:space="0" w:color="000000"/>
              <w:bottom w:val="single" w:sz="12" w:space="0" w:color="000000"/>
              <w:right w:val="single" w:sz="4" w:space="0" w:color="000000"/>
            </w:tcBorders>
          </w:tcPr>
          <w:p>
            <w:pPr/>
          </w:p>
        </w:tc>
        <w:tc>
          <w:tcPr>
            <w:tcW w:w="13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814,782,287.48</w:t>
            </w:r>
            <w:r>
              <w:rPr>
                <w:rFonts w:ascii="宋体"/>
                <w:sz w:val="13"/>
              </w:rPr>
            </w:r>
          </w:p>
        </w:tc>
        <w:tc>
          <w:tcPr>
            <w:tcW w:w="1314" w:type="dxa"/>
            <w:tcBorders>
              <w:top w:val="single" w:sz="4" w:space="0" w:color="000000"/>
              <w:left w:val="single" w:sz="4" w:space="0" w:color="000000"/>
              <w:bottom w:val="single" w:sz="12" w:space="0" w:color="000000"/>
              <w:right w:val="single" w:sz="4" w:space="0" w:color="000000"/>
            </w:tcBorders>
          </w:tcPr>
          <w:p>
            <w:pPr/>
          </w:p>
        </w:tc>
        <w:tc>
          <w:tcPr>
            <w:tcW w:w="1313" w:type="dxa"/>
            <w:tcBorders>
              <w:top w:val="single" w:sz="4" w:space="0" w:color="000000"/>
              <w:left w:val="single" w:sz="4" w:space="0" w:color="000000"/>
              <w:bottom w:val="single" w:sz="12" w:space="0" w:color="000000"/>
              <w:right w:val="single" w:sz="4" w:space="0" w:color="000000"/>
            </w:tcBorders>
          </w:tcPr>
          <w:p>
            <w:pPr/>
          </w:p>
        </w:tc>
        <w:tc>
          <w:tcPr>
            <w:tcW w:w="1313" w:type="dxa"/>
            <w:tcBorders>
              <w:top w:val="single" w:sz="4" w:space="0" w:color="000000"/>
              <w:left w:val="single" w:sz="4" w:space="0" w:color="000000"/>
              <w:bottom w:val="single" w:sz="12" w:space="0" w:color="000000"/>
              <w:right w:val="single" w:sz="4" w:space="0" w:color="000000"/>
            </w:tcBorders>
          </w:tcPr>
          <w:p>
            <w:pPr/>
          </w:p>
        </w:tc>
        <w:tc>
          <w:tcPr>
            <w:tcW w:w="13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346,733,858.25</w:t>
            </w:r>
            <w:r>
              <w:rPr>
                <w:rFonts w:ascii="宋体"/>
                <w:sz w:val="13"/>
              </w:rPr>
            </w:r>
          </w:p>
        </w:tc>
        <w:tc>
          <w:tcPr>
            <w:tcW w:w="13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-57,352,283.66</w:t>
            </w:r>
            <w:r>
              <w:rPr>
                <w:rFonts w:ascii="宋体"/>
                <w:sz w:val="13"/>
              </w:rPr>
            </w:r>
          </w:p>
        </w:tc>
        <w:tc>
          <w:tcPr>
            <w:tcW w:w="13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5"/>
              <w:ind w:right="-1"/>
              <w:jc w:val="right"/>
              <w:rPr>
                <w:rFonts w:ascii="宋体" w:hAnsi="宋体" w:cs="宋体" w:eastAsia="宋体" w:hint="default"/>
                <w:sz w:val="13"/>
                <w:szCs w:val="13"/>
              </w:rPr>
            </w:pPr>
            <w:r>
              <w:rPr>
                <w:rFonts w:ascii="宋体"/>
                <w:w w:val="95"/>
                <w:sz w:val="13"/>
              </w:rPr>
              <w:t>2,427,757,748.07</w:t>
            </w:r>
            <w:r>
              <w:rPr>
                <w:rFonts w:ascii="宋体"/>
                <w:sz w:val="13"/>
              </w:rPr>
            </w:r>
          </w:p>
        </w:tc>
      </w:tr>
    </w:tbl>
    <w:p>
      <w:pPr>
        <w:spacing w:line="240" w:lineRule="auto" w:before="8"/>
        <w:rPr>
          <w:rFonts w:ascii="宋体" w:hAnsi="宋体" w:cs="宋体" w:eastAsia="宋体" w:hint="default"/>
          <w:sz w:val="7"/>
          <w:szCs w:val="7"/>
        </w:rPr>
      </w:pPr>
    </w:p>
    <w:p>
      <w:pPr>
        <w:tabs>
          <w:tab w:pos="4607" w:val="left" w:leader="none"/>
          <w:tab w:pos="8657" w:val="left" w:leader="none"/>
          <w:tab w:pos="13457" w:val="left" w:leader="none"/>
        </w:tabs>
        <w:spacing w:before="53"/>
        <w:ind w:left="409" w:right="0" w:firstLine="0"/>
        <w:jc w:val="left"/>
        <w:rPr>
          <w:rFonts w:ascii="宋体" w:hAnsi="宋体" w:cs="宋体" w:eastAsia="宋体" w:hint="default"/>
          <w:sz w:val="15"/>
          <w:szCs w:val="15"/>
        </w:rPr>
      </w:pPr>
      <w:r>
        <w:rPr>
          <w:rFonts w:ascii="宋体" w:hAnsi="宋体" w:cs="宋体" w:eastAsia="宋体" w:hint="default"/>
          <w:sz w:val="15"/>
          <w:szCs w:val="15"/>
        </w:rPr>
        <w:t>法定代表人：靳宏荣</w:t>
        <w:tab/>
        <w:t>公司总裁：陈小军</w:t>
        <w:tab/>
        <w:t>主管会计工作负责人：刘文彬</w:t>
        <w:tab/>
        <w:t>会计机构负责人：宋艳艳</w:t>
      </w:r>
    </w:p>
    <w:p>
      <w:pPr>
        <w:spacing w:after="0"/>
        <w:jc w:val="left"/>
        <w:rPr>
          <w:rFonts w:ascii="宋体" w:hAnsi="宋体" w:cs="宋体" w:eastAsia="宋体" w:hint="default"/>
          <w:sz w:val="15"/>
          <w:szCs w:val="15"/>
        </w:rPr>
        <w:sectPr>
          <w:pgSz w:w="16840" w:h="11910" w:orient="landscape"/>
          <w:pgMar w:header="1270" w:footer="977" w:top="1760" w:bottom="1160" w:left="660" w:right="640"/>
        </w:sectPr>
      </w:pPr>
    </w:p>
    <w:p>
      <w:pPr>
        <w:spacing w:line="240" w:lineRule="auto" w:before="7"/>
        <w:rPr>
          <w:rFonts w:ascii="宋体" w:hAnsi="宋体" w:cs="宋体" w:eastAsia="宋体" w:hint="default"/>
          <w:sz w:val="29"/>
          <w:szCs w:val="29"/>
        </w:rPr>
      </w:pPr>
    </w:p>
    <w:p>
      <w:pPr>
        <w:spacing w:line="316" w:lineRule="auto" w:before="0"/>
        <w:ind w:left="3213" w:right="1831" w:hanging="1440"/>
        <w:jc w:val="left"/>
        <w:rPr>
          <w:rFonts w:ascii="黑体" w:hAnsi="黑体" w:cs="黑体" w:eastAsia="黑体" w:hint="default"/>
          <w:sz w:val="36"/>
          <w:szCs w:val="36"/>
        </w:rPr>
      </w:pPr>
      <w:r>
        <w:rPr>
          <w:rFonts w:ascii="黑体" w:hAnsi="黑体" w:cs="黑体" w:eastAsia="黑体" w:hint="default"/>
          <w:sz w:val="36"/>
          <w:szCs w:val="36"/>
        </w:rPr>
        <w:t>中国长城科技集团股份有限公司 财务报表附注</w:t>
      </w:r>
    </w:p>
    <w:p>
      <w:pPr>
        <w:pStyle w:val="Heading4"/>
        <w:spacing w:line="240" w:lineRule="auto" w:before="1"/>
        <w:ind w:left="1983" w:right="1831"/>
        <w:jc w:val="left"/>
      </w:pPr>
      <w:r>
        <w:rPr/>
        <w:t>（除特别注明外，本附注金额单位均为人民币元）</w:t>
      </w:r>
    </w:p>
    <w:p>
      <w:pPr>
        <w:spacing w:line="240" w:lineRule="auto" w:before="0"/>
        <w:rPr>
          <w:rFonts w:ascii="宋体" w:hAnsi="宋体" w:cs="宋体" w:eastAsia="宋体" w:hint="default"/>
          <w:sz w:val="20"/>
          <w:szCs w:val="20"/>
        </w:rPr>
      </w:pPr>
    </w:p>
    <w:p>
      <w:pPr>
        <w:pStyle w:val="Heading2"/>
        <w:spacing w:line="240" w:lineRule="auto" w:before="142"/>
        <w:ind w:left="140" w:right="1831"/>
        <w:jc w:val="left"/>
        <w:rPr>
          <w:b w:val="0"/>
          <w:bCs w:val="0"/>
        </w:rPr>
      </w:pPr>
      <w:r>
        <w:rPr/>
        <w:t>一、企业的基本情况</w:t>
      </w:r>
      <w:r>
        <w:rPr>
          <w:b w:val="0"/>
          <w:bCs w:val="0"/>
        </w:rPr>
      </w:r>
    </w:p>
    <w:p>
      <w:pPr>
        <w:pStyle w:val="Heading4"/>
        <w:spacing w:line="408" w:lineRule="auto" w:before="177"/>
        <w:ind w:right="105"/>
        <w:jc w:val="left"/>
      </w:pPr>
      <w:r>
        <w:rPr/>
        <w:t>（一）企业注册地、组织形式和总部地址。 </w:t>
      </w:r>
      <w:r>
        <w:rPr>
          <w:spacing w:val="-3"/>
        </w:rPr>
        <w:t>中国长城科技集团股份有限公司（原名中国长城计算机深圳股份有限公司，以下简称中</w:t>
      </w:r>
    </w:p>
    <w:p>
      <w:pPr>
        <w:pStyle w:val="Heading4"/>
        <w:spacing w:line="408" w:lineRule="auto"/>
        <w:ind w:left="140" w:right="216"/>
        <w:jc w:val="both"/>
      </w:pPr>
      <w:r>
        <w:rPr>
          <w:spacing w:val="-6"/>
        </w:rPr>
        <w:t>国长城、公司、本公司）成立于</w:t>
      </w:r>
      <w:r>
        <w:rPr>
          <w:spacing w:val="-51"/>
        </w:rPr>
        <w:t> </w:t>
      </w:r>
      <w:r>
        <w:rPr/>
        <w:t>1997</w:t>
      </w:r>
      <w:r>
        <w:rPr>
          <w:spacing w:val="-51"/>
        </w:rPr>
        <w:t> </w:t>
      </w:r>
      <w:r>
        <w:rPr/>
        <w:t>年</w:t>
      </w:r>
      <w:r>
        <w:rPr>
          <w:spacing w:val="-51"/>
        </w:rPr>
        <w:t> </w:t>
      </w:r>
      <w:r>
        <w:rPr/>
        <w:t>6</w:t>
      </w:r>
      <w:r>
        <w:rPr>
          <w:spacing w:val="-50"/>
        </w:rPr>
        <w:t> </w:t>
      </w:r>
      <w:r>
        <w:rPr/>
        <w:t>月</w:t>
      </w:r>
      <w:r>
        <w:rPr>
          <w:spacing w:val="-52"/>
        </w:rPr>
        <w:t> </w:t>
      </w:r>
      <w:r>
        <w:rPr/>
        <w:t>19</w:t>
      </w:r>
      <w:r>
        <w:rPr>
          <w:spacing w:val="-50"/>
        </w:rPr>
        <w:t> </w:t>
      </w:r>
      <w:r>
        <w:rPr>
          <w:spacing w:val="-3"/>
        </w:rPr>
        <w:t>日，注册地为深圳市南山区科技园长城计算</w:t>
      </w:r>
      <w:r>
        <w:rPr/>
        <w:t> </w:t>
      </w:r>
      <w:r>
        <w:rPr>
          <w:spacing w:val="-3"/>
        </w:rPr>
        <w:t>机大厦，公司组织形式为上市股份有限公司，总部地址与注册地址相同，企业统一信用代码</w:t>
      </w:r>
      <w:r>
        <w:rPr>
          <w:spacing w:val="-81"/>
        </w:rPr>
        <w:t> </w:t>
      </w:r>
      <w:r>
        <w:rPr>
          <w:spacing w:val="-81"/>
        </w:rPr>
      </w:r>
      <w:r>
        <w:rPr/>
        <w:t>为</w:t>
      </w:r>
      <w:r>
        <w:rPr>
          <w:spacing w:val="-64"/>
        </w:rPr>
        <w:t> </w:t>
      </w:r>
      <w:r>
        <w:rPr/>
        <w:t>91440300279351261M，法定代表人为靳宏荣。</w:t>
      </w:r>
    </w:p>
    <w:p>
      <w:pPr>
        <w:pStyle w:val="Heading4"/>
        <w:spacing w:line="408" w:lineRule="auto"/>
        <w:ind w:left="139" w:right="214" w:firstLine="420"/>
        <w:jc w:val="both"/>
      </w:pPr>
      <w:r>
        <w:rPr/>
        <w:t>经</w:t>
      </w:r>
      <w:r>
        <w:rPr>
          <w:spacing w:val="-49"/>
        </w:rPr>
        <w:t> </w:t>
      </w:r>
      <w:r>
        <w:rPr/>
        <w:t>2017</w:t>
      </w:r>
      <w:r>
        <w:rPr>
          <w:spacing w:val="-49"/>
        </w:rPr>
        <w:t> </w:t>
      </w:r>
      <w:r>
        <w:rPr/>
        <w:t>年</w:t>
      </w:r>
      <w:r>
        <w:rPr>
          <w:spacing w:val="-49"/>
        </w:rPr>
        <w:t> </w:t>
      </w:r>
      <w:r>
        <w:rPr/>
        <w:t>2</w:t>
      </w:r>
      <w:r>
        <w:rPr>
          <w:spacing w:val="-49"/>
        </w:rPr>
        <w:t> </w:t>
      </w:r>
      <w:r>
        <w:rPr/>
        <w:t>月</w:t>
      </w:r>
      <w:r>
        <w:rPr>
          <w:spacing w:val="-49"/>
        </w:rPr>
        <w:t> </w:t>
      </w:r>
      <w:r>
        <w:rPr/>
        <w:t>27</w:t>
      </w:r>
      <w:r>
        <w:rPr>
          <w:spacing w:val="-48"/>
        </w:rPr>
        <w:t> </w:t>
      </w:r>
      <w:r>
        <w:rPr/>
        <w:t>日公司第六届董事会、2017</w:t>
      </w:r>
      <w:r>
        <w:rPr>
          <w:spacing w:val="-48"/>
        </w:rPr>
        <w:t> </w:t>
      </w:r>
      <w:r>
        <w:rPr/>
        <w:t>年</w:t>
      </w:r>
      <w:r>
        <w:rPr>
          <w:spacing w:val="-50"/>
        </w:rPr>
        <w:t> </w:t>
      </w:r>
      <w:r>
        <w:rPr/>
        <w:t>3</w:t>
      </w:r>
      <w:r>
        <w:rPr>
          <w:spacing w:val="-48"/>
        </w:rPr>
        <w:t> </w:t>
      </w:r>
      <w:r>
        <w:rPr/>
        <w:t>月</w:t>
      </w:r>
      <w:r>
        <w:rPr>
          <w:spacing w:val="-49"/>
        </w:rPr>
        <w:t> </w:t>
      </w:r>
      <w:r>
        <w:rPr/>
        <w:t>27</w:t>
      </w:r>
      <w:r>
        <w:rPr>
          <w:spacing w:val="-48"/>
        </w:rPr>
        <w:t> </w:t>
      </w:r>
      <w:r>
        <w:rPr/>
        <w:t>日</w:t>
      </w:r>
      <w:r>
        <w:rPr>
          <w:spacing w:val="-50"/>
        </w:rPr>
        <w:t> </w:t>
      </w:r>
      <w:r>
        <w:rPr/>
        <w:t>2017</w:t>
      </w:r>
      <w:r>
        <w:rPr>
          <w:spacing w:val="-48"/>
        </w:rPr>
        <w:t> </w:t>
      </w:r>
      <w:r>
        <w:rPr/>
        <w:t>年度第二次临时股东</w:t>
      </w:r>
      <w:r>
        <w:rPr/>
        <w:t> </w:t>
      </w:r>
      <w:r>
        <w:rPr>
          <w:spacing w:val="-3"/>
        </w:rPr>
        <w:t>大会审议，中国长城中文名称由“中国长城计算机深圳股份有限公司”变更为“中国长城科</w:t>
      </w:r>
      <w:r>
        <w:rPr>
          <w:spacing w:val="-80"/>
        </w:rPr>
        <w:t> </w:t>
      </w:r>
      <w:r>
        <w:rPr>
          <w:spacing w:val="-80"/>
        </w:rPr>
      </w:r>
      <w:r>
        <w:rPr>
          <w:spacing w:val="-9"/>
        </w:rPr>
        <w:t>技集团股份有限公司”。2017</w:t>
      </w:r>
      <w:r>
        <w:rPr>
          <w:spacing w:val="-51"/>
        </w:rPr>
        <w:t> </w:t>
      </w:r>
      <w:r>
        <w:rPr/>
        <w:t>年</w:t>
      </w:r>
      <w:r>
        <w:rPr>
          <w:spacing w:val="-51"/>
        </w:rPr>
        <w:t> </w:t>
      </w:r>
      <w:r>
        <w:rPr/>
        <w:t>3</w:t>
      </w:r>
      <w:r>
        <w:rPr>
          <w:spacing w:val="-51"/>
        </w:rPr>
        <w:t> </w:t>
      </w:r>
      <w:r>
        <w:rPr/>
        <w:t>月</w:t>
      </w:r>
      <w:r>
        <w:rPr>
          <w:spacing w:val="-52"/>
        </w:rPr>
        <w:t> </w:t>
      </w:r>
      <w:r>
        <w:rPr/>
        <w:t>28</w:t>
      </w:r>
      <w:r>
        <w:rPr>
          <w:spacing w:val="-50"/>
        </w:rPr>
        <w:t> </w:t>
      </w:r>
      <w:r>
        <w:rPr>
          <w:spacing w:val="-6"/>
        </w:rPr>
        <w:t>日，中国长城取得深圳市市场监督管理局换发的《营</w:t>
      </w:r>
      <w:r>
        <w:rPr/>
        <w:t> 业执照》，完成上述事项相关工商变更登记手续。</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4"/>
        <w:spacing w:line="408" w:lineRule="auto" w:before="0"/>
        <w:ind w:left="559" w:right="105"/>
        <w:jc w:val="left"/>
      </w:pPr>
      <w:r>
        <w:rPr/>
        <w:t>（二）企业的业务性质和主要经营活动。 </w:t>
      </w:r>
      <w:r>
        <w:rPr>
          <w:spacing w:val="-3"/>
        </w:rPr>
        <w:t>本公司所属行业为计算机及相关设备制造业，经营范围为：计算机软件、硬件、终端及</w:t>
      </w:r>
    </w:p>
    <w:p>
      <w:pPr>
        <w:pStyle w:val="Heading4"/>
        <w:spacing w:line="408" w:lineRule="auto"/>
        <w:ind w:left="139" w:right="105"/>
        <w:jc w:val="left"/>
      </w:pPr>
      <w:r>
        <w:rPr/>
        <w:t>其外部设备、网络系统及系统集成、电子产品及零部件、金融机具、税控机具、计量仪表、 </w:t>
      </w:r>
      <w:r>
        <w:rPr>
          <w:spacing w:val="-3"/>
        </w:rPr>
        <w:t>安防产品、移动通讯设备、无线电话机（手机）、通信及网络产品、数字音视频产品的技术</w:t>
      </w:r>
      <w:r>
        <w:rPr>
          <w:spacing w:val="-81"/>
        </w:rPr>
        <w:t> </w:t>
      </w:r>
      <w:r>
        <w:rPr>
          <w:spacing w:val="-81"/>
        </w:rPr>
      </w:r>
      <w:r>
        <w:rPr>
          <w:spacing w:val="-3"/>
        </w:rPr>
        <w:t>开发、生产、加工、销售及售后服务，并提供相关的技术和咨询服务；经营自行开发的电子</w:t>
      </w:r>
      <w:r>
        <w:rPr>
          <w:spacing w:val="-83"/>
        </w:rPr>
        <w:t> </w:t>
      </w:r>
      <w:r>
        <w:rPr>
          <w:spacing w:val="-83"/>
        </w:rPr>
      </w:r>
      <w:r>
        <w:rPr>
          <w:spacing w:val="-3"/>
        </w:rPr>
        <w:t>出版物、零售各类软件及电子出版物；投资兴办实业（具体项目另行申报）；自营进出口业</w:t>
      </w:r>
      <w:r>
        <w:rPr>
          <w:spacing w:val="-84"/>
        </w:rPr>
        <w:t> </w:t>
      </w:r>
      <w:r>
        <w:rPr>
          <w:spacing w:val="-84"/>
        </w:rPr>
      </w:r>
      <w:r>
        <w:rPr>
          <w:spacing w:val="-3"/>
        </w:rPr>
        <w:t>务（具体按深贸营登证字第</w:t>
      </w:r>
      <w:r>
        <w:rPr>
          <w:spacing w:val="-49"/>
        </w:rPr>
        <w:t> </w:t>
      </w:r>
      <w:r>
        <w:rPr/>
        <w:t>49</w:t>
      </w:r>
      <w:r>
        <w:rPr>
          <w:spacing w:val="-47"/>
        </w:rPr>
        <w:t> </w:t>
      </w:r>
      <w:r>
        <w:rPr>
          <w:spacing w:val="-4"/>
        </w:rPr>
        <w:t>号文执行）；房地产开发经营；房屋、设备等固定资产租赁、</w:t>
      </w:r>
      <w:r>
        <w:rPr>
          <w:spacing w:val="-101"/>
        </w:rPr>
        <w:t> </w:t>
      </w:r>
      <w:r>
        <w:rPr>
          <w:spacing w:val="-101"/>
        </w:rPr>
      </w:r>
      <w:r>
        <w:rPr>
          <w:spacing w:val="-3"/>
        </w:rPr>
        <w:t>物业管理及相关服务业务；国内商业、物资供销业（不含专营、专控、专卖商品）。（依法</w:t>
      </w:r>
      <w:r>
        <w:rPr>
          <w:spacing w:val="-81"/>
        </w:rPr>
        <w:t> </w:t>
      </w:r>
      <w:r>
        <w:rPr>
          <w:spacing w:val="-81"/>
        </w:rPr>
      </w:r>
      <w:r>
        <w:rPr/>
        <w:t>须经批准的项目，经相关部门批准后方可开展经营活动；法律、法规规定无需许可（审批） 的，市场主体自主选择经营。）</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4"/>
        <w:spacing w:line="408" w:lineRule="auto" w:before="0"/>
        <w:ind w:left="559" w:right="1831"/>
        <w:jc w:val="left"/>
      </w:pPr>
      <w:r>
        <w:rPr/>
        <w:t>（三）财务报告的批准报出者和财务报告批准报出日。 本财务报告于</w:t>
      </w:r>
      <w:r>
        <w:rPr>
          <w:spacing w:val="-58"/>
        </w:rPr>
        <w:t> </w:t>
      </w:r>
      <w:r>
        <w:rPr/>
        <w:t>2018</w:t>
      </w:r>
      <w:r>
        <w:rPr>
          <w:spacing w:val="-57"/>
        </w:rPr>
        <w:t> </w:t>
      </w:r>
      <w:r>
        <w:rPr/>
        <w:t>年</w:t>
      </w:r>
      <w:r>
        <w:rPr>
          <w:spacing w:val="-59"/>
        </w:rPr>
        <w:t> </w:t>
      </w:r>
      <w:r>
        <w:rPr/>
        <w:t>4</w:t>
      </w:r>
      <w:r>
        <w:rPr>
          <w:spacing w:val="-58"/>
        </w:rPr>
        <w:t> </w:t>
      </w:r>
      <w:r>
        <w:rPr/>
        <w:t>月</w:t>
      </w:r>
      <w:r>
        <w:rPr>
          <w:spacing w:val="-58"/>
        </w:rPr>
        <w:t> </w:t>
      </w:r>
      <w:r>
        <w:rPr/>
        <w:t>26</w:t>
      </w:r>
      <w:r>
        <w:rPr>
          <w:spacing w:val="-57"/>
        </w:rPr>
        <w:t> </w:t>
      </w:r>
      <w:r>
        <w:rPr/>
        <w:t>日经本公司董事会审议批准报出。</w:t>
      </w:r>
    </w:p>
    <w:p>
      <w:pPr>
        <w:spacing w:after="0" w:line="408" w:lineRule="auto"/>
        <w:jc w:val="left"/>
        <w:sectPr>
          <w:headerReference w:type="default" r:id="rId45"/>
          <w:footerReference w:type="default" r:id="rId46"/>
          <w:pgSz w:w="11910" w:h="16840"/>
          <w:pgMar w:header="876" w:footer="981" w:top="1520" w:bottom="1180" w:left="1660" w:right="1580"/>
          <w:pgNumType w:start="18"/>
        </w:sectPr>
      </w:pPr>
    </w:p>
    <w:p>
      <w:pPr>
        <w:pStyle w:val="Heading4"/>
        <w:spacing w:line="240" w:lineRule="auto" w:before="63"/>
        <w:ind w:right="1831"/>
        <w:jc w:val="left"/>
      </w:pPr>
      <w:r>
        <w:rPr/>
        <w:t>（四）本年度合并财务报表范围</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851"/>
        <w:gridCol w:w="4753"/>
        <w:gridCol w:w="1880"/>
        <w:gridCol w:w="836"/>
      </w:tblGrid>
      <w:tr>
        <w:trPr>
          <w:trHeight w:val="332" w:hRule="exact"/>
        </w:trPr>
        <w:tc>
          <w:tcPr>
            <w:tcW w:w="8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7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8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以下简称</w:t>
            </w:r>
          </w:p>
        </w:tc>
        <w:tc>
          <w:tcPr>
            <w:tcW w:w="83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级次</w:t>
            </w:r>
          </w:p>
        </w:tc>
      </w:tr>
      <w:tr>
        <w:trPr>
          <w:trHeight w:val="323"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sz w:val="18"/>
              </w:rPr>
              <w:t>1</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北海长城能源科技有限公司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北海能源</w:t>
            </w:r>
          </w:p>
        </w:tc>
        <w:tc>
          <w:tcPr>
            <w:tcW w:w="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r>
      <w:tr>
        <w:trPr>
          <w:trHeight w:val="322"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sz w:val="18"/>
              </w:rPr>
              <w:t>2</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中电长城能源</w:t>
            </w:r>
          </w:p>
        </w:tc>
        <w:tc>
          <w:tcPr>
            <w:tcW w:w="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r>
      <w:tr>
        <w:trPr>
          <w:trHeight w:val="322"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sz w:val="18"/>
              </w:rPr>
              <w:t>3</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海南长城系统科技有限公司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海南长城</w:t>
            </w:r>
          </w:p>
        </w:tc>
        <w:tc>
          <w:tcPr>
            <w:tcW w:w="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r>
      <w:tr>
        <w:trPr>
          <w:trHeight w:val="323"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sz w:val="18"/>
              </w:rPr>
              <w:t>4</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湖南长城计算机系统有限公司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湖南长城</w:t>
            </w:r>
          </w:p>
        </w:tc>
        <w:tc>
          <w:tcPr>
            <w:tcW w:w="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r>
      <w:tr>
        <w:trPr>
          <w:trHeight w:val="322"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sz w:val="18"/>
              </w:rPr>
              <w:t>5</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中国长城计算机（香港）控股有限公司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长城香港</w:t>
            </w:r>
          </w:p>
        </w:tc>
        <w:tc>
          <w:tcPr>
            <w:tcW w:w="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r>
      <w:tr>
        <w:trPr>
          <w:trHeight w:val="322"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sz w:val="18"/>
              </w:rPr>
              <w:t>6</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柏怡国际控股有限公司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柏怡国际</w:t>
            </w:r>
          </w:p>
        </w:tc>
        <w:tc>
          <w:tcPr>
            <w:tcW w:w="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r>
      <w:tr>
        <w:trPr>
          <w:trHeight w:val="323"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sz w:val="18"/>
              </w:rPr>
              <w:t>7</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武汉中原电子集团有限公司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中原电子</w:t>
            </w:r>
          </w:p>
        </w:tc>
        <w:tc>
          <w:tcPr>
            <w:tcW w:w="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r>
      <w:tr>
        <w:trPr>
          <w:trHeight w:val="322"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sz w:val="18"/>
              </w:rPr>
              <w:t>8</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北京圣非凡电子系统技术开发有限公司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圣非凡</w:t>
            </w:r>
          </w:p>
        </w:tc>
        <w:tc>
          <w:tcPr>
            <w:tcW w:w="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r>
      <w:tr>
        <w:trPr>
          <w:trHeight w:val="322"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sz w:val="18"/>
              </w:rPr>
              <w:t>9</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湖南长城信息金融设备有限责任公司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长城金融</w:t>
            </w:r>
          </w:p>
        </w:tc>
        <w:tc>
          <w:tcPr>
            <w:tcW w:w="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r>
      <w:tr>
        <w:trPr>
          <w:trHeight w:val="323"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3" w:right="0"/>
              <w:jc w:val="center"/>
              <w:rPr>
                <w:rFonts w:ascii="Times New Roman" w:hAnsi="Times New Roman" w:cs="Times New Roman" w:eastAsia="Times New Roman" w:hint="default"/>
                <w:sz w:val="18"/>
                <w:szCs w:val="18"/>
              </w:rPr>
            </w:pPr>
            <w:r>
              <w:rPr>
                <w:rFonts w:ascii="Times New Roman"/>
                <w:sz w:val="18"/>
              </w:rPr>
              <w:t>10</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长沙湘计海盾科技有限公司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湘计海盾</w:t>
            </w:r>
          </w:p>
        </w:tc>
        <w:tc>
          <w:tcPr>
            <w:tcW w:w="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r>
      <w:tr>
        <w:trPr>
          <w:trHeight w:val="322"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6" w:right="0"/>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湖南长城医疗科技有限公司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长城医疗</w:t>
            </w:r>
          </w:p>
        </w:tc>
        <w:tc>
          <w:tcPr>
            <w:tcW w:w="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r>
      <w:tr>
        <w:trPr>
          <w:trHeight w:val="322"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3" w:right="0"/>
              <w:jc w:val="center"/>
              <w:rPr>
                <w:rFonts w:ascii="Times New Roman" w:hAnsi="Times New Roman" w:cs="Times New Roman" w:eastAsia="Times New Roman" w:hint="default"/>
                <w:sz w:val="18"/>
                <w:szCs w:val="18"/>
              </w:rPr>
            </w:pPr>
            <w:r>
              <w:rPr>
                <w:rFonts w:ascii="Times New Roman"/>
                <w:sz w:val="18"/>
              </w:rPr>
              <w:t>12</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长沙中电软件园有限公司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中电软件园</w:t>
            </w:r>
          </w:p>
        </w:tc>
        <w:tc>
          <w:tcPr>
            <w:tcW w:w="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r>
      <w:tr>
        <w:trPr>
          <w:trHeight w:val="323"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3" w:right="0"/>
              <w:jc w:val="center"/>
              <w:rPr>
                <w:rFonts w:ascii="Times New Roman" w:hAnsi="Times New Roman" w:cs="Times New Roman" w:eastAsia="Times New Roman" w:hint="default"/>
                <w:sz w:val="18"/>
                <w:szCs w:val="18"/>
              </w:rPr>
            </w:pPr>
            <w:r>
              <w:rPr>
                <w:rFonts w:ascii="Times New Roman"/>
                <w:sz w:val="18"/>
              </w:rPr>
              <w:t>13</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湖南凯杰科技有限责任公司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凯杰科技</w:t>
            </w:r>
          </w:p>
        </w:tc>
        <w:tc>
          <w:tcPr>
            <w:tcW w:w="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r>
      <w:tr>
        <w:trPr>
          <w:trHeight w:val="322"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3" w:right="0"/>
              <w:jc w:val="center"/>
              <w:rPr>
                <w:rFonts w:ascii="Times New Roman" w:hAnsi="Times New Roman" w:cs="Times New Roman" w:eastAsia="Times New Roman" w:hint="default"/>
                <w:sz w:val="18"/>
                <w:szCs w:val="18"/>
              </w:rPr>
            </w:pPr>
            <w:r>
              <w:rPr>
                <w:rFonts w:ascii="Times New Roman"/>
                <w:sz w:val="18"/>
              </w:rPr>
              <w:t>14</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长城信息海南系统技术有限公司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海南系统</w:t>
            </w:r>
          </w:p>
        </w:tc>
        <w:tc>
          <w:tcPr>
            <w:tcW w:w="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r>
      <w:tr>
        <w:trPr>
          <w:trHeight w:val="322"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3" w:right="0"/>
              <w:jc w:val="center"/>
              <w:rPr>
                <w:rFonts w:ascii="Times New Roman" w:hAnsi="Times New Roman" w:cs="Times New Roman" w:eastAsia="Times New Roman" w:hint="default"/>
                <w:sz w:val="18"/>
                <w:szCs w:val="18"/>
              </w:rPr>
            </w:pPr>
            <w:r>
              <w:rPr>
                <w:rFonts w:ascii="Times New Roman"/>
                <w:sz w:val="18"/>
              </w:rPr>
              <w:t>15</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深圳市湘计长岛电脑设备有限公司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湘计长岛</w:t>
            </w:r>
          </w:p>
        </w:tc>
        <w:tc>
          <w:tcPr>
            <w:tcW w:w="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r>
      <w:tr>
        <w:trPr>
          <w:trHeight w:val="323"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3" w:right="0"/>
              <w:jc w:val="center"/>
              <w:rPr>
                <w:rFonts w:ascii="Times New Roman" w:hAnsi="Times New Roman" w:cs="Times New Roman" w:eastAsia="Times New Roman" w:hint="default"/>
                <w:sz w:val="18"/>
                <w:szCs w:val="18"/>
              </w:rPr>
            </w:pPr>
            <w:r>
              <w:rPr>
                <w:rFonts w:ascii="Times New Roman"/>
                <w:sz w:val="18"/>
              </w:rPr>
              <w:t>16</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深圳普士科技有限公司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普士科技</w:t>
            </w:r>
          </w:p>
        </w:tc>
        <w:tc>
          <w:tcPr>
            <w:tcW w:w="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r>
      <w:tr>
        <w:trPr>
          <w:trHeight w:val="322"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3" w:right="0"/>
              <w:jc w:val="center"/>
              <w:rPr>
                <w:rFonts w:ascii="Times New Roman" w:hAnsi="Times New Roman" w:cs="Times New Roman" w:eastAsia="Times New Roman" w:hint="default"/>
                <w:sz w:val="18"/>
                <w:szCs w:val="18"/>
              </w:rPr>
            </w:pPr>
            <w:r>
              <w:rPr>
                <w:rFonts w:ascii="Times New Roman"/>
                <w:sz w:val="18"/>
              </w:rPr>
              <w:t>17</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长城信安</w:t>
            </w:r>
          </w:p>
        </w:tc>
        <w:tc>
          <w:tcPr>
            <w:tcW w:w="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r>
      <w:tr>
        <w:trPr>
          <w:trHeight w:val="332" w:hRule="exact"/>
        </w:trPr>
        <w:tc>
          <w:tcPr>
            <w:tcW w:w="85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0"/>
              <w:ind w:left="13" w:right="0"/>
              <w:jc w:val="center"/>
              <w:rPr>
                <w:rFonts w:ascii="Times New Roman" w:hAnsi="Times New Roman" w:cs="Times New Roman" w:eastAsia="Times New Roman" w:hint="default"/>
                <w:sz w:val="18"/>
                <w:szCs w:val="18"/>
              </w:rPr>
            </w:pPr>
            <w:r>
              <w:rPr>
                <w:rFonts w:ascii="Times New Roman"/>
                <w:sz w:val="18"/>
              </w:rPr>
              <w:t>18</w:t>
            </w:r>
          </w:p>
        </w:tc>
        <w:tc>
          <w:tcPr>
            <w:tcW w:w="47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湖南长城科技信息有限公司</w:t>
            </w:r>
          </w:p>
        </w:tc>
        <w:tc>
          <w:tcPr>
            <w:tcW w:w="18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湖南长城信息</w:t>
            </w:r>
          </w:p>
        </w:tc>
        <w:tc>
          <w:tcPr>
            <w:tcW w:w="8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2"/>
        <w:spacing w:line="240" w:lineRule="auto" w:before="26"/>
        <w:ind w:left="140" w:right="1831"/>
        <w:jc w:val="left"/>
        <w:rPr>
          <w:b w:val="0"/>
          <w:bCs w:val="0"/>
        </w:rPr>
      </w:pPr>
      <w:r>
        <w:rPr/>
        <w:t>二、财务报表的编制基础</w:t>
      </w:r>
      <w:r>
        <w:rPr>
          <w:b w:val="0"/>
          <w:bCs w:val="0"/>
        </w:rPr>
      </w:r>
    </w:p>
    <w:p>
      <w:pPr>
        <w:pStyle w:val="Heading4"/>
        <w:spacing w:line="408" w:lineRule="auto" w:before="177"/>
        <w:ind w:left="140" w:right="217" w:firstLine="420"/>
        <w:jc w:val="both"/>
      </w:pPr>
      <w:r>
        <w:rPr>
          <w:spacing w:val="-3"/>
        </w:rPr>
        <w:t>（一）编制基础：本公司财务报表以持续经营为基础，根据实际发生的交易和事项，按</w:t>
      </w:r>
      <w:r>
        <w:rPr/>
        <w:t> 照财政部颁布的《企业会计准则-基本准则》和具体会计准则等规定（以下合称“企业会计</w:t>
      </w:r>
      <w:r>
        <w:rPr>
          <w:spacing w:val="-99"/>
        </w:rPr>
        <w:t> </w:t>
      </w:r>
      <w:r>
        <w:rPr>
          <w:spacing w:val="-99"/>
        </w:rPr>
      </w:r>
      <w:r>
        <w:rPr/>
        <w:t>准则”），并基于以下所述重要会计政策、会计估计进行编制。</w:t>
      </w:r>
    </w:p>
    <w:p>
      <w:pPr>
        <w:pStyle w:val="Heading4"/>
        <w:spacing w:line="408" w:lineRule="auto"/>
        <w:ind w:right="105"/>
        <w:jc w:val="left"/>
      </w:pPr>
      <w:r>
        <w:rPr/>
        <w:t>（二）持续经营 </w:t>
      </w:r>
      <w:r>
        <w:rPr>
          <w:spacing w:val="-3"/>
        </w:rPr>
        <w:t>根据本公司的预算、现金流量预测及可用的银行授信额度，公司董事会认为可以合理预</w:t>
      </w:r>
    </w:p>
    <w:p>
      <w:pPr>
        <w:pStyle w:val="Heading4"/>
        <w:spacing w:line="240" w:lineRule="auto"/>
        <w:ind w:left="140" w:right="0"/>
        <w:jc w:val="left"/>
      </w:pPr>
      <w:r>
        <w:rPr>
          <w:spacing w:val="-1"/>
        </w:rPr>
        <w:t>期本公司未</w:t>
      </w:r>
      <w:r>
        <w:rPr/>
        <w:t>来</w:t>
      </w:r>
      <w:r>
        <w:rPr>
          <w:spacing w:val="-53"/>
        </w:rPr>
        <w:t> </w:t>
      </w:r>
      <w:r>
        <w:rPr>
          <w:spacing w:val="-1"/>
        </w:rPr>
        <w:t>1</w:t>
      </w:r>
      <w:r>
        <w:rPr/>
        <w:t>2</w:t>
      </w:r>
      <w:r>
        <w:rPr>
          <w:spacing w:val="-52"/>
        </w:rPr>
        <w:t> </w:t>
      </w:r>
      <w:r>
        <w:rPr>
          <w:spacing w:val="-1"/>
        </w:rPr>
        <w:t>个月</w:t>
      </w:r>
      <w:r>
        <w:rPr>
          <w:spacing w:val="-2"/>
        </w:rPr>
        <w:t>拥</w:t>
      </w:r>
      <w:r>
        <w:rPr>
          <w:spacing w:val="-1"/>
        </w:rPr>
        <w:t>有充裕资源以继续经营现有业务</w:t>
      </w:r>
      <w:r>
        <w:rPr>
          <w:spacing w:val="-94"/>
        </w:rPr>
        <w:t>，</w:t>
      </w:r>
      <w:r>
        <w:rPr/>
        <w:t>以及可以于需要时履行财务责任，</w:t>
      </w:r>
    </w:p>
    <w:p>
      <w:pPr>
        <w:spacing w:line="240" w:lineRule="auto" w:before="10"/>
        <w:rPr>
          <w:rFonts w:ascii="宋体" w:hAnsi="宋体" w:cs="宋体" w:eastAsia="宋体" w:hint="default"/>
          <w:sz w:val="14"/>
          <w:szCs w:val="14"/>
        </w:rPr>
      </w:pPr>
    </w:p>
    <w:p>
      <w:pPr>
        <w:pStyle w:val="Heading4"/>
        <w:spacing w:line="240" w:lineRule="auto" w:before="0"/>
        <w:ind w:left="140" w:right="105"/>
        <w:jc w:val="left"/>
      </w:pPr>
      <w:r>
        <w:rPr/>
        <w:t>因此本公司采用持续经营假设编制截至</w:t>
      </w:r>
      <w:r>
        <w:rPr>
          <w:spacing w:val="-58"/>
        </w:rPr>
        <w:t> </w:t>
      </w:r>
      <w:r>
        <w:rPr/>
        <w:t>2017</w:t>
      </w:r>
      <w:r>
        <w:rPr>
          <w:spacing w:val="-57"/>
        </w:rPr>
        <w:t> </w:t>
      </w:r>
      <w:r>
        <w:rPr/>
        <w:t>年</w:t>
      </w:r>
      <w:r>
        <w:rPr>
          <w:spacing w:val="-59"/>
        </w:rPr>
        <w:t> </w:t>
      </w:r>
      <w:r>
        <w:rPr/>
        <w:t>12</w:t>
      </w:r>
      <w:r>
        <w:rPr>
          <w:spacing w:val="-58"/>
        </w:rPr>
        <w:t> </w:t>
      </w:r>
      <w:r>
        <w:rPr/>
        <w:t>月</w:t>
      </w:r>
      <w:r>
        <w:rPr>
          <w:spacing w:val="-58"/>
        </w:rPr>
        <w:t> </w:t>
      </w:r>
      <w:r>
        <w:rPr/>
        <w:t>31</w:t>
      </w:r>
      <w:r>
        <w:rPr>
          <w:spacing w:val="-57"/>
        </w:rPr>
        <w:t> </w:t>
      </w:r>
      <w:r>
        <w:rPr/>
        <w:t>日止的财务报表。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2"/>
        <w:spacing w:line="240" w:lineRule="auto"/>
        <w:ind w:left="140" w:right="1831"/>
        <w:jc w:val="left"/>
        <w:rPr>
          <w:b w:val="0"/>
          <w:bCs w:val="0"/>
        </w:rPr>
      </w:pPr>
      <w:r>
        <w:rPr/>
        <w:t>三、重要会计政策和会计估计</w:t>
      </w:r>
      <w:r>
        <w:rPr>
          <w:b w:val="0"/>
          <w:bCs w:val="0"/>
        </w:rPr>
      </w:r>
    </w:p>
    <w:p>
      <w:pPr>
        <w:pStyle w:val="Heading4"/>
        <w:spacing w:line="408" w:lineRule="auto" w:before="177"/>
        <w:ind w:right="203"/>
        <w:jc w:val="left"/>
      </w:pPr>
      <w:r>
        <w:rPr/>
        <w:t>（一）遵循企业会计准则的声明 </w:t>
      </w:r>
      <w:r>
        <w:rPr>
          <w:spacing w:val="-5"/>
        </w:rPr>
        <w:t>本公司编制的财务报表符合《企业会计准则》的要求，真实、完整地反映了本公司</w:t>
      </w:r>
      <w:r>
        <w:rPr>
          <w:spacing w:val="-24"/>
        </w:rPr>
        <w:t> </w:t>
      </w:r>
      <w:r>
        <w:rPr/>
        <w:t>2017</w:t>
      </w:r>
    </w:p>
    <w:p>
      <w:pPr>
        <w:pStyle w:val="Heading4"/>
        <w:spacing w:line="240" w:lineRule="auto"/>
        <w:ind w:left="140" w:right="105"/>
        <w:jc w:val="left"/>
      </w:pPr>
      <w:r>
        <w:rPr/>
        <w:t>年</w:t>
      </w:r>
      <w:r>
        <w:rPr>
          <w:spacing w:val="-60"/>
        </w:rPr>
        <w:t> </w:t>
      </w:r>
      <w:r>
        <w:rPr/>
        <w:t>12</w:t>
      </w:r>
      <w:r>
        <w:rPr>
          <w:spacing w:val="-59"/>
        </w:rPr>
        <w:t> </w:t>
      </w:r>
      <w:r>
        <w:rPr/>
        <w:t>月</w:t>
      </w:r>
      <w:r>
        <w:rPr>
          <w:spacing w:val="-60"/>
        </w:rPr>
        <w:t> </w:t>
      </w:r>
      <w:r>
        <w:rPr/>
        <w:t>31</w:t>
      </w:r>
      <w:r>
        <w:rPr>
          <w:spacing w:val="-60"/>
        </w:rPr>
        <w:t> </w:t>
      </w:r>
      <w:r>
        <w:rPr/>
        <w:t>日的财务状况、2017</w:t>
      </w:r>
      <w:r>
        <w:rPr>
          <w:spacing w:val="-59"/>
        </w:rPr>
        <w:t> </w:t>
      </w:r>
      <w:r>
        <w:rPr/>
        <w:t>年度的经营成果和现金流量等相关信息。</w:t>
      </w:r>
    </w:p>
    <w:p>
      <w:pPr>
        <w:spacing w:line="240" w:lineRule="auto" w:before="10"/>
        <w:rPr>
          <w:rFonts w:ascii="宋体" w:hAnsi="宋体" w:cs="宋体" w:eastAsia="宋体" w:hint="default"/>
          <w:sz w:val="14"/>
          <w:szCs w:val="14"/>
        </w:rPr>
      </w:pPr>
    </w:p>
    <w:p>
      <w:pPr>
        <w:pStyle w:val="Heading4"/>
        <w:spacing w:line="240" w:lineRule="auto" w:before="0"/>
        <w:ind w:right="1831"/>
        <w:jc w:val="left"/>
      </w:pPr>
      <w:r>
        <w:rPr/>
        <w:t>（二）会计期间</w:t>
      </w:r>
    </w:p>
    <w:p>
      <w:pPr>
        <w:spacing w:after="0" w:line="240" w:lineRule="auto"/>
        <w:jc w:val="left"/>
        <w:sectPr>
          <w:pgSz w:w="11910" w:h="16840"/>
          <w:pgMar w:header="876" w:footer="981" w:top="1560" w:bottom="1180" w:left="1660" w:right="1580"/>
        </w:sectPr>
      </w:pPr>
    </w:p>
    <w:p>
      <w:pPr>
        <w:pStyle w:val="Heading4"/>
        <w:spacing w:line="240" w:lineRule="auto" w:before="63"/>
        <w:ind w:right="0"/>
        <w:jc w:val="left"/>
      </w:pPr>
      <w:r>
        <w:rPr/>
        <w:t>本公司会计年度为公历年度，即每年</w:t>
      </w:r>
      <w:r>
        <w:rPr>
          <w:spacing w:val="-56"/>
        </w:rPr>
        <w:t> </w:t>
      </w:r>
      <w:r>
        <w:rPr/>
        <w:t>1</w:t>
      </w:r>
      <w:r>
        <w:rPr>
          <w:spacing w:val="-55"/>
        </w:rPr>
        <w:t> </w:t>
      </w:r>
      <w:r>
        <w:rPr/>
        <w:t>月</w:t>
      </w:r>
      <w:r>
        <w:rPr>
          <w:spacing w:val="-57"/>
        </w:rPr>
        <w:t> </w:t>
      </w:r>
      <w:r>
        <w:rPr/>
        <w:t>1</w:t>
      </w:r>
      <w:r>
        <w:rPr>
          <w:spacing w:val="-55"/>
        </w:rPr>
        <w:t> </w:t>
      </w:r>
      <w:r>
        <w:rPr/>
        <w:t>日起至</w:t>
      </w:r>
      <w:r>
        <w:rPr>
          <w:spacing w:val="-56"/>
        </w:rPr>
        <w:t> </w:t>
      </w:r>
      <w:r>
        <w:rPr/>
        <w:t>12</w:t>
      </w:r>
      <w:r>
        <w:rPr>
          <w:spacing w:val="-55"/>
        </w:rPr>
        <w:t> </w:t>
      </w:r>
      <w:r>
        <w:rPr/>
        <w:t>月</w:t>
      </w:r>
      <w:r>
        <w:rPr>
          <w:spacing w:val="-56"/>
        </w:rPr>
        <w:t> </w:t>
      </w:r>
      <w:r>
        <w:rPr/>
        <w:t>31</w:t>
      </w:r>
      <w:r>
        <w:rPr>
          <w:spacing w:val="-55"/>
        </w:rPr>
        <w:t> </w:t>
      </w:r>
      <w:r>
        <w:rPr/>
        <w:t>日止。</w:t>
      </w:r>
    </w:p>
    <w:p>
      <w:pPr>
        <w:spacing w:line="240" w:lineRule="auto" w:before="10"/>
        <w:rPr>
          <w:rFonts w:ascii="宋体" w:hAnsi="宋体" w:cs="宋体" w:eastAsia="宋体" w:hint="default"/>
          <w:sz w:val="14"/>
          <w:szCs w:val="14"/>
        </w:rPr>
      </w:pPr>
    </w:p>
    <w:p>
      <w:pPr>
        <w:pStyle w:val="Heading4"/>
        <w:spacing w:line="240" w:lineRule="auto" w:before="0"/>
        <w:ind w:right="0"/>
        <w:jc w:val="left"/>
      </w:pPr>
      <w:r>
        <w:rPr/>
        <w:t>（三）营业周期</w:t>
      </w:r>
    </w:p>
    <w:p>
      <w:pPr>
        <w:spacing w:line="240" w:lineRule="auto" w:before="10"/>
        <w:rPr>
          <w:rFonts w:ascii="宋体" w:hAnsi="宋体" w:cs="宋体" w:eastAsia="宋体" w:hint="default"/>
          <w:sz w:val="14"/>
          <w:szCs w:val="14"/>
        </w:rPr>
      </w:pPr>
    </w:p>
    <w:p>
      <w:pPr>
        <w:pStyle w:val="Heading4"/>
        <w:spacing w:line="408" w:lineRule="auto" w:before="0"/>
        <w:ind w:left="140" w:right="135" w:firstLine="420"/>
        <w:jc w:val="both"/>
      </w:pPr>
      <w:r>
        <w:rPr/>
        <w:t>本公司以一年</w:t>
      </w:r>
      <w:r>
        <w:rPr>
          <w:spacing w:val="-48"/>
        </w:rPr>
        <w:t> </w:t>
      </w:r>
      <w:r>
        <w:rPr/>
        <w:t>12</w:t>
      </w:r>
      <w:r>
        <w:rPr>
          <w:spacing w:val="-47"/>
        </w:rPr>
        <w:t> </w:t>
      </w:r>
      <w:r>
        <w:rPr/>
        <w:t>个月作为正常营业周期，并以营业周期作为资产和负债的流动性划分</w:t>
      </w:r>
      <w:r>
        <w:rPr/>
        <w:t> 标准。</w:t>
      </w:r>
    </w:p>
    <w:p>
      <w:pPr>
        <w:pStyle w:val="Heading4"/>
        <w:spacing w:line="408" w:lineRule="auto"/>
        <w:ind w:right="0"/>
        <w:jc w:val="left"/>
      </w:pPr>
      <w:r>
        <w:rPr/>
        <w:t>（四）记账本位币 </w:t>
      </w:r>
      <w:r>
        <w:rPr>
          <w:spacing w:val="-3"/>
        </w:rPr>
        <w:t>长城香港、柏怡国际根据其经营所处的主要经济环境以港币作为记账本位币，中电长城</w:t>
      </w:r>
    </w:p>
    <w:p>
      <w:pPr>
        <w:pStyle w:val="Heading4"/>
        <w:spacing w:line="408" w:lineRule="auto"/>
        <w:ind w:left="139" w:right="136"/>
        <w:jc w:val="both"/>
      </w:pPr>
      <w:r>
        <w:rPr/>
        <w:t>能源之子公司</w:t>
      </w:r>
      <w:r>
        <w:rPr>
          <w:spacing w:val="-50"/>
        </w:rPr>
        <w:t> </w:t>
      </w:r>
      <w:r>
        <w:rPr/>
        <w:t>Perfect</w:t>
      </w:r>
      <w:r>
        <w:rPr>
          <w:spacing w:val="-3"/>
        </w:rPr>
        <w:t> </w:t>
      </w:r>
      <w:r>
        <w:rPr/>
        <w:t>Galaxy</w:t>
      </w:r>
      <w:r>
        <w:rPr>
          <w:spacing w:val="-4"/>
        </w:rPr>
        <w:t> </w:t>
      </w:r>
      <w:r>
        <w:rPr/>
        <w:t>International</w:t>
      </w:r>
      <w:r>
        <w:rPr>
          <w:spacing w:val="-3"/>
        </w:rPr>
        <w:t> </w:t>
      </w:r>
      <w:r>
        <w:rPr/>
        <w:t>Limited（以下简称</w:t>
      </w:r>
      <w:r>
        <w:rPr>
          <w:spacing w:val="-50"/>
        </w:rPr>
        <w:t> </w:t>
      </w:r>
      <w:r>
        <w:rPr/>
        <w:t>Perfect</w:t>
      </w:r>
      <w:r>
        <w:rPr>
          <w:spacing w:val="-3"/>
        </w:rPr>
        <w:t> </w:t>
      </w:r>
      <w:r>
        <w:rPr/>
        <w:t>Galaxy）根据</w:t>
      </w:r>
      <w:r>
        <w:rPr/>
        <w:t> </w:t>
      </w:r>
      <w:r>
        <w:rPr>
          <w:spacing w:val="-3"/>
        </w:rPr>
        <w:t>其经营所处的主要经济环境以美元作为记账本位币。除上述以外的公司均以人民币作为记账</w:t>
      </w:r>
      <w:r>
        <w:rPr>
          <w:spacing w:val="-79"/>
        </w:rPr>
        <w:t> </w:t>
      </w:r>
      <w:r>
        <w:rPr>
          <w:spacing w:val="-79"/>
        </w:rPr>
      </w:r>
      <w:r>
        <w:rPr/>
        <w:t>本位币。</w:t>
      </w:r>
    </w:p>
    <w:p>
      <w:pPr>
        <w:pStyle w:val="Heading4"/>
        <w:spacing w:line="408" w:lineRule="auto"/>
        <w:ind w:left="559" w:right="5590"/>
        <w:jc w:val="left"/>
      </w:pPr>
      <w:r>
        <w:rPr/>
        <w:t>（五）企业合并 1、同一控制下的企业合并</w:t>
      </w:r>
    </w:p>
    <w:p>
      <w:pPr>
        <w:pStyle w:val="Heading4"/>
        <w:spacing w:line="408" w:lineRule="auto"/>
        <w:ind w:left="139" w:right="136" w:firstLine="420"/>
        <w:jc w:val="both"/>
      </w:pPr>
      <w:r>
        <w:rPr>
          <w:spacing w:val="-3"/>
        </w:rPr>
        <w:t>同一控制下企业合并形成的长期股权投资合并方以支付现金、转让非现金资产或承担债</w:t>
      </w:r>
      <w:r>
        <w:rPr/>
        <w:t> </w:t>
      </w:r>
      <w:r>
        <w:rPr>
          <w:spacing w:val="-3"/>
        </w:rPr>
        <w:t>务方式作为合并对价的，本公司在合并日按照所取得的被合并方在最终控制方合并财务报表</w:t>
      </w:r>
      <w:r>
        <w:rPr>
          <w:spacing w:val="-79"/>
        </w:rPr>
        <w:t> </w:t>
      </w:r>
      <w:r>
        <w:rPr>
          <w:spacing w:val="-79"/>
        </w:rPr>
      </w:r>
      <w:r>
        <w:rPr>
          <w:spacing w:val="-3"/>
        </w:rPr>
        <w:t>中的净资产的账面价值的份额作为长期股权投资的初始投资成本。合并方以发行权益性工具</w:t>
      </w:r>
      <w:r>
        <w:rPr>
          <w:spacing w:val="-79"/>
        </w:rPr>
        <w:t> </w:t>
      </w:r>
      <w:r>
        <w:rPr>
          <w:spacing w:val="-79"/>
        </w:rPr>
      </w:r>
      <w:r>
        <w:rPr>
          <w:spacing w:val="-3"/>
        </w:rPr>
        <w:t>作为合并对价的，按发行股份的面值总额作为股本。长期股权投资的初始投资成本与合并对</w:t>
      </w:r>
      <w:r>
        <w:rPr>
          <w:spacing w:val="-79"/>
        </w:rPr>
        <w:t> </w:t>
      </w:r>
      <w:r>
        <w:rPr>
          <w:spacing w:val="-79"/>
        </w:rPr>
      </w:r>
      <w:r>
        <w:rPr>
          <w:spacing w:val="-3"/>
        </w:rPr>
        <w:t>价账面价值（或发行股份面值总额）的差额，应当调整资本公积；资本公积不足冲减的，调</w:t>
      </w:r>
      <w:r>
        <w:rPr>
          <w:spacing w:val="-84"/>
        </w:rPr>
        <w:t> </w:t>
      </w:r>
      <w:r>
        <w:rPr>
          <w:spacing w:val="-84"/>
        </w:rPr>
      </w:r>
      <w:r>
        <w:rPr/>
        <w:t>整留存收益。</w:t>
      </w:r>
    </w:p>
    <w:p>
      <w:pPr>
        <w:pStyle w:val="Heading4"/>
        <w:spacing w:line="408" w:lineRule="auto"/>
        <w:ind w:left="559" w:right="0"/>
        <w:jc w:val="left"/>
      </w:pPr>
      <w:r>
        <w:rPr/>
        <w:t>2、非同一控制下的企业合并 </w:t>
      </w:r>
      <w:r>
        <w:rPr>
          <w:spacing w:val="-3"/>
        </w:rPr>
        <w:t>对于非同一控制下的企业合并，合并成本为购买方在购买日为取得对被购买方的控制权</w:t>
      </w:r>
    </w:p>
    <w:p>
      <w:pPr>
        <w:pStyle w:val="Heading4"/>
        <w:spacing w:line="408" w:lineRule="auto"/>
        <w:ind w:left="139" w:right="133"/>
        <w:jc w:val="both"/>
      </w:pPr>
      <w:r>
        <w:rPr>
          <w:spacing w:val="-3"/>
        </w:rPr>
        <w:t>而付出的资产、发生或承担的负债以及发行的权益性证券的公允价值之和。非同一控制下企</w:t>
      </w:r>
      <w:r>
        <w:rPr>
          <w:spacing w:val="-79"/>
        </w:rPr>
        <w:t> </w:t>
      </w:r>
      <w:r>
        <w:rPr>
          <w:spacing w:val="-79"/>
        </w:rPr>
      </w:r>
      <w:r>
        <w:rPr>
          <w:spacing w:val="-3"/>
        </w:rPr>
        <w:t>业合并中所取得的被购买方符合确认条件的可辨认资产、负债及或有负债，在购买日以公允</w:t>
      </w:r>
      <w:r>
        <w:rPr>
          <w:spacing w:val="-79"/>
        </w:rPr>
        <w:t> </w:t>
      </w:r>
      <w:r>
        <w:rPr>
          <w:spacing w:val="-79"/>
        </w:rPr>
      </w:r>
      <w:r>
        <w:rPr>
          <w:spacing w:val="2"/>
        </w:rPr>
        <w:t>价值计量。购买方对合并成本大于合并中取得的被购买方可辨认净资产公允价值份额的差</w:t>
      </w:r>
      <w:r>
        <w:rPr>
          <w:spacing w:val="-85"/>
        </w:rPr>
        <w:t> </w:t>
      </w:r>
      <w:r>
        <w:rPr>
          <w:spacing w:val="-85"/>
        </w:rPr>
      </w:r>
      <w:r>
        <w:rPr>
          <w:spacing w:val="-3"/>
        </w:rPr>
        <w:t>额，体现为商誉价值。购买方对合并成本小于合并中取得的被购买方可辨认净资产公允价值</w:t>
      </w:r>
      <w:r>
        <w:rPr>
          <w:spacing w:val="-79"/>
        </w:rPr>
        <w:t> </w:t>
      </w:r>
      <w:r>
        <w:rPr>
          <w:spacing w:val="-79"/>
        </w:rPr>
      </w:r>
      <w:r>
        <w:rPr>
          <w:spacing w:val="2"/>
        </w:rPr>
        <w:t>份额的，经复核后合并成本仍小于合并中取得的被购买方可辨认净资产公允价值份额的差</w:t>
      </w:r>
      <w:r>
        <w:rPr>
          <w:spacing w:val="-85"/>
        </w:rPr>
        <w:t> </w:t>
      </w:r>
      <w:r>
        <w:rPr>
          <w:spacing w:val="-85"/>
        </w:rPr>
      </w:r>
      <w:r>
        <w:rPr/>
        <w:t>额，计入当期营业外收入。</w:t>
      </w:r>
    </w:p>
    <w:p>
      <w:pPr>
        <w:pStyle w:val="Heading4"/>
        <w:spacing w:line="408" w:lineRule="auto"/>
        <w:ind w:left="559" w:right="0"/>
        <w:jc w:val="left"/>
      </w:pPr>
      <w:r>
        <w:rPr/>
        <w:t>（六）合并财务报表的编制方法 本公司将所有控制的子公司及结构化主体纳入合并财务报表范围。 </w:t>
      </w:r>
      <w:r>
        <w:rPr>
          <w:spacing w:val="-3"/>
        </w:rPr>
        <w:t>在编制合并财务报表时，子公司与本公司采用的会计政策或会计期间不一致的，按照本</w:t>
      </w:r>
    </w:p>
    <w:p>
      <w:pPr>
        <w:pStyle w:val="Heading4"/>
        <w:spacing w:line="240" w:lineRule="auto"/>
        <w:ind w:left="139" w:right="0"/>
        <w:jc w:val="both"/>
      </w:pPr>
      <w:r>
        <w:rPr/>
        <w:t>公司的会计政策或会计期间对子公司财务报表进行必要的调整。</w:t>
      </w:r>
    </w:p>
    <w:p>
      <w:pPr>
        <w:spacing w:after="0" w:line="240" w:lineRule="auto"/>
        <w:jc w:val="both"/>
        <w:sectPr>
          <w:pgSz w:w="11910" w:h="16840"/>
          <w:pgMar w:header="876" w:footer="981" w:top="1560" w:bottom="1180" w:left="1660" w:right="1660"/>
        </w:sectPr>
      </w:pPr>
    </w:p>
    <w:p>
      <w:pPr>
        <w:pStyle w:val="Heading4"/>
        <w:spacing w:line="408" w:lineRule="auto" w:before="63"/>
        <w:ind w:left="140" w:right="104" w:firstLine="420"/>
        <w:jc w:val="left"/>
      </w:pPr>
      <w:r>
        <w:rPr/>
        <w:t>合并范围内的所有重大内部交易、往来余额及未实现利润在合并报表编制时予以抵销。 </w:t>
      </w:r>
      <w:r>
        <w:rPr>
          <w:spacing w:val="-3"/>
        </w:rPr>
        <w:t>子公司的所有者权益中不属于母公司的份额以及本年净损益、其他综合收益及综合收益总额</w:t>
      </w:r>
      <w:r>
        <w:rPr>
          <w:spacing w:val="-79"/>
        </w:rPr>
        <w:t> </w:t>
      </w:r>
      <w:r>
        <w:rPr>
          <w:spacing w:val="-79"/>
        </w:rPr>
      </w:r>
      <w:r>
        <w:rPr>
          <w:spacing w:val="-3"/>
        </w:rPr>
        <w:t>中属于少数股东权益的份额，分别在合并财务报表“少数股东权益、少数股东损益、归属于</w:t>
      </w:r>
      <w:r>
        <w:rPr>
          <w:spacing w:val="-80"/>
        </w:rPr>
        <w:t> </w:t>
      </w:r>
      <w:r>
        <w:rPr>
          <w:spacing w:val="-80"/>
        </w:rPr>
      </w:r>
      <w:r>
        <w:rPr/>
        <w:t>少数股东的其他综合收益及归属于少数股东的综合收益总额”项目列示。</w:t>
      </w:r>
    </w:p>
    <w:p>
      <w:pPr>
        <w:pStyle w:val="Heading4"/>
        <w:spacing w:line="408" w:lineRule="auto"/>
        <w:ind w:left="140" w:right="217" w:firstLine="420"/>
        <w:jc w:val="both"/>
      </w:pPr>
      <w:r>
        <w:rPr>
          <w:spacing w:val="-3"/>
        </w:rPr>
        <w:t>对于同一控制下企业合并取得的子公司，其经营成果和现金流量自合并本年年初纳入合</w:t>
      </w:r>
      <w:r>
        <w:rPr/>
        <w:t> </w:t>
      </w:r>
      <w:r>
        <w:rPr>
          <w:spacing w:val="-3"/>
        </w:rPr>
        <w:t>并财务报表。编制比较合并财务报表时，对上年财务报表的相关项目进行调整，视同合并后</w:t>
      </w:r>
      <w:r>
        <w:rPr>
          <w:spacing w:val="-81"/>
        </w:rPr>
        <w:t> </w:t>
      </w:r>
      <w:r>
        <w:rPr>
          <w:spacing w:val="-81"/>
        </w:rPr>
      </w:r>
      <w:r>
        <w:rPr/>
        <w:t>形成的报告主体自最终控制方开始控制时点起一直存在。</w:t>
      </w:r>
    </w:p>
    <w:p>
      <w:pPr>
        <w:pStyle w:val="Heading4"/>
        <w:spacing w:line="408" w:lineRule="auto"/>
        <w:ind w:left="140" w:right="217" w:firstLine="420"/>
        <w:jc w:val="both"/>
      </w:pPr>
      <w:r>
        <w:rPr>
          <w:spacing w:val="-3"/>
        </w:rPr>
        <w:t>对于非同一控制下企业合并取得子公司，经营成果和现金流量自本公司取得控制权之日</w:t>
      </w:r>
      <w:r>
        <w:rPr/>
        <w:t> </w:t>
      </w:r>
      <w:r>
        <w:rPr>
          <w:spacing w:val="-3"/>
        </w:rPr>
        <w:t>起纳入合并财务报表。在编制合并财务报表时，以购买日确定的各项可辨认资产、负债及或</w:t>
      </w:r>
      <w:r>
        <w:rPr>
          <w:spacing w:val="-81"/>
        </w:rPr>
        <w:t> </w:t>
      </w:r>
      <w:r>
        <w:rPr>
          <w:spacing w:val="-81"/>
        </w:rPr>
      </w:r>
      <w:r>
        <w:rPr/>
        <w:t>有负债的公允价值为基础对子公司的财务报表进行调整。</w:t>
      </w:r>
    </w:p>
    <w:p>
      <w:pPr>
        <w:pStyle w:val="Heading4"/>
        <w:spacing w:line="408" w:lineRule="auto"/>
        <w:ind w:left="140" w:right="217" w:firstLine="420"/>
        <w:jc w:val="both"/>
      </w:pPr>
      <w:r>
        <w:rPr>
          <w:spacing w:val="2"/>
        </w:rPr>
        <w:t>本公司在不丧失控制权的情况下部分处置对子公司的长期股权投资，在合并财务报表</w:t>
      </w:r>
      <w:r>
        <w:rPr/>
        <w:t> </w:t>
      </w:r>
      <w:r>
        <w:rPr>
          <w:spacing w:val="-3"/>
        </w:rPr>
        <w:t>中，处置价款与处置长期股权投资相对应享有子公司自购买日或合并日开始持续计算的净资</w:t>
      </w:r>
      <w:r>
        <w:rPr>
          <w:spacing w:val="-79"/>
        </w:rPr>
        <w:t> </w:t>
      </w:r>
      <w:r>
        <w:rPr>
          <w:spacing w:val="-79"/>
        </w:rPr>
      </w:r>
      <w:r>
        <w:rPr>
          <w:spacing w:val="-3"/>
        </w:rPr>
        <w:t>产份额之间的差额，调整资本公积（资本溢价或股本溢价），资本公积不足冲减的，调整留</w:t>
      </w:r>
      <w:r>
        <w:rPr>
          <w:spacing w:val="-84"/>
        </w:rPr>
        <w:t> </w:t>
      </w:r>
      <w:r>
        <w:rPr>
          <w:spacing w:val="-84"/>
        </w:rPr>
      </w:r>
      <w:r>
        <w:rPr/>
        <w:t>存收益。</w:t>
      </w:r>
    </w:p>
    <w:p>
      <w:pPr>
        <w:pStyle w:val="Heading4"/>
        <w:spacing w:line="408" w:lineRule="auto"/>
        <w:ind w:left="140" w:right="217" w:firstLine="420"/>
        <w:jc w:val="both"/>
      </w:pPr>
      <w:r>
        <w:rPr>
          <w:spacing w:val="-3"/>
        </w:rPr>
        <w:t>本公司因处置部分股权投资等原因丧失了对被投资方的控制权的，在编制合并财务报表</w:t>
      </w:r>
      <w:r>
        <w:rPr/>
        <w:t> </w:t>
      </w:r>
      <w:r>
        <w:rPr>
          <w:spacing w:val="-3"/>
        </w:rPr>
        <w:t>时，对于剩余股权，按照其在丧失控制权日的公允价值进行重新计量。处置股权取得的对价</w:t>
      </w:r>
      <w:r>
        <w:rPr>
          <w:spacing w:val="-81"/>
        </w:rPr>
        <w:t> </w:t>
      </w:r>
      <w:r>
        <w:rPr>
          <w:spacing w:val="-81"/>
        </w:rPr>
      </w:r>
      <w:r>
        <w:rPr>
          <w:spacing w:val="-3"/>
        </w:rPr>
        <w:t>与剩余股权公允价值之和，减去按原持股比例计算应享有原有子公司自购买日或合并日开始</w:t>
      </w:r>
      <w:r>
        <w:rPr>
          <w:spacing w:val="-79"/>
        </w:rPr>
        <w:t> </w:t>
      </w:r>
      <w:r>
        <w:rPr>
          <w:spacing w:val="-79"/>
        </w:rPr>
      </w:r>
      <w:r>
        <w:rPr>
          <w:spacing w:val="-3"/>
        </w:rPr>
        <w:t>持续计算的净资产的份额之间的差额，计入丧失控制权本年的投资损益，同时冲减商誉。与</w:t>
      </w:r>
      <w:r>
        <w:rPr>
          <w:spacing w:val="-81"/>
        </w:rPr>
        <w:t> </w:t>
      </w:r>
      <w:r>
        <w:rPr>
          <w:spacing w:val="-81"/>
        </w:rPr>
      </w:r>
      <w:r>
        <w:rPr/>
        <w:t>原有子公司股权投资相关的其他综合收益等，在丧失控制权时转为本年投资损益。</w:t>
      </w:r>
    </w:p>
    <w:p>
      <w:pPr>
        <w:pStyle w:val="Heading4"/>
        <w:spacing w:line="408" w:lineRule="auto"/>
        <w:ind w:left="140" w:right="217" w:firstLine="420"/>
        <w:jc w:val="both"/>
      </w:pPr>
      <w:r>
        <w:rPr>
          <w:spacing w:val="-3"/>
        </w:rPr>
        <w:t>本公司通过多次交易分步处置对子公司股权投资直至丧失控制权的，如果处置对子公司</w:t>
      </w:r>
      <w:r>
        <w:rPr/>
        <w:t> </w:t>
      </w:r>
      <w:r>
        <w:rPr>
          <w:spacing w:val="-3"/>
        </w:rPr>
        <w:t>股权投资直至丧失控制权的各项交易属于“一揽子交易”的，应当将各项交易作为一项处置</w:t>
      </w:r>
      <w:r>
        <w:rPr>
          <w:spacing w:val="-81"/>
        </w:rPr>
        <w:t> </w:t>
      </w:r>
      <w:r>
        <w:rPr>
          <w:spacing w:val="-81"/>
        </w:rPr>
      </w:r>
      <w:r>
        <w:rPr>
          <w:spacing w:val="-3"/>
        </w:rPr>
        <w:t>子公司并丧失控制权的交易进行会计处理；但是，在丧失控制权之前每一次处置价款与处置</w:t>
      </w:r>
      <w:r>
        <w:rPr>
          <w:spacing w:val="-79"/>
        </w:rPr>
        <w:t> </w:t>
      </w:r>
      <w:r>
        <w:rPr>
          <w:spacing w:val="-79"/>
        </w:rPr>
      </w:r>
      <w:r>
        <w:rPr>
          <w:spacing w:val="-3"/>
        </w:rPr>
        <w:t>投资对应的享有该子公司净资产份额的差额，在合并财务报表中确认为其他综合收益，在丧</w:t>
      </w:r>
      <w:r>
        <w:rPr>
          <w:spacing w:val="-79"/>
        </w:rPr>
        <w:t> </w:t>
      </w:r>
      <w:r>
        <w:rPr>
          <w:spacing w:val="-79"/>
        </w:rPr>
      </w:r>
      <w:r>
        <w:rPr/>
        <w:t>失控制权时一并转入丧失控制权本年的投资损益。</w:t>
      </w:r>
    </w:p>
    <w:p>
      <w:pPr>
        <w:pStyle w:val="Heading4"/>
        <w:spacing w:line="408" w:lineRule="auto"/>
        <w:ind w:right="3464"/>
        <w:jc w:val="left"/>
      </w:pPr>
      <w:r>
        <w:rPr/>
        <w:t>（七）合营安排的分类及共同经营的会计处理方法 1、合营安排的分类</w:t>
      </w:r>
    </w:p>
    <w:p>
      <w:pPr>
        <w:pStyle w:val="Heading4"/>
        <w:spacing w:line="408" w:lineRule="auto"/>
        <w:ind w:left="140" w:right="105" w:firstLine="420"/>
        <w:jc w:val="left"/>
      </w:pPr>
      <w:r>
        <w:rPr>
          <w:spacing w:val="-6"/>
        </w:rPr>
        <w:t>合营安排分为共同经营和合营企业。未通过单独主体达成的合营安排，划分为共同经营。</w:t>
      </w:r>
      <w:r>
        <w:rPr/>
        <w:t> </w:t>
      </w:r>
      <w:r>
        <w:rPr>
          <w:spacing w:val="-3"/>
        </w:rPr>
        <w:t>单独主体，是指具有单独可辨认的财务架构的主体，包括单独的法人主体和不具备法人主体</w:t>
      </w:r>
      <w:r>
        <w:rPr>
          <w:spacing w:val="-79"/>
        </w:rPr>
        <w:t> </w:t>
      </w:r>
      <w:r>
        <w:rPr>
          <w:spacing w:val="-79"/>
        </w:rPr>
      </w:r>
      <w:r>
        <w:rPr>
          <w:spacing w:val="-3"/>
        </w:rPr>
        <w:t>资格但法律认可的主体。通过单独主体达成的合营安排，通常划分为合营企业。相关事实和</w:t>
      </w:r>
    </w:p>
    <w:p>
      <w:pPr>
        <w:spacing w:after="0" w:line="408" w:lineRule="auto"/>
        <w:jc w:val="left"/>
        <w:sectPr>
          <w:pgSz w:w="11910" w:h="16840"/>
          <w:pgMar w:header="876" w:footer="981" w:top="1560" w:bottom="1180" w:left="1660" w:right="1580"/>
        </w:sectPr>
      </w:pPr>
    </w:p>
    <w:p>
      <w:pPr>
        <w:pStyle w:val="Heading4"/>
        <w:spacing w:line="408" w:lineRule="auto" w:before="63"/>
        <w:ind w:left="140" w:right="104"/>
        <w:jc w:val="left"/>
      </w:pPr>
      <w:r>
        <w:rPr>
          <w:spacing w:val="-3"/>
        </w:rPr>
        <w:t>情况变化导致合营方在合营安排中享有的权利和承担的义务发生变化的，合营方对合营安排</w:t>
      </w:r>
      <w:r>
        <w:rPr>
          <w:spacing w:val="-79"/>
        </w:rPr>
        <w:t> </w:t>
      </w:r>
      <w:r>
        <w:rPr>
          <w:spacing w:val="-79"/>
        </w:rPr>
      </w:r>
      <w:r>
        <w:rPr/>
        <w:t>的分类进行重新评估。</w:t>
      </w:r>
    </w:p>
    <w:p>
      <w:pPr>
        <w:pStyle w:val="Heading4"/>
        <w:spacing w:line="408" w:lineRule="auto"/>
        <w:ind w:right="104"/>
        <w:jc w:val="left"/>
      </w:pPr>
      <w:r>
        <w:rPr/>
        <w:t>2、共同经营的会计处理 </w:t>
      </w:r>
      <w:r>
        <w:rPr>
          <w:spacing w:val="-3"/>
        </w:rPr>
        <w:t>共同经营参与方应当确认其与共同经营中利益份额相关的下列项目，并按照相关企业会</w:t>
      </w:r>
    </w:p>
    <w:p>
      <w:pPr>
        <w:pStyle w:val="Heading4"/>
        <w:spacing w:line="408" w:lineRule="auto"/>
        <w:ind w:left="140" w:right="102"/>
        <w:jc w:val="both"/>
      </w:pPr>
      <w:r>
        <w:rPr>
          <w:spacing w:val="-3"/>
        </w:rPr>
        <w:t>计准则的规定进行会计处理：确认单独所持有的资产或负债，以及按其份额确认共同持有的</w:t>
      </w:r>
      <w:r>
        <w:rPr>
          <w:spacing w:val="-79"/>
        </w:rPr>
        <w:t> </w:t>
      </w:r>
      <w:r>
        <w:rPr>
          <w:spacing w:val="-79"/>
        </w:rPr>
      </w:r>
      <w:r>
        <w:rPr>
          <w:spacing w:val="-3"/>
        </w:rPr>
        <w:t>资产或负债；确认出售其享有的共同经营产出份额所产生的收入；按其份额确认共同经营因</w:t>
      </w:r>
      <w:r>
        <w:rPr>
          <w:spacing w:val="-79"/>
        </w:rPr>
        <w:t> </w:t>
      </w:r>
      <w:r>
        <w:rPr>
          <w:spacing w:val="-79"/>
        </w:rPr>
      </w:r>
      <w:r>
        <w:rPr/>
        <w:t>出售产出所产生的收入；确认单独所发生的费用，以及按其份额确认共同经营发生的费用。</w:t>
      </w:r>
    </w:p>
    <w:p>
      <w:pPr>
        <w:pStyle w:val="Heading4"/>
        <w:spacing w:line="408" w:lineRule="auto"/>
        <w:ind w:left="140" w:right="197" w:firstLine="420"/>
        <w:jc w:val="both"/>
      </w:pPr>
      <w:r>
        <w:rPr>
          <w:spacing w:val="-3"/>
        </w:rPr>
        <w:t>对共同经营不享有共同控制的参与方，如果享有该共同经营相关资产且承担该共同经营</w:t>
      </w:r>
      <w:r>
        <w:rPr/>
        <w:t> </w:t>
      </w:r>
      <w:r>
        <w:rPr>
          <w:spacing w:val="-3"/>
        </w:rPr>
        <w:t>相关负债的，参照共同经营参与方的规定进行会计处理；否则，应当按照相关企业会计准则</w:t>
      </w:r>
      <w:r>
        <w:rPr>
          <w:spacing w:val="-81"/>
        </w:rPr>
        <w:t> </w:t>
      </w:r>
      <w:r>
        <w:rPr>
          <w:spacing w:val="-81"/>
        </w:rPr>
      </w:r>
      <w:r>
        <w:rPr/>
        <w:t>的规定进行会计处理。</w:t>
      </w:r>
    </w:p>
    <w:p>
      <w:pPr>
        <w:pStyle w:val="Heading4"/>
        <w:spacing w:line="240" w:lineRule="auto"/>
        <w:ind w:right="104"/>
        <w:jc w:val="left"/>
      </w:pPr>
      <w:r>
        <w:rPr/>
        <w:t>3、合营企业的会计处理</w:t>
      </w:r>
    </w:p>
    <w:p>
      <w:pPr>
        <w:spacing w:line="240" w:lineRule="auto" w:before="10"/>
        <w:rPr>
          <w:rFonts w:ascii="宋体" w:hAnsi="宋体" w:cs="宋体" w:eastAsia="宋体" w:hint="default"/>
          <w:sz w:val="14"/>
          <w:szCs w:val="14"/>
        </w:rPr>
      </w:pPr>
    </w:p>
    <w:p>
      <w:pPr>
        <w:pStyle w:val="Heading4"/>
        <w:spacing w:line="408" w:lineRule="auto" w:before="0"/>
        <w:ind w:left="140" w:right="197" w:firstLine="420"/>
        <w:jc w:val="both"/>
      </w:pPr>
      <w:r>
        <w:rPr>
          <w:spacing w:val="-3"/>
        </w:rPr>
        <w:t>合营企业参与方应当按照《企业会计准则第</w:t>
      </w:r>
      <w:r>
        <w:rPr>
          <w:spacing w:val="-47"/>
        </w:rPr>
        <w:t> </w:t>
      </w:r>
      <w:r>
        <w:rPr/>
        <w:t>2</w:t>
      </w:r>
      <w:r>
        <w:rPr>
          <w:spacing w:val="-45"/>
        </w:rPr>
        <w:t> </w:t>
      </w:r>
      <w:r>
        <w:rPr>
          <w:spacing w:val="-3"/>
        </w:rPr>
        <w:t>号—长期股权投资》的规定对合营企业的</w:t>
      </w:r>
      <w:r>
        <w:rPr/>
        <w:t> </w:t>
      </w:r>
      <w:r>
        <w:rPr>
          <w:spacing w:val="-3"/>
        </w:rPr>
        <w:t>投资进行会计处理，不享有共同控制的参与方应当根据其对该合营企业的影响程度进行会计</w:t>
      </w:r>
      <w:r>
        <w:rPr>
          <w:spacing w:val="-79"/>
        </w:rPr>
        <w:t> </w:t>
      </w:r>
      <w:r>
        <w:rPr>
          <w:spacing w:val="-79"/>
        </w:rPr>
      </w:r>
      <w:r>
        <w:rPr/>
        <w:t>处理。</w:t>
      </w:r>
    </w:p>
    <w:p>
      <w:pPr>
        <w:pStyle w:val="Heading4"/>
        <w:spacing w:line="408" w:lineRule="auto"/>
        <w:ind w:right="104"/>
        <w:jc w:val="left"/>
      </w:pPr>
      <w:r>
        <w:rPr/>
        <w:t>（八）现金及现金等价物的确定标准 </w:t>
      </w:r>
      <w:r>
        <w:rPr>
          <w:spacing w:val="-3"/>
        </w:rPr>
        <w:t>本公司在编制现金流量表时所确定的现金，是指本公司库存现金以及可以随时用于支付</w:t>
      </w:r>
    </w:p>
    <w:p>
      <w:pPr>
        <w:pStyle w:val="Heading4"/>
        <w:spacing w:line="408" w:lineRule="auto"/>
        <w:ind w:left="140" w:right="104"/>
        <w:jc w:val="left"/>
      </w:pPr>
      <w:r>
        <w:rPr>
          <w:spacing w:val="-3"/>
        </w:rPr>
        <w:t>的存款。在编制现金流量表时所确定的现金等价物，是指持有的期限短、流动性强、易于转</w:t>
      </w:r>
      <w:r>
        <w:rPr>
          <w:spacing w:val="-80"/>
        </w:rPr>
        <w:t> </w:t>
      </w:r>
      <w:r>
        <w:rPr>
          <w:spacing w:val="-80"/>
        </w:rPr>
      </w:r>
      <w:r>
        <w:rPr/>
        <w:t>换为已知金额现金、价值变动风险很小的投资。</w:t>
      </w:r>
    </w:p>
    <w:p>
      <w:pPr>
        <w:pStyle w:val="Heading4"/>
        <w:spacing w:line="408" w:lineRule="auto"/>
        <w:ind w:right="4704"/>
        <w:jc w:val="left"/>
      </w:pPr>
      <w:r>
        <w:rPr/>
        <w:t>（九）外币业务及外币财务报表折算 1、外币业务折算</w:t>
      </w:r>
    </w:p>
    <w:p>
      <w:pPr>
        <w:pStyle w:val="Heading4"/>
        <w:spacing w:line="408" w:lineRule="auto"/>
        <w:ind w:left="140" w:right="193" w:firstLine="420"/>
        <w:jc w:val="both"/>
      </w:pPr>
      <w:r>
        <w:rPr>
          <w:spacing w:val="-3"/>
        </w:rPr>
        <w:t>本公司外币交易按交易发生日的即期汇率将外币金额折算为人民币金额。于资产负债表</w:t>
      </w:r>
      <w:r>
        <w:rPr/>
        <w:t> </w:t>
      </w:r>
      <w:r>
        <w:rPr>
          <w:spacing w:val="-3"/>
        </w:rPr>
        <w:t>日，外币货币性项目采用资产负债表日的即期汇率折算为人民币，所产生的折算差额除了为</w:t>
      </w:r>
      <w:r>
        <w:rPr>
          <w:spacing w:val="-79"/>
        </w:rPr>
        <w:t> </w:t>
      </w:r>
      <w:r>
        <w:rPr>
          <w:spacing w:val="-79"/>
        </w:rPr>
      </w:r>
      <w:r>
        <w:rPr>
          <w:spacing w:val="2"/>
        </w:rPr>
        <w:t>购建或生产符合资本化条件的资产而借入的外币专门借款产生的汇兑差额按资本化的原则</w:t>
      </w:r>
      <w:r>
        <w:rPr>
          <w:spacing w:val="-85"/>
        </w:rPr>
        <w:t> </w:t>
      </w:r>
      <w:r>
        <w:rPr>
          <w:spacing w:val="-85"/>
        </w:rPr>
      </w:r>
      <w:r>
        <w:rPr/>
        <w:t>处理外，直接计入当期损益。</w:t>
      </w:r>
    </w:p>
    <w:p>
      <w:pPr>
        <w:pStyle w:val="Heading4"/>
        <w:spacing w:line="408" w:lineRule="auto"/>
        <w:ind w:right="104"/>
        <w:jc w:val="left"/>
      </w:pPr>
      <w:r>
        <w:rPr/>
        <w:t>2、外币财务报表折算 </w:t>
      </w:r>
      <w:r>
        <w:rPr>
          <w:spacing w:val="-3"/>
        </w:rPr>
        <w:t>外币资产负债表中资产、负债类项目采用资产负债表日的即期汇率折算；所有者权益类</w:t>
      </w:r>
    </w:p>
    <w:p>
      <w:pPr>
        <w:pStyle w:val="Heading4"/>
        <w:spacing w:line="408" w:lineRule="auto"/>
        <w:ind w:left="140" w:right="84"/>
        <w:jc w:val="left"/>
      </w:pPr>
      <w:r>
        <w:rPr/>
        <w:t>项目除“未分配利润”外，均按业务发生时的即期汇率折算；利润表中的收入与费用项目， </w:t>
      </w:r>
      <w:r>
        <w:rPr>
          <w:spacing w:val="-3"/>
        </w:rPr>
        <w:t>采用交易发生日的即期汇率折算。上述折算产生的外币报表折算差额，在其他综合收益项目</w:t>
      </w:r>
      <w:r>
        <w:rPr>
          <w:spacing w:val="-79"/>
        </w:rPr>
        <w:t> </w:t>
      </w:r>
      <w:r>
        <w:rPr>
          <w:spacing w:val="-79"/>
        </w:rPr>
      </w:r>
      <w:r>
        <w:rPr>
          <w:spacing w:val="-3"/>
        </w:rPr>
        <w:t>中列示。外币现金流量采用现金流量发生日的即期汇率折算。汇率变动对现金的影响额，在</w:t>
      </w:r>
    </w:p>
    <w:p>
      <w:pPr>
        <w:spacing w:after="0" w:line="408" w:lineRule="auto"/>
        <w:jc w:val="left"/>
        <w:sectPr>
          <w:pgSz w:w="11910" w:h="16840"/>
          <w:pgMar w:header="876" w:footer="981" w:top="1560" w:bottom="1180" w:left="1660" w:right="1600"/>
        </w:sectPr>
      </w:pPr>
    </w:p>
    <w:p>
      <w:pPr>
        <w:pStyle w:val="Heading4"/>
        <w:spacing w:line="240" w:lineRule="auto" w:before="63"/>
        <w:ind w:left="140" w:right="1831"/>
        <w:jc w:val="left"/>
      </w:pPr>
      <w:r>
        <w:rPr/>
        <w:t>现金流量表中单独列示。</w:t>
      </w:r>
    </w:p>
    <w:p>
      <w:pPr>
        <w:spacing w:line="240" w:lineRule="auto" w:before="10"/>
        <w:rPr>
          <w:rFonts w:ascii="宋体" w:hAnsi="宋体" w:cs="宋体" w:eastAsia="宋体" w:hint="default"/>
          <w:sz w:val="14"/>
          <w:szCs w:val="14"/>
        </w:rPr>
      </w:pPr>
    </w:p>
    <w:p>
      <w:pPr>
        <w:pStyle w:val="Heading4"/>
        <w:spacing w:line="408" w:lineRule="auto" w:before="0"/>
        <w:ind w:right="1994"/>
        <w:jc w:val="left"/>
      </w:pPr>
      <w:r>
        <w:rPr/>
        <w:t>（十）金融工具 本公司成为金融工具合同的一方时确认一项金融资产或金融负债。 1、金融资产</w:t>
      </w:r>
    </w:p>
    <w:p>
      <w:pPr>
        <w:pStyle w:val="Heading4"/>
        <w:spacing w:line="408" w:lineRule="auto"/>
        <w:ind w:right="105"/>
        <w:jc w:val="left"/>
      </w:pPr>
      <w:r>
        <w:rPr/>
        <w:t>（1）金融资产分类、确认依据和计量方法 </w:t>
      </w:r>
      <w:r>
        <w:rPr>
          <w:spacing w:val="2"/>
        </w:rPr>
        <w:t>本公司按投资目的和经济实质对拥有的金融资产分类为以公允价值计量且其变动计入</w:t>
      </w:r>
    </w:p>
    <w:p>
      <w:pPr>
        <w:pStyle w:val="Heading4"/>
        <w:spacing w:line="408" w:lineRule="auto"/>
        <w:ind w:right="105" w:hanging="420"/>
        <w:jc w:val="left"/>
      </w:pPr>
      <w:r>
        <w:rPr/>
        <w:t>当期损益的金融资产、持有至到期投资、应收款项及可供出售金融资产。 </w:t>
      </w:r>
      <w:r>
        <w:rPr>
          <w:spacing w:val="-3"/>
        </w:rPr>
        <w:t>以公允价值计量且其变动计入当期损益的金融资产，包括交易性金融资产和在初始确认</w:t>
      </w:r>
    </w:p>
    <w:p>
      <w:pPr>
        <w:pStyle w:val="Heading4"/>
        <w:spacing w:line="408" w:lineRule="auto"/>
        <w:ind w:left="140" w:right="104"/>
        <w:jc w:val="left"/>
      </w:pPr>
      <w:r>
        <w:rPr>
          <w:spacing w:val="-3"/>
        </w:rPr>
        <w:t>时指定为以公允价值计量且其变动计入当期损益的金融资产。本公司指定的该类金融资产主</w:t>
      </w:r>
      <w:r>
        <w:rPr>
          <w:spacing w:val="-79"/>
        </w:rPr>
        <w:t> </w:t>
      </w:r>
      <w:r>
        <w:rPr>
          <w:spacing w:val="-79"/>
        </w:rPr>
      </w:r>
      <w:r>
        <w:rPr/>
        <w:t>要包括为短期内出售而持有的金融资产等。对此类金融资产，采用公允价值进行后续计量。 </w:t>
      </w:r>
      <w:r>
        <w:rPr>
          <w:spacing w:val="-3"/>
        </w:rPr>
        <w:t>公允价值变动计入公允价值变动损益；在资产持有期间所取得的利息或现金股利，确认为投</w:t>
      </w:r>
      <w:r>
        <w:rPr>
          <w:spacing w:val="-79"/>
        </w:rPr>
        <w:t> </w:t>
      </w:r>
      <w:r>
        <w:rPr>
          <w:spacing w:val="-79"/>
        </w:rPr>
      </w:r>
      <w:r>
        <w:rPr>
          <w:spacing w:val="-3"/>
        </w:rPr>
        <w:t>资收益；处置时，其公允价值与初始入账金额之间的差额确认为投资损益，同时调整公允价</w:t>
      </w:r>
      <w:r>
        <w:rPr>
          <w:spacing w:val="-81"/>
        </w:rPr>
        <w:t> </w:t>
      </w:r>
      <w:r>
        <w:rPr>
          <w:spacing w:val="-81"/>
        </w:rPr>
      </w:r>
      <w:r>
        <w:rPr/>
        <w:t>值变动损益。</w:t>
      </w:r>
    </w:p>
    <w:p>
      <w:pPr>
        <w:pStyle w:val="Heading4"/>
        <w:spacing w:line="408" w:lineRule="auto"/>
        <w:ind w:left="140" w:right="216" w:firstLine="420"/>
        <w:jc w:val="both"/>
      </w:pPr>
      <w:r>
        <w:rPr>
          <w:spacing w:val="-3"/>
        </w:rPr>
        <w:t>持有至到期投资，是指到期日固定、回收金额固定或可确定，且本公司有明确意图和能</w:t>
      </w:r>
      <w:r>
        <w:rPr/>
        <w:t> </w:t>
      </w:r>
      <w:r>
        <w:rPr>
          <w:spacing w:val="-3"/>
        </w:rPr>
        <w:t>力持有至到期的非衍生金融资产。持有至到期投资采用实际利率法，按照摊余成本进行后续</w:t>
      </w:r>
      <w:r>
        <w:rPr>
          <w:spacing w:val="-79"/>
        </w:rPr>
        <w:t> </w:t>
      </w:r>
      <w:r>
        <w:rPr>
          <w:spacing w:val="-79"/>
        </w:rPr>
      </w:r>
      <w:r>
        <w:rPr/>
        <w:t>计量，其摊销或减值以及终止确认产生的利得或损失，均计入当期损益。</w:t>
      </w:r>
    </w:p>
    <w:p>
      <w:pPr>
        <w:pStyle w:val="Heading4"/>
        <w:spacing w:line="408" w:lineRule="auto"/>
        <w:ind w:left="140" w:right="99" w:firstLine="420"/>
        <w:jc w:val="left"/>
      </w:pPr>
      <w:r>
        <w:rPr>
          <w:spacing w:val="-3"/>
        </w:rPr>
        <w:t>应收款项，是指在活跃市场中没有报价，回收金额固定或可确定的非衍生金融资产。采</w:t>
      </w:r>
      <w:r>
        <w:rPr/>
        <w:t> </w:t>
      </w:r>
      <w:r>
        <w:rPr>
          <w:spacing w:val="-5"/>
        </w:rPr>
        <w:t>用实际利率法，按照摊余成本进行后续计量，其摊销或减值以及终止确认产生的利得或损失，</w:t>
      </w:r>
      <w:r>
        <w:rPr>
          <w:spacing w:val="-100"/>
        </w:rPr>
        <w:t> </w:t>
      </w:r>
      <w:r>
        <w:rPr>
          <w:spacing w:val="-100"/>
        </w:rPr>
      </w:r>
      <w:r>
        <w:rPr/>
        <w:t>均计入当期损益。</w:t>
      </w:r>
    </w:p>
    <w:p>
      <w:pPr>
        <w:pStyle w:val="Heading4"/>
        <w:spacing w:line="408" w:lineRule="auto"/>
        <w:ind w:left="140" w:right="104" w:firstLine="420"/>
        <w:jc w:val="left"/>
      </w:pPr>
      <w:r>
        <w:rPr>
          <w:spacing w:val="-3"/>
        </w:rPr>
        <w:t>可供出售金融资产，是指初始确认时即被指定为可供出售的非衍生金融资产，以及未被</w:t>
      </w:r>
      <w:r>
        <w:rPr/>
        <w:t> </w:t>
      </w:r>
      <w:r>
        <w:rPr>
          <w:spacing w:val="-3"/>
        </w:rPr>
        <w:t>划分为其他类的金融资产。这类资产中，在活跃市场中没有报价且其公允价值不能可靠计量</w:t>
      </w:r>
      <w:r>
        <w:rPr>
          <w:spacing w:val="-79"/>
        </w:rPr>
        <w:t> </w:t>
      </w:r>
      <w:r>
        <w:rPr>
          <w:spacing w:val="-79"/>
        </w:rPr>
      </w:r>
      <w:r>
        <w:rPr>
          <w:spacing w:val="-3"/>
        </w:rPr>
        <w:t>的权益工具投资以及与该权益工具挂钩并须通过交付该权益工具结算的衍生金融资产，按成</w:t>
      </w:r>
      <w:r>
        <w:rPr>
          <w:spacing w:val="-79"/>
        </w:rPr>
        <w:t> </w:t>
      </w:r>
      <w:r>
        <w:rPr>
          <w:spacing w:val="-79"/>
        </w:rPr>
      </w:r>
      <w:r>
        <w:rPr>
          <w:spacing w:val="2"/>
        </w:rPr>
        <w:t>本进行后续计量；其他存在活跃市场报价或虽没有活跃市场报价但公允价值能够可靠计量</w:t>
      </w:r>
      <w:r>
        <w:rPr>
          <w:spacing w:val="-85"/>
        </w:rPr>
        <w:t> </w:t>
      </w:r>
      <w:r>
        <w:rPr>
          <w:spacing w:val="-85"/>
        </w:rPr>
      </w:r>
      <w:r>
        <w:rPr>
          <w:spacing w:val="-3"/>
        </w:rPr>
        <w:t>的，按公允价值计量，公允价值变动计入其他综合收益。对于此类金融资产采用公允价值进</w:t>
      </w:r>
      <w:r>
        <w:rPr>
          <w:spacing w:val="-81"/>
        </w:rPr>
        <w:t> </w:t>
      </w:r>
      <w:r>
        <w:rPr>
          <w:spacing w:val="-81"/>
        </w:rPr>
      </w:r>
      <w:r>
        <w:rPr>
          <w:spacing w:val="-3"/>
        </w:rPr>
        <w:t>行后续计量，除减值损失及外币货币性金融资产形成的汇兑损益外，可供出售金融资产公允</w:t>
      </w:r>
      <w:r>
        <w:rPr>
          <w:spacing w:val="-79"/>
        </w:rPr>
        <w:t> </w:t>
      </w:r>
      <w:r>
        <w:rPr>
          <w:spacing w:val="-79"/>
        </w:rPr>
      </w:r>
      <w:r>
        <w:rPr>
          <w:spacing w:val="-3"/>
        </w:rPr>
        <w:t>价值变动直接计入股东权益，待该金融资产终止确认时，原直接计入权益的公允价值变动累</w:t>
      </w:r>
      <w:r>
        <w:rPr>
          <w:spacing w:val="-79"/>
        </w:rPr>
        <w:t> </w:t>
      </w:r>
      <w:r>
        <w:rPr>
          <w:spacing w:val="-79"/>
        </w:rPr>
      </w:r>
      <w:r>
        <w:rPr>
          <w:spacing w:val="-3"/>
        </w:rPr>
        <w:t>计额转入当期损益。可供出售债务工具投资在持有期间按实际利率法计算的利息，以及被投</w:t>
      </w:r>
      <w:r>
        <w:rPr>
          <w:spacing w:val="-79"/>
        </w:rPr>
        <w:t> </w:t>
      </w:r>
      <w:r>
        <w:rPr>
          <w:spacing w:val="-79"/>
        </w:rPr>
      </w:r>
      <w:r>
        <w:rPr/>
        <w:t>资单位宣告发放的与可供出售权益工具投资相关的现金股利，作为投资收益计入当期损益。 对于在活跃市场中没有报价且其公允价值不能可靠计量的权益工具投资，按成本计量。</w:t>
      </w:r>
    </w:p>
    <w:p>
      <w:pPr>
        <w:spacing w:after="0" w:line="408" w:lineRule="auto"/>
        <w:jc w:val="left"/>
        <w:sectPr>
          <w:pgSz w:w="11910" w:h="16840"/>
          <w:pgMar w:header="876" w:footer="981" w:top="1560" w:bottom="1180" w:left="1660" w:right="1580"/>
        </w:sectPr>
      </w:pPr>
    </w:p>
    <w:p>
      <w:pPr>
        <w:pStyle w:val="Heading4"/>
        <w:spacing w:line="408" w:lineRule="auto" w:before="63"/>
        <w:ind w:right="0"/>
        <w:jc w:val="left"/>
      </w:pPr>
      <w:r>
        <w:rPr/>
        <w:t>（2）金融资产转移的确认依据和计量方法 </w:t>
      </w:r>
      <w:r>
        <w:rPr>
          <w:spacing w:val="-3"/>
        </w:rPr>
        <w:t>金融资产满足下列条件之一的，予以终止确认：①收取该金融资产现金流量的合同权利</w:t>
      </w:r>
    </w:p>
    <w:p>
      <w:pPr>
        <w:pStyle w:val="Heading4"/>
        <w:spacing w:line="408" w:lineRule="auto"/>
        <w:ind w:left="140" w:right="136"/>
        <w:jc w:val="both"/>
      </w:pPr>
      <w:r>
        <w:rPr>
          <w:spacing w:val="-3"/>
        </w:rPr>
        <w:t>终止；②该金融资产已转移，且本公司将金融资产所有权上几乎所有的风险和报酬转移给转</w:t>
      </w:r>
      <w:r>
        <w:rPr>
          <w:spacing w:val="-79"/>
        </w:rPr>
        <w:t> </w:t>
      </w:r>
      <w:r>
        <w:rPr>
          <w:spacing w:val="-79"/>
        </w:rPr>
      </w:r>
      <w:r>
        <w:rPr>
          <w:spacing w:val="-3"/>
        </w:rPr>
        <w:t>入方；③该金融资产已转移，虽然本公司既没有转移也没有保留金融资产所有权上几乎所有</w:t>
      </w:r>
      <w:r>
        <w:rPr>
          <w:spacing w:val="-79"/>
        </w:rPr>
        <w:t> </w:t>
      </w:r>
      <w:r>
        <w:rPr>
          <w:spacing w:val="-79"/>
        </w:rPr>
      </w:r>
      <w:r>
        <w:rPr/>
        <w:t>的风险和报酬，但是放弃了对该金融资产控制。</w:t>
      </w:r>
    </w:p>
    <w:p>
      <w:pPr>
        <w:pStyle w:val="Heading4"/>
        <w:spacing w:line="408" w:lineRule="auto"/>
        <w:ind w:left="140" w:right="137" w:firstLine="420"/>
        <w:jc w:val="both"/>
      </w:pPr>
      <w:r>
        <w:rPr>
          <w:spacing w:val="-3"/>
        </w:rPr>
        <w:t>企业既没有转移也没有保留金融资产所有权上几乎所有的风险和报酬，且未放弃对该金</w:t>
      </w:r>
      <w:r>
        <w:rPr/>
        <w:t> </w:t>
      </w:r>
      <w:r>
        <w:rPr>
          <w:spacing w:val="-3"/>
        </w:rPr>
        <w:t>融资产控制的，则按照其继续涉入所转移金融资产的程度确认有关金融资产，并相应确认有</w:t>
      </w:r>
      <w:r>
        <w:rPr>
          <w:spacing w:val="-79"/>
        </w:rPr>
        <w:t> </w:t>
      </w:r>
      <w:r>
        <w:rPr>
          <w:spacing w:val="-79"/>
        </w:rPr>
      </w:r>
      <w:r>
        <w:rPr/>
        <w:t>关负债。</w:t>
      </w:r>
    </w:p>
    <w:p>
      <w:pPr>
        <w:pStyle w:val="Heading4"/>
        <w:spacing w:line="408" w:lineRule="auto"/>
        <w:ind w:left="140" w:right="136" w:firstLine="420"/>
        <w:jc w:val="both"/>
      </w:pPr>
      <w:r>
        <w:rPr>
          <w:spacing w:val="-3"/>
        </w:rPr>
        <w:t>金融资产整体转移满足终止确认条件的，将所转移金融资产的账面价值，与因转移而收</w:t>
      </w:r>
      <w:r>
        <w:rPr/>
        <w:t> 到的对价及原计入其他综合收益的公允价值变动累计额之和的差额计入当期损益。</w:t>
      </w:r>
    </w:p>
    <w:p>
      <w:pPr>
        <w:pStyle w:val="Heading4"/>
        <w:spacing w:line="408" w:lineRule="auto"/>
        <w:ind w:left="140" w:right="137" w:firstLine="420"/>
        <w:jc w:val="both"/>
      </w:pPr>
      <w:r>
        <w:rPr>
          <w:spacing w:val="-3"/>
        </w:rPr>
        <w:t>金融资产部分转移满足终止确认条件的，将所转移金融资产整体的账面价值，在终止确</w:t>
      </w:r>
      <w:r>
        <w:rPr/>
        <w:t> </w:t>
      </w:r>
      <w:r>
        <w:rPr>
          <w:spacing w:val="-3"/>
        </w:rPr>
        <w:t>认部分和未终止确认部分之间，按照各自的相对公允价值进行分摊，并将因转移而收到的对</w:t>
      </w:r>
      <w:r>
        <w:rPr>
          <w:spacing w:val="-79"/>
        </w:rPr>
        <w:t> </w:t>
      </w:r>
      <w:r>
        <w:rPr>
          <w:spacing w:val="-79"/>
        </w:rPr>
      </w:r>
      <w:r>
        <w:rPr>
          <w:spacing w:val="-3"/>
        </w:rPr>
        <w:t>价及应分摊至终止确认部分的原计入其他综合收益的公允价值变动累计额之和，与分摊的前</w:t>
      </w:r>
      <w:r>
        <w:rPr>
          <w:spacing w:val="-79"/>
        </w:rPr>
        <w:t> </w:t>
      </w:r>
      <w:r>
        <w:rPr>
          <w:spacing w:val="-79"/>
        </w:rPr>
      </w:r>
      <w:r>
        <w:rPr/>
        <w:t>述账面金额的差额计入当期损益。</w:t>
      </w:r>
    </w:p>
    <w:p>
      <w:pPr>
        <w:pStyle w:val="Heading4"/>
        <w:spacing w:line="408" w:lineRule="auto"/>
        <w:ind w:right="0"/>
        <w:jc w:val="left"/>
      </w:pPr>
      <w:r>
        <w:rPr/>
        <w:t>（3）金融资产减值的测试方法及会计处理方法 </w:t>
      </w:r>
      <w:r>
        <w:rPr>
          <w:spacing w:val="-3"/>
        </w:rPr>
        <w:t>除以公允价值计量且其变动计入当期损益的金融资产外，本公司于资产负债表日对其他</w:t>
      </w:r>
    </w:p>
    <w:p>
      <w:pPr>
        <w:pStyle w:val="Heading4"/>
        <w:spacing w:line="408" w:lineRule="auto"/>
        <w:ind w:left="140" w:right="136"/>
        <w:jc w:val="both"/>
      </w:pPr>
      <w:r>
        <w:rPr>
          <w:spacing w:val="-3"/>
        </w:rPr>
        <w:t>金融资产的账面价值进行检查，如果有客观证据表明某项金融资产发生减值的，计提减值准</w:t>
      </w:r>
      <w:r>
        <w:rPr>
          <w:spacing w:val="-79"/>
        </w:rPr>
        <w:t> </w:t>
      </w:r>
      <w:r>
        <w:rPr>
          <w:spacing w:val="-79"/>
        </w:rPr>
      </w:r>
      <w:r>
        <w:rPr/>
        <w:t>备。</w:t>
      </w:r>
    </w:p>
    <w:p>
      <w:pPr>
        <w:pStyle w:val="Heading4"/>
        <w:spacing w:line="408" w:lineRule="auto"/>
        <w:ind w:left="140" w:right="136" w:firstLine="420"/>
        <w:jc w:val="both"/>
      </w:pPr>
      <w:r>
        <w:rPr>
          <w:spacing w:val="-3"/>
        </w:rPr>
        <w:t>以摊余成本计量的金融资产发生减值时，按预计未来现金流量（不包括尚未发生的未来</w:t>
      </w:r>
      <w:r>
        <w:rPr/>
        <w:t> </w:t>
      </w:r>
      <w:r>
        <w:rPr>
          <w:spacing w:val="-3"/>
        </w:rPr>
        <w:t>信用损失）现值低于账面价值的差额，计提减值准备。如果有客观证据表明该金融资产价值</w:t>
      </w:r>
      <w:r>
        <w:rPr>
          <w:spacing w:val="-81"/>
        </w:rPr>
        <w:t> </w:t>
      </w:r>
      <w:r>
        <w:rPr>
          <w:spacing w:val="-81"/>
        </w:rPr>
      </w:r>
      <w:r>
        <w:rPr>
          <w:spacing w:val="-3"/>
        </w:rPr>
        <w:t>已恢复，且客观上与确认该损失后发生的事项有关，原确认的减值损失予以转回，计入当期</w:t>
      </w:r>
      <w:r>
        <w:rPr>
          <w:spacing w:val="-81"/>
        </w:rPr>
        <w:t> </w:t>
      </w:r>
      <w:r>
        <w:rPr>
          <w:spacing w:val="-81"/>
        </w:rPr>
      </w:r>
      <w:r>
        <w:rPr/>
        <w:t>损益。</w:t>
      </w:r>
    </w:p>
    <w:p>
      <w:pPr>
        <w:pStyle w:val="Heading4"/>
        <w:spacing w:line="408" w:lineRule="auto"/>
        <w:ind w:left="140" w:right="137" w:firstLine="420"/>
        <w:jc w:val="both"/>
      </w:pPr>
      <w:r>
        <w:rPr>
          <w:spacing w:val="-3"/>
        </w:rPr>
        <w:t>当可供出售金融资产发生减值，原直接计入所有者权益的因公允价值下降形成的累计损</w:t>
      </w:r>
      <w:r>
        <w:rPr/>
        <w:t> </w:t>
      </w:r>
      <w:r>
        <w:rPr>
          <w:spacing w:val="-3"/>
        </w:rPr>
        <w:t>失予以转出并计入减值损失。对已确认减值损失的可供出售债务工具投资，在期后公允价值</w:t>
      </w:r>
      <w:r>
        <w:rPr>
          <w:spacing w:val="-79"/>
        </w:rPr>
        <w:t> </w:t>
      </w:r>
      <w:r>
        <w:rPr>
          <w:spacing w:val="-79"/>
        </w:rPr>
      </w:r>
      <w:r>
        <w:rPr>
          <w:spacing w:val="-3"/>
        </w:rPr>
        <w:t>上升且客观上与确认原减值损失后发生的事项有关的，原确认的减值损失予以转回并计入当</w:t>
      </w:r>
      <w:r>
        <w:rPr>
          <w:spacing w:val="-79"/>
        </w:rPr>
        <w:t> </w:t>
      </w:r>
      <w:r>
        <w:rPr>
          <w:spacing w:val="-79"/>
        </w:rPr>
      </w:r>
      <w:r>
        <w:rPr>
          <w:spacing w:val="-3"/>
        </w:rPr>
        <w:t>期损益。对已确认减值损失的可供出售权益工具投资，期后公允价值上升直接计入所有者权</w:t>
      </w:r>
      <w:r>
        <w:rPr>
          <w:spacing w:val="-79"/>
        </w:rPr>
        <w:t> </w:t>
      </w:r>
      <w:r>
        <w:rPr>
          <w:spacing w:val="-79"/>
        </w:rPr>
      </w:r>
      <w:r>
        <w:rPr/>
        <w:t>益。</w:t>
      </w:r>
    </w:p>
    <w:p>
      <w:pPr>
        <w:pStyle w:val="Heading4"/>
        <w:spacing w:line="240" w:lineRule="auto"/>
        <w:ind w:right="0"/>
        <w:jc w:val="left"/>
      </w:pPr>
      <w:r>
        <w:rPr/>
        <w:t>2、金融负债</w:t>
      </w:r>
    </w:p>
    <w:p>
      <w:pPr>
        <w:spacing w:line="240" w:lineRule="auto" w:before="10"/>
        <w:rPr>
          <w:rFonts w:ascii="宋体" w:hAnsi="宋体" w:cs="宋体" w:eastAsia="宋体" w:hint="default"/>
          <w:sz w:val="14"/>
          <w:szCs w:val="14"/>
        </w:rPr>
      </w:pPr>
    </w:p>
    <w:p>
      <w:pPr>
        <w:pStyle w:val="Heading4"/>
        <w:spacing w:line="240" w:lineRule="auto" w:before="0"/>
        <w:ind w:right="0"/>
        <w:jc w:val="left"/>
      </w:pPr>
      <w:r>
        <w:rPr/>
        <w:t>（1）金融负债分类、确认依据和计量方法</w:t>
      </w:r>
    </w:p>
    <w:p>
      <w:pPr>
        <w:spacing w:after="0" w:line="240" w:lineRule="auto"/>
        <w:jc w:val="left"/>
        <w:sectPr>
          <w:pgSz w:w="11910" w:h="16840"/>
          <w:pgMar w:header="876" w:footer="981" w:top="1560" w:bottom="1180" w:left="1660" w:right="1660"/>
        </w:sectPr>
      </w:pPr>
    </w:p>
    <w:p>
      <w:pPr>
        <w:pStyle w:val="Heading4"/>
        <w:spacing w:line="408" w:lineRule="auto" w:before="63"/>
        <w:ind w:left="140" w:right="104" w:firstLine="420"/>
        <w:jc w:val="left"/>
      </w:pPr>
      <w:r>
        <w:rPr>
          <w:spacing w:val="2"/>
        </w:rPr>
        <w:t>本公司的金融负债于初始确认时分类为以公允价值计量且其变动计入当期损益的金融</w:t>
      </w:r>
      <w:r>
        <w:rPr/>
        <w:t> 负债和其他金融负债。</w:t>
      </w:r>
    </w:p>
    <w:p>
      <w:pPr>
        <w:pStyle w:val="Heading4"/>
        <w:spacing w:line="408" w:lineRule="auto"/>
        <w:ind w:left="140" w:right="197" w:firstLine="420"/>
        <w:jc w:val="both"/>
      </w:pPr>
      <w:r>
        <w:rPr>
          <w:spacing w:val="-3"/>
        </w:rPr>
        <w:t>以公允价值计量且其变动计入当期损益的金融负债，包括交易性金融负债和初始确认时</w:t>
      </w:r>
      <w:r>
        <w:rPr/>
        <w:t> </w:t>
      </w:r>
      <w:r>
        <w:rPr>
          <w:spacing w:val="-3"/>
        </w:rPr>
        <w:t>指定为以公允价值计量且其变动计入当期损益的金融负债，按照公允价值进行后续计量，公</w:t>
      </w:r>
      <w:r>
        <w:rPr>
          <w:spacing w:val="-79"/>
        </w:rPr>
        <w:t> </w:t>
      </w:r>
      <w:r>
        <w:rPr>
          <w:spacing w:val="-79"/>
        </w:rPr>
      </w:r>
      <w:r>
        <w:rPr/>
        <w:t>允价值变动形成的利得或损失以及与该金融负债相关的股利和利息支出计入当期损益。</w:t>
      </w:r>
    </w:p>
    <w:p>
      <w:pPr>
        <w:pStyle w:val="Heading4"/>
        <w:spacing w:line="240" w:lineRule="auto"/>
        <w:ind w:right="104"/>
        <w:jc w:val="left"/>
      </w:pPr>
      <w:r>
        <w:rPr/>
        <w:t>其他金融负债采用实际利率法，按照摊余成本进行后续计量。</w:t>
      </w:r>
    </w:p>
    <w:p>
      <w:pPr>
        <w:spacing w:line="240" w:lineRule="auto" w:before="10"/>
        <w:rPr>
          <w:rFonts w:ascii="宋体" w:hAnsi="宋体" w:cs="宋体" w:eastAsia="宋体" w:hint="default"/>
          <w:sz w:val="14"/>
          <w:szCs w:val="14"/>
        </w:rPr>
      </w:pPr>
    </w:p>
    <w:p>
      <w:pPr>
        <w:pStyle w:val="Heading4"/>
        <w:spacing w:line="408" w:lineRule="auto" w:before="0"/>
        <w:ind w:right="104"/>
        <w:jc w:val="left"/>
      </w:pPr>
      <w:r>
        <w:rPr/>
        <w:t>（2）金融负债终止确认条件 </w:t>
      </w:r>
      <w:r>
        <w:rPr>
          <w:spacing w:val="-3"/>
        </w:rPr>
        <w:t>当金融负债的现时义务全部或部分已经解除时，终止确认该金融负债或义务已解除的部</w:t>
      </w:r>
    </w:p>
    <w:p>
      <w:pPr>
        <w:pStyle w:val="Heading4"/>
        <w:spacing w:line="408" w:lineRule="auto"/>
        <w:ind w:right="104" w:hanging="420"/>
        <w:jc w:val="left"/>
      </w:pPr>
      <w:r>
        <w:rPr/>
        <w:t>分。终止确认部分的账面价值与支付的对价之间的差额，计入当期损益。 3、金融资产和金融负债的公允价值确定方法 </w:t>
      </w:r>
      <w:r>
        <w:rPr>
          <w:spacing w:val="-3"/>
        </w:rPr>
        <w:t>本公司以主要市场的价格计量金融资产和金融负债的公允价值，不存在主要市场的，以</w:t>
      </w:r>
    </w:p>
    <w:p>
      <w:pPr>
        <w:pStyle w:val="Heading4"/>
        <w:spacing w:line="408" w:lineRule="auto"/>
        <w:ind w:left="140" w:right="197"/>
        <w:jc w:val="both"/>
      </w:pPr>
      <w:r>
        <w:rPr>
          <w:spacing w:val="-3"/>
        </w:rPr>
        <w:t>最有利市场的价格计量金融资产和金融负债的公允价值，并且采用当时适用并且有足够可利</w:t>
      </w:r>
      <w:r>
        <w:rPr>
          <w:spacing w:val="-79"/>
        </w:rPr>
        <w:t> </w:t>
      </w:r>
      <w:r>
        <w:rPr>
          <w:spacing w:val="-79"/>
        </w:rPr>
      </w:r>
      <w:r>
        <w:rPr>
          <w:spacing w:val="-3"/>
        </w:rPr>
        <w:t>用数据和其他信息支持的估值技术。公允价值计量所使用的输入值分为三个层次，即第一层</w:t>
      </w:r>
      <w:r>
        <w:rPr>
          <w:spacing w:val="-79"/>
        </w:rPr>
        <w:t> </w:t>
      </w:r>
      <w:r>
        <w:rPr>
          <w:spacing w:val="-79"/>
        </w:rPr>
      </w:r>
      <w:r>
        <w:rPr>
          <w:spacing w:val="-3"/>
        </w:rPr>
        <w:t>次输入值是计量日能够取得的相同资产或负债在活跃市场上未经调整的报价；第二层次输入</w:t>
      </w:r>
      <w:r>
        <w:rPr>
          <w:spacing w:val="-79"/>
        </w:rPr>
        <w:t> </w:t>
      </w:r>
      <w:r>
        <w:rPr>
          <w:spacing w:val="-79"/>
        </w:rPr>
      </w:r>
      <w:r>
        <w:rPr>
          <w:spacing w:val="-3"/>
        </w:rPr>
        <w:t>值是除第一层次输入值外相关资产或负债直接或间接可观察的输入值；第三层次输入值是相</w:t>
      </w:r>
      <w:r>
        <w:rPr>
          <w:spacing w:val="-79"/>
        </w:rPr>
        <w:t> </w:t>
      </w:r>
      <w:r>
        <w:rPr>
          <w:spacing w:val="-79"/>
        </w:rPr>
      </w:r>
      <w:r>
        <w:rPr>
          <w:spacing w:val="-3"/>
        </w:rPr>
        <w:t>关资产或负债的不可观察输入值。本公司优先使用第一层次输入值，最后再使用第三层次输</w:t>
      </w:r>
      <w:r>
        <w:rPr>
          <w:spacing w:val="-79"/>
        </w:rPr>
        <w:t> </w:t>
      </w:r>
      <w:r>
        <w:rPr>
          <w:spacing w:val="-79"/>
        </w:rPr>
      </w:r>
      <w:r>
        <w:rPr>
          <w:spacing w:val="-3"/>
        </w:rPr>
        <w:t>入值。上市公司权益性证券使用第一层次输入值，远期外汇合约、期权合约、货币掉期合约</w:t>
      </w:r>
      <w:r>
        <w:rPr>
          <w:spacing w:val="-80"/>
        </w:rPr>
        <w:t> </w:t>
      </w:r>
      <w:r>
        <w:rPr>
          <w:spacing w:val="-80"/>
        </w:rPr>
      </w:r>
      <w:r>
        <w:rPr>
          <w:spacing w:val="-3"/>
        </w:rPr>
        <w:t>和银行债券投资使用第二层次输入值，非上市股权投资、或有对价和赎回期权使用第三层次</w:t>
      </w:r>
      <w:r>
        <w:rPr>
          <w:spacing w:val="-79"/>
        </w:rPr>
        <w:t> </w:t>
      </w:r>
      <w:r>
        <w:rPr>
          <w:spacing w:val="-79"/>
        </w:rPr>
      </w:r>
      <w:r>
        <w:rPr>
          <w:spacing w:val="-3"/>
        </w:rPr>
        <w:t>输入值。公允价值计量结果所属的层次，由对公允价值计量整体而言具有重大意义的输入值</w:t>
      </w:r>
      <w:r>
        <w:rPr>
          <w:spacing w:val="-79"/>
        </w:rPr>
        <w:t> </w:t>
      </w:r>
      <w:r>
        <w:rPr>
          <w:spacing w:val="-79"/>
        </w:rPr>
      </w:r>
      <w:r>
        <w:rPr/>
        <w:t>所属的最低层次决定。</w:t>
      </w:r>
    </w:p>
    <w:p>
      <w:pPr>
        <w:pStyle w:val="Heading4"/>
        <w:spacing w:line="408" w:lineRule="auto"/>
        <w:ind w:right="104"/>
        <w:jc w:val="left"/>
      </w:pPr>
      <w:r>
        <w:rPr/>
        <w:t>（十一）应收款项 </w:t>
      </w:r>
      <w:r>
        <w:rPr>
          <w:spacing w:val="-3"/>
        </w:rPr>
        <w:t>本公司应收款项主要包括应收账款、长期应收款和其他应收款。在资产负债表日有客观</w:t>
      </w:r>
    </w:p>
    <w:p>
      <w:pPr>
        <w:pStyle w:val="Heading4"/>
        <w:spacing w:line="408" w:lineRule="auto"/>
        <w:ind w:left="140" w:right="197"/>
        <w:jc w:val="both"/>
      </w:pPr>
      <w:r>
        <w:rPr>
          <w:spacing w:val="-3"/>
        </w:rPr>
        <w:t>证据表明其发生了减值的，本公司根据其账面价值与预计未来现金流量现值之间差额确认减</w:t>
      </w:r>
      <w:r>
        <w:rPr>
          <w:spacing w:val="-79"/>
        </w:rPr>
        <w:t> </w:t>
      </w:r>
      <w:r>
        <w:rPr>
          <w:spacing w:val="-79"/>
        </w:rPr>
      </w:r>
      <w:r>
        <w:rPr/>
        <w:t>值损失。</w:t>
      </w:r>
    </w:p>
    <w:p>
      <w:pPr>
        <w:pStyle w:val="Heading4"/>
        <w:spacing w:line="408" w:lineRule="auto"/>
        <w:ind w:left="140" w:right="84" w:firstLine="420"/>
        <w:jc w:val="left"/>
      </w:pPr>
      <w:r>
        <w:rPr/>
        <w:t>本公司将下列情形作为应收款项坏账损失确认标准：债务单位撤销、破产、资不抵债、 </w:t>
      </w:r>
      <w:r>
        <w:rPr>
          <w:spacing w:val="-3"/>
        </w:rPr>
        <w:t>现金流量严重不足、发生严重自然灾害等导致停产而在可预见的时间内无法偿付债务等；债</w:t>
      </w:r>
      <w:r>
        <w:rPr>
          <w:spacing w:val="-79"/>
        </w:rPr>
        <w:t> </w:t>
      </w:r>
      <w:r>
        <w:rPr>
          <w:spacing w:val="-79"/>
        </w:rPr>
      </w:r>
      <w:r>
        <w:rPr/>
        <w:t>务单位逾期未履行偿债义务超过 3</w:t>
      </w:r>
      <w:r>
        <w:rPr>
          <w:spacing w:val="4"/>
        </w:rPr>
        <w:t> </w:t>
      </w:r>
      <w:r>
        <w:rPr/>
        <w:t>年；其他确凿证据表明确实无法收回或收回的可能性不</w:t>
      </w:r>
      <w:r>
        <w:rPr/>
        <w:t> 大。</w:t>
      </w:r>
    </w:p>
    <w:p>
      <w:pPr>
        <w:pStyle w:val="Heading4"/>
        <w:spacing w:line="240" w:lineRule="auto"/>
        <w:ind w:right="104"/>
        <w:jc w:val="left"/>
      </w:pPr>
      <w:r>
        <w:rPr>
          <w:spacing w:val="-3"/>
        </w:rPr>
        <w:t>对可能发生的坏账损失采用备抵法核算，期末单独或按组合进行减值测试，计提坏账准</w:t>
      </w:r>
    </w:p>
    <w:p>
      <w:pPr>
        <w:spacing w:after="0" w:line="240" w:lineRule="auto"/>
        <w:jc w:val="left"/>
        <w:sectPr>
          <w:pgSz w:w="11910" w:h="16840"/>
          <w:pgMar w:header="876" w:footer="981" w:top="1560" w:bottom="1180" w:left="1660" w:right="1600"/>
        </w:sectPr>
      </w:pPr>
    </w:p>
    <w:p>
      <w:pPr>
        <w:pStyle w:val="Heading4"/>
        <w:spacing w:line="408" w:lineRule="auto" w:before="63"/>
        <w:ind w:left="140" w:right="104"/>
        <w:jc w:val="left"/>
      </w:pPr>
      <w:r>
        <w:rPr>
          <w:spacing w:val="-3"/>
        </w:rPr>
        <w:t>备，计入当期损益。对于有确凿证据表明确实无法收回的应收款项，经本公司按规定程序批</w:t>
      </w:r>
      <w:r>
        <w:rPr>
          <w:spacing w:val="-81"/>
        </w:rPr>
        <w:t> </w:t>
      </w:r>
      <w:r>
        <w:rPr>
          <w:spacing w:val="-81"/>
        </w:rPr>
      </w:r>
      <w:r>
        <w:rPr/>
        <w:t>准后作为坏账损失，冲销提取的坏账准备。</w:t>
      </w:r>
    </w:p>
    <w:p>
      <w:pPr>
        <w:pStyle w:val="Heading4"/>
        <w:spacing w:line="240" w:lineRule="auto"/>
        <w:ind w:right="104"/>
        <w:jc w:val="left"/>
      </w:pPr>
      <w:r>
        <w:rPr/>
        <w:t>（1）单项金额重大并单独计提坏账准备的应收款项</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2444"/>
        <w:gridCol w:w="5876"/>
      </w:tblGrid>
      <w:tr>
        <w:trPr>
          <w:trHeight w:val="644" w:hRule="exact"/>
        </w:trPr>
        <w:tc>
          <w:tcPr>
            <w:tcW w:w="2444" w:type="dxa"/>
            <w:tcBorders>
              <w:top w:val="single" w:sz="12" w:space="0" w:color="000000"/>
              <w:left w:val="nil" w:sz="6" w:space="0" w:color="auto"/>
              <w:bottom w:val="single" w:sz="4" w:space="0" w:color="000000"/>
              <w:right w:val="single" w:sz="4" w:space="0" w:color="000000"/>
            </w:tcBorders>
          </w:tcPr>
          <w:p>
            <w:pPr>
              <w:pStyle w:val="TableParagraph"/>
              <w:spacing w:line="316" w:lineRule="auto" w:before="10"/>
              <w:ind w:left="14" w:right="1"/>
              <w:jc w:val="left"/>
              <w:rPr>
                <w:rFonts w:ascii="宋体" w:hAnsi="宋体" w:cs="宋体" w:eastAsia="宋体" w:hint="default"/>
                <w:sz w:val="18"/>
                <w:szCs w:val="18"/>
              </w:rPr>
            </w:pPr>
            <w:r>
              <w:rPr>
                <w:rFonts w:ascii="宋体" w:hAnsi="宋体" w:cs="宋体" w:eastAsia="宋体" w:hint="default"/>
                <w:spacing w:val="6"/>
                <w:sz w:val="18"/>
                <w:szCs w:val="18"/>
              </w:rPr>
              <w:t>单项金额重大的判断依据或金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额标准</w:t>
            </w:r>
          </w:p>
        </w:tc>
        <w:tc>
          <w:tcPr>
            <w:tcW w:w="587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将单项金额超过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万元的应收款项视为重大应收款项，单项金额超过</w:t>
            </w:r>
          </w:p>
          <w:p>
            <w:pPr>
              <w:pStyle w:val="TableParagraph"/>
              <w:spacing w:line="240" w:lineRule="auto" w:before="6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万元的其他应收款视为重大应收款项</w:t>
            </w:r>
          </w:p>
        </w:tc>
      </w:tr>
      <w:tr>
        <w:trPr>
          <w:trHeight w:val="645" w:hRule="exact"/>
        </w:trPr>
        <w:tc>
          <w:tcPr>
            <w:tcW w:w="2444" w:type="dxa"/>
            <w:tcBorders>
              <w:top w:val="single" w:sz="4" w:space="0" w:color="000000"/>
              <w:left w:val="nil" w:sz="6" w:space="0" w:color="auto"/>
              <w:bottom w:val="single" w:sz="12" w:space="0" w:color="000000"/>
              <w:right w:val="single" w:sz="4" w:space="0" w:color="000000"/>
            </w:tcBorders>
          </w:tcPr>
          <w:p>
            <w:pPr>
              <w:pStyle w:val="TableParagraph"/>
              <w:spacing w:line="316" w:lineRule="auto" w:before="10"/>
              <w:ind w:left="14" w:right="1"/>
              <w:jc w:val="left"/>
              <w:rPr>
                <w:rFonts w:ascii="宋体" w:hAnsi="宋体" w:cs="宋体" w:eastAsia="宋体" w:hint="default"/>
                <w:sz w:val="18"/>
                <w:szCs w:val="18"/>
              </w:rPr>
            </w:pPr>
            <w:r>
              <w:rPr>
                <w:rFonts w:ascii="宋体" w:hAnsi="宋体" w:cs="宋体" w:eastAsia="宋体" w:hint="default"/>
                <w:spacing w:val="6"/>
                <w:sz w:val="18"/>
                <w:szCs w:val="18"/>
              </w:rPr>
              <w:t>单项金额重大并单项计提坏账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准备的计提方法</w:t>
            </w:r>
          </w:p>
        </w:tc>
        <w:tc>
          <w:tcPr>
            <w:tcW w:w="58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pStyle w:val="Heading4"/>
        <w:spacing w:line="240" w:lineRule="auto" w:before="63"/>
        <w:ind w:right="104"/>
        <w:jc w:val="left"/>
      </w:pPr>
      <w:r>
        <w:rPr/>
        <w:t>（2）按信用风险特征组合计提坏账准备的应收款项</w:t>
      </w:r>
    </w:p>
    <w:p>
      <w:pPr>
        <w:spacing w:line="240" w:lineRule="auto" w:before="12"/>
        <w:rPr>
          <w:rFonts w:ascii="宋体" w:hAnsi="宋体" w:cs="宋体" w:eastAsia="宋体" w:hint="default"/>
          <w:sz w:val="9"/>
          <w:szCs w:val="9"/>
        </w:rPr>
      </w:pPr>
    </w:p>
    <w:p>
      <w:pPr>
        <w:spacing w:line="30" w:lineRule="exact"/>
        <w:ind w:left="12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16.5pt;height:1.5pt;mso-position-horizontal-relative:char;mso-position-vertical-relative:line" coordorigin="0,0" coordsize="8330,30">
            <v:group style="position:absolute;left:15;top:15;width:8300;height:2" coordorigin="15,15" coordsize="8300,2">
              <v:shape style="position:absolute;left:15;top:15;width:8300;height:2" coordorigin="15,15" coordsize="8300,0" path="m15,15l8314,15e" filled="false" stroked="true" strokeweight="1.5pt" strokecolor="#000000">
                <v:path arrowok="t"/>
              </v:shape>
            </v:group>
          </v:group>
        </w:pict>
      </w:r>
      <w:r>
        <w:rPr>
          <w:rFonts w:ascii="宋体" w:hAnsi="宋体" w:cs="宋体" w:eastAsia="宋体" w:hint="default"/>
          <w:position w:val="0"/>
          <w:sz w:val="3"/>
          <w:szCs w:val="3"/>
        </w:rPr>
      </w:r>
    </w:p>
    <w:p>
      <w:pPr>
        <w:pStyle w:val="BodyText"/>
        <w:spacing w:line="240" w:lineRule="auto" w:before="10"/>
        <w:ind w:left="140" w:right="104"/>
        <w:jc w:val="left"/>
      </w:pPr>
      <w:r>
        <w:rPr/>
        <w:t>确定组合的依据</w:t>
      </w:r>
    </w:p>
    <w:p>
      <w:pPr>
        <w:spacing w:line="240" w:lineRule="auto" w:before="0"/>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1319"/>
        <w:gridCol w:w="6980"/>
      </w:tblGrid>
      <w:tr>
        <w:trPr>
          <w:trHeight w:val="322" w:hRule="exact"/>
        </w:trPr>
        <w:tc>
          <w:tcPr>
            <w:tcW w:w="13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6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在合同规定的收款账期内的应收款项</w:t>
            </w:r>
          </w:p>
        </w:tc>
      </w:tr>
      <w:tr>
        <w:trPr>
          <w:trHeight w:val="634" w:hRule="exact"/>
        </w:trPr>
        <w:tc>
          <w:tcPr>
            <w:tcW w:w="13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698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right="-7"/>
              <w:jc w:val="left"/>
              <w:rPr>
                <w:rFonts w:ascii="宋体" w:hAnsi="宋体" w:cs="宋体" w:eastAsia="宋体" w:hint="default"/>
                <w:sz w:val="18"/>
                <w:szCs w:val="18"/>
              </w:rPr>
            </w:pPr>
            <w:r>
              <w:rPr>
                <w:rFonts w:ascii="宋体" w:hAnsi="宋体" w:cs="宋体" w:eastAsia="宋体" w:hint="default"/>
                <w:spacing w:val="-1"/>
                <w:sz w:val="18"/>
                <w:szCs w:val="18"/>
              </w:rPr>
              <w:t>超过合同规定的收款账期的，期末经单独进行减值测试未发现存在特殊减值风险的应收款</w:t>
            </w:r>
            <w:r>
              <w:rPr>
                <w:rFonts w:ascii="宋体" w:hAnsi="宋体" w:cs="宋体" w:eastAsia="宋体" w:hint="default"/>
                <w:sz w:val="18"/>
                <w:szCs w:val="18"/>
              </w:rPr>
              <w:t> 项</w:t>
            </w:r>
          </w:p>
        </w:tc>
      </w:tr>
    </w:tbl>
    <w:p>
      <w:pPr>
        <w:pStyle w:val="BodyText"/>
        <w:spacing w:line="240" w:lineRule="auto" w:before="10"/>
        <w:ind w:left="140" w:right="104"/>
        <w:jc w:val="left"/>
      </w:pPr>
      <w:r>
        <w:rPr/>
        <w:t>按组合计提坏账准备的计提方法</w:t>
      </w:r>
    </w:p>
    <w:p>
      <w:pPr>
        <w:spacing w:line="240" w:lineRule="auto" w:before="2"/>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1333"/>
        <w:gridCol w:w="6988"/>
      </w:tblGrid>
      <w:tr>
        <w:trPr>
          <w:trHeight w:val="322" w:hRule="exact"/>
        </w:trPr>
        <w:tc>
          <w:tcPr>
            <w:tcW w:w="1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6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r>
        <w:trPr>
          <w:trHeight w:val="332" w:hRule="exact"/>
        </w:trPr>
        <w:tc>
          <w:tcPr>
            <w:tcW w:w="13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698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Heading4"/>
        <w:spacing w:line="240" w:lineRule="auto" w:before="63"/>
        <w:ind w:right="104"/>
        <w:jc w:val="left"/>
      </w:pPr>
      <w:r>
        <w:rPr/>
        <w:t>采用账龄分析法的应收款项坏账准备计提比例如下：</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2783"/>
        <w:gridCol w:w="2768"/>
        <w:gridCol w:w="2770"/>
      </w:tblGrid>
      <w:tr>
        <w:trPr>
          <w:trHeight w:val="332" w:hRule="exact"/>
        </w:trPr>
        <w:tc>
          <w:tcPr>
            <w:tcW w:w="27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3"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w:t>
            </w:r>
          </w:p>
        </w:tc>
      </w:tr>
      <w:tr>
        <w:trPr>
          <w:trHeight w:val="322"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w:t>
            </w:r>
          </w:p>
        </w:tc>
      </w:tr>
      <w:tr>
        <w:trPr>
          <w:trHeight w:val="322"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30</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30</w:t>
            </w:r>
          </w:p>
        </w:tc>
      </w:tr>
      <w:tr>
        <w:trPr>
          <w:trHeight w:val="323"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60</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60</w:t>
            </w:r>
          </w:p>
        </w:tc>
      </w:tr>
      <w:tr>
        <w:trPr>
          <w:trHeight w:val="322"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80</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80</w:t>
            </w:r>
          </w:p>
        </w:tc>
      </w:tr>
      <w:tr>
        <w:trPr>
          <w:trHeight w:val="332" w:hRule="exact"/>
        </w:trPr>
        <w:tc>
          <w:tcPr>
            <w:tcW w:w="27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w:t>
            </w:r>
          </w:p>
        </w:tc>
        <w:tc>
          <w:tcPr>
            <w:tcW w:w="27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w:t>
            </w:r>
          </w:p>
        </w:tc>
      </w:tr>
    </w:tbl>
    <w:p>
      <w:pPr>
        <w:pStyle w:val="Heading4"/>
        <w:spacing w:line="240" w:lineRule="auto" w:before="63"/>
        <w:ind w:right="104"/>
        <w:jc w:val="left"/>
      </w:pPr>
      <w:r>
        <w:rPr/>
        <w:t>（3）单项金额不重大但单独计提坏账准备的应收款项</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2248"/>
        <w:gridCol w:w="6073"/>
      </w:tblGrid>
      <w:tr>
        <w:trPr>
          <w:trHeight w:val="332" w:hRule="exact"/>
        </w:trPr>
        <w:tc>
          <w:tcPr>
            <w:tcW w:w="224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07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单项金额不重大且按照组合计提坏账准备不能反映其风险特征的应收款项</w:t>
            </w:r>
          </w:p>
        </w:tc>
      </w:tr>
      <w:tr>
        <w:trPr>
          <w:trHeight w:val="333" w:hRule="exact"/>
        </w:trPr>
        <w:tc>
          <w:tcPr>
            <w:tcW w:w="224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07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pStyle w:val="Heading4"/>
        <w:spacing w:line="408" w:lineRule="auto" w:before="63"/>
        <w:ind w:right="2394"/>
        <w:jc w:val="left"/>
      </w:pPr>
      <w:r>
        <w:rPr/>
        <w:t>（十二）存货 本公司存货主要包括原材料、产成品、在产品、库存商品等。</w:t>
      </w:r>
    </w:p>
    <w:p>
      <w:pPr>
        <w:pStyle w:val="Heading4"/>
        <w:spacing w:line="408" w:lineRule="auto"/>
        <w:ind w:left="140" w:right="196" w:firstLine="420"/>
        <w:jc w:val="both"/>
      </w:pPr>
      <w:r>
        <w:rPr>
          <w:spacing w:val="-3"/>
        </w:rPr>
        <w:t>存货实行永续盘存制，存货在取得时按实际成本计价；领用或发出存货，采用标准成本</w:t>
      </w:r>
      <w:r>
        <w:rPr/>
        <w:t> </w:t>
      </w:r>
      <w:r>
        <w:rPr>
          <w:spacing w:val="-3"/>
        </w:rPr>
        <w:t>核算，月末按成本差异率将标准成本调整为实际成本。低值易耗品和包装物采用一次转销法</w:t>
      </w:r>
      <w:r>
        <w:rPr>
          <w:spacing w:val="-79"/>
        </w:rPr>
        <w:t> </w:t>
      </w:r>
      <w:r>
        <w:rPr>
          <w:spacing w:val="-79"/>
        </w:rPr>
      </w:r>
      <w:r>
        <w:rPr/>
        <w:t>进行摊销。</w:t>
      </w:r>
    </w:p>
    <w:p>
      <w:pPr>
        <w:pStyle w:val="Heading4"/>
        <w:spacing w:line="408" w:lineRule="auto"/>
        <w:ind w:left="140" w:right="84" w:firstLine="420"/>
        <w:jc w:val="left"/>
      </w:pPr>
      <w:r>
        <w:rPr>
          <w:spacing w:val="-3"/>
        </w:rPr>
        <w:t>库存商品、在产品和用于出售的材料等直接用于出售的商品存货，其可变现净值按该存</w:t>
      </w:r>
      <w:r>
        <w:rPr/>
        <w:t> 货的估计售价减去估计的销售费用和相关税费后的金额确定；用于生产而持有的材料存货， </w:t>
      </w:r>
      <w:r>
        <w:rPr>
          <w:spacing w:val="-3"/>
        </w:rPr>
        <w:t>其可变现净值按所生产的产成品的估计售价减去至完工时估计将要发生的成本、估计的销售</w:t>
      </w:r>
      <w:r>
        <w:rPr>
          <w:spacing w:val="-79"/>
        </w:rPr>
        <w:t> </w:t>
      </w:r>
      <w:r>
        <w:rPr>
          <w:spacing w:val="-79"/>
        </w:rPr>
      </w:r>
      <w:r>
        <w:rPr>
          <w:spacing w:val="-3"/>
        </w:rPr>
        <w:t>费用和相关税费后的金额确定。为执行销售合同或者劳务合同而持有的存货，其可变现净值</w:t>
      </w:r>
    </w:p>
    <w:p>
      <w:pPr>
        <w:spacing w:after="0" w:line="408" w:lineRule="auto"/>
        <w:jc w:val="left"/>
        <w:sectPr>
          <w:pgSz w:w="11910" w:h="16840"/>
          <w:pgMar w:header="876" w:footer="981" w:top="1560" w:bottom="1180" w:left="1660" w:right="1600"/>
        </w:sectPr>
      </w:pPr>
    </w:p>
    <w:p>
      <w:pPr>
        <w:pStyle w:val="Heading4"/>
        <w:spacing w:line="408" w:lineRule="auto" w:before="63"/>
        <w:ind w:left="140" w:right="136"/>
        <w:jc w:val="both"/>
      </w:pPr>
      <w:r>
        <w:rPr>
          <w:spacing w:val="-3"/>
        </w:rPr>
        <w:t>以合同价格为基础计算；本公司持有存货的数量多于销售合同订购数量的，超出部分的存货</w:t>
      </w:r>
      <w:r>
        <w:rPr>
          <w:spacing w:val="-79"/>
        </w:rPr>
        <w:t> </w:t>
      </w:r>
      <w:r>
        <w:rPr>
          <w:spacing w:val="-79"/>
        </w:rPr>
      </w:r>
      <w:r>
        <w:rPr/>
        <w:t>可变现净值以一般销售价格为基础计算。</w:t>
      </w:r>
    </w:p>
    <w:p>
      <w:pPr>
        <w:pStyle w:val="Heading4"/>
        <w:spacing w:line="408" w:lineRule="auto"/>
        <w:ind w:right="5904"/>
        <w:jc w:val="left"/>
      </w:pPr>
      <w:r>
        <w:rPr/>
        <w:t>（十三）长期股权投资 1、初始投资成本确定</w:t>
      </w:r>
    </w:p>
    <w:p>
      <w:pPr>
        <w:pStyle w:val="Heading4"/>
        <w:spacing w:line="408" w:lineRule="auto"/>
        <w:ind w:left="140" w:right="133" w:firstLine="420"/>
        <w:jc w:val="both"/>
      </w:pPr>
      <w:r>
        <w:rPr>
          <w:spacing w:val="-3"/>
        </w:rPr>
        <w:t>对于企业合并取得的长期股权投资，如为同一控制下的企业合并，应当按照取得被合并</w:t>
      </w:r>
      <w:r>
        <w:rPr/>
        <w:t> </w:t>
      </w:r>
      <w:r>
        <w:rPr>
          <w:spacing w:val="-3"/>
        </w:rPr>
        <w:t>方所有者权益账面价值的份额确认为初始成本；非同一控制下的企业合并，应当按购买日确</w:t>
      </w:r>
      <w:r>
        <w:rPr>
          <w:spacing w:val="-79"/>
        </w:rPr>
        <w:t> </w:t>
      </w:r>
      <w:r>
        <w:rPr>
          <w:spacing w:val="-79"/>
        </w:rPr>
      </w:r>
      <w:r>
        <w:rPr>
          <w:spacing w:val="-3"/>
        </w:rPr>
        <w:t>定的合并成本确认为初始成本；以支付现金取得的长期股权投资，初始投资成本为实际支付</w:t>
      </w:r>
      <w:r>
        <w:rPr>
          <w:spacing w:val="-79"/>
        </w:rPr>
        <w:t> </w:t>
      </w:r>
      <w:r>
        <w:rPr>
          <w:spacing w:val="-79"/>
        </w:rPr>
      </w:r>
      <w:r>
        <w:rPr>
          <w:spacing w:val="-3"/>
        </w:rPr>
        <w:t>的购买价款；以发行权益性证券取得的长期股权投资，初始投资成本为发行权益性证券的公</w:t>
      </w:r>
      <w:r>
        <w:rPr>
          <w:spacing w:val="-79"/>
        </w:rPr>
        <w:t> </w:t>
      </w:r>
      <w:r>
        <w:rPr>
          <w:spacing w:val="-79"/>
        </w:rPr>
      </w:r>
      <w:r>
        <w:rPr>
          <w:spacing w:val="2"/>
        </w:rPr>
        <w:t>允价值；通过债务重组取得的长期股权投资，其初始投资成本应当按照《企业会计准则第</w:t>
      </w:r>
      <w:r>
        <w:rPr>
          <w:spacing w:val="-85"/>
        </w:rPr>
        <w:t> </w:t>
      </w:r>
      <w:r>
        <w:rPr>
          <w:spacing w:val="-85"/>
        </w:rPr>
      </w:r>
      <w:r>
        <w:rPr/>
        <w:t>12</w:t>
      </w:r>
      <w:r>
        <w:rPr>
          <w:spacing w:val="6"/>
        </w:rPr>
        <w:t> </w:t>
      </w:r>
      <w:r>
        <w:rPr/>
        <w:t>号—债务重组》的有关规定确定；非货币性资产交换取得的长期股权投资，初始投资成</w:t>
      </w:r>
      <w:r>
        <w:rPr/>
        <w:t> 本根据准则相关规定确定。</w:t>
      </w:r>
    </w:p>
    <w:p>
      <w:pPr>
        <w:pStyle w:val="Heading4"/>
        <w:spacing w:line="408" w:lineRule="auto"/>
        <w:ind w:right="0"/>
        <w:jc w:val="left"/>
      </w:pPr>
      <w:r>
        <w:rPr/>
        <w:t>2、后续计量及损益确认方法 </w:t>
      </w:r>
      <w:r>
        <w:rPr>
          <w:spacing w:val="-3"/>
        </w:rPr>
        <w:t>投资方能够对被投资单位实施控制的长期股权投资应当采用成本法核算，对联营企业和</w:t>
      </w:r>
    </w:p>
    <w:p>
      <w:pPr>
        <w:pStyle w:val="Heading4"/>
        <w:spacing w:line="408" w:lineRule="auto"/>
        <w:ind w:left="140" w:right="135"/>
        <w:jc w:val="both"/>
      </w:pPr>
      <w:r>
        <w:rPr>
          <w:spacing w:val="-3"/>
        </w:rPr>
        <w:t>合营企业的长期股权投资采用权益法核算。投资方对联营企业的权益性投资，其中一部分通</w:t>
      </w:r>
      <w:r>
        <w:rPr>
          <w:spacing w:val="-79"/>
        </w:rPr>
        <w:t> </w:t>
      </w:r>
      <w:r>
        <w:rPr>
          <w:spacing w:val="-79"/>
        </w:rPr>
      </w:r>
      <w:r>
        <w:rPr>
          <w:spacing w:val="-3"/>
        </w:rPr>
        <w:t>过风险投资机构、共同基金、信托公司或包括投连险基金在内的类似主体间接持有的，无论</w:t>
      </w:r>
      <w:r>
        <w:rPr>
          <w:spacing w:val="-81"/>
        </w:rPr>
        <w:t> </w:t>
      </w:r>
      <w:r>
        <w:rPr>
          <w:spacing w:val="-81"/>
        </w:rPr>
      </w:r>
      <w:r>
        <w:rPr/>
        <w:t>以上主体是否对这部分投资具有重大影响，投资方都应当按照《企业会计准则第</w:t>
      </w:r>
      <w:r>
        <w:rPr>
          <w:spacing w:val="-48"/>
        </w:rPr>
        <w:t> </w:t>
      </w:r>
      <w:r>
        <w:rPr/>
        <w:t>22</w:t>
      </w:r>
      <w:r>
        <w:rPr>
          <w:spacing w:val="-47"/>
        </w:rPr>
        <w:t> </w:t>
      </w:r>
      <w:r>
        <w:rPr/>
        <w:t>号——</w:t>
      </w:r>
      <w:r>
        <w:rPr/>
        <w:t> </w:t>
      </w:r>
      <w:r>
        <w:rPr>
          <w:spacing w:val="-3"/>
        </w:rPr>
        <w:t>金融工具确认和计量》的有关规定，对间接持有的该部分投资选择以公允价值计量且其变动</w:t>
      </w:r>
      <w:r>
        <w:rPr>
          <w:spacing w:val="-79"/>
        </w:rPr>
        <w:t> </w:t>
      </w:r>
      <w:r>
        <w:rPr>
          <w:spacing w:val="-79"/>
        </w:rPr>
      </w:r>
      <w:r>
        <w:rPr/>
        <w:t>计入损益，并对其余部分采用权益法核算。</w:t>
      </w:r>
    </w:p>
    <w:p>
      <w:pPr>
        <w:pStyle w:val="Heading4"/>
        <w:spacing w:line="408" w:lineRule="auto"/>
        <w:ind w:right="0"/>
        <w:jc w:val="left"/>
      </w:pPr>
      <w:r>
        <w:rPr/>
        <w:t>3、确定对被投资单位具有共同控制、重大影响的依据 </w:t>
      </w:r>
      <w:r>
        <w:rPr>
          <w:spacing w:val="-3"/>
        </w:rPr>
        <w:t>对被投资单位具有共同控制，是指对某项安排的回报产生重大影响的活动必须经过分享</w:t>
      </w:r>
    </w:p>
    <w:p>
      <w:pPr>
        <w:pStyle w:val="Heading4"/>
        <w:spacing w:line="408" w:lineRule="auto"/>
        <w:ind w:left="140" w:right="135"/>
        <w:jc w:val="both"/>
      </w:pPr>
      <w:r>
        <w:rPr>
          <w:spacing w:val="-3"/>
        </w:rPr>
        <w:t>控制权的参与方一致同意后才能决策，包括商品或劳务的销售和购买、金融资产的管理、资</w:t>
      </w:r>
      <w:r>
        <w:rPr>
          <w:spacing w:val="-81"/>
        </w:rPr>
        <w:t> </w:t>
      </w:r>
      <w:r>
        <w:rPr>
          <w:spacing w:val="-81"/>
        </w:rPr>
      </w:r>
      <w:r>
        <w:rPr>
          <w:spacing w:val="-3"/>
        </w:rPr>
        <w:t>产的购买和处置、研究与开发活动以及融资活动等；对被投资单位具有重大影响，是指当持</w:t>
      </w:r>
      <w:r>
        <w:rPr>
          <w:spacing w:val="-81"/>
        </w:rPr>
        <w:t> </w:t>
      </w:r>
      <w:r>
        <w:rPr>
          <w:spacing w:val="-81"/>
        </w:rPr>
      </w:r>
      <w:r>
        <w:rPr/>
        <w:t>有被投资单位</w:t>
      </w:r>
      <w:r>
        <w:rPr>
          <w:spacing w:val="-34"/>
        </w:rPr>
        <w:t> </w:t>
      </w:r>
      <w:r>
        <w:rPr/>
        <w:t>20%以上至</w:t>
      </w:r>
      <w:r>
        <w:rPr>
          <w:spacing w:val="-34"/>
        </w:rPr>
        <w:t> </w:t>
      </w:r>
      <w:r>
        <w:rPr/>
        <w:t>50%的表决权资本时，具有重大影响。或虽不足</w:t>
      </w:r>
      <w:r>
        <w:rPr>
          <w:spacing w:val="-34"/>
        </w:rPr>
        <w:t> </w:t>
      </w:r>
      <w:r>
        <w:rPr/>
        <w:t>20%，但符合下列</w:t>
      </w:r>
      <w:r>
        <w:rPr/>
        <w:t> </w:t>
      </w:r>
      <w:r>
        <w:rPr>
          <w:spacing w:val="-3"/>
        </w:rPr>
        <w:t>条件之一时，具有重大影响：在被投资单位的董事会或类似的权力机构中派有代表；参与被</w:t>
      </w:r>
      <w:r>
        <w:rPr>
          <w:spacing w:val="-81"/>
        </w:rPr>
        <w:t> </w:t>
      </w:r>
      <w:r>
        <w:rPr>
          <w:spacing w:val="-81"/>
        </w:rPr>
      </w:r>
      <w:r>
        <w:rPr>
          <w:spacing w:val="-3"/>
        </w:rPr>
        <w:t>投资单位的政策制定过程；向被投资单位派出管理人员；被投资单位依赖投资公司的技术或</w:t>
      </w:r>
      <w:r>
        <w:rPr>
          <w:spacing w:val="-79"/>
        </w:rPr>
        <w:t> </w:t>
      </w:r>
      <w:r>
        <w:rPr>
          <w:spacing w:val="-79"/>
        </w:rPr>
      </w:r>
      <w:r>
        <w:rPr/>
        <w:t>技术资料；与被投资单位之间发生重要交易。</w:t>
      </w:r>
    </w:p>
    <w:p>
      <w:pPr>
        <w:pStyle w:val="Heading4"/>
        <w:spacing w:line="408" w:lineRule="auto"/>
        <w:ind w:right="0"/>
        <w:jc w:val="left"/>
      </w:pPr>
      <w:r>
        <w:rPr/>
        <w:t>（十四）投资性房地产 </w:t>
      </w:r>
      <w:r>
        <w:rPr>
          <w:spacing w:val="-3"/>
        </w:rPr>
        <w:t>本公司投资性房地产包括已出租房屋建筑物及持有待租的房屋建筑物。采用成本模式计</w:t>
      </w:r>
    </w:p>
    <w:p>
      <w:pPr>
        <w:pStyle w:val="Heading4"/>
        <w:spacing w:line="240" w:lineRule="auto"/>
        <w:ind w:left="140" w:right="0"/>
        <w:jc w:val="both"/>
      </w:pPr>
      <w:r>
        <w:rPr/>
        <w:t>量。</w:t>
      </w:r>
    </w:p>
    <w:p>
      <w:pPr>
        <w:spacing w:after="0" w:line="240" w:lineRule="auto"/>
        <w:jc w:val="both"/>
        <w:sectPr>
          <w:pgSz w:w="11910" w:h="16840"/>
          <w:pgMar w:header="876" w:footer="981" w:top="1560" w:bottom="1180" w:left="1660" w:right="1660"/>
        </w:sectPr>
      </w:pPr>
    </w:p>
    <w:p>
      <w:pPr>
        <w:pStyle w:val="Heading4"/>
        <w:spacing w:line="408" w:lineRule="auto" w:before="63"/>
        <w:ind w:left="140" w:right="105" w:firstLine="420"/>
        <w:jc w:val="left"/>
      </w:pPr>
      <w:r>
        <w:rPr>
          <w:spacing w:val="-3"/>
        </w:rPr>
        <w:t>本公司投资性房地产采用平均年限法计提折旧或摊销。各类投资性房地产的预计使用寿</w:t>
      </w:r>
      <w:r>
        <w:rPr/>
        <w:t> 命、净残值率及年折旧（摊销）率如下：</w:t>
      </w:r>
    </w:p>
    <w:tbl>
      <w:tblPr>
        <w:tblW w:w="0" w:type="auto"/>
        <w:jc w:val="left"/>
        <w:tblInd w:w="110" w:type="dxa"/>
        <w:tblLayout w:type="fixed"/>
        <w:tblCellMar>
          <w:top w:w="0" w:type="dxa"/>
          <w:left w:w="0" w:type="dxa"/>
          <w:bottom w:w="0" w:type="dxa"/>
          <w:right w:w="0" w:type="dxa"/>
        </w:tblCellMar>
        <w:tblLook w:val="01E0"/>
      </w:tblPr>
      <w:tblGrid>
        <w:gridCol w:w="2090"/>
        <w:gridCol w:w="2076"/>
        <w:gridCol w:w="2077"/>
        <w:gridCol w:w="2077"/>
      </w:tblGrid>
      <w:tr>
        <w:trPr>
          <w:trHeight w:val="332" w:hRule="exact"/>
        </w:trPr>
        <w:tc>
          <w:tcPr>
            <w:tcW w:w="2090" w:type="dxa"/>
            <w:tcBorders>
              <w:top w:val="single" w:sz="12" w:space="0" w:color="000000"/>
              <w:left w:val="nil" w:sz="6" w:space="0" w:color="auto"/>
              <w:bottom w:val="single" w:sz="4" w:space="0" w:color="000000"/>
              <w:right w:val="single" w:sz="4" w:space="0" w:color="000000"/>
            </w:tcBorders>
          </w:tcPr>
          <w:p>
            <w:pPr>
              <w:pStyle w:val="TableParagraph"/>
              <w:spacing w:line="229" w:lineRule="exact"/>
              <w:ind w:left="1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076"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077" w:type="dxa"/>
            <w:tcBorders>
              <w:top w:val="single" w:sz="12"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18"/>
                <w:szCs w:val="18"/>
              </w:rPr>
            </w:pPr>
            <w:r>
              <w:rPr>
                <w:rFonts w:ascii="宋体" w:hAnsi="宋体" w:cs="宋体" w:eastAsia="宋体" w:hint="default"/>
                <w:sz w:val="18"/>
                <w:szCs w:val="18"/>
              </w:rPr>
              <w:t>预计残值率（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77" w:type="dxa"/>
            <w:tcBorders>
              <w:top w:val="single" w:sz="12" w:space="0" w:color="000000"/>
              <w:left w:val="single" w:sz="4" w:space="0" w:color="000000"/>
              <w:bottom w:val="single" w:sz="4" w:space="0" w:color="000000"/>
              <w:right w:val="nil" w:sz="6" w:space="0" w:color="auto"/>
            </w:tcBorders>
          </w:tcPr>
          <w:p>
            <w:pPr>
              <w:pStyle w:val="TableParagraph"/>
              <w:spacing w:line="243" w:lineRule="exact"/>
              <w:ind w:right="0"/>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3" w:hRule="exact"/>
        </w:trPr>
        <w:tc>
          <w:tcPr>
            <w:tcW w:w="209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权证确定使用期限内</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0</w:t>
            </w:r>
          </w:p>
        </w:tc>
        <w:tc>
          <w:tcPr>
            <w:tcW w:w="2077"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按权证确定的期限计算</w:t>
            </w:r>
          </w:p>
        </w:tc>
      </w:tr>
      <w:tr>
        <w:trPr>
          <w:trHeight w:val="332" w:hRule="exact"/>
        </w:trPr>
        <w:tc>
          <w:tcPr>
            <w:tcW w:w="2090"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076" w:type="dxa"/>
            <w:tcBorders>
              <w:top w:val="single" w:sz="4" w:space="0" w:color="000000"/>
              <w:left w:val="single" w:sz="4" w:space="0" w:color="000000"/>
              <w:bottom w:val="single" w:sz="12" w:space="0" w:color="000000"/>
              <w:right w:val="single" w:sz="4" w:space="0" w:color="000000"/>
            </w:tcBorders>
          </w:tcPr>
          <w:p>
            <w:pPr>
              <w:pStyle w:val="TableParagraph"/>
              <w:spacing w:line="243"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c>
          <w:tcPr>
            <w:tcW w:w="20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0-10</w:t>
            </w:r>
          </w:p>
        </w:tc>
        <w:tc>
          <w:tcPr>
            <w:tcW w:w="2077" w:type="dxa"/>
            <w:tcBorders>
              <w:top w:val="single" w:sz="4" w:space="0" w:color="000000"/>
              <w:left w:val="single" w:sz="4" w:space="0" w:color="000000"/>
              <w:bottom w:val="single" w:sz="12" w:space="0" w:color="000000"/>
              <w:right w:val="nil" w:sz="6" w:space="0" w:color="auto"/>
            </w:tcBorders>
          </w:tcPr>
          <w:p>
            <w:pPr>
              <w:pStyle w:val="TableParagraph"/>
              <w:spacing w:line="243" w:lineRule="exact"/>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1.80</w:t>
            </w:r>
            <w:r>
              <w:rPr>
                <w:rFonts w:ascii="宋体" w:hAnsi="宋体" w:cs="宋体" w:eastAsia="宋体" w:hint="default"/>
                <w:sz w:val="18"/>
                <w:szCs w:val="18"/>
              </w:rPr>
              <w:t>－</w:t>
            </w:r>
            <w:r>
              <w:rPr>
                <w:rFonts w:ascii="Times New Roman" w:hAnsi="Times New Roman" w:cs="Times New Roman" w:eastAsia="Times New Roman" w:hint="default"/>
                <w:sz w:val="18"/>
                <w:szCs w:val="18"/>
              </w:rPr>
              <w:t>5.88</w:t>
            </w:r>
          </w:p>
        </w:tc>
      </w:tr>
    </w:tbl>
    <w:p>
      <w:pPr>
        <w:pStyle w:val="Heading4"/>
        <w:spacing w:line="408" w:lineRule="auto"/>
        <w:ind w:right="105"/>
        <w:jc w:val="left"/>
      </w:pPr>
      <w:r>
        <w:rPr/>
        <w:t>（十五）固定资产 </w:t>
      </w:r>
      <w:r>
        <w:rPr>
          <w:spacing w:val="-3"/>
        </w:rPr>
        <w:t>本公司固定资产是指同时具有以下特征，即为生产商品、提供劳务、出租或经营管理而</w:t>
      </w:r>
    </w:p>
    <w:p>
      <w:pPr>
        <w:pStyle w:val="Heading4"/>
        <w:spacing w:line="408" w:lineRule="auto"/>
        <w:ind w:right="105" w:hanging="420"/>
        <w:jc w:val="left"/>
      </w:pPr>
      <w:r>
        <w:rPr/>
        <w:t>持有的，使用年限超过一年，单位价值超过</w:t>
      </w:r>
      <w:r>
        <w:rPr>
          <w:spacing w:val="-54"/>
        </w:rPr>
        <w:t> </w:t>
      </w:r>
      <w:r>
        <w:rPr/>
        <w:t>2,000</w:t>
      </w:r>
      <w:r>
        <w:rPr>
          <w:spacing w:val="-53"/>
        </w:rPr>
        <w:t> </w:t>
      </w:r>
      <w:r>
        <w:rPr/>
        <w:t>元的有形资产。</w:t>
      </w:r>
      <w:r>
        <w:rPr/>
        <w:t> </w:t>
      </w:r>
      <w:r>
        <w:rPr>
          <w:spacing w:val="2"/>
        </w:rPr>
        <w:t>固定资产在与其有关的经济利益很可能流入本公司、且其成本能够可靠计量时予以确</w:t>
      </w:r>
    </w:p>
    <w:p>
      <w:pPr>
        <w:pStyle w:val="Heading4"/>
        <w:spacing w:line="408" w:lineRule="auto"/>
        <w:ind w:right="105" w:hanging="420"/>
        <w:jc w:val="left"/>
      </w:pPr>
      <w:r>
        <w:rPr/>
        <w:t>认。本公司固定资产包括房屋建筑物、机器设备、运输设备、电子及办公设备和其他。 </w:t>
      </w:r>
      <w:r>
        <w:rPr>
          <w:spacing w:val="-3"/>
        </w:rPr>
        <w:t>除已提足折旧仍继续使用的固定资产和单独计价入账的土地外，本公司对所有固定资产</w:t>
      </w:r>
    </w:p>
    <w:p>
      <w:pPr>
        <w:pStyle w:val="Heading4"/>
        <w:spacing w:line="408" w:lineRule="auto"/>
        <w:ind w:right="104" w:hanging="420"/>
        <w:jc w:val="left"/>
      </w:pPr>
      <w:r>
        <w:rPr/>
        <w:t>计提折旧。计提折旧时采用平均年限法，并根据用途分别计入相关资产的成本或当期损益。 本公司固定资产的分类折旧年限、预计净残值率、折旧率如下：</w:t>
      </w:r>
    </w:p>
    <w:tbl>
      <w:tblPr>
        <w:tblW w:w="0" w:type="auto"/>
        <w:jc w:val="left"/>
        <w:tblInd w:w="110" w:type="dxa"/>
        <w:tblLayout w:type="fixed"/>
        <w:tblCellMar>
          <w:top w:w="0" w:type="dxa"/>
          <w:left w:w="0" w:type="dxa"/>
          <w:bottom w:w="0" w:type="dxa"/>
          <w:right w:w="0" w:type="dxa"/>
        </w:tblCellMar>
        <w:tblLook w:val="01E0"/>
      </w:tblPr>
      <w:tblGrid>
        <w:gridCol w:w="1068"/>
        <w:gridCol w:w="1872"/>
        <w:gridCol w:w="1872"/>
        <w:gridCol w:w="1872"/>
        <w:gridCol w:w="1637"/>
      </w:tblGrid>
      <w:tr>
        <w:trPr>
          <w:trHeight w:val="332" w:hRule="exact"/>
        </w:trPr>
        <w:tc>
          <w:tcPr>
            <w:tcW w:w="1068" w:type="dxa"/>
            <w:tcBorders>
              <w:top w:val="single" w:sz="12" w:space="0" w:color="000000"/>
              <w:left w:val="nil" w:sz="6" w:space="0" w:color="auto"/>
              <w:bottom w:val="single" w:sz="4" w:space="0" w:color="000000"/>
              <w:right w:val="single" w:sz="4" w:space="0" w:color="000000"/>
            </w:tcBorders>
          </w:tcPr>
          <w:p>
            <w:pPr>
              <w:pStyle w:val="TableParagraph"/>
              <w:spacing w:line="229" w:lineRule="exact"/>
              <w:ind w:left="1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872"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72"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1872" w:type="dxa"/>
            <w:tcBorders>
              <w:top w:val="single" w:sz="12"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18"/>
                <w:szCs w:val="18"/>
              </w:rPr>
            </w:pPr>
            <w:r>
              <w:rPr>
                <w:rFonts w:ascii="宋体" w:hAnsi="宋体" w:cs="宋体" w:eastAsia="宋体" w:hint="default"/>
                <w:sz w:val="18"/>
                <w:szCs w:val="18"/>
              </w:rPr>
              <w:t>预计残值率（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37" w:type="dxa"/>
            <w:tcBorders>
              <w:top w:val="single" w:sz="12" w:space="0" w:color="000000"/>
              <w:left w:val="single" w:sz="4" w:space="0" w:color="000000"/>
              <w:bottom w:val="single" w:sz="4" w:space="0" w:color="000000"/>
              <w:right w:val="nil" w:sz="6" w:space="0" w:color="auto"/>
            </w:tcBorders>
          </w:tcPr>
          <w:p>
            <w:pPr>
              <w:pStyle w:val="TableParagraph"/>
              <w:spacing w:line="243" w:lineRule="exact"/>
              <w:ind w:right="1"/>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2" w:hRule="exact"/>
        </w:trPr>
        <w:tc>
          <w:tcPr>
            <w:tcW w:w="1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z w:val="18"/>
              </w:rPr>
              <w:t>1</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20-50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5-10</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1.80-4.75</w:t>
            </w:r>
          </w:p>
        </w:tc>
      </w:tr>
      <w:tr>
        <w:trPr>
          <w:trHeight w:val="323" w:hRule="exact"/>
        </w:trPr>
        <w:tc>
          <w:tcPr>
            <w:tcW w:w="1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z w:val="18"/>
              </w:rPr>
              <w:t>2</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5-20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0-5</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4.75-20.00</w:t>
            </w:r>
          </w:p>
        </w:tc>
      </w:tr>
      <w:tr>
        <w:trPr>
          <w:trHeight w:val="322" w:hRule="exact"/>
        </w:trPr>
        <w:tc>
          <w:tcPr>
            <w:tcW w:w="1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z w:val="18"/>
              </w:rPr>
              <w:t>3</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5-15</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0-5</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6.33-20.00</w:t>
            </w:r>
          </w:p>
        </w:tc>
      </w:tr>
      <w:tr>
        <w:trPr>
          <w:trHeight w:val="322" w:hRule="exact"/>
        </w:trPr>
        <w:tc>
          <w:tcPr>
            <w:tcW w:w="1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z w:val="18"/>
              </w:rPr>
              <w:t>4</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5-10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0-5</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9.50-20.00</w:t>
            </w:r>
          </w:p>
        </w:tc>
      </w:tr>
      <w:tr>
        <w:trPr>
          <w:trHeight w:val="333" w:hRule="exact"/>
        </w:trPr>
        <w:tc>
          <w:tcPr>
            <w:tcW w:w="10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z w:val="18"/>
              </w:rPr>
              <w:t>5</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5-10</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0-5</w:t>
            </w:r>
          </w:p>
        </w:tc>
        <w:tc>
          <w:tcPr>
            <w:tcW w:w="16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9.50-20.00</w:t>
            </w:r>
          </w:p>
        </w:tc>
      </w:tr>
    </w:tbl>
    <w:p>
      <w:pPr>
        <w:pStyle w:val="Heading4"/>
        <w:spacing w:line="408" w:lineRule="auto"/>
        <w:ind w:left="140" w:right="105" w:firstLine="420"/>
        <w:jc w:val="left"/>
      </w:pPr>
      <w:r>
        <w:rPr>
          <w:spacing w:val="-6"/>
        </w:rPr>
        <w:t>本公司于每年年度终了，对固定资产的预计使用寿命、预计净残值和折旧方法进行复核，</w:t>
      </w:r>
      <w:r>
        <w:rPr/>
        <w:t> 如发生改变，则作为会计估计变更处理。</w:t>
      </w:r>
    </w:p>
    <w:p>
      <w:pPr>
        <w:pStyle w:val="Heading4"/>
        <w:spacing w:line="408" w:lineRule="auto"/>
        <w:ind w:right="105"/>
        <w:jc w:val="left"/>
      </w:pPr>
      <w:r>
        <w:rPr/>
        <w:t>（十六）在建工程 </w:t>
      </w:r>
      <w:r>
        <w:rPr>
          <w:spacing w:val="-3"/>
        </w:rPr>
        <w:t>在建工程按实际发生的成本计量。自营建筑工程按直接材料、直接工资、直接施工费等</w:t>
      </w:r>
    </w:p>
    <w:p>
      <w:pPr>
        <w:pStyle w:val="Heading4"/>
        <w:spacing w:line="408" w:lineRule="auto"/>
        <w:ind w:left="140" w:right="216"/>
        <w:jc w:val="both"/>
      </w:pPr>
      <w:r>
        <w:rPr>
          <w:spacing w:val="-3"/>
        </w:rPr>
        <w:t>计量；出包建筑工程按应支付的工程价款等计量；设备安装工程按所安装设备的价值、安装</w:t>
      </w:r>
      <w:r>
        <w:rPr>
          <w:spacing w:val="-81"/>
        </w:rPr>
        <w:t> </w:t>
      </w:r>
      <w:r>
        <w:rPr>
          <w:spacing w:val="-81"/>
        </w:rPr>
      </w:r>
      <w:r>
        <w:rPr>
          <w:spacing w:val="-3"/>
        </w:rPr>
        <w:t>费用、工程试运转等所发生的支出等确定工程成本。在建工程成本还包括应当资本化的借款</w:t>
      </w:r>
      <w:r>
        <w:rPr>
          <w:spacing w:val="-79"/>
        </w:rPr>
        <w:t> </w:t>
      </w:r>
      <w:r>
        <w:rPr>
          <w:spacing w:val="-79"/>
        </w:rPr>
      </w:r>
      <w:r>
        <w:rPr/>
        <w:t>费用和汇兑损益。</w:t>
      </w:r>
    </w:p>
    <w:p>
      <w:pPr>
        <w:pStyle w:val="Heading4"/>
        <w:spacing w:line="408" w:lineRule="auto"/>
        <w:ind w:left="140" w:right="216" w:firstLine="420"/>
        <w:jc w:val="both"/>
      </w:pPr>
      <w:r>
        <w:rPr>
          <w:spacing w:val="-3"/>
        </w:rPr>
        <w:t>在建工程在达到预定可使用状态之日起，根据工程预算、造价或工程实际成本等，按估</w:t>
      </w:r>
      <w:r>
        <w:rPr/>
        <w:t> </w:t>
      </w:r>
      <w:r>
        <w:rPr>
          <w:spacing w:val="-3"/>
        </w:rPr>
        <w:t>计的价值结转固定资产，次月起开始计提折旧，待办理了竣工决算手续后再对固定资产原值</w:t>
      </w:r>
      <w:r>
        <w:rPr>
          <w:spacing w:val="-79"/>
        </w:rPr>
        <w:t> </w:t>
      </w:r>
      <w:r>
        <w:rPr>
          <w:spacing w:val="-79"/>
        </w:rPr>
      </w:r>
      <w:r>
        <w:rPr/>
        <w:t>差异进行调整。</w:t>
      </w:r>
    </w:p>
    <w:p>
      <w:pPr>
        <w:pStyle w:val="Heading4"/>
        <w:spacing w:line="408" w:lineRule="auto"/>
        <w:ind w:right="5249"/>
        <w:jc w:val="left"/>
      </w:pPr>
      <w:r>
        <w:rPr/>
        <w:t>（十七）借款费用 1、借款费用资本化的确认原则</w:t>
      </w:r>
    </w:p>
    <w:p>
      <w:pPr>
        <w:pStyle w:val="Heading4"/>
        <w:spacing w:line="240" w:lineRule="auto"/>
        <w:ind w:right="105"/>
        <w:jc w:val="left"/>
      </w:pPr>
      <w:r>
        <w:rPr>
          <w:spacing w:val="-3"/>
        </w:rPr>
        <w:t>本公司发生的借款费用，可直接归属于符合资本化条件的资产的购建或者生产的，予以</w:t>
      </w:r>
    </w:p>
    <w:p>
      <w:pPr>
        <w:spacing w:after="0" w:line="240" w:lineRule="auto"/>
        <w:jc w:val="left"/>
        <w:sectPr>
          <w:pgSz w:w="11910" w:h="16840"/>
          <w:pgMar w:header="876" w:footer="981" w:top="1560" w:bottom="1180" w:left="1660" w:right="1580"/>
        </w:sectPr>
      </w:pPr>
    </w:p>
    <w:p>
      <w:pPr>
        <w:pStyle w:val="Heading4"/>
        <w:spacing w:line="408" w:lineRule="auto" w:before="63"/>
        <w:ind w:left="140" w:right="196"/>
        <w:jc w:val="both"/>
      </w:pPr>
      <w:r>
        <w:rPr>
          <w:spacing w:val="-3"/>
        </w:rPr>
        <w:t>资本化，计入相关资产成本；其他借款费用，在发生时根据其发生额确认为费用，计入当期</w:t>
      </w:r>
      <w:r>
        <w:rPr>
          <w:spacing w:val="-80"/>
        </w:rPr>
        <w:t> </w:t>
      </w:r>
      <w:r>
        <w:rPr>
          <w:spacing w:val="-80"/>
        </w:rPr>
      </w:r>
      <w:r>
        <w:rPr>
          <w:spacing w:val="-3"/>
        </w:rPr>
        <w:t>损益。符合资本化条件的资产，是指需要经过相当长时间的购建或者生产活动才能达到预定</w:t>
      </w:r>
      <w:r>
        <w:rPr>
          <w:spacing w:val="-79"/>
        </w:rPr>
        <w:t> </w:t>
      </w:r>
      <w:r>
        <w:rPr>
          <w:spacing w:val="-79"/>
        </w:rPr>
      </w:r>
      <w:r>
        <w:rPr/>
        <w:t>可使用或者可销售状态的固定资产、投资性房地产和存货等资产。</w:t>
      </w:r>
    </w:p>
    <w:p>
      <w:pPr>
        <w:pStyle w:val="Heading4"/>
        <w:spacing w:line="408" w:lineRule="auto"/>
        <w:ind w:right="104"/>
        <w:jc w:val="left"/>
      </w:pPr>
      <w:r>
        <w:rPr/>
        <w:t>2、资本化金额计算方法 </w:t>
      </w:r>
      <w:r>
        <w:rPr>
          <w:spacing w:val="-3"/>
        </w:rPr>
        <w:t>资本化期间，是指从借款费用开始资本化时点到停止资本化时点的期间。借款费用暂停</w:t>
      </w:r>
    </w:p>
    <w:p>
      <w:pPr>
        <w:pStyle w:val="Heading4"/>
        <w:spacing w:line="408" w:lineRule="auto"/>
        <w:ind w:left="140" w:right="104"/>
        <w:jc w:val="left"/>
      </w:pPr>
      <w:r>
        <w:rPr>
          <w:spacing w:val="2"/>
        </w:rPr>
        <w:t>资本化的期间不包括在内。在购建或生产过程中发生非正常中断、且中断时间连续超过</w:t>
      </w:r>
      <w:r>
        <w:rPr>
          <w:spacing w:val="17"/>
        </w:rPr>
        <w:t> </w:t>
      </w:r>
      <w:r>
        <w:rPr/>
        <w:t>3</w:t>
      </w:r>
      <w:r>
        <w:rPr>
          <w:spacing w:val="-101"/>
        </w:rPr>
        <w:t> </w:t>
      </w:r>
      <w:r>
        <w:rPr>
          <w:spacing w:val="-101"/>
        </w:rPr>
      </w:r>
      <w:r>
        <w:rPr/>
        <w:t>个月的，应当暂停借款费用的资本化。</w:t>
      </w:r>
    </w:p>
    <w:p>
      <w:pPr>
        <w:pStyle w:val="Heading4"/>
        <w:spacing w:line="408" w:lineRule="auto"/>
        <w:ind w:left="140" w:right="193" w:firstLine="420"/>
        <w:jc w:val="both"/>
      </w:pPr>
      <w:r>
        <w:rPr>
          <w:spacing w:val="-3"/>
        </w:rPr>
        <w:t>借入专门借款，按照专门借款当期实际发生的利息费用，减去将尚未动用的借款资金存</w:t>
      </w:r>
      <w:r>
        <w:rPr/>
        <w:t> </w:t>
      </w:r>
      <w:r>
        <w:rPr>
          <w:spacing w:val="-3"/>
        </w:rPr>
        <w:t>入银行取得的利息收入或进行暂时性投资取得的投资收益后的金额确定；占用一般借款按照</w:t>
      </w:r>
      <w:r>
        <w:rPr>
          <w:spacing w:val="-79"/>
        </w:rPr>
        <w:t> </w:t>
      </w:r>
      <w:r>
        <w:rPr>
          <w:spacing w:val="-79"/>
        </w:rPr>
      </w:r>
      <w:r>
        <w:rPr>
          <w:spacing w:val="2"/>
        </w:rPr>
        <w:t>累计资产支出超过专门借款部分的资产支出加权平均数乘以所占用一般借款的资本化率计</w:t>
      </w:r>
      <w:r>
        <w:rPr>
          <w:spacing w:val="-85"/>
        </w:rPr>
        <w:t> </w:t>
      </w:r>
      <w:r>
        <w:rPr>
          <w:spacing w:val="-85"/>
        </w:rPr>
      </w:r>
      <w:r>
        <w:rPr>
          <w:spacing w:val="-3"/>
        </w:rPr>
        <w:t>算确定，资本化率为一般借款的加权平均利率；借款存在折价或溢价的，按照实际利率法确</w:t>
      </w:r>
      <w:r>
        <w:rPr>
          <w:spacing w:val="-81"/>
        </w:rPr>
        <w:t> </w:t>
      </w:r>
      <w:r>
        <w:rPr>
          <w:spacing w:val="-81"/>
        </w:rPr>
      </w:r>
      <w:r>
        <w:rPr/>
        <w:t>定每一会计期间应摊销的折价或溢价金额，调整每期利息金额。</w:t>
      </w:r>
    </w:p>
    <w:p>
      <w:pPr>
        <w:pStyle w:val="Heading4"/>
        <w:spacing w:line="408" w:lineRule="auto"/>
        <w:ind w:left="140" w:right="197" w:firstLine="420"/>
        <w:jc w:val="both"/>
      </w:pPr>
      <w:r>
        <w:rPr>
          <w:spacing w:val="-3"/>
        </w:rPr>
        <w:t>实际利率法是根据借款实际利率计算其摊余折价或溢价或利息费用的方法。其中实际利</w:t>
      </w:r>
      <w:r>
        <w:rPr/>
        <w:t> 率是借款在预期存续期间的未来现金流量，折现为该借款当前账面价值所使用的利率。</w:t>
      </w:r>
    </w:p>
    <w:p>
      <w:pPr>
        <w:pStyle w:val="Heading4"/>
        <w:spacing w:line="408" w:lineRule="auto"/>
        <w:ind w:right="104"/>
        <w:jc w:val="left"/>
      </w:pPr>
      <w:r>
        <w:rPr/>
        <w:t>（十八）无形资产 </w:t>
      </w:r>
      <w:r>
        <w:rPr>
          <w:spacing w:val="-3"/>
        </w:rPr>
        <w:t>本公司无形资产包括土地使用权、商标使用权、特许权使用费、软件等，按取得时的实</w:t>
      </w:r>
    </w:p>
    <w:p>
      <w:pPr>
        <w:pStyle w:val="Heading4"/>
        <w:spacing w:line="408" w:lineRule="auto"/>
        <w:ind w:left="140" w:right="84"/>
        <w:jc w:val="left"/>
      </w:pPr>
      <w:r>
        <w:rPr/>
        <w:t>际成本计量，其中，购入的无形资产，按实际支付的价款和相关的其他支出作为实际成本； </w:t>
      </w:r>
      <w:r>
        <w:rPr>
          <w:spacing w:val="-3"/>
        </w:rPr>
        <w:t>投资者投入的无形资产，按投资合同或协议约定的价值确定实际成本，但合同或协议约定价</w:t>
      </w:r>
      <w:r>
        <w:rPr>
          <w:spacing w:val="-79"/>
        </w:rPr>
        <w:t> </w:t>
      </w:r>
      <w:r>
        <w:rPr>
          <w:spacing w:val="-79"/>
        </w:rPr>
      </w:r>
      <w:r>
        <w:rPr/>
        <w:t>值不公允的，按公允价值确定实际成本。</w:t>
      </w:r>
    </w:p>
    <w:p>
      <w:pPr>
        <w:pStyle w:val="Heading4"/>
        <w:spacing w:line="408" w:lineRule="auto"/>
        <w:ind w:left="140" w:right="197" w:firstLine="420"/>
        <w:jc w:val="both"/>
      </w:pPr>
      <w:r>
        <w:rPr>
          <w:spacing w:val="-3"/>
        </w:rPr>
        <w:t>本公司土地使用权从出让起始日起，按其出让期限平均摊销；专利技术、非专利技术和</w:t>
      </w:r>
      <w:r>
        <w:rPr/>
        <w:t> </w:t>
      </w:r>
      <w:r>
        <w:rPr>
          <w:spacing w:val="-3"/>
        </w:rPr>
        <w:t>其他无形资产按预计使用期限、合同规定的受益期限和法律规定的有效期限三者中最短者分</w:t>
      </w:r>
      <w:r>
        <w:rPr>
          <w:spacing w:val="-79"/>
        </w:rPr>
        <w:t> </w:t>
      </w:r>
      <w:r>
        <w:rPr>
          <w:spacing w:val="-79"/>
        </w:rPr>
      </w:r>
      <w:r>
        <w:rPr>
          <w:spacing w:val="-3"/>
        </w:rPr>
        <w:t>期平均摊销。摊销金额按其受益对象计入相关资产成本和当期损益。对使用寿命有限的无形</w:t>
      </w:r>
      <w:r>
        <w:rPr>
          <w:spacing w:val="-79"/>
        </w:rPr>
        <w:t> </w:t>
      </w:r>
      <w:r>
        <w:rPr>
          <w:spacing w:val="-79"/>
        </w:rPr>
      </w:r>
      <w:r>
        <w:rPr>
          <w:spacing w:val="-3"/>
        </w:rPr>
        <w:t>资产的预计使用寿命及摊销方法于每年年度终了进行复核，如发生改变，则作为会计估计变</w:t>
      </w:r>
      <w:r>
        <w:rPr>
          <w:spacing w:val="-79"/>
        </w:rPr>
        <w:t> </w:t>
      </w:r>
      <w:r>
        <w:rPr>
          <w:spacing w:val="-79"/>
        </w:rPr>
      </w:r>
      <w:r>
        <w:rPr>
          <w:spacing w:val="-3"/>
        </w:rPr>
        <w:t>更处理。在每个会计期间对使用寿命不确定的无形资产的预计使用寿命进行复核，如有证据</w:t>
      </w:r>
      <w:r>
        <w:rPr>
          <w:spacing w:val="-79"/>
        </w:rPr>
        <w:t> </w:t>
      </w:r>
      <w:r>
        <w:rPr>
          <w:spacing w:val="-79"/>
        </w:rPr>
      </w:r>
      <w:r>
        <w:rPr>
          <w:spacing w:val="-3"/>
        </w:rPr>
        <w:t>表明无形资产的使用寿命是有限的，则估计其使用寿命并在预计使用寿命内摊销。使用寿命</w:t>
      </w:r>
      <w:r>
        <w:rPr>
          <w:spacing w:val="-79"/>
        </w:rPr>
        <w:t> </w:t>
      </w:r>
      <w:r>
        <w:rPr>
          <w:spacing w:val="-79"/>
        </w:rPr>
      </w:r>
      <w:r>
        <w:rPr/>
        <w:t>有限的无形资产摊销方法及年限如下：</w:t>
      </w:r>
    </w:p>
    <w:tbl>
      <w:tblPr>
        <w:tblW w:w="0" w:type="auto"/>
        <w:jc w:val="left"/>
        <w:tblInd w:w="110" w:type="dxa"/>
        <w:tblLayout w:type="fixed"/>
        <w:tblCellMar>
          <w:top w:w="0" w:type="dxa"/>
          <w:left w:w="0" w:type="dxa"/>
          <w:bottom w:w="0" w:type="dxa"/>
          <w:right w:w="0" w:type="dxa"/>
        </w:tblCellMar>
        <w:tblLook w:val="01E0"/>
      </w:tblPr>
      <w:tblGrid>
        <w:gridCol w:w="706"/>
        <w:gridCol w:w="2233"/>
        <w:gridCol w:w="1872"/>
        <w:gridCol w:w="1872"/>
        <w:gridCol w:w="1638"/>
      </w:tblGrid>
      <w:tr>
        <w:trPr>
          <w:trHeight w:val="329" w:hRule="exact"/>
        </w:trPr>
        <w:tc>
          <w:tcPr>
            <w:tcW w:w="706" w:type="dxa"/>
            <w:tcBorders>
              <w:top w:val="single" w:sz="12" w:space="0" w:color="000000"/>
              <w:left w:val="nil" w:sz="6" w:space="0" w:color="auto"/>
              <w:bottom w:val="single" w:sz="2" w:space="0" w:color="000000"/>
              <w:right w:val="single" w:sz="2" w:space="0" w:color="000000"/>
            </w:tcBorders>
          </w:tcPr>
          <w:p>
            <w:pPr>
              <w:pStyle w:val="TableParagraph"/>
              <w:spacing w:line="229" w:lineRule="exact"/>
              <w:ind w:left="1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233" w:type="dxa"/>
            <w:tcBorders>
              <w:top w:val="single" w:sz="12" w:space="0" w:color="000000"/>
              <w:left w:val="single" w:sz="2" w:space="0" w:color="000000"/>
              <w:bottom w:val="single" w:sz="2" w:space="0" w:color="000000"/>
              <w:right w:val="single" w:sz="2"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872" w:type="dxa"/>
            <w:tcBorders>
              <w:top w:val="single" w:sz="12" w:space="0" w:color="000000"/>
              <w:left w:val="single" w:sz="2" w:space="0" w:color="000000"/>
              <w:bottom w:val="single" w:sz="2" w:space="0" w:color="000000"/>
              <w:right w:val="single" w:sz="2"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折旧寿命（年）</w:t>
            </w:r>
          </w:p>
        </w:tc>
        <w:tc>
          <w:tcPr>
            <w:tcW w:w="1872" w:type="dxa"/>
            <w:tcBorders>
              <w:top w:val="single" w:sz="12" w:space="0" w:color="000000"/>
              <w:left w:val="single" w:sz="2" w:space="0" w:color="000000"/>
              <w:bottom w:val="single" w:sz="2" w:space="0" w:color="000000"/>
              <w:right w:val="single" w:sz="2"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摊销方法</w:t>
            </w:r>
          </w:p>
        </w:tc>
        <w:tc>
          <w:tcPr>
            <w:tcW w:w="1638" w:type="dxa"/>
            <w:tcBorders>
              <w:top w:val="single" w:sz="12" w:space="0" w:color="000000"/>
              <w:left w:val="single" w:sz="2" w:space="0" w:color="000000"/>
              <w:bottom w:val="single" w:sz="2" w:space="0" w:color="000000"/>
              <w:right w:val="nil" w:sz="6" w:space="0" w:color="auto"/>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17" w:hRule="exact"/>
        </w:trPr>
        <w:tc>
          <w:tcPr>
            <w:tcW w:w="7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z w:val="18"/>
              </w:rPr>
              <w:t>1</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权证确定使用期限</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638" w:type="dxa"/>
            <w:tcBorders>
              <w:top w:val="single" w:sz="2" w:space="0" w:color="000000"/>
              <w:left w:val="single" w:sz="2" w:space="0" w:color="000000"/>
              <w:bottom w:val="single" w:sz="2" w:space="0" w:color="000000"/>
              <w:right w:val="nil" w:sz="6" w:space="0" w:color="auto"/>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法定寿命</w:t>
            </w:r>
          </w:p>
        </w:tc>
      </w:tr>
      <w:tr>
        <w:trPr>
          <w:trHeight w:val="317" w:hRule="exact"/>
        </w:trPr>
        <w:tc>
          <w:tcPr>
            <w:tcW w:w="7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z w:val="18"/>
              </w:rPr>
              <w:t>2</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15</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638" w:type="dxa"/>
            <w:tcBorders>
              <w:top w:val="single" w:sz="2" w:space="0" w:color="000000"/>
              <w:left w:val="single" w:sz="2" w:space="0" w:color="000000"/>
              <w:bottom w:val="single" w:sz="2" w:space="0" w:color="000000"/>
              <w:right w:val="nil" w:sz="6" w:space="0" w:color="auto"/>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预计受益期</w:t>
            </w:r>
          </w:p>
        </w:tc>
      </w:tr>
      <w:tr>
        <w:trPr>
          <w:trHeight w:val="318" w:hRule="exact"/>
        </w:trPr>
        <w:tc>
          <w:tcPr>
            <w:tcW w:w="7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z w:val="18"/>
              </w:rPr>
              <w:t>3</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特许权使用费</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5-10</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638" w:type="dxa"/>
            <w:tcBorders>
              <w:top w:val="single" w:sz="2" w:space="0" w:color="000000"/>
              <w:left w:val="single" w:sz="2" w:space="0" w:color="000000"/>
              <w:bottom w:val="single" w:sz="2" w:space="0" w:color="000000"/>
              <w:right w:val="nil" w:sz="6" w:space="0" w:color="auto"/>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预计受益期</w:t>
            </w:r>
          </w:p>
        </w:tc>
      </w:tr>
      <w:tr>
        <w:trPr>
          <w:trHeight w:val="329" w:hRule="exact"/>
        </w:trPr>
        <w:tc>
          <w:tcPr>
            <w:tcW w:w="7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z w:val="18"/>
              </w:rPr>
              <w:t>4</w:t>
            </w:r>
          </w:p>
        </w:tc>
        <w:tc>
          <w:tcPr>
            <w:tcW w:w="2233" w:type="dxa"/>
            <w:tcBorders>
              <w:top w:val="single" w:sz="2" w:space="0" w:color="000000"/>
              <w:left w:val="single" w:sz="2" w:space="0" w:color="000000"/>
              <w:bottom w:val="single" w:sz="12" w:space="0" w:color="000000"/>
              <w:right w:val="single" w:sz="2"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1-10</w:t>
            </w:r>
          </w:p>
        </w:tc>
        <w:tc>
          <w:tcPr>
            <w:tcW w:w="1872" w:type="dxa"/>
            <w:tcBorders>
              <w:top w:val="single" w:sz="2" w:space="0" w:color="000000"/>
              <w:left w:val="single" w:sz="2" w:space="0" w:color="000000"/>
              <w:bottom w:val="single" w:sz="12" w:space="0" w:color="000000"/>
              <w:right w:val="single" w:sz="2"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638" w:type="dxa"/>
            <w:tcBorders>
              <w:top w:val="single" w:sz="2" w:space="0" w:color="000000"/>
              <w:left w:val="single" w:sz="2" w:space="0" w:color="000000"/>
              <w:bottom w:val="single" w:sz="12" w:space="0" w:color="000000"/>
              <w:right w:val="nil" w:sz="6" w:space="0" w:color="auto"/>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预计受益期</w:t>
            </w:r>
          </w:p>
        </w:tc>
      </w:tr>
    </w:tbl>
    <w:p>
      <w:pPr>
        <w:spacing w:after="0" w:line="229" w:lineRule="exact"/>
        <w:jc w:val="center"/>
        <w:rPr>
          <w:rFonts w:ascii="宋体" w:hAnsi="宋体" w:cs="宋体" w:eastAsia="宋体" w:hint="default"/>
          <w:sz w:val="18"/>
          <w:szCs w:val="18"/>
        </w:rPr>
        <w:sectPr>
          <w:pgSz w:w="11910" w:h="16840"/>
          <w:pgMar w:header="876" w:footer="981" w:top="1560" w:bottom="1180" w:left="1660" w:right="1600"/>
        </w:sectPr>
      </w:pPr>
    </w:p>
    <w:p>
      <w:pPr>
        <w:pStyle w:val="Heading4"/>
        <w:spacing w:line="408" w:lineRule="auto" w:before="63"/>
        <w:ind w:right="104"/>
        <w:jc w:val="left"/>
      </w:pPr>
      <w:r>
        <w:rPr/>
        <w:t>（十九）长期资产减值 </w:t>
      </w:r>
      <w:r>
        <w:rPr>
          <w:spacing w:val="-3"/>
        </w:rPr>
        <w:t>长期股权投资、采用成本模式计量的投资性房地产、固定资产、在建工程、采用成本模</w:t>
      </w:r>
    </w:p>
    <w:p>
      <w:pPr>
        <w:pStyle w:val="Heading4"/>
        <w:spacing w:line="408" w:lineRule="auto"/>
        <w:ind w:left="140" w:right="196"/>
        <w:jc w:val="both"/>
      </w:pPr>
      <w:r>
        <w:rPr>
          <w:spacing w:val="-3"/>
        </w:rPr>
        <w:t>式计量的生产性生物资产、油气资产、无形资产、商誉等长期资产于资产负债表日存在减值</w:t>
      </w:r>
      <w:r>
        <w:rPr>
          <w:spacing w:val="-81"/>
        </w:rPr>
        <w:t> </w:t>
      </w:r>
      <w:r>
        <w:rPr>
          <w:spacing w:val="-81"/>
        </w:rPr>
      </w:r>
      <w:r>
        <w:rPr>
          <w:spacing w:val="-3"/>
        </w:rPr>
        <w:t>迹象的，进行减值测试。减值测试结果表明资产的可收回金额低于其账面价值的，按其差额</w:t>
      </w:r>
      <w:r>
        <w:rPr>
          <w:spacing w:val="-81"/>
        </w:rPr>
        <w:t> </w:t>
      </w:r>
      <w:r>
        <w:rPr>
          <w:spacing w:val="-81"/>
        </w:rPr>
      </w:r>
      <w:r>
        <w:rPr/>
        <w:t>计提减值准备并计入减值损失。</w:t>
      </w:r>
    </w:p>
    <w:p>
      <w:pPr>
        <w:pStyle w:val="Heading4"/>
        <w:spacing w:line="408" w:lineRule="auto"/>
        <w:ind w:left="140" w:right="196" w:firstLine="420"/>
        <w:jc w:val="both"/>
      </w:pPr>
      <w:r>
        <w:rPr>
          <w:spacing w:val="2"/>
        </w:rPr>
        <w:t>可收回金额为资产的公允价值减去处置费用后的净额与资产预计未来现金流量的现值</w:t>
      </w:r>
      <w:r>
        <w:rPr/>
        <w:t> </w:t>
      </w:r>
      <w:r>
        <w:rPr>
          <w:spacing w:val="-3"/>
        </w:rPr>
        <w:t>两者之间的较高者。资产减值准备按单项资产为基础计算并确认，如果难以对单项资产的可</w:t>
      </w:r>
      <w:r>
        <w:rPr>
          <w:spacing w:val="-79"/>
        </w:rPr>
        <w:t> </w:t>
      </w:r>
      <w:r>
        <w:rPr>
          <w:spacing w:val="-79"/>
        </w:rPr>
      </w:r>
      <w:r>
        <w:rPr>
          <w:spacing w:val="-3"/>
        </w:rPr>
        <w:t>收回金额进行估计的，以该资产所属的资产组确定资产组的可收回金额。资产组是能够独立</w:t>
      </w:r>
      <w:r>
        <w:rPr>
          <w:spacing w:val="-79"/>
        </w:rPr>
        <w:t> </w:t>
      </w:r>
      <w:r>
        <w:rPr>
          <w:spacing w:val="-79"/>
        </w:rPr>
      </w:r>
      <w:r>
        <w:rPr/>
        <w:t>产生现金流入的最小资产组合。</w:t>
      </w:r>
    </w:p>
    <w:p>
      <w:pPr>
        <w:pStyle w:val="Heading4"/>
        <w:spacing w:line="408" w:lineRule="auto"/>
        <w:ind w:left="140" w:right="84" w:firstLine="420"/>
        <w:jc w:val="left"/>
      </w:pPr>
      <w:r>
        <w:rPr>
          <w:spacing w:val="-3"/>
        </w:rPr>
        <w:t>在财务报表中单独列示的商誉，无论是否存在减值迹象，至少每年进行减值测试。减值</w:t>
      </w:r>
      <w:r>
        <w:rPr/>
        <w:t> 测试时，商誉的账面价值分摊至预期从企业合并的协同效应中受益的资产组或资产组组合。 </w:t>
      </w:r>
      <w:r>
        <w:rPr>
          <w:spacing w:val="-3"/>
        </w:rPr>
        <w:t>测试结果表明包含分摊的商誉的资产组或资产组组合的可收回金额低于其账面价值的，确认</w:t>
      </w:r>
      <w:r>
        <w:rPr>
          <w:spacing w:val="-79"/>
        </w:rPr>
        <w:t> </w:t>
      </w:r>
      <w:r>
        <w:rPr>
          <w:spacing w:val="-79"/>
        </w:rPr>
      </w:r>
      <w:r>
        <w:rPr>
          <w:spacing w:val="-3"/>
        </w:rPr>
        <w:t>相应的减值损失。减值损失金额先抵减分摊至该资产组或资产组组合的商誉的账面价值，再</w:t>
      </w:r>
      <w:r>
        <w:rPr>
          <w:spacing w:val="-79"/>
        </w:rPr>
        <w:t> </w:t>
      </w:r>
      <w:r>
        <w:rPr>
          <w:spacing w:val="-79"/>
        </w:rPr>
      </w:r>
      <w:r>
        <w:rPr>
          <w:spacing w:val="-3"/>
        </w:rPr>
        <w:t>根据资产组或资产组组合中除商誉以外的其他各项资产的账面价值所占比重，按比例抵减其</w:t>
      </w:r>
      <w:r>
        <w:rPr>
          <w:spacing w:val="-79"/>
        </w:rPr>
        <w:t> </w:t>
      </w:r>
      <w:r>
        <w:rPr>
          <w:spacing w:val="-79"/>
        </w:rPr>
      </w:r>
      <w:r>
        <w:rPr/>
        <w:t>他各项资产的账面价值。</w:t>
      </w:r>
    </w:p>
    <w:p>
      <w:pPr>
        <w:pStyle w:val="Heading4"/>
        <w:spacing w:line="240" w:lineRule="auto"/>
        <w:ind w:right="104"/>
        <w:jc w:val="left"/>
      </w:pPr>
      <w:r>
        <w:rPr/>
        <w:t>上述资产减值损失一经确认，以后期间不予转回价值得以恢复的部分。</w:t>
      </w:r>
    </w:p>
    <w:p>
      <w:pPr>
        <w:spacing w:line="240" w:lineRule="auto" w:before="10"/>
        <w:rPr>
          <w:rFonts w:ascii="宋体" w:hAnsi="宋体" w:cs="宋体" w:eastAsia="宋体" w:hint="default"/>
          <w:sz w:val="14"/>
          <w:szCs w:val="14"/>
        </w:rPr>
      </w:pPr>
    </w:p>
    <w:p>
      <w:pPr>
        <w:pStyle w:val="Heading4"/>
        <w:spacing w:line="408" w:lineRule="auto" w:before="0"/>
        <w:ind w:right="84"/>
        <w:jc w:val="left"/>
      </w:pPr>
      <w:r>
        <w:rPr/>
        <w:t>（二十）长期待摊费用 本公司长期待摊费用是指已经支出，但受益期限在一年以上（不含一年）的各项费用。</w:t>
      </w:r>
    </w:p>
    <w:p>
      <w:pPr>
        <w:pStyle w:val="Heading4"/>
        <w:spacing w:line="408" w:lineRule="auto"/>
        <w:ind w:left="140" w:right="197"/>
        <w:jc w:val="both"/>
      </w:pPr>
      <w:r>
        <w:rPr>
          <w:spacing w:val="-3"/>
        </w:rPr>
        <w:t>长期待摊费用按费用项目的受益期限分期摊销。若长期待摊的费用项目不能使以后会计期间</w:t>
      </w:r>
      <w:r>
        <w:rPr>
          <w:spacing w:val="-79"/>
        </w:rPr>
        <w:t> </w:t>
      </w:r>
      <w:r>
        <w:rPr>
          <w:spacing w:val="-79"/>
        </w:rPr>
      </w:r>
      <w:r>
        <w:rPr/>
        <w:t>受益，则将尚未摊销的该项目的摊余价值全部转入当期损益。</w:t>
      </w:r>
    </w:p>
    <w:p>
      <w:pPr>
        <w:pStyle w:val="Heading4"/>
        <w:spacing w:line="408" w:lineRule="auto"/>
        <w:ind w:right="104"/>
        <w:jc w:val="left"/>
      </w:pPr>
      <w:r>
        <w:rPr/>
        <w:t>（二十一）职工薪酬 </w:t>
      </w:r>
      <w:r>
        <w:rPr>
          <w:spacing w:val="-3"/>
        </w:rPr>
        <w:t>职工薪酬，是指企业为获得职工提供的服务或解除劳动关系而给予的各种形式的报酬或</w:t>
      </w:r>
    </w:p>
    <w:p>
      <w:pPr>
        <w:pStyle w:val="Heading4"/>
        <w:spacing w:line="408" w:lineRule="auto"/>
        <w:ind w:right="104" w:hanging="420"/>
        <w:jc w:val="left"/>
      </w:pPr>
      <w:r>
        <w:rPr/>
        <w:t>补偿。职工薪酬主要包括短期薪酬、离职后福利、辞退福利和其他长期职工福利。 1、短期薪酬 </w:t>
      </w:r>
      <w:r>
        <w:rPr>
          <w:spacing w:val="-3"/>
        </w:rPr>
        <w:t>在职工为本公司提供服务的会计期间，将实际发生的短期薪酬确认为负债，并计入当期</w:t>
      </w:r>
    </w:p>
    <w:p>
      <w:pPr>
        <w:pStyle w:val="Heading4"/>
        <w:spacing w:line="408" w:lineRule="auto"/>
        <w:ind w:left="140" w:right="196"/>
        <w:jc w:val="both"/>
      </w:pPr>
      <w:r>
        <w:rPr>
          <w:spacing w:val="-3"/>
        </w:rPr>
        <w:t>损益，其他会计准则要求或允许计入资产成本的除外。本公司发生的职工福利费，在实际发</w:t>
      </w:r>
      <w:r>
        <w:rPr>
          <w:spacing w:val="-81"/>
        </w:rPr>
        <w:t> </w:t>
      </w:r>
      <w:r>
        <w:rPr>
          <w:spacing w:val="-81"/>
        </w:rPr>
      </w:r>
      <w:r>
        <w:rPr>
          <w:spacing w:val="-3"/>
        </w:rPr>
        <w:t>生时根据实际发生额计入当期损益或相关资产成本。职工福利费为非货币性福利的，按照公</w:t>
      </w:r>
      <w:r>
        <w:rPr>
          <w:spacing w:val="-79"/>
        </w:rPr>
        <w:t> </w:t>
      </w:r>
      <w:r>
        <w:rPr>
          <w:spacing w:val="-79"/>
        </w:rPr>
      </w:r>
      <w:r>
        <w:rPr>
          <w:spacing w:val="-3"/>
        </w:rPr>
        <w:t>允价值计量。企业为职工缴纳的医疗保险费、工伤保险费、生育保险费等社会保险费和住房</w:t>
      </w:r>
      <w:r>
        <w:rPr>
          <w:spacing w:val="-81"/>
        </w:rPr>
        <w:t> </w:t>
      </w:r>
      <w:r>
        <w:rPr>
          <w:spacing w:val="-81"/>
        </w:rPr>
      </w:r>
      <w:r>
        <w:rPr>
          <w:spacing w:val="-3"/>
        </w:rPr>
        <w:t>公积金，以及按规定提取的工会经费和职工教育经费，在职工提供服务的会计期间，根据规</w:t>
      </w:r>
    </w:p>
    <w:p>
      <w:pPr>
        <w:spacing w:after="0" w:line="408" w:lineRule="auto"/>
        <w:jc w:val="both"/>
        <w:sectPr>
          <w:pgSz w:w="11910" w:h="16840"/>
          <w:pgMar w:header="876" w:footer="981" w:top="1560" w:bottom="1180" w:left="1660" w:right="1600"/>
        </w:sectPr>
      </w:pPr>
    </w:p>
    <w:p>
      <w:pPr>
        <w:pStyle w:val="Heading4"/>
        <w:spacing w:line="408" w:lineRule="auto" w:before="63"/>
        <w:ind w:left="140" w:right="216"/>
        <w:jc w:val="both"/>
      </w:pPr>
      <w:r>
        <w:rPr>
          <w:spacing w:val="-3"/>
        </w:rPr>
        <w:t>定的计提基础和计提比例计算确定相应的职工薪酬金额，并确认相应负债，计入当期损益或</w:t>
      </w:r>
      <w:r>
        <w:rPr>
          <w:spacing w:val="-79"/>
        </w:rPr>
        <w:t> </w:t>
      </w:r>
      <w:r>
        <w:rPr>
          <w:spacing w:val="-79"/>
        </w:rPr>
      </w:r>
      <w:r>
        <w:rPr/>
        <w:t>相关资产成本。</w:t>
      </w:r>
    </w:p>
    <w:p>
      <w:pPr>
        <w:pStyle w:val="Heading4"/>
        <w:spacing w:line="408" w:lineRule="auto"/>
        <w:ind w:right="104"/>
        <w:jc w:val="left"/>
      </w:pPr>
      <w:r>
        <w:rPr/>
        <w:t>2、离职后福利 本公司在职工提供服务的会计期间，根据设定提存计划计算的应缴存金额确认为负债，</w:t>
      </w:r>
    </w:p>
    <w:p>
      <w:pPr>
        <w:pStyle w:val="Heading4"/>
        <w:spacing w:line="408" w:lineRule="auto"/>
        <w:ind w:left="140" w:right="217"/>
        <w:jc w:val="both"/>
      </w:pPr>
      <w:r>
        <w:rPr>
          <w:spacing w:val="-3"/>
        </w:rPr>
        <w:t>并计入当期损益或相关资产成本。根据预期累计福利单位法确定的公式将设定受益计划产生</w:t>
      </w:r>
      <w:r>
        <w:rPr>
          <w:spacing w:val="-79"/>
        </w:rPr>
        <w:t> </w:t>
      </w:r>
      <w:r>
        <w:rPr>
          <w:spacing w:val="-79"/>
        </w:rPr>
      </w:r>
      <w:r>
        <w:rPr/>
        <w:t>的福利义务归属于职工提供服务的期间，并计入当期损益或相关资产成本。</w:t>
      </w:r>
    </w:p>
    <w:p>
      <w:pPr>
        <w:pStyle w:val="Heading4"/>
        <w:spacing w:line="408" w:lineRule="auto"/>
        <w:ind w:right="104"/>
        <w:jc w:val="left"/>
      </w:pPr>
      <w:r>
        <w:rPr/>
        <w:t>3、辞退福利 本公司向职工提供辞退福利时，在下列两者孰早日确认辞退福利产生的职工薪酬负债，</w:t>
      </w:r>
    </w:p>
    <w:p>
      <w:pPr>
        <w:pStyle w:val="Heading4"/>
        <w:spacing w:line="408" w:lineRule="auto"/>
        <w:ind w:left="140" w:right="217"/>
        <w:jc w:val="both"/>
      </w:pPr>
      <w:r>
        <w:rPr>
          <w:spacing w:val="-3"/>
        </w:rPr>
        <w:t>并计入当期损益：本公司不能单方面撤回因解除劳动关系计划或裁减建议所提供的辞退福利</w:t>
      </w:r>
      <w:r>
        <w:rPr>
          <w:spacing w:val="-79"/>
        </w:rPr>
        <w:t> </w:t>
      </w:r>
      <w:r>
        <w:rPr>
          <w:spacing w:val="-79"/>
        </w:rPr>
      </w:r>
      <w:r>
        <w:rPr/>
        <w:t>时；本公司确认与涉及支付辞退福利的重组相关的成本或费用时。</w:t>
      </w:r>
    </w:p>
    <w:p>
      <w:pPr>
        <w:pStyle w:val="Heading4"/>
        <w:spacing w:line="408" w:lineRule="auto"/>
        <w:ind w:right="105"/>
        <w:jc w:val="left"/>
      </w:pPr>
      <w:r>
        <w:rPr/>
        <w:t>4、其他长期职工福利 </w:t>
      </w:r>
      <w:r>
        <w:rPr>
          <w:spacing w:val="-3"/>
        </w:rPr>
        <w:t>本公司向职工提供的其他长期职工福利，符合设定提存计划条件的，应当按照有关设定</w:t>
      </w:r>
    </w:p>
    <w:p>
      <w:pPr>
        <w:pStyle w:val="Heading4"/>
        <w:spacing w:line="408" w:lineRule="auto"/>
        <w:ind w:left="140" w:right="216"/>
        <w:jc w:val="both"/>
      </w:pPr>
      <w:r>
        <w:rPr>
          <w:spacing w:val="-3"/>
        </w:rPr>
        <w:t>提存计划的规定进行处理；除此外，根据设定受益计划的有关规定，确认和计量其他长期职</w:t>
      </w:r>
      <w:r>
        <w:rPr>
          <w:spacing w:val="-81"/>
        </w:rPr>
        <w:t> </w:t>
      </w:r>
      <w:r>
        <w:rPr>
          <w:spacing w:val="-81"/>
        </w:rPr>
      </w:r>
      <w:r>
        <w:rPr/>
        <w:t>工福利净负债或净资产。</w:t>
      </w:r>
    </w:p>
    <w:p>
      <w:pPr>
        <w:pStyle w:val="Heading4"/>
        <w:spacing w:line="408" w:lineRule="auto"/>
        <w:ind w:right="105"/>
        <w:jc w:val="left"/>
      </w:pPr>
      <w:r>
        <w:rPr/>
        <w:t>（二十二）预计负债 </w:t>
      </w:r>
      <w:r>
        <w:rPr>
          <w:spacing w:val="-3"/>
        </w:rPr>
        <w:t>当与或有事项相关的义务是公司承担的现时义务，且履行该义务很可能导致经济利益流</w:t>
      </w:r>
    </w:p>
    <w:p>
      <w:pPr>
        <w:pStyle w:val="Heading4"/>
        <w:spacing w:line="408" w:lineRule="auto"/>
        <w:ind w:left="140" w:right="216"/>
        <w:jc w:val="both"/>
      </w:pPr>
      <w:r>
        <w:rPr>
          <w:spacing w:val="-3"/>
        </w:rPr>
        <w:t>出，同时其金额能够可靠地计量时确认该义务为预计负债。本公司按照履行相关现时义务所</w:t>
      </w:r>
      <w:r>
        <w:rPr>
          <w:spacing w:val="-79"/>
        </w:rPr>
        <w:t> </w:t>
      </w:r>
      <w:r>
        <w:rPr>
          <w:spacing w:val="-79"/>
        </w:rPr>
      </w:r>
      <w:r>
        <w:rPr>
          <w:spacing w:val="-3"/>
        </w:rPr>
        <w:t>需支出的最佳估计数进行初始计量，如所需支出存在一个连续范围，且该范围内各种结果发</w:t>
      </w:r>
      <w:r>
        <w:rPr>
          <w:spacing w:val="-79"/>
        </w:rPr>
        <w:t> </w:t>
      </w:r>
      <w:r>
        <w:rPr>
          <w:spacing w:val="-79"/>
        </w:rPr>
      </w:r>
      <w:r>
        <w:rPr>
          <w:spacing w:val="-3"/>
        </w:rPr>
        <w:t>生的可能性相同，最佳估计数按照该范围内的中间值确定；如涉及多个项目，按照各种可能</w:t>
      </w:r>
      <w:r>
        <w:rPr>
          <w:spacing w:val="-81"/>
        </w:rPr>
        <w:t> </w:t>
      </w:r>
      <w:r>
        <w:rPr>
          <w:spacing w:val="-81"/>
        </w:rPr>
      </w:r>
      <w:r>
        <w:rPr/>
        <w:t>结果及相关概率计算确定最佳估计数。</w:t>
      </w:r>
    </w:p>
    <w:p>
      <w:pPr>
        <w:pStyle w:val="Heading4"/>
        <w:spacing w:line="408" w:lineRule="auto"/>
        <w:ind w:left="140" w:right="105" w:firstLine="420"/>
        <w:jc w:val="left"/>
      </w:pPr>
      <w:r>
        <w:rPr>
          <w:spacing w:val="-3"/>
        </w:rPr>
        <w:t>资产负债表日应当对预计负债账面价值进行复核，有确凿证据表明该账面价值不能真实</w:t>
      </w:r>
      <w:r>
        <w:rPr/>
        <w:t> 反映当前最佳估计数，应当按照当前最佳估计数对该账面价值进行调整。</w:t>
      </w:r>
    </w:p>
    <w:p>
      <w:pPr>
        <w:pStyle w:val="Heading4"/>
        <w:spacing w:line="408" w:lineRule="auto"/>
        <w:ind w:right="105"/>
        <w:jc w:val="left"/>
      </w:pPr>
      <w:r>
        <w:rPr/>
        <w:t>（二十三）股份支付 </w:t>
      </w:r>
      <w:r>
        <w:rPr>
          <w:spacing w:val="-3"/>
        </w:rPr>
        <w:t>本公司股份支付包括以权益结算的股份支付和以现金结算的股份支付。以权益结算的股</w:t>
      </w:r>
    </w:p>
    <w:p>
      <w:pPr>
        <w:pStyle w:val="Heading4"/>
        <w:spacing w:line="408" w:lineRule="auto"/>
        <w:ind w:left="140" w:right="217"/>
        <w:jc w:val="both"/>
      </w:pPr>
      <w:r>
        <w:rPr>
          <w:spacing w:val="-3"/>
        </w:rPr>
        <w:t>份支付换取职工提供服务的，以授予职工权益工具的公允价值计量。存在活跃市场的，按照</w:t>
      </w:r>
      <w:r>
        <w:rPr>
          <w:spacing w:val="-81"/>
        </w:rPr>
        <w:t> </w:t>
      </w:r>
      <w:r>
        <w:rPr>
          <w:spacing w:val="-81"/>
        </w:rPr>
      </w:r>
      <w:r>
        <w:rPr>
          <w:spacing w:val="-3"/>
        </w:rPr>
        <w:t>活跃市场中的报价确定；不存在活跃市场的，采用估值技术确定，包括参考熟悉情况并自愿</w:t>
      </w:r>
      <w:r>
        <w:rPr>
          <w:spacing w:val="-81"/>
        </w:rPr>
        <w:t> </w:t>
      </w:r>
      <w:r>
        <w:rPr>
          <w:spacing w:val="-81"/>
        </w:rPr>
      </w:r>
      <w:r>
        <w:rPr>
          <w:spacing w:val="-3"/>
        </w:rPr>
        <w:t>交易的各方最近进行的市场交易中使用的价格、参照实质上相同的其他金融工具的当前公允</w:t>
      </w:r>
      <w:r>
        <w:rPr>
          <w:spacing w:val="-79"/>
        </w:rPr>
        <w:t> </w:t>
      </w:r>
      <w:r>
        <w:rPr>
          <w:spacing w:val="-79"/>
        </w:rPr>
      </w:r>
      <w:r>
        <w:rPr/>
        <w:t>价值、现金流量折现法和期权定价模型等。</w:t>
      </w:r>
    </w:p>
    <w:p>
      <w:pPr>
        <w:pStyle w:val="Heading4"/>
        <w:spacing w:line="240" w:lineRule="auto"/>
        <w:ind w:right="0"/>
        <w:jc w:val="left"/>
      </w:pPr>
      <w:r>
        <w:rPr/>
        <w:t>在各个资产负债表日</w:t>
      </w:r>
      <w:r>
        <w:rPr>
          <w:spacing w:val="-100"/>
        </w:rPr>
        <w:t>，</w:t>
      </w:r>
      <w:r>
        <w:rPr/>
        <w:t>根据最新取得的可行权人数变动</w:t>
      </w:r>
      <w:r>
        <w:rPr>
          <w:spacing w:val="-100"/>
        </w:rPr>
        <w:t>、</w:t>
      </w:r>
      <w:r>
        <w:rPr/>
        <w:t>业绩指标完成情况等后续信息，</w:t>
      </w:r>
    </w:p>
    <w:p>
      <w:pPr>
        <w:spacing w:after="0" w:line="240" w:lineRule="auto"/>
        <w:jc w:val="left"/>
        <w:sectPr>
          <w:pgSz w:w="11910" w:h="16840"/>
          <w:pgMar w:header="876" w:footer="981" w:top="1560" w:bottom="1180" w:left="1660" w:right="1580"/>
        </w:sectPr>
      </w:pPr>
    </w:p>
    <w:p>
      <w:pPr>
        <w:pStyle w:val="Heading4"/>
        <w:spacing w:line="408" w:lineRule="auto" w:before="63"/>
        <w:ind w:left="140" w:right="137"/>
        <w:jc w:val="both"/>
      </w:pPr>
      <w:r>
        <w:rPr>
          <w:spacing w:val="-3"/>
        </w:rPr>
        <w:t>修正预计可行权的股票期权数量，并以此为依据确认各期应分摊的费用。对于跨越多个会计</w:t>
      </w:r>
      <w:r>
        <w:rPr>
          <w:spacing w:val="-79"/>
        </w:rPr>
        <w:t> </w:t>
      </w:r>
      <w:r>
        <w:rPr>
          <w:spacing w:val="-79"/>
        </w:rPr>
      </w:r>
      <w:r>
        <w:rPr>
          <w:spacing w:val="-3"/>
        </w:rPr>
        <w:t>期间的期权费用，一般可以按照该期权在某会计期间内等待期长度占整个等待期长度的比例</w:t>
      </w:r>
      <w:r>
        <w:rPr>
          <w:spacing w:val="-79"/>
        </w:rPr>
        <w:t> </w:t>
      </w:r>
      <w:r>
        <w:rPr>
          <w:spacing w:val="-79"/>
        </w:rPr>
      </w:r>
      <w:r>
        <w:rPr/>
        <w:t>进行分摊。</w:t>
      </w:r>
    </w:p>
    <w:p>
      <w:pPr>
        <w:pStyle w:val="Heading4"/>
        <w:spacing w:line="408" w:lineRule="auto"/>
        <w:ind w:right="0"/>
        <w:jc w:val="left"/>
      </w:pPr>
      <w:r>
        <w:rPr/>
        <w:t>（二十四）收入 本公司的营业收入主要包括产品销售、租金收入及劳务收入等，收入确认政策如下： 1、产品销售（含材料销售） </w:t>
      </w:r>
      <w:r>
        <w:rPr>
          <w:spacing w:val="-3"/>
        </w:rPr>
        <w:t>本公司在已将产品所有权上的主要风险和报酬转移给购货方（通常为集团实体向客户交</w:t>
      </w:r>
    </w:p>
    <w:p>
      <w:pPr>
        <w:pStyle w:val="Heading4"/>
        <w:spacing w:line="408" w:lineRule="auto"/>
        <w:ind w:left="140" w:right="133"/>
        <w:jc w:val="both"/>
      </w:pPr>
      <w:r>
        <w:rPr>
          <w:spacing w:val="-3"/>
        </w:rPr>
        <w:t>付产品的当日）、本公司既没有保留通常与所有权相联系的继续管理权、也没有对已售出的</w:t>
      </w:r>
      <w:r>
        <w:rPr>
          <w:spacing w:val="-81"/>
        </w:rPr>
        <w:t> </w:t>
      </w:r>
      <w:r>
        <w:rPr>
          <w:spacing w:val="-81"/>
        </w:rPr>
      </w:r>
      <w:r>
        <w:rPr>
          <w:spacing w:val="2"/>
        </w:rPr>
        <w:t>产品实施有效控制、而客户已接受产品或不存在其他影响客户接受产品的未履行责任时确</w:t>
      </w:r>
      <w:r>
        <w:rPr>
          <w:spacing w:val="-85"/>
        </w:rPr>
        <w:t> </w:t>
      </w:r>
      <w:r>
        <w:rPr>
          <w:spacing w:val="-85"/>
        </w:rPr>
      </w:r>
      <w:r>
        <w:rPr/>
        <w:t>认，根据累计风险估计销售退回及计提产品质量保证（预计负债、保用拨备）。</w:t>
      </w:r>
    </w:p>
    <w:p>
      <w:pPr>
        <w:pStyle w:val="Heading4"/>
        <w:spacing w:line="408" w:lineRule="auto"/>
        <w:ind w:right="0"/>
        <w:jc w:val="left"/>
      </w:pPr>
      <w:r>
        <w:rPr/>
        <w:t>2、租金收入 投资性房地产及固定资产出租收入，按照租赁合同在约定的租赁期限内确认。 3、劳务收入（技术服务及维修服务） </w:t>
      </w:r>
      <w:r>
        <w:rPr>
          <w:spacing w:val="-3"/>
        </w:rPr>
        <w:t>本公司对外提供的劳务包括技术服务及维修服务，其中技术服务按照合同约定条款，在</w:t>
      </w:r>
    </w:p>
    <w:p>
      <w:pPr>
        <w:pStyle w:val="Heading4"/>
        <w:spacing w:line="408" w:lineRule="auto"/>
        <w:ind w:left="140" w:right="137"/>
        <w:jc w:val="both"/>
      </w:pPr>
      <w:r>
        <w:rPr>
          <w:spacing w:val="-3"/>
        </w:rPr>
        <w:t>提供技术服务后并开具发票后确认收入实现；维修服务在执行维修业务并交付产品时确认维</w:t>
      </w:r>
      <w:r>
        <w:rPr>
          <w:spacing w:val="-79"/>
        </w:rPr>
        <w:t> </w:t>
      </w:r>
      <w:r>
        <w:rPr>
          <w:spacing w:val="-79"/>
        </w:rPr>
      </w:r>
      <w:r>
        <w:rPr/>
        <w:t>修服务收入。</w:t>
      </w:r>
    </w:p>
    <w:p>
      <w:pPr>
        <w:pStyle w:val="Heading4"/>
        <w:spacing w:line="408" w:lineRule="auto"/>
        <w:ind w:right="0"/>
        <w:jc w:val="left"/>
      </w:pPr>
      <w:r>
        <w:rPr/>
        <w:t>（二十五）政府补助 本公司的政府补助包括本公司从政府无偿取得货币性资产或非货币性资产。 </w:t>
      </w:r>
      <w:r>
        <w:rPr>
          <w:spacing w:val="-3"/>
        </w:rPr>
        <w:t>政府补助为货币性资产的，按照实际收到的金额计量，对于按照固定的定额标准拨付的</w:t>
      </w:r>
    </w:p>
    <w:p>
      <w:pPr>
        <w:pStyle w:val="Heading4"/>
        <w:spacing w:line="408" w:lineRule="auto"/>
        <w:ind w:left="140" w:right="137"/>
        <w:jc w:val="both"/>
      </w:pPr>
      <w:r>
        <w:rPr>
          <w:spacing w:val="-3"/>
        </w:rPr>
        <w:t>补助，或对年末有确凿证据表明能够符合财政扶持政策规定的相关条件且预计能够收到财政</w:t>
      </w:r>
      <w:r>
        <w:rPr>
          <w:spacing w:val="-79"/>
        </w:rPr>
        <w:t> </w:t>
      </w:r>
      <w:r>
        <w:rPr>
          <w:spacing w:val="-79"/>
        </w:rPr>
      </w:r>
      <w:r>
        <w:rPr>
          <w:spacing w:val="-3"/>
        </w:rPr>
        <w:t>扶持资金时，按照应收的金额计量；政府补助为非货币性资产的，按照公允价值计量，公允</w:t>
      </w:r>
      <w:r>
        <w:rPr>
          <w:spacing w:val="-80"/>
        </w:rPr>
        <w:t> </w:t>
      </w:r>
      <w:r>
        <w:rPr>
          <w:spacing w:val="-80"/>
        </w:rPr>
      </w:r>
      <w:r>
        <w:rPr/>
        <w:t>价值不能可靠取得的，按照名义金额（1</w:t>
      </w:r>
      <w:r>
        <w:rPr>
          <w:spacing w:val="-54"/>
        </w:rPr>
        <w:t> </w:t>
      </w:r>
      <w:r>
        <w:rPr/>
        <w:t>元）计量。</w:t>
      </w:r>
    </w:p>
    <w:p>
      <w:pPr>
        <w:pStyle w:val="Heading4"/>
        <w:spacing w:line="408" w:lineRule="auto"/>
        <w:ind w:left="140" w:right="137" w:firstLine="420"/>
        <w:jc w:val="both"/>
      </w:pPr>
      <w:r>
        <w:rPr>
          <w:spacing w:val="-3"/>
        </w:rPr>
        <w:t>本公司的政府补助分为与资产相关的政府补助和与收益相关的政府补助。与资产相关的</w:t>
      </w:r>
      <w:r>
        <w:rPr/>
        <w:t> </w:t>
      </w:r>
      <w:r>
        <w:rPr>
          <w:spacing w:val="-3"/>
        </w:rPr>
        <w:t>政府补助，是指本公司取得的、用于购建或以其他方式形成长期资产的政府补助；与收益相</w:t>
      </w:r>
      <w:r>
        <w:rPr>
          <w:spacing w:val="-81"/>
        </w:rPr>
        <w:t> </w:t>
      </w:r>
      <w:r>
        <w:rPr>
          <w:spacing w:val="-81"/>
        </w:rPr>
      </w:r>
      <w:r>
        <w:rPr>
          <w:spacing w:val="-3"/>
        </w:rPr>
        <w:t>关的政府补助，是指除与资产相关的政府补助之外的政府补助。如果政府文件中未明确规定</w:t>
      </w:r>
      <w:r>
        <w:rPr>
          <w:spacing w:val="-79"/>
        </w:rPr>
        <w:t> </w:t>
      </w:r>
      <w:r>
        <w:rPr>
          <w:spacing w:val="-79"/>
        </w:rPr>
      </w:r>
      <w:r>
        <w:rPr/>
        <w:t>补助对象，本公司按照上述原则进行判断。</w:t>
      </w:r>
    </w:p>
    <w:p>
      <w:pPr>
        <w:pStyle w:val="Heading4"/>
        <w:spacing w:line="408" w:lineRule="auto"/>
        <w:ind w:left="140" w:right="137" w:firstLine="420"/>
        <w:jc w:val="both"/>
      </w:pPr>
      <w:r>
        <w:rPr>
          <w:spacing w:val="-3"/>
        </w:rPr>
        <w:t>与资产相关的政府补助确认为递延收益，并在相关资产使用寿命内平均分配计入当期损</w:t>
      </w:r>
      <w:r>
        <w:rPr/>
        <w:t> </w:t>
      </w:r>
      <w:r>
        <w:rPr>
          <w:spacing w:val="-3"/>
        </w:rPr>
        <w:t>益。与收益相关的政府补助，用于补偿以后期间的相关费用或损失的，确认为递延收益，并</w:t>
      </w:r>
      <w:r>
        <w:rPr>
          <w:spacing w:val="-80"/>
        </w:rPr>
        <w:t> </w:t>
      </w:r>
      <w:r>
        <w:rPr>
          <w:spacing w:val="-80"/>
        </w:rPr>
      </w:r>
      <w:r>
        <w:rPr>
          <w:spacing w:val="-3"/>
        </w:rPr>
        <w:t>在确认相关费用的期间计入当期损益；用于补偿已发生的相关费用或损失的，直接计入当期</w:t>
      </w:r>
    </w:p>
    <w:p>
      <w:pPr>
        <w:spacing w:after="0" w:line="408" w:lineRule="auto"/>
        <w:jc w:val="both"/>
        <w:sectPr>
          <w:pgSz w:w="11910" w:h="16840"/>
          <w:pgMar w:header="876" w:footer="981" w:top="1560" w:bottom="1180" w:left="1660" w:right="1660"/>
        </w:sectPr>
      </w:pPr>
    </w:p>
    <w:p>
      <w:pPr>
        <w:pStyle w:val="Heading4"/>
        <w:spacing w:line="240" w:lineRule="auto" w:before="63"/>
        <w:ind w:left="140" w:right="104"/>
        <w:jc w:val="left"/>
      </w:pPr>
      <w:r>
        <w:rPr/>
        <w:t>损益。</w:t>
      </w:r>
    </w:p>
    <w:p>
      <w:pPr>
        <w:spacing w:line="240" w:lineRule="auto" w:before="10"/>
        <w:rPr>
          <w:rFonts w:ascii="宋体" w:hAnsi="宋体" w:cs="宋体" w:eastAsia="宋体" w:hint="default"/>
          <w:sz w:val="14"/>
          <w:szCs w:val="14"/>
        </w:rPr>
      </w:pPr>
    </w:p>
    <w:p>
      <w:pPr>
        <w:pStyle w:val="Heading4"/>
        <w:spacing w:line="408" w:lineRule="auto" w:before="0"/>
        <w:ind w:left="140" w:right="196" w:firstLine="420"/>
        <w:jc w:val="both"/>
      </w:pPr>
      <w:r>
        <w:rPr>
          <w:spacing w:val="-3"/>
        </w:rPr>
        <w:t>公司对与企业日常活动相关的政府补助，按照经济业务实质，计入其他收益或冲减相关</w:t>
      </w:r>
      <w:r>
        <w:rPr/>
        <w:t> 成本费用。</w:t>
      </w:r>
    </w:p>
    <w:p>
      <w:pPr>
        <w:pStyle w:val="Heading4"/>
        <w:spacing w:line="408" w:lineRule="auto"/>
        <w:ind w:right="189"/>
        <w:jc w:val="left"/>
      </w:pPr>
      <w:r>
        <w:rPr/>
        <w:t>（二十六）递延所得税资产和递延所得税负债 1、根据资产、负债的账面价值与其计税基础之间的差额（未作为资产和负债确认的项</w:t>
      </w:r>
    </w:p>
    <w:p>
      <w:pPr>
        <w:pStyle w:val="Heading4"/>
        <w:spacing w:line="408" w:lineRule="auto"/>
        <w:ind w:left="140" w:right="104"/>
        <w:jc w:val="left"/>
      </w:pPr>
      <w:r>
        <w:rPr>
          <w:spacing w:val="-3"/>
        </w:rPr>
        <w:t>目按照税法规定可以确定其计税基础的，确定该计税基础为其差额），按照预期收回该资产</w:t>
      </w:r>
      <w:r>
        <w:rPr>
          <w:spacing w:val="-81"/>
        </w:rPr>
        <w:t> </w:t>
      </w:r>
      <w:r>
        <w:rPr>
          <w:spacing w:val="-81"/>
        </w:rPr>
      </w:r>
      <w:r>
        <w:rPr/>
        <w:t>或清偿该负债期间的适用税率计算确认递延所得税资产或递延所得税负债。</w:t>
      </w:r>
    </w:p>
    <w:p>
      <w:pPr>
        <w:pStyle w:val="Heading4"/>
        <w:spacing w:line="408" w:lineRule="auto"/>
        <w:ind w:left="140" w:right="196" w:firstLine="420"/>
        <w:jc w:val="both"/>
      </w:pPr>
      <w:r>
        <w:rPr/>
        <w:t>2、递延所得税资产的确认以很可能取得用来抵扣可抵扣暂时性差异的应纳税所得额为 </w:t>
      </w:r>
      <w:r>
        <w:rPr>
          <w:spacing w:val="-3"/>
        </w:rPr>
        <w:t>限。资产负债表日，有确凿证据表明未来期间很可能获得足够的应纳税所得额用来抵扣可抵</w:t>
      </w:r>
      <w:r>
        <w:rPr>
          <w:spacing w:val="-79"/>
        </w:rPr>
        <w:t> </w:t>
      </w:r>
      <w:r>
        <w:rPr>
          <w:spacing w:val="-79"/>
        </w:rPr>
      </w:r>
      <w:r>
        <w:rPr>
          <w:spacing w:val="-3"/>
        </w:rPr>
        <w:t>扣暂时性差异的，确认以前会计期间未确认的递延所得税资产。如未来期间很可能无法获得</w:t>
      </w:r>
      <w:r>
        <w:rPr>
          <w:spacing w:val="-79"/>
        </w:rPr>
        <w:t> </w:t>
      </w:r>
      <w:r>
        <w:rPr>
          <w:spacing w:val="-79"/>
        </w:rPr>
      </w:r>
      <w:r>
        <w:rPr/>
        <w:t>足够的应纳税所得额用以抵扣递延所得税资产的，则减记递延所得税资产的账面价值。</w:t>
      </w:r>
    </w:p>
    <w:p>
      <w:pPr>
        <w:pStyle w:val="Heading4"/>
        <w:spacing w:line="408" w:lineRule="auto"/>
        <w:ind w:left="140" w:right="193" w:firstLine="420"/>
        <w:jc w:val="both"/>
      </w:pPr>
      <w:r>
        <w:rPr/>
        <w:t>3、对与子公司及联营企业投资相关的应纳税暂时性差异，确认递延所得税负债，除非 </w:t>
      </w:r>
      <w:r>
        <w:rPr>
          <w:spacing w:val="-3"/>
        </w:rPr>
        <w:t>本公司能够控制暂时性差异转回的时间且该暂时性差异在可预见的未来很可能不会转回。对</w:t>
      </w:r>
      <w:r>
        <w:rPr>
          <w:spacing w:val="-79"/>
        </w:rPr>
        <w:t> </w:t>
      </w:r>
      <w:r>
        <w:rPr>
          <w:spacing w:val="-79"/>
        </w:rPr>
      </w:r>
      <w:r>
        <w:rPr>
          <w:spacing w:val="-3"/>
        </w:rPr>
        <w:t>与子公司及联营企业投资相关的可抵扣暂时性差异，当该暂时性差异在可预见的未来很可能</w:t>
      </w:r>
      <w:r>
        <w:rPr>
          <w:spacing w:val="-79"/>
        </w:rPr>
        <w:t> </w:t>
      </w:r>
      <w:r>
        <w:rPr>
          <w:spacing w:val="-79"/>
        </w:rPr>
      </w:r>
      <w:r>
        <w:rPr>
          <w:spacing w:val="2"/>
        </w:rPr>
        <w:t>转回且未来很可能获得用来抵扣可抵扣暂时性差异的应纳税所得额时，确认递延所得税资</w:t>
      </w:r>
      <w:r>
        <w:rPr>
          <w:spacing w:val="-85"/>
        </w:rPr>
        <w:t> </w:t>
      </w:r>
      <w:r>
        <w:rPr>
          <w:spacing w:val="-85"/>
        </w:rPr>
      </w:r>
      <w:r>
        <w:rPr/>
        <w:t>产。</w:t>
      </w:r>
    </w:p>
    <w:p>
      <w:pPr>
        <w:pStyle w:val="Heading4"/>
        <w:spacing w:line="408" w:lineRule="auto"/>
        <w:ind w:right="189"/>
        <w:jc w:val="left"/>
      </w:pPr>
      <w:r>
        <w:rPr/>
        <w:t>（二十七）租赁 1、经营租赁的会计处理方法：经营租赁的租金支出在租赁期内按照直线法计入相关资</w:t>
      </w:r>
    </w:p>
    <w:p>
      <w:pPr>
        <w:pStyle w:val="Heading4"/>
        <w:spacing w:line="408" w:lineRule="auto"/>
        <w:ind w:right="189" w:hanging="420"/>
        <w:jc w:val="left"/>
      </w:pPr>
      <w:r>
        <w:rPr/>
        <w:t>产成本或当期损益。 2、融资租赁的会计处理方法：以租赁资产的公允价值与最低租赁付款额的现值两者中</w:t>
      </w:r>
    </w:p>
    <w:p>
      <w:pPr>
        <w:pStyle w:val="Heading4"/>
        <w:spacing w:line="408" w:lineRule="auto"/>
        <w:ind w:left="140" w:right="197"/>
        <w:jc w:val="both"/>
      </w:pPr>
      <w:r>
        <w:rPr>
          <w:spacing w:val="-3"/>
        </w:rPr>
        <w:t>较低者作为租入资产的入账价值，租入资产的入账价值与最低租赁付款额之间的差额作为未</w:t>
      </w:r>
      <w:r>
        <w:rPr>
          <w:spacing w:val="-79"/>
        </w:rPr>
        <w:t> </w:t>
      </w:r>
      <w:r>
        <w:rPr>
          <w:spacing w:val="-79"/>
        </w:rPr>
      </w:r>
      <w:r>
        <w:rPr>
          <w:spacing w:val="-3"/>
        </w:rPr>
        <w:t>确认融资费用，在租赁期内按实际利率法摊销。最低租赁付款额扣除未确认融资费用后的余</w:t>
      </w:r>
      <w:r>
        <w:rPr>
          <w:spacing w:val="-79"/>
        </w:rPr>
        <w:t> </w:t>
      </w:r>
      <w:r>
        <w:rPr>
          <w:spacing w:val="-79"/>
        </w:rPr>
      </w:r>
      <w:r>
        <w:rPr/>
        <w:t>额作为长期应付款列示。</w:t>
      </w:r>
    </w:p>
    <w:p>
      <w:pPr>
        <w:pStyle w:val="Heading4"/>
        <w:spacing w:line="408" w:lineRule="auto"/>
        <w:ind w:right="104"/>
        <w:jc w:val="left"/>
      </w:pPr>
      <w:r>
        <w:rPr/>
        <w:t>（二十八）持有待售和终止经营 </w:t>
      </w:r>
      <w:r>
        <w:rPr>
          <w:spacing w:val="-3"/>
        </w:rPr>
        <w:t>本公司将同时满足下列条件的非流动资产或处置组划分为持有待售类别：一是根据类似</w:t>
      </w:r>
    </w:p>
    <w:p>
      <w:pPr>
        <w:pStyle w:val="Heading4"/>
        <w:spacing w:line="408" w:lineRule="auto"/>
        <w:ind w:left="140" w:right="84"/>
        <w:jc w:val="left"/>
      </w:pPr>
      <w:r>
        <w:rPr/>
        <w:t>交易中出售此类资产或处置组的惯例，在当前状况下即可立即出售；二是出售极可能发生， </w:t>
      </w:r>
      <w:r>
        <w:rPr>
          <w:spacing w:val="-3"/>
        </w:rPr>
        <w:t>即企业已经就一项出售计划作出决议且获得确定的购买承诺，预计出售将在一年内完成。有</w:t>
      </w:r>
      <w:r>
        <w:rPr>
          <w:spacing w:val="-79"/>
        </w:rPr>
        <w:t> </w:t>
      </w:r>
      <w:r>
        <w:rPr>
          <w:spacing w:val="-79"/>
        </w:rPr>
      </w:r>
      <w:r>
        <w:rPr/>
        <w:t>关规定要求企业相关权力机构或者监管部门批准后方可出售的，应当已经获得批准。</w:t>
      </w:r>
    </w:p>
    <w:p>
      <w:pPr>
        <w:pStyle w:val="Heading4"/>
        <w:spacing w:line="240" w:lineRule="auto"/>
        <w:ind w:right="104"/>
        <w:jc w:val="left"/>
      </w:pPr>
      <w:r>
        <w:rPr/>
        <w:t>初始计量或在资产负债表日重新计量持有待售的非流动资产或处置组时</w:t>
      </w:r>
      <w:r>
        <w:rPr>
          <w:spacing w:val="-94"/>
        </w:rPr>
        <w:t>，</w:t>
      </w:r>
      <w:r>
        <w:rPr/>
        <w:t>其账面价值高</w:t>
      </w:r>
    </w:p>
    <w:p>
      <w:pPr>
        <w:spacing w:after="0" w:line="240" w:lineRule="auto"/>
        <w:jc w:val="left"/>
        <w:sectPr>
          <w:pgSz w:w="11910" w:h="16840"/>
          <w:pgMar w:header="876" w:footer="981" w:top="1560" w:bottom="1180" w:left="1660" w:right="1600"/>
        </w:sectPr>
      </w:pPr>
    </w:p>
    <w:p>
      <w:pPr>
        <w:pStyle w:val="Heading4"/>
        <w:spacing w:line="408" w:lineRule="auto" w:before="63"/>
        <w:ind w:left="140" w:right="105"/>
        <w:jc w:val="left"/>
      </w:pPr>
      <w:r>
        <w:rPr>
          <w:spacing w:val="-3"/>
        </w:rPr>
        <w:t>于公允价值减去出售费用后的净额的，应当将账面价值减记至公允价值减去出售费用后的净</w:t>
      </w:r>
      <w:r>
        <w:rPr>
          <w:spacing w:val="-79"/>
        </w:rPr>
        <w:t> </w:t>
      </w:r>
      <w:r>
        <w:rPr>
          <w:spacing w:val="-79"/>
        </w:rPr>
      </w:r>
      <w:r>
        <w:rPr/>
        <w:t>额，减记的金额确认为资产减值损失计入当期损益，同时计提持有待售资产减值准备。</w:t>
      </w:r>
    </w:p>
    <w:p>
      <w:pPr>
        <w:pStyle w:val="Heading4"/>
        <w:spacing w:line="408" w:lineRule="auto"/>
        <w:ind w:left="140" w:right="105" w:firstLine="420"/>
        <w:jc w:val="left"/>
      </w:pPr>
      <w:r>
        <w:rPr>
          <w:spacing w:val="2"/>
        </w:rPr>
        <w:t>资产负债表中持有待售的非流动资产或持有待售的处置组中的资产列示为持有待售资</w:t>
      </w:r>
      <w:r>
        <w:rPr/>
        <w:t> 产，持有待售的处置组中的负债列示为持有待售负债。</w:t>
      </w:r>
    </w:p>
    <w:p>
      <w:pPr>
        <w:pStyle w:val="Heading4"/>
        <w:spacing w:line="408" w:lineRule="auto"/>
        <w:ind w:left="140" w:right="105" w:firstLine="420"/>
        <w:jc w:val="left"/>
      </w:pPr>
      <w:r>
        <w:rPr>
          <w:spacing w:val="-3"/>
        </w:rPr>
        <w:t>终止经营是满足下列条件之一的、能够单独区分的组成部分，且该组成部分已被本公司</w:t>
      </w:r>
      <w:r>
        <w:rPr/>
        <w:t> 处置或被本公司划归为持有待售类别：</w:t>
      </w:r>
    </w:p>
    <w:p>
      <w:pPr>
        <w:pStyle w:val="Heading4"/>
        <w:spacing w:line="240" w:lineRule="auto"/>
        <w:ind w:right="105"/>
        <w:jc w:val="left"/>
      </w:pPr>
      <w:r>
        <w:rPr/>
        <w:t>1、该组成部分代表一项独立的主要业务或一个单独的主要经营地区；</w:t>
      </w:r>
    </w:p>
    <w:p>
      <w:pPr>
        <w:spacing w:line="240" w:lineRule="auto" w:before="10"/>
        <w:rPr>
          <w:rFonts w:ascii="宋体" w:hAnsi="宋体" w:cs="宋体" w:eastAsia="宋体" w:hint="default"/>
          <w:sz w:val="14"/>
          <w:szCs w:val="14"/>
        </w:rPr>
      </w:pPr>
    </w:p>
    <w:p>
      <w:pPr>
        <w:pStyle w:val="Heading4"/>
        <w:spacing w:line="408" w:lineRule="auto" w:before="0"/>
        <w:ind w:left="140" w:right="209" w:firstLine="420"/>
        <w:jc w:val="left"/>
      </w:pPr>
      <w:r>
        <w:rPr/>
        <w:t>2、该组成部分是拟对一项独立的主要业务或一个单独的主要经营地区进行处置的一项 相关联计划的一部分；</w:t>
      </w:r>
    </w:p>
    <w:p>
      <w:pPr>
        <w:pStyle w:val="Heading4"/>
        <w:spacing w:line="240" w:lineRule="auto"/>
        <w:ind w:right="1831"/>
        <w:jc w:val="left"/>
      </w:pPr>
      <w:r>
        <w:rPr/>
        <w:t>3、该组成部分是专为转售而取得的子公司。</w:t>
      </w:r>
    </w:p>
    <w:p>
      <w:pPr>
        <w:spacing w:line="240" w:lineRule="auto" w:before="10"/>
        <w:rPr>
          <w:rFonts w:ascii="宋体" w:hAnsi="宋体" w:cs="宋体" w:eastAsia="宋体" w:hint="default"/>
          <w:sz w:val="14"/>
          <w:szCs w:val="14"/>
        </w:rPr>
      </w:pPr>
    </w:p>
    <w:p>
      <w:pPr>
        <w:pStyle w:val="Heading4"/>
        <w:spacing w:line="408" w:lineRule="auto" w:before="0"/>
        <w:ind w:right="3254"/>
        <w:jc w:val="left"/>
      </w:pPr>
      <w:r>
        <w:rPr/>
        <w:t>（二十九）主要会计政策变更、会计估计变更的说明 1、会计政策变更情况</w:t>
      </w:r>
    </w:p>
    <w:p>
      <w:pPr>
        <w:pStyle w:val="Heading4"/>
        <w:spacing w:line="240" w:lineRule="auto"/>
        <w:ind w:right="0"/>
        <w:jc w:val="left"/>
      </w:pPr>
      <w:r>
        <w:rPr/>
        <w:t>2017</w:t>
      </w:r>
      <w:r>
        <w:rPr>
          <w:spacing w:val="-53"/>
        </w:rPr>
        <w:t> </w:t>
      </w:r>
      <w:r>
        <w:rPr/>
        <w:t>年</w:t>
      </w:r>
      <w:r>
        <w:rPr>
          <w:spacing w:val="-53"/>
        </w:rPr>
        <w:t> </w:t>
      </w:r>
      <w:r>
        <w:rPr/>
        <w:t>4</w:t>
      </w:r>
      <w:r>
        <w:rPr>
          <w:spacing w:val="-53"/>
        </w:rPr>
        <w:t> </w:t>
      </w:r>
      <w:r>
        <w:rPr/>
        <w:t>月</w:t>
      </w:r>
      <w:r>
        <w:rPr>
          <w:spacing w:val="-54"/>
        </w:rPr>
        <w:t> </w:t>
      </w:r>
      <w:r>
        <w:rPr/>
        <w:t>28</w:t>
      </w:r>
      <w:r>
        <w:rPr>
          <w:spacing w:val="-52"/>
        </w:rPr>
        <w:t> </w:t>
      </w:r>
      <w:r>
        <w:rPr>
          <w:spacing w:val="-3"/>
        </w:rPr>
        <w:t>日，财政部发布了《企业会计准则第</w:t>
      </w:r>
      <w:r>
        <w:rPr>
          <w:spacing w:val="-53"/>
        </w:rPr>
        <w:t> </w:t>
      </w:r>
      <w:r>
        <w:rPr/>
        <w:t>42</w:t>
      </w:r>
      <w:r>
        <w:rPr>
          <w:spacing w:val="-52"/>
        </w:rPr>
        <w:t> </w:t>
      </w:r>
      <w:r>
        <w:rPr/>
        <w:t>号——持有待售的非流动资产、</w:t>
      </w:r>
    </w:p>
    <w:p>
      <w:pPr>
        <w:spacing w:line="240" w:lineRule="auto" w:before="10"/>
        <w:rPr>
          <w:rFonts w:ascii="宋体" w:hAnsi="宋体" w:cs="宋体" w:eastAsia="宋体" w:hint="default"/>
          <w:sz w:val="14"/>
          <w:szCs w:val="14"/>
        </w:rPr>
      </w:pPr>
    </w:p>
    <w:p>
      <w:pPr>
        <w:pStyle w:val="Heading4"/>
        <w:spacing w:line="408" w:lineRule="auto" w:before="0"/>
        <w:ind w:left="140" w:right="105"/>
        <w:jc w:val="left"/>
      </w:pPr>
      <w:r>
        <w:rPr>
          <w:spacing w:val="-7"/>
        </w:rPr>
        <w:t>处置组和终止经营》，自</w:t>
      </w:r>
      <w:r>
        <w:rPr>
          <w:spacing w:val="-52"/>
        </w:rPr>
        <w:t> </w:t>
      </w:r>
      <w:r>
        <w:rPr/>
        <w:t>2017</w:t>
      </w:r>
      <w:r>
        <w:rPr>
          <w:spacing w:val="-51"/>
        </w:rPr>
        <w:t> </w:t>
      </w:r>
      <w:r>
        <w:rPr/>
        <w:t>年</w:t>
      </w:r>
      <w:r>
        <w:rPr>
          <w:spacing w:val="-53"/>
        </w:rPr>
        <w:t> </w:t>
      </w:r>
      <w:r>
        <w:rPr/>
        <w:t>5</w:t>
      </w:r>
      <w:r>
        <w:rPr>
          <w:spacing w:val="-52"/>
        </w:rPr>
        <w:t> </w:t>
      </w:r>
      <w:r>
        <w:rPr/>
        <w:t>月</w:t>
      </w:r>
      <w:r>
        <w:rPr>
          <w:spacing w:val="-52"/>
        </w:rPr>
        <w:t> </w:t>
      </w:r>
      <w:r>
        <w:rPr/>
        <w:t>28</w:t>
      </w:r>
      <w:r>
        <w:rPr>
          <w:spacing w:val="-51"/>
        </w:rPr>
        <w:t> </w:t>
      </w:r>
      <w:r>
        <w:rPr>
          <w:spacing w:val="-3"/>
        </w:rPr>
        <w:t>日起施行，对于施行日存在的持有待售的非流动资</w:t>
      </w:r>
      <w:r>
        <w:rPr>
          <w:spacing w:val="-1"/>
        </w:rPr>
        <w:t> </w:t>
      </w:r>
      <w:r>
        <w:rPr/>
        <w:t>产、处置组和终止经营，要求采用未来适用法处理。</w:t>
      </w:r>
    </w:p>
    <w:p>
      <w:pPr>
        <w:pStyle w:val="Heading4"/>
        <w:spacing w:line="240" w:lineRule="auto"/>
        <w:ind w:right="105"/>
        <w:jc w:val="left"/>
      </w:pPr>
      <w:r>
        <w:rPr/>
        <w:t>2017</w:t>
      </w:r>
      <w:r>
        <w:rPr>
          <w:spacing w:val="-45"/>
        </w:rPr>
        <w:t> </w:t>
      </w:r>
      <w:r>
        <w:rPr/>
        <w:t>年</w:t>
      </w:r>
      <w:r>
        <w:rPr>
          <w:spacing w:val="-45"/>
        </w:rPr>
        <w:t> </w:t>
      </w:r>
      <w:r>
        <w:rPr/>
        <w:t>5</w:t>
      </w:r>
      <w:r>
        <w:rPr>
          <w:spacing w:val="-45"/>
        </w:rPr>
        <w:t> </w:t>
      </w:r>
      <w:r>
        <w:rPr/>
        <w:t>月</w:t>
      </w:r>
      <w:r>
        <w:rPr>
          <w:spacing w:val="-45"/>
        </w:rPr>
        <w:t> </w:t>
      </w:r>
      <w:r>
        <w:rPr/>
        <w:t>10</w:t>
      </w:r>
      <w:r>
        <w:rPr>
          <w:spacing w:val="-45"/>
        </w:rPr>
        <w:t> </w:t>
      </w:r>
      <w:r>
        <w:rPr/>
        <w:t>日，财政部修订了《企业会计准则第</w:t>
      </w:r>
      <w:r>
        <w:rPr>
          <w:spacing w:val="-45"/>
        </w:rPr>
        <w:t> </w:t>
      </w:r>
      <w:r>
        <w:rPr/>
        <w:t>16</w:t>
      </w:r>
      <w:r>
        <w:rPr>
          <w:spacing w:val="-45"/>
        </w:rPr>
        <w:t> </w:t>
      </w:r>
      <w:r>
        <w:rPr/>
        <w:t>号——政府补助》，修订后的</w:t>
      </w:r>
    </w:p>
    <w:p>
      <w:pPr>
        <w:spacing w:line="240" w:lineRule="auto" w:before="10"/>
        <w:rPr>
          <w:rFonts w:ascii="宋体" w:hAnsi="宋体" w:cs="宋体" w:eastAsia="宋体" w:hint="default"/>
          <w:sz w:val="14"/>
          <w:szCs w:val="14"/>
        </w:rPr>
      </w:pPr>
    </w:p>
    <w:p>
      <w:pPr>
        <w:pStyle w:val="Heading4"/>
        <w:spacing w:line="240" w:lineRule="auto" w:before="0"/>
        <w:ind w:left="140" w:right="105"/>
        <w:jc w:val="left"/>
      </w:pPr>
      <w:r>
        <w:rPr/>
        <w:t>准则自</w:t>
      </w:r>
      <w:r>
        <w:rPr>
          <w:spacing w:val="-54"/>
        </w:rPr>
        <w:t> </w:t>
      </w:r>
      <w:r>
        <w:rPr/>
        <w:t>2017</w:t>
      </w:r>
      <w:r>
        <w:rPr>
          <w:spacing w:val="-55"/>
        </w:rPr>
        <w:t> </w:t>
      </w:r>
      <w:r>
        <w:rPr/>
        <w:t>年</w:t>
      </w:r>
      <w:r>
        <w:rPr>
          <w:spacing w:val="-54"/>
        </w:rPr>
        <w:t> </w:t>
      </w:r>
      <w:r>
        <w:rPr/>
        <w:t>6</w:t>
      </w:r>
      <w:r>
        <w:rPr>
          <w:spacing w:val="-55"/>
        </w:rPr>
        <w:t> </w:t>
      </w:r>
      <w:r>
        <w:rPr/>
        <w:t>月</w:t>
      </w:r>
      <w:r>
        <w:rPr>
          <w:spacing w:val="-54"/>
        </w:rPr>
        <w:t> </w:t>
      </w:r>
      <w:r>
        <w:rPr/>
        <w:t>12</w:t>
      </w:r>
      <w:r>
        <w:rPr>
          <w:spacing w:val="-54"/>
        </w:rPr>
        <w:t> </w:t>
      </w:r>
      <w:r>
        <w:rPr/>
        <w:t>日起施行，对于</w:t>
      </w:r>
      <w:r>
        <w:rPr>
          <w:spacing w:val="-54"/>
        </w:rPr>
        <w:t> </w:t>
      </w:r>
      <w:r>
        <w:rPr/>
        <w:t>2017</w:t>
      </w:r>
      <w:r>
        <w:rPr>
          <w:spacing w:val="-54"/>
        </w:rPr>
        <w:t> </w:t>
      </w:r>
      <w:r>
        <w:rPr/>
        <w:t>年</w:t>
      </w:r>
      <w:r>
        <w:rPr>
          <w:spacing w:val="-56"/>
        </w:rPr>
        <w:t> </w:t>
      </w:r>
      <w:r>
        <w:rPr/>
        <w:t>1</w:t>
      </w:r>
      <w:r>
        <w:rPr>
          <w:spacing w:val="-55"/>
        </w:rPr>
        <w:t> </w:t>
      </w:r>
      <w:r>
        <w:rPr/>
        <w:t>月</w:t>
      </w:r>
      <w:r>
        <w:rPr>
          <w:spacing w:val="-54"/>
        </w:rPr>
        <w:t> </w:t>
      </w:r>
      <w:r>
        <w:rPr/>
        <w:t>1</w:t>
      </w:r>
      <w:r>
        <w:rPr>
          <w:spacing w:val="-54"/>
        </w:rPr>
        <w:t> </w:t>
      </w:r>
      <w:r>
        <w:rPr/>
        <w:t>日存在的政府补助，要求采用未来适</w:t>
      </w:r>
    </w:p>
    <w:p>
      <w:pPr>
        <w:spacing w:line="240" w:lineRule="auto" w:before="10"/>
        <w:rPr>
          <w:rFonts w:ascii="宋体" w:hAnsi="宋体" w:cs="宋体" w:eastAsia="宋体" w:hint="default"/>
          <w:sz w:val="14"/>
          <w:szCs w:val="14"/>
        </w:rPr>
      </w:pPr>
    </w:p>
    <w:p>
      <w:pPr>
        <w:pStyle w:val="Heading4"/>
        <w:spacing w:line="408" w:lineRule="auto" w:before="0"/>
        <w:ind w:left="140" w:right="202"/>
        <w:jc w:val="left"/>
      </w:pPr>
      <w:r>
        <w:rPr/>
        <w:t>用法处理；对于</w:t>
      </w:r>
      <w:r>
        <w:rPr>
          <w:spacing w:val="-51"/>
        </w:rPr>
        <w:t> </w:t>
      </w:r>
      <w:r>
        <w:rPr/>
        <w:t>2017</w:t>
      </w:r>
      <w:r>
        <w:rPr>
          <w:spacing w:val="-51"/>
        </w:rPr>
        <w:t> </w:t>
      </w:r>
      <w:r>
        <w:rPr/>
        <w:t>年</w:t>
      </w:r>
      <w:r>
        <w:rPr>
          <w:spacing w:val="-53"/>
        </w:rPr>
        <w:t> </w:t>
      </w:r>
      <w:r>
        <w:rPr/>
        <w:t>1</w:t>
      </w:r>
      <w:r>
        <w:rPr>
          <w:spacing w:val="-51"/>
        </w:rPr>
        <w:t> </w:t>
      </w:r>
      <w:r>
        <w:rPr/>
        <w:t>月</w:t>
      </w:r>
      <w:r>
        <w:rPr>
          <w:spacing w:val="-51"/>
        </w:rPr>
        <w:t> </w:t>
      </w:r>
      <w:r>
        <w:rPr/>
        <w:t>1</w:t>
      </w:r>
      <w:r>
        <w:rPr>
          <w:spacing w:val="-51"/>
        </w:rPr>
        <w:t> </w:t>
      </w:r>
      <w:r>
        <w:rPr/>
        <w:t>日至施行日新增的政府补助，也要求按照修订后的准则进行</w:t>
      </w:r>
      <w:r>
        <w:rPr/>
        <w:t> 调整。</w:t>
      </w:r>
    </w:p>
    <w:p>
      <w:pPr>
        <w:pStyle w:val="Heading4"/>
        <w:spacing w:line="408" w:lineRule="auto"/>
        <w:ind w:left="140" w:right="215" w:firstLine="420"/>
        <w:jc w:val="both"/>
      </w:pPr>
      <w:r>
        <w:rPr/>
        <w:t>2017</w:t>
      </w:r>
      <w:r>
        <w:rPr>
          <w:spacing w:val="-40"/>
        </w:rPr>
        <w:t> </w:t>
      </w:r>
      <w:r>
        <w:rPr/>
        <w:t>年</w:t>
      </w:r>
      <w:r>
        <w:rPr>
          <w:spacing w:val="-41"/>
        </w:rPr>
        <w:t> </w:t>
      </w:r>
      <w:r>
        <w:rPr/>
        <w:t>12</w:t>
      </w:r>
      <w:r>
        <w:rPr>
          <w:spacing w:val="-41"/>
        </w:rPr>
        <w:t> </w:t>
      </w:r>
      <w:r>
        <w:rPr/>
        <w:t>月</w:t>
      </w:r>
      <w:r>
        <w:rPr>
          <w:spacing w:val="-41"/>
        </w:rPr>
        <w:t> </w:t>
      </w:r>
      <w:r>
        <w:rPr/>
        <w:t>25</w:t>
      </w:r>
      <w:r>
        <w:rPr>
          <w:spacing w:val="-40"/>
        </w:rPr>
        <w:t> </w:t>
      </w:r>
      <w:r>
        <w:rPr/>
        <w:t>日，财政部发布了《财政部关于修订印发一般企业财务报表格式的通</w:t>
      </w:r>
      <w:r>
        <w:rPr/>
        <w:t> 知》（财会[2017]30</w:t>
      </w:r>
      <w:r>
        <w:rPr>
          <w:spacing w:val="5"/>
        </w:rPr>
        <w:t> </w:t>
      </w:r>
      <w:r>
        <w:rPr/>
        <w:t>号），执行企业会计准则的企业应按照企业会计准则和该通知要求编</w:t>
      </w:r>
      <w:r>
        <w:rPr/>
        <w:t> 制</w:t>
      </w:r>
      <w:r>
        <w:rPr>
          <w:spacing w:val="-61"/>
        </w:rPr>
        <w:t> </w:t>
      </w:r>
      <w:r>
        <w:rPr/>
        <w:t>2017</w:t>
      </w:r>
      <w:r>
        <w:rPr>
          <w:spacing w:val="-61"/>
        </w:rPr>
        <w:t> </w:t>
      </w:r>
      <w:r>
        <w:rPr/>
        <w:t>年度及以后期间的财务报表。</w:t>
      </w:r>
    </w:p>
    <w:p>
      <w:pPr>
        <w:pStyle w:val="Heading4"/>
        <w:spacing w:line="240" w:lineRule="auto"/>
        <w:ind w:right="1831"/>
        <w:jc w:val="left"/>
      </w:pPr>
      <w:r>
        <w:rPr/>
        <w:t>本公司执行上述两项准则和财会[2017]30</w:t>
      </w:r>
      <w:r>
        <w:rPr>
          <w:spacing w:val="-83"/>
        </w:rPr>
        <w:t> </w:t>
      </w:r>
      <w:r>
        <w:rPr/>
        <w:t>号的主要影响如下：</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1878"/>
        <w:gridCol w:w="1302"/>
        <w:gridCol w:w="1302"/>
        <w:gridCol w:w="1255"/>
        <w:gridCol w:w="1334"/>
        <w:gridCol w:w="1249"/>
      </w:tblGrid>
      <w:tr>
        <w:trPr>
          <w:trHeight w:val="644" w:hRule="exact"/>
        </w:trPr>
        <w:tc>
          <w:tcPr>
            <w:tcW w:w="187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18" w:right="0"/>
              <w:jc w:val="left"/>
              <w:rPr>
                <w:rFonts w:ascii="宋体" w:hAnsi="宋体" w:cs="宋体" w:eastAsia="宋体" w:hint="default"/>
                <w:sz w:val="15"/>
                <w:szCs w:val="15"/>
              </w:rPr>
            </w:pPr>
            <w:r>
              <w:rPr>
                <w:rFonts w:ascii="宋体" w:hAnsi="宋体" w:cs="宋体" w:eastAsia="宋体" w:hint="default"/>
                <w:sz w:val="15"/>
                <w:szCs w:val="15"/>
              </w:rPr>
              <w:t>会计政策变更内容和原因</w:t>
            </w:r>
          </w:p>
        </w:tc>
        <w:tc>
          <w:tcPr>
            <w:tcW w:w="1302" w:type="dxa"/>
            <w:tcBorders>
              <w:top w:val="single" w:sz="12" w:space="0" w:color="000000"/>
              <w:left w:val="single" w:sz="4" w:space="0" w:color="000000"/>
              <w:bottom w:val="single" w:sz="4" w:space="0" w:color="000000"/>
              <w:right w:val="single" w:sz="4" w:space="0" w:color="000000"/>
            </w:tcBorders>
          </w:tcPr>
          <w:p>
            <w:pPr>
              <w:pStyle w:val="TableParagraph"/>
              <w:spacing w:line="381" w:lineRule="auto" w:before="33"/>
              <w:ind w:left="495" w:right="44" w:hanging="450"/>
              <w:jc w:val="left"/>
              <w:rPr>
                <w:rFonts w:ascii="宋体" w:hAnsi="宋体" w:cs="宋体" w:eastAsia="宋体" w:hint="default"/>
                <w:sz w:val="15"/>
                <w:szCs w:val="15"/>
              </w:rPr>
            </w:pPr>
            <w:r>
              <w:rPr>
                <w:rFonts w:ascii="宋体" w:hAnsi="宋体" w:cs="宋体" w:eastAsia="宋体" w:hint="default"/>
                <w:sz w:val="15"/>
                <w:szCs w:val="15"/>
              </w:rPr>
              <w:t>受影响的报表项目 名称</w:t>
            </w:r>
          </w:p>
        </w:tc>
        <w:tc>
          <w:tcPr>
            <w:tcW w:w="1302" w:type="dxa"/>
            <w:tcBorders>
              <w:top w:val="single" w:sz="12" w:space="0" w:color="000000"/>
              <w:left w:val="single" w:sz="4" w:space="0" w:color="000000"/>
              <w:bottom w:val="single" w:sz="4" w:space="0" w:color="000000"/>
              <w:right w:val="single" w:sz="4" w:space="0" w:color="000000"/>
            </w:tcBorders>
          </w:tcPr>
          <w:p>
            <w:pPr>
              <w:pStyle w:val="TableParagraph"/>
              <w:spacing w:line="381" w:lineRule="auto" w:before="33"/>
              <w:ind w:left="345" w:right="44" w:hanging="300"/>
              <w:jc w:val="left"/>
              <w:rPr>
                <w:rFonts w:ascii="宋体" w:hAnsi="宋体" w:cs="宋体" w:eastAsia="宋体" w:hint="default"/>
                <w:sz w:val="15"/>
                <w:szCs w:val="15"/>
              </w:rPr>
            </w:pPr>
            <w:r>
              <w:rPr>
                <w:rFonts w:ascii="宋体" w:hAnsi="宋体" w:cs="宋体" w:eastAsia="宋体" w:hint="default"/>
                <w:sz w:val="15"/>
                <w:szCs w:val="15"/>
              </w:rPr>
              <w:t>本期受影响的报表 项目金额</w:t>
            </w:r>
          </w:p>
        </w:tc>
        <w:tc>
          <w:tcPr>
            <w:tcW w:w="12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72" w:right="0"/>
              <w:jc w:val="left"/>
              <w:rPr>
                <w:rFonts w:ascii="宋体" w:hAnsi="宋体" w:cs="宋体" w:eastAsia="宋体" w:hint="default"/>
                <w:sz w:val="15"/>
                <w:szCs w:val="15"/>
              </w:rPr>
            </w:pPr>
            <w:r>
              <w:rPr>
                <w:rFonts w:ascii="宋体" w:hAnsi="宋体" w:cs="宋体" w:eastAsia="宋体" w:hint="default"/>
                <w:sz w:val="15"/>
                <w:szCs w:val="15"/>
              </w:rPr>
              <w:t>上期重述金额</w:t>
            </w:r>
          </w:p>
        </w:tc>
        <w:tc>
          <w:tcPr>
            <w:tcW w:w="1334" w:type="dxa"/>
            <w:tcBorders>
              <w:top w:val="single" w:sz="12" w:space="0" w:color="000000"/>
              <w:left w:val="single" w:sz="4" w:space="0" w:color="000000"/>
              <w:bottom w:val="single" w:sz="4" w:space="0" w:color="000000"/>
              <w:right w:val="single" w:sz="4" w:space="0" w:color="000000"/>
            </w:tcBorders>
          </w:tcPr>
          <w:p>
            <w:pPr>
              <w:pStyle w:val="TableParagraph"/>
              <w:spacing w:line="381" w:lineRule="auto" w:before="33"/>
              <w:ind w:left="286" w:right="61" w:hanging="226"/>
              <w:jc w:val="left"/>
              <w:rPr>
                <w:rFonts w:ascii="宋体" w:hAnsi="宋体" w:cs="宋体" w:eastAsia="宋体" w:hint="default"/>
                <w:sz w:val="15"/>
                <w:szCs w:val="15"/>
              </w:rPr>
            </w:pPr>
            <w:r>
              <w:rPr>
                <w:rFonts w:ascii="宋体" w:hAnsi="宋体" w:cs="宋体" w:eastAsia="宋体" w:hint="default"/>
                <w:sz w:val="15"/>
                <w:szCs w:val="15"/>
              </w:rPr>
              <w:t>上期列报在营业外 收入的金额</w:t>
            </w:r>
          </w:p>
        </w:tc>
        <w:tc>
          <w:tcPr>
            <w:tcW w:w="1249" w:type="dxa"/>
            <w:tcBorders>
              <w:top w:val="single" w:sz="12" w:space="0" w:color="000000"/>
              <w:left w:val="single" w:sz="4" w:space="0" w:color="000000"/>
              <w:bottom w:val="single" w:sz="4" w:space="0" w:color="000000"/>
              <w:right w:val="nil" w:sz="6" w:space="0" w:color="auto"/>
            </w:tcBorders>
          </w:tcPr>
          <w:p>
            <w:pPr>
              <w:pStyle w:val="TableParagraph"/>
              <w:spacing w:line="381" w:lineRule="auto" w:before="33"/>
              <w:ind w:left="247" w:right="20" w:hanging="226"/>
              <w:jc w:val="left"/>
              <w:rPr>
                <w:rFonts w:ascii="宋体" w:hAnsi="宋体" w:cs="宋体" w:eastAsia="宋体" w:hint="default"/>
                <w:sz w:val="15"/>
                <w:szCs w:val="15"/>
              </w:rPr>
            </w:pPr>
            <w:r>
              <w:rPr>
                <w:rFonts w:ascii="宋体" w:hAnsi="宋体" w:cs="宋体" w:eastAsia="宋体" w:hint="default"/>
                <w:sz w:val="15"/>
                <w:szCs w:val="15"/>
              </w:rPr>
              <w:t>上期列报在营业外 支出的金额</w:t>
            </w:r>
          </w:p>
        </w:tc>
      </w:tr>
      <w:tr>
        <w:trPr>
          <w:trHeight w:val="634" w:hRule="exact"/>
        </w:trPr>
        <w:tc>
          <w:tcPr>
            <w:tcW w:w="1878"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33"/>
              <w:ind w:left="14" w:right="-8"/>
              <w:jc w:val="left"/>
              <w:rPr>
                <w:rFonts w:ascii="宋体" w:hAnsi="宋体" w:cs="宋体" w:eastAsia="宋体" w:hint="default"/>
                <w:sz w:val="15"/>
                <w:szCs w:val="15"/>
              </w:rPr>
            </w:pPr>
            <w:r>
              <w:rPr>
                <w:rFonts w:ascii="Times New Roman" w:hAnsi="Times New Roman" w:cs="Times New Roman" w:eastAsia="Times New Roman" w:hint="default"/>
                <w:spacing w:val="7"/>
                <w:sz w:val="15"/>
                <w:szCs w:val="15"/>
              </w:rPr>
              <w:t>1.</w:t>
            </w:r>
            <w:r>
              <w:rPr>
                <w:rFonts w:ascii="宋体" w:hAnsi="宋体" w:cs="宋体" w:eastAsia="宋体" w:hint="default"/>
                <w:spacing w:val="7"/>
                <w:sz w:val="15"/>
                <w:szCs w:val="15"/>
              </w:rPr>
              <w:t>与本公司日常活动相关的</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政府补助计入其他收益</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其他收益</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142,312,100.16</w:t>
            </w:r>
          </w:p>
        </w:tc>
        <w:tc>
          <w:tcPr>
            <w:tcW w:w="125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392,902,302.84</w:t>
            </w:r>
          </w:p>
        </w:tc>
        <w:tc>
          <w:tcPr>
            <w:tcW w:w="1249"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8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资产处置损益列报调整</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宋体" w:hAnsi="宋体" w:cs="宋体" w:eastAsia="宋体" w:hint="default"/>
                <w:sz w:val="15"/>
                <w:szCs w:val="15"/>
              </w:rPr>
              <w:t>资产处置收益</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7,034,133.86</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-13,541,308.84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634,949.76</w:t>
            </w:r>
          </w:p>
        </w:tc>
        <w:tc>
          <w:tcPr>
            <w:tcW w:w="1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left="380" w:right="-1"/>
              <w:jc w:val="left"/>
              <w:rPr>
                <w:rFonts w:ascii="Times New Roman" w:hAnsi="Times New Roman" w:cs="Times New Roman" w:eastAsia="Times New Roman" w:hint="default"/>
                <w:sz w:val="15"/>
                <w:szCs w:val="15"/>
              </w:rPr>
            </w:pPr>
            <w:r>
              <w:rPr>
                <w:rFonts w:ascii="Times New Roman"/>
                <w:sz w:val="15"/>
              </w:rPr>
              <w:t>14,176,258.60</w:t>
            </w:r>
          </w:p>
        </w:tc>
      </w:tr>
      <w:tr>
        <w:trPr>
          <w:trHeight w:val="644" w:hRule="exact"/>
        </w:trPr>
        <w:tc>
          <w:tcPr>
            <w:tcW w:w="1878" w:type="dxa"/>
            <w:tcBorders>
              <w:top w:val="single" w:sz="4" w:space="0" w:color="000000"/>
              <w:left w:val="nil" w:sz="6" w:space="0" w:color="auto"/>
              <w:bottom w:val="single" w:sz="12" w:space="0" w:color="000000"/>
              <w:right w:val="single" w:sz="4" w:space="0" w:color="000000"/>
            </w:tcBorders>
          </w:tcPr>
          <w:p>
            <w:pPr>
              <w:pStyle w:val="TableParagraph"/>
              <w:spacing w:line="360" w:lineRule="auto" w:before="33"/>
              <w:ind w:left="14" w:right="-8"/>
              <w:jc w:val="left"/>
              <w:rPr>
                <w:rFonts w:ascii="宋体" w:hAnsi="宋体" w:cs="宋体" w:eastAsia="宋体" w:hint="default"/>
                <w:sz w:val="15"/>
                <w:szCs w:val="15"/>
              </w:rPr>
            </w:pPr>
            <w:r>
              <w:rPr>
                <w:rFonts w:ascii="Times New Roman" w:hAnsi="Times New Roman" w:cs="Times New Roman" w:eastAsia="Times New Roman" w:hint="default"/>
                <w:spacing w:val="7"/>
                <w:sz w:val="15"/>
                <w:szCs w:val="15"/>
              </w:rPr>
              <w:t>3.</w:t>
            </w:r>
            <w:r>
              <w:rPr>
                <w:rFonts w:ascii="宋体" w:hAnsi="宋体" w:cs="宋体" w:eastAsia="宋体" w:hint="default"/>
                <w:spacing w:val="7"/>
                <w:sz w:val="15"/>
                <w:szCs w:val="15"/>
              </w:rPr>
              <w:t>在利润表中分别列示持续</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经营损益和终止经营损益</w:t>
            </w: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终止经营净利润</w:t>
            </w:r>
          </w:p>
        </w:tc>
        <w:tc>
          <w:tcPr>
            <w:tcW w:w="1302" w:type="dxa"/>
            <w:tcBorders>
              <w:top w:val="single" w:sz="4" w:space="0" w:color="000000"/>
              <w:left w:val="single" w:sz="4" w:space="0" w:color="000000"/>
              <w:bottom w:val="single" w:sz="12" w:space="0" w:color="000000"/>
              <w:right w:val="single" w:sz="4" w:space="0" w:color="000000"/>
            </w:tcBorders>
          </w:tcPr>
          <w:p>
            <w:pPr/>
          </w:p>
        </w:tc>
        <w:tc>
          <w:tcPr>
            <w:tcW w:w="12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184,663,533.60</w:t>
            </w:r>
          </w:p>
        </w:tc>
        <w:tc>
          <w:tcPr>
            <w:tcW w:w="1334" w:type="dxa"/>
            <w:tcBorders>
              <w:top w:val="single" w:sz="4" w:space="0" w:color="000000"/>
              <w:left w:val="single" w:sz="4" w:space="0" w:color="000000"/>
              <w:bottom w:val="single" w:sz="12" w:space="0" w:color="000000"/>
              <w:right w:val="single" w:sz="4" w:space="0" w:color="000000"/>
            </w:tcBorders>
          </w:tcPr>
          <w:p>
            <w:pPr/>
          </w:p>
        </w:tc>
        <w:tc>
          <w:tcPr>
            <w:tcW w:w="1249" w:type="dxa"/>
            <w:tcBorders>
              <w:top w:val="single" w:sz="4" w:space="0" w:color="000000"/>
              <w:left w:val="single" w:sz="4" w:space="0" w:color="000000"/>
              <w:bottom w:val="single" w:sz="12" w:space="0" w:color="000000"/>
              <w:right w:val="nil" w:sz="6" w:space="0" w:color="auto"/>
            </w:tcBorders>
          </w:tcPr>
          <w:p>
            <w:pPr/>
          </w:p>
        </w:tc>
      </w:tr>
    </w:tbl>
    <w:p>
      <w:pPr>
        <w:pStyle w:val="Heading4"/>
        <w:spacing w:line="240" w:lineRule="auto" w:before="63"/>
        <w:ind w:right="1831"/>
        <w:jc w:val="left"/>
      </w:pPr>
      <w:r>
        <w:rPr/>
        <w:t>2、会计估计变更情况</w:t>
      </w:r>
    </w:p>
    <w:p>
      <w:pPr>
        <w:spacing w:after="0" w:line="240" w:lineRule="auto"/>
        <w:jc w:val="left"/>
        <w:sectPr>
          <w:pgSz w:w="11910" w:h="16840"/>
          <w:pgMar w:header="876" w:footer="981" w:top="1560" w:bottom="1180" w:left="1660" w:right="1580"/>
        </w:sectPr>
      </w:pPr>
    </w:p>
    <w:p>
      <w:pPr>
        <w:pStyle w:val="Heading4"/>
        <w:spacing w:line="408" w:lineRule="auto" w:before="63"/>
        <w:ind w:left="140" w:right="99" w:firstLine="420"/>
        <w:jc w:val="left"/>
      </w:pPr>
      <w:r>
        <w:rPr/>
        <w:t>子公司中原电子涉及的军用电子业务主要以战术通信装备、通信装备附件等业务为主， 所使用的设备是传统的机械加工设备和电子检测设备。2017 年，随着中原电子从传统的设</w:t>
      </w:r>
      <w:r>
        <w:rPr>
          <w:spacing w:val="-99"/>
        </w:rPr>
        <w:t> </w:t>
      </w:r>
      <w:r>
        <w:rPr>
          <w:spacing w:val="-99"/>
        </w:rPr>
      </w:r>
      <w:r>
        <w:rPr>
          <w:spacing w:val="-3"/>
        </w:rPr>
        <w:t>备制造商向国防信息化系统整体解决方案提供商转变，其业务扩展到战术通信系统、卫星定</w:t>
      </w:r>
      <w:r>
        <w:rPr>
          <w:spacing w:val="-79"/>
        </w:rPr>
        <w:t> </w:t>
      </w:r>
      <w:r>
        <w:rPr>
          <w:spacing w:val="-79"/>
        </w:rPr>
      </w:r>
      <w:r>
        <w:rPr>
          <w:spacing w:val="-3"/>
        </w:rPr>
        <w:t>位导航、模拟训练、维修检测等领域，引进使用了新的高精端设备。鉴于新业务设备的专属</w:t>
      </w:r>
      <w:r>
        <w:rPr>
          <w:spacing w:val="-80"/>
        </w:rPr>
        <w:t> </w:t>
      </w:r>
      <w:r>
        <w:rPr>
          <w:spacing w:val="-80"/>
        </w:rPr>
      </w:r>
      <w:r>
        <w:rPr>
          <w:spacing w:val="-5"/>
        </w:rPr>
        <w:t>性及高精端通用设备的特性，本公司原有的“机器设备、运输设备、电子及办公设备、其他”</w:t>
      </w:r>
      <w:r>
        <w:rPr>
          <w:spacing w:val="-100"/>
        </w:rPr>
        <w:t> </w:t>
      </w:r>
      <w:r>
        <w:rPr>
          <w:spacing w:val="-100"/>
        </w:rPr>
      </w:r>
      <w:r>
        <w:rPr>
          <w:spacing w:val="-3"/>
        </w:rPr>
        <w:t>折旧年限、预计残值率已经不能满足需求，为了更充分合理、均衡客观地反映公司军工科研</w:t>
      </w:r>
      <w:r>
        <w:rPr>
          <w:spacing w:val="-81"/>
        </w:rPr>
        <w:t> </w:t>
      </w:r>
      <w:r>
        <w:rPr>
          <w:spacing w:val="-81"/>
        </w:rPr>
      </w:r>
      <w:r>
        <w:rPr>
          <w:spacing w:val="-3"/>
        </w:rPr>
        <w:t>业务的财务状况、经营成果和现金流量等会计信息，依照《企业会计准则》的相关规定，本</w:t>
      </w:r>
      <w:r>
        <w:rPr>
          <w:spacing w:val="-84"/>
        </w:rPr>
        <w:t> </w:t>
      </w:r>
      <w:r>
        <w:rPr>
          <w:spacing w:val="-84"/>
        </w:rPr>
      </w:r>
      <w:r>
        <w:rPr/>
        <w:t>公司对固定资产的会计估计进行变更。</w:t>
      </w:r>
    </w:p>
    <w:p>
      <w:pPr>
        <w:pStyle w:val="Heading4"/>
        <w:spacing w:line="408" w:lineRule="auto"/>
        <w:ind w:right="7244"/>
        <w:jc w:val="left"/>
      </w:pPr>
      <w:r>
        <w:rPr/>
        <w:t>变更前： 固定资产</w:t>
      </w:r>
    </w:p>
    <w:tbl>
      <w:tblPr>
        <w:tblW w:w="0" w:type="auto"/>
        <w:jc w:val="left"/>
        <w:tblInd w:w="110" w:type="dxa"/>
        <w:tblLayout w:type="fixed"/>
        <w:tblCellMar>
          <w:top w:w="0" w:type="dxa"/>
          <w:left w:w="0" w:type="dxa"/>
          <w:bottom w:w="0" w:type="dxa"/>
          <w:right w:w="0" w:type="dxa"/>
        </w:tblCellMar>
        <w:tblLook w:val="01E0"/>
      </w:tblPr>
      <w:tblGrid>
        <w:gridCol w:w="1068"/>
        <w:gridCol w:w="1872"/>
        <w:gridCol w:w="1872"/>
        <w:gridCol w:w="1872"/>
        <w:gridCol w:w="1637"/>
      </w:tblGrid>
      <w:tr>
        <w:trPr>
          <w:trHeight w:val="332" w:hRule="exact"/>
        </w:trPr>
        <w:tc>
          <w:tcPr>
            <w:tcW w:w="1068" w:type="dxa"/>
            <w:tcBorders>
              <w:top w:val="single" w:sz="12" w:space="0" w:color="000000"/>
              <w:left w:val="nil" w:sz="6" w:space="0" w:color="auto"/>
              <w:bottom w:val="single" w:sz="4" w:space="0" w:color="000000"/>
              <w:right w:val="single" w:sz="4" w:space="0" w:color="000000"/>
            </w:tcBorders>
          </w:tcPr>
          <w:p>
            <w:pPr>
              <w:pStyle w:val="TableParagraph"/>
              <w:spacing w:line="229" w:lineRule="exact"/>
              <w:ind w:left="1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872"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72"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1872" w:type="dxa"/>
            <w:tcBorders>
              <w:top w:val="single" w:sz="12"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18"/>
                <w:szCs w:val="18"/>
              </w:rPr>
            </w:pPr>
            <w:r>
              <w:rPr>
                <w:rFonts w:ascii="宋体" w:hAnsi="宋体" w:cs="宋体" w:eastAsia="宋体" w:hint="default"/>
                <w:sz w:val="18"/>
                <w:szCs w:val="18"/>
              </w:rPr>
              <w:t>预计残值率（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37" w:type="dxa"/>
            <w:tcBorders>
              <w:top w:val="single" w:sz="12" w:space="0" w:color="000000"/>
              <w:left w:val="single" w:sz="4" w:space="0" w:color="000000"/>
              <w:bottom w:val="single" w:sz="4" w:space="0" w:color="000000"/>
              <w:right w:val="nil" w:sz="6" w:space="0" w:color="auto"/>
            </w:tcBorders>
          </w:tcPr>
          <w:p>
            <w:pPr>
              <w:pStyle w:val="TableParagraph"/>
              <w:spacing w:line="243" w:lineRule="exact"/>
              <w:ind w:right="1"/>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3" w:hRule="exact"/>
        </w:trPr>
        <w:tc>
          <w:tcPr>
            <w:tcW w:w="1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z w:val="18"/>
              </w:rPr>
              <w:t>1</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20-50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5-10</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1.80-4.75</w:t>
            </w:r>
          </w:p>
        </w:tc>
      </w:tr>
      <w:tr>
        <w:trPr>
          <w:trHeight w:val="322" w:hRule="exact"/>
        </w:trPr>
        <w:tc>
          <w:tcPr>
            <w:tcW w:w="1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z w:val="18"/>
              </w:rPr>
              <w:t>2</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5-10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5</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9.5-19.00</w:t>
            </w:r>
          </w:p>
        </w:tc>
      </w:tr>
      <w:tr>
        <w:trPr>
          <w:trHeight w:val="322" w:hRule="exact"/>
        </w:trPr>
        <w:tc>
          <w:tcPr>
            <w:tcW w:w="1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z w:val="18"/>
              </w:rPr>
              <w:t>3</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5-10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5</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9.5-19.00</w:t>
            </w:r>
          </w:p>
        </w:tc>
      </w:tr>
      <w:tr>
        <w:trPr>
          <w:trHeight w:val="323" w:hRule="exact"/>
        </w:trPr>
        <w:tc>
          <w:tcPr>
            <w:tcW w:w="1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z w:val="18"/>
              </w:rPr>
              <w:t>4</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5</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5</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19.00</w:t>
            </w:r>
          </w:p>
        </w:tc>
      </w:tr>
      <w:tr>
        <w:trPr>
          <w:trHeight w:val="332" w:hRule="exact"/>
        </w:trPr>
        <w:tc>
          <w:tcPr>
            <w:tcW w:w="10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z w:val="18"/>
              </w:rPr>
              <w:t>5</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5</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5</w:t>
            </w:r>
          </w:p>
        </w:tc>
        <w:tc>
          <w:tcPr>
            <w:tcW w:w="16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19.00</w:t>
            </w:r>
          </w:p>
        </w:tc>
      </w:tr>
    </w:tbl>
    <w:p>
      <w:pPr>
        <w:pStyle w:val="Heading4"/>
        <w:spacing w:line="408" w:lineRule="auto"/>
        <w:ind w:right="7244"/>
        <w:jc w:val="left"/>
      </w:pPr>
      <w:r>
        <w:rPr/>
        <w:t>变更后： 固定资产</w:t>
      </w:r>
    </w:p>
    <w:tbl>
      <w:tblPr>
        <w:tblW w:w="0" w:type="auto"/>
        <w:jc w:val="left"/>
        <w:tblInd w:w="110" w:type="dxa"/>
        <w:tblLayout w:type="fixed"/>
        <w:tblCellMar>
          <w:top w:w="0" w:type="dxa"/>
          <w:left w:w="0" w:type="dxa"/>
          <w:bottom w:w="0" w:type="dxa"/>
          <w:right w:w="0" w:type="dxa"/>
        </w:tblCellMar>
        <w:tblLook w:val="01E0"/>
      </w:tblPr>
      <w:tblGrid>
        <w:gridCol w:w="1068"/>
        <w:gridCol w:w="1872"/>
        <w:gridCol w:w="1872"/>
        <w:gridCol w:w="1872"/>
        <w:gridCol w:w="1637"/>
      </w:tblGrid>
      <w:tr>
        <w:trPr>
          <w:trHeight w:val="332" w:hRule="exact"/>
        </w:trPr>
        <w:tc>
          <w:tcPr>
            <w:tcW w:w="1068" w:type="dxa"/>
            <w:tcBorders>
              <w:top w:val="single" w:sz="12" w:space="0" w:color="000000"/>
              <w:left w:val="nil" w:sz="6" w:space="0" w:color="auto"/>
              <w:bottom w:val="single" w:sz="4" w:space="0" w:color="000000"/>
              <w:right w:val="single" w:sz="4" w:space="0" w:color="000000"/>
            </w:tcBorders>
          </w:tcPr>
          <w:p>
            <w:pPr>
              <w:pStyle w:val="TableParagraph"/>
              <w:spacing w:line="229" w:lineRule="exact"/>
              <w:ind w:left="1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872"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72"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1872" w:type="dxa"/>
            <w:tcBorders>
              <w:top w:val="single" w:sz="12"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18"/>
                <w:szCs w:val="18"/>
              </w:rPr>
            </w:pPr>
            <w:r>
              <w:rPr>
                <w:rFonts w:ascii="宋体" w:hAnsi="宋体" w:cs="宋体" w:eastAsia="宋体" w:hint="default"/>
                <w:sz w:val="18"/>
                <w:szCs w:val="18"/>
              </w:rPr>
              <w:t>预计残值率（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37" w:type="dxa"/>
            <w:tcBorders>
              <w:top w:val="single" w:sz="12" w:space="0" w:color="000000"/>
              <w:left w:val="single" w:sz="4" w:space="0" w:color="000000"/>
              <w:bottom w:val="single" w:sz="4" w:space="0" w:color="000000"/>
              <w:right w:val="nil" w:sz="6" w:space="0" w:color="auto"/>
            </w:tcBorders>
          </w:tcPr>
          <w:p>
            <w:pPr>
              <w:pStyle w:val="TableParagraph"/>
              <w:spacing w:line="243" w:lineRule="exact"/>
              <w:ind w:right="1"/>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2" w:hRule="exact"/>
        </w:trPr>
        <w:tc>
          <w:tcPr>
            <w:tcW w:w="1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z w:val="18"/>
              </w:rPr>
              <w:t>1</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20-50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5-10</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1.80-4.75</w:t>
            </w:r>
          </w:p>
        </w:tc>
      </w:tr>
      <w:tr>
        <w:trPr>
          <w:trHeight w:val="323" w:hRule="exact"/>
        </w:trPr>
        <w:tc>
          <w:tcPr>
            <w:tcW w:w="1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z w:val="18"/>
              </w:rPr>
              <w:t>2</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5-20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0-5</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4.75-20.00</w:t>
            </w:r>
          </w:p>
        </w:tc>
      </w:tr>
      <w:tr>
        <w:trPr>
          <w:trHeight w:val="322" w:hRule="exact"/>
        </w:trPr>
        <w:tc>
          <w:tcPr>
            <w:tcW w:w="1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z w:val="18"/>
              </w:rPr>
              <w:t>3</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5-15</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0-5</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6.33-20.00</w:t>
            </w:r>
          </w:p>
        </w:tc>
      </w:tr>
      <w:tr>
        <w:trPr>
          <w:trHeight w:val="322" w:hRule="exact"/>
        </w:trPr>
        <w:tc>
          <w:tcPr>
            <w:tcW w:w="1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z w:val="18"/>
              </w:rPr>
              <w:t>4</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5-10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0-5</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9.50-20.00</w:t>
            </w:r>
          </w:p>
        </w:tc>
      </w:tr>
      <w:tr>
        <w:trPr>
          <w:trHeight w:val="332" w:hRule="exact"/>
        </w:trPr>
        <w:tc>
          <w:tcPr>
            <w:tcW w:w="10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z w:val="18"/>
              </w:rPr>
              <w:t>5</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5-10</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0-5</w:t>
            </w:r>
          </w:p>
        </w:tc>
        <w:tc>
          <w:tcPr>
            <w:tcW w:w="16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9.50-20.00</w:t>
            </w:r>
          </w:p>
        </w:tc>
      </w:tr>
    </w:tbl>
    <w:p>
      <w:pPr>
        <w:pStyle w:val="Heading4"/>
        <w:spacing w:line="408" w:lineRule="auto"/>
        <w:ind w:right="3044"/>
        <w:jc w:val="left"/>
      </w:pPr>
      <w:r>
        <w:rPr/>
        <w:t>上述会计估计变更采用未来适用法，不涉及追溯调整。 3、期初数调整情况</w:t>
      </w:r>
    </w:p>
    <w:p>
      <w:pPr>
        <w:pStyle w:val="Heading4"/>
        <w:spacing w:line="240" w:lineRule="auto"/>
        <w:ind w:right="105"/>
        <w:jc w:val="left"/>
      </w:pPr>
      <w:r>
        <w:rPr>
          <w:spacing w:val="-6"/>
        </w:rPr>
        <w:t>公司因同一控制下企业合并调整期初数，详见附注六、合并范围的变更，调整情况如下：</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3108"/>
        <w:gridCol w:w="1736"/>
        <w:gridCol w:w="1738"/>
        <w:gridCol w:w="1739"/>
      </w:tblGrid>
      <w:tr>
        <w:trPr>
          <w:trHeight w:val="332" w:hRule="exact"/>
        </w:trPr>
        <w:tc>
          <w:tcPr>
            <w:tcW w:w="31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42" w:right="0"/>
              <w:jc w:val="left"/>
              <w:rPr>
                <w:rFonts w:ascii="宋体" w:hAnsi="宋体" w:cs="宋体" w:eastAsia="宋体" w:hint="default"/>
                <w:sz w:val="18"/>
                <w:szCs w:val="18"/>
              </w:rPr>
            </w:pPr>
            <w:r>
              <w:rPr>
                <w:rFonts w:ascii="宋体" w:hAnsi="宋体" w:cs="宋体" w:eastAsia="宋体" w:hint="default"/>
                <w:sz w:val="18"/>
                <w:szCs w:val="18"/>
              </w:rPr>
              <w:t>上年报告期末数数</w:t>
            </w:r>
          </w:p>
        </w:tc>
        <w:tc>
          <w:tcPr>
            <w:tcW w:w="17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sz w:val="18"/>
                <w:szCs w:val="18"/>
              </w:rPr>
              <w:t>调整后本年期初数</w:t>
            </w:r>
          </w:p>
        </w:tc>
        <w:tc>
          <w:tcPr>
            <w:tcW w:w="173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236" w:right="0"/>
              <w:jc w:val="left"/>
              <w:rPr>
                <w:rFonts w:ascii="宋体" w:hAnsi="宋体" w:cs="宋体" w:eastAsia="宋体" w:hint="default"/>
                <w:sz w:val="18"/>
                <w:szCs w:val="18"/>
              </w:rPr>
            </w:pPr>
            <w:r>
              <w:rPr>
                <w:rFonts w:ascii="宋体" w:hAnsi="宋体" w:cs="宋体" w:eastAsia="宋体" w:hint="default"/>
                <w:sz w:val="18"/>
                <w:szCs w:val="18"/>
              </w:rPr>
              <w:t>期初数调整金额</w:t>
            </w:r>
          </w:p>
        </w:tc>
      </w:tr>
      <w:tr>
        <w:trPr>
          <w:trHeight w:val="323" w:hRule="exact"/>
        </w:trPr>
        <w:tc>
          <w:tcPr>
            <w:tcW w:w="3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31,355,727,405.20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35,983,671,889.74</w:t>
            </w:r>
          </w:p>
        </w:tc>
        <w:tc>
          <w:tcPr>
            <w:tcW w:w="1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4,627,944,484.54</w:t>
            </w:r>
          </w:p>
        </w:tc>
      </w:tr>
      <w:tr>
        <w:trPr>
          <w:trHeight w:val="322" w:hRule="exact"/>
        </w:trPr>
        <w:tc>
          <w:tcPr>
            <w:tcW w:w="3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1,323,593,886.00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1,323,593,886.00</w:t>
            </w:r>
          </w:p>
        </w:tc>
        <w:tc>
          <w:tcPr>
            <w:tcW w:w="1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698,581,594.25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1,671,955,472.62</w:t>
            </w:r>
          </w:p>
        </w:tc>
        <w:tc>
          <w:tcPr>
            <w:tcW w:w="1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973,373,878.37</w:t>
            </w:r>
          </w:p>
        </w:tc>
      </w:tr>
      <w:tr>
        <w:trPr>
          <w:trHeight w:val="323" w:hRule="exact"/>
        </w:trPr>
        <w:tc>
          <w:tcPr>
            <w:tcW w:w="3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-214,011,976.92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159,854,699.34</w:t>
            </w:r>
          </w:p>
        </w:tc>
        <w:tc>
          <w:tcPr>
            <w:tcW w:w="1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373,866,676.26</w:t>
            </w:r>
          </w:p>
        </w:tc>
      </w:tr>
      <w:tr>
        <w:trPr>
          <w:trHeight w:val="322" w:hRule="exact"/>
        </w:trPr>
        <w:tc>
          <w:tcPr>
            <w:tcW w:w="3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550,970.99</w:t>
            </w:r>
          </w:p>
        </w:tc>
        <w:tc>
          <w:tcPr>
            <w:tcW w:w="1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550,970.99</w:t>
            </w:r>
          </w:p>
        </w:tc>
      </w:tr>
      <w:tr>
        <w:trPr>
          <w:trHeight w:val="322" w:hRule="exact"/>
        </w:trPr>
        <w:tc>
          <w:tcPr>
            <w:tcW w:w="3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348,069,166.91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391,673,114.76</w:t>
            </w:r>
          </w:p>
        </w:tc>
        <w:tc>
          <w:tcPr>
            <w:tcW w:w="1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43,603,947.85</w:t>
            </w:r>
          </w:p>
        </w:tc>
      </w:tr>
      <w:tr>
        <w:trPr>
          <w:trHeight w:val="333" w:hRule="exact"/>
        </w:trPr>
        <w:tc>
          <w:tcPr>
            <w:tcW w:w="31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614,227,560.87</w:t>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1,731,056,845.22</w:t>
            </w:r>
          </w:p>
        </w:tc>
        <w:tc>
          <w:tcPr>
            <w:tcW w:w="17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1,116,829,284.35</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81" w:top="1560" w:bottom="1180" w:left="1660" w:right="1580"/>
        </w:sectPr>
      </w:pPr>
    </w:p>
    <w:p>
      <w:pPr>
        <w:spacing w:line="240" w:lineRule="auto" w:before="1"/>
        <w:rPr>
          <w:rFonts w:ascii="宋体" w:hAnsi="宋体" w:cs="宋体" w:eastAsia="宋体" w:hint="default"/>
          <w:sz w:val="2"/>
          <w:szCs w:val="2"/>
        </w:rPr>
      </w:pPr>
    </w:p>
    <w:tbl>
      <w:tblPr>
        <w:tblW w:w="0" w:type="auto"/>
        <w:jc w:val="left"/>
        <w:tblInd w:w="267" w:type="dxa"/>
        <w:tblLayout w:type="fixed"/>
        <w:tblCellMar>
          <w:top w:w="0" w:type="dxa"/>
          <w:left w:w="0" w:type="dxa"/>
          <w:bottom w:w="0" w:type="dxa"/>
          <w:right w:w="0" w:type="dxa"/>
        </w:tblCellMar>
        <w:tblLook w:val="01E0"/>
      </w:tblPr>
      <w:tblGrid>
        <w:gridCol w:w="3124"/>
        <w:gridCol w:w="1736"/>
        <w:gridCol w:w="1738"/>
        <w:gridCol w:w="1769"/>
      </w:tblGrid>
      <w:tr>
        <w:trPr>
          <w:trHeight w:val="339" w:hRule="exact"/>
        </w:trPr>
        <w:tc>
          <w:tcPr>
            <w:tcW w:w="3124"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736"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2,770,460,231.11</w:t>
            </w:r>
          </w:p>
        </w:tc>
        <w:tc>
          <w:tcPr>
            <w:tcW w:w="1738"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5,278,684,988.93</w:t>
            </w:r>
          </w:p>
        </w:tc>
        <w:tc>
          <w:tcPr>
            <w:tcW w:w="1769"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18"/>
                <w:szCs w:val="18"/>
              </w:rPr>
            </w:pPr>
            <w:r>
              <w:rPr>
                <w:rFonts w:ascii="Times New Roman"/>
                <w:spacing w:val="-1"/>
                <w:sz w:val="18"/>
              </w:rPr>
              <w:t>2,508,224,757.82</w:t>
            </w:r>
          </w:p>
        </w:tc>
      </w:tr>
      <w:tr>
        <w:trPr>
          <w:trHeight w:val="323" w:hRule="exact"/>
        </w:trPr>
        <w:tc>
          <w:tcPr>
            <w:tcW w:w="3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6,734,688,961.73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10,631,421,317.65</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18"/>
                <w:szCs w:val="18"/>
              </w:rPr>
            </w:pPr>
            <w:r>
              <w:rPr>
                <w:rFonts w:ascii="Times New Roman"/>
                <w:spacing w:val="-1"/>
                <w:sz w:val="18"/>
              </w:rPr>
              <w:t>3,896,732,355.92</w:t>
            </w:r>
          </w:p>
        </w:tc>
      </w:tr>
      <w:tr>
        <w:trPr>
          <w:trHeight w:val="332" w:hRule="exact"/>
        </w:trPr>
        <w:tc>
          <w:tcPr>
            <w:tcW w:w="31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7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9,505,149,192.84</w:t>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15,910,106,306.58</w:t>
            </w:r>
          </w:p>
        </w:tc>
        <w:tc>
          <w:tcPr>
            <w:tcW w:w="176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18"/>
                <w:szCs w:val="18"/>
              </w:rPr>
            </w:pPr>
            <w:r>
              <w:rPr>
                <w:rFonts w:ascii="Times New Roman"/>
                <w:spacing w:val="-1"/>
                <w:sz w:val="18"/>
              </w:rPr>
              <w:t>6,404,957,113.74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2"/>
        <w:spacing w:line="240" w:lineRule="auto" w:before="26"/>
        <w:ind w:left="320" w:right="304"/>
        <w:jc w:val="left"/>
        <w:rPr>
          <w:b w:val="0"/>
          <w:bCs w:val="0"/>
        </w:rPr>
      </w:pPr>
      <w:r>
        <w:rPr/>
        <w:t>四、税项</w:t>
      </w:r>
      <w:r>
        <w:rPr>
          <w:b w:val="0"/>
          <w:bCs w:val="0"/>
        </w:rPr>
      </w:r>
    </w:p>
    <w:p>
      <w:pPr>
        <w:pStyle w:val="Heading4"/>
        <w:spacing w:line="240" w:lineRule="auto" w:before="177"/>
        <w:ind w:left="740" w:right="304"/>
        <w:jc w:val="left"/>
      </w:pPr>
      <w:r>
        <w:rPr/>
        <w:t>（一）主要税种及税率</w:t>
      </w:r>
    </w:p>
    <w:p>
      <w:pPr>
        <w:spacing w:line="240" w:lineRule="auto" w:before="12"/>
        <w:rPr>
          <w:rFonts w:ascii="宋体" w:hAnsi="宋体" w:cs="宋体" w:eastAsia="宋体" w:hint="default"/>
          <w:sz w:val="9"/>
          <w:szCs w:val="9"/>
        </w:rPr>
      </w:pPr>
    </w:p>
    <w:tbl>
      <w:tblPr>
        <w:tblW w:w="0" w:type="auto"/>
        <w:jc w:val="left"/>
        <w:tblInd w:w="290" w:type="dxa"/>
        <w:tblLayout w:type="fixed"/>
        <w:tblCellMar>
          <w:top w:w="0" w:type="dxa"/>
          <w:left w:w="0" w:type="dxa"/>
          <w:bottom w:w="0" w:type="dxa"/>
          <w:right w:w="0" w:type="dxa"/>
        </w:tblCellMar>
        <w:tblLook w:val="01E0"/>
      </w:tblPr>
      <w:tblGrid>
        <w:gridCol w:w="2146"/>
        <w:gridCol w:w="3506"/>
        <w:gridCol w:w="2669"/>
      </w:tblGrid>
      <w:tr>
        <w:trPr>
          <w:trHeight w:val="334" w:hRule="exact"/>
        </w:trPr>
        <w:tc>
          <w:tcPr>
            <w:tcW w:w="214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5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66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26" w:hRule="exact"/>
        </w:trPr>
        <w:tc>
          <w:tcPr>
            <w:tcW w:w="21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按照《增值税暂行条例》及其相关规定计缴</w:t>
            </w:r>
          </w:p>
        </w:tc>
        <w:tc>
          <w:tcPr>
            <w:tcW w:w="26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28" w:hRule="exact"/>
        </w:trPr>
        <w:tc>
          <w:tcPr>
            <w:tcW w:w="21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按应税销售收入计缴</w:t>
            </w:r>
          </w:p>
        </w:tc>
        <w:tc>
          <w:tcPr>
            <w:tcW w:w="26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0"/>
              <w:jc w:val="left"/>
              <w:rPr>
                <w:rFonts w:ascii="Times New Roman" w:hAnsi="Times New Roman" w:cs="Times New Roman" w:eastAsia="Times New Roman" w:hint="default"/>
                <w:sz w:val="18"/>
                <w:szCs w:val="18"/>
              </w:rPr>
            </w:pPr>
            <w:r>
              <w:rPr>
                <w:rFonts w:ascii="Times New Roman"/>
                <w:sz w:val="18"/>
              </w:rPr>
              <w:t>4%</w:t>
            </w:r>
          </w:p>
        </w:tc>
      </w:tr>
      <w:tr>
        <w:trPr>
          <w:trHeight w:val="326" w:hRule="exact"/>
        </w:trPr>
        <w:tc>
          <w:tcPr>
            <w:tcW w:w="21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应交流转税税额</w:t>
            </w:r>
          </w:p>
        </w:tc>
        <w:tc>
          <w:tcPr>
            <w:tcW w:w="26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335" w:hRule="exact"/>
        </w:trPr>
        <w:tc>
          <w:tcPr>
            <w:tcW w:w="214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5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6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line="357" w:lineRule="auto" w:before="25"/>
        <w:ind w:left="320" w:right="304" w:firstLine="320"/>
        <w:jc w:val="left"/>
        <w:rPr>
          <w:rFonts w:ascii="宋体" w:hAnsi="宋体" w:cs="宋体" w:eastAsia="宋体" w:hint="default"/>
          <w:sz w:val="16"/>
          <w:szCs w:val="16"/>
        </w:rPr>
      </w:pPr>
      <w:r>
        <w:rPr>
          <w:rFonts w:ascii="宋体" w:hAnsi="宋体" w:cs="宋体" w:eastAsia="宋体" w:hint="default"/>
          <w:w w:val="95"/>
          <w:sz w:val="16"/>
          <w:szCs w:val="16"/>
        </w:rPr>
        <w:t>注：武汉长光电源有限公司主要生产密封铅酸蓄电池。根据《关于对电池涂料征收消费税的通知》财税〔2015〕16</w:t>
      </w:r>
      <w:r>
        <w:rPr>
          <w:rFonts w:ascii="宋体" w:hAnsi="宋体" w:cs="宋体" w:eastAsia="宋体" w:hint="default"/>
          <w:spacing w:val="-22"/>
          <w:w w:val="95"/>
          <w:sz w:val="16"/>
          <w:szCs w:val="16"/>
        </w:rPr>
        <w:t> </w:t>
      </w:r>
      <w:r>
        <w:rPr>
          <w:rFonts w:ascii="宋体" w:hAnsi="宋体" w:cs="宋体" w:eastAsia="宋体" w:hint="default"/>
          <w:spacing w:val="-22"/>
          <w:w w:val="95"/>
          <w:sz w:val="16"/>
          <w:szCs w:val="16"/>
        </w:rPr>
      </w:r>
      <w:r>
        <w:rPr>
          <w:rFonts w:ascii="宋体" w:hAnsi="宋体" w:cs="宋体" w:eastAsia="宋体" w:hint="default"/>
          <w:sz w:val="16"/>
          <w:szCs w:val="16"/>
        </w:rPr>
        <w:t>号，自</w:t>
      </w:r>
      <w:r>
        <w:rPr>
          <w:rFonts w:ascii="宋体" w:hAnsi="宋体" w:cs="宋体" w:eastAsia="宋体" w:hint="default"/>
          <w:spacing w:val="-42"/>
          <w:sz w:val="16"/>
          <w:szCs w:val="16"/>
        </w:rPr>
        <w:t> </w:t>
      </w:r>
      <w:r>
        <w:rPr>
          <w:rFonts w:ascii="宋体" w:hAnsi="宋体" w:cs="宋体" w:eastAsia="宋体" w:hint="default"/>
          <w:sz w:val="16"/>
          <w:szCs w:val="16"/>
        </w:rPr>
        <w:t>2016</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w:t>
      </w:r>
      <w:r>
        <w:rPr>
          <w:rFonts w:ascii="宋体" w:hAnsi="宋体" w:cs="宋体" w:eastAsia="宋体" w:hint="default"/>
          <w:spacing w:val="-40"/>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日起，对铅蓄电池按</w:t>
      </w:r>
      <w:r>
        <w:rPr>
          <w:rFonts w:ascii="宋体" w:hAnsi="宋体" w:cs="宋体" w:eastAsia="宋体" w:hint="default"/>
          <w:spacing w:val="-42"/>
          <w:sz w:val="16"/>
          <w:szCs w:val="16"/>
        </w:rPr>
        <w:t> </w:t>
      </w:r>
      <w:r>
        <w:rPr>
          <w:rFonts w:ascii="宋体" w:hAnsi="宋体" w:cs="宋体" w:eastAsia="宋体" w:hint="default"/>
          <w:sz w:val="16"/>
          <w:szCs w:val="16"/>
        </w:rPr>
        <w:t>4%税率征收消费税。</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pStyle w:val="Heading4"/>
        <w:spacing w:line="408" w:lineRule="auto" w:before="111"/>
        <w:ind w:left="740" w:right="4779"/>
        <w:jc w:val="left"/>
      </w:pPr>
      <w:r>
        <w:rPr/>
        <w:pict>
          <v:shape style="position:absolute;margin-left:283.319397pt;margin-top:50.693676pt;width:231pt;height:15.6pt;mso-position-horizontal-relative:page;mso-position-vertical-relative:paragraph;z-index:-1243864" type="#_x0000_t202" filled="false" stroked="false">
            <v:textbox inset="0,0,0,0">
              <w:txbxContent>
                <w:p>
                  <w:pPr>
                    <w:pStyle w:val="BodyText"/>
                    <w:spacing w:line="240" w:lineRule="auto" w:before="10"/>
                    <w:ind w:left="0" w:right="0"/>
                    <w:jc w:val="left"/>
                  </w:pPr>
                  <w:r>
                    <w:rPr/>
                    <w:t>）</w:t>
                  </w:r>
                </w:p>
              </w:txbxContent>
            </v:textbox>
            <w10:wrap type="none"/>
          </v:shape>
        </w:pict>
      </w:r>
      <w:r>
        <w:rPr/>
        <w:t>（二）重要税收优惠及批文 1、享受所得税优惠税率的公司如下：</w:t>
      </w:r>
    </w:p>
    <w:p>
      <w:pPr>
        <w:spacing w:line="312" w:lineRule="exact"/>
        <w:ind w:left="4286"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226.05pt;height:15.6pt;mso-position-horizontal-relative:char;mso-position-vertical-relative:line" coordorigin="0,0" coordsize="4521,312">
            <v:group style="position:absolute;left:0;top:0;width:4521;height:312" coordorigin="0,0" coordsize="4521,312">
              <v:shape style="position:absolute;left:0;top:0;width:4521;height:312" coordorigin="0,0" coordsize="4521,312" path="m0,312l4520,312,4520,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0" w:right="107"/>
        <w:jc w:val="right"/>
      </w:pPr>
      <w:r>
        <w:rPr/>
        <w:pict>
          <v:shape style="position:absolute;margin-left:79.529999pt;margin-top:-143.927979pt;width:436.3pt;height:333.6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4"/>
                    <w:gridCol w:w="1052"/>
                    <w:gridCol w:w="1109"/>
                    <w:gridCol w:w="4525"/>
                  </w:tblGrid>
                  <w:tr>
                    <w:trPr>
                      <w:trHeight w:val="332" w:hRule="exact"/>
                    </w:trPr>
                    <w:tc>
                      <w:tcPr>
                        <w:tcW w:w="19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64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以下简称</w:t>
                        </w:r>
                      </w:p>
                    </w:tc>
                    <w:tc>
                      <w:tcPr>
                        <w:tcW w:w="11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88"/>
                          <w:jc w:val="center"/>
                          <w:rPr>
                            <w:rFonts w:ascii="Times New Roman" w:hAnsi="Times New Roman" w:cs="Times New Roman" w:eastAsia="Times New Roman" w:hint="default"/>
                            <w:sz w:val="18"/>
                            <w:szCs w:val="18"/>
                          </w:rPr>
                        </w:pPr>
                        <w:r>
                          <w:rPr>
                            <w:rFonts w:ascii="宋体" w:hAnsi="宋体" w:cs="宋体" w:eastAsia="宋体" w:hint="default"/>
                            <w:spacing w:val="-7"/>
                            <w:sz w:val="18"/>
                            <w:szCs w:val="18"/>
                          </w:rPr>
                          <w:t>所得税率（</w:t>
                        </w:r>
                        <w:r>
                          <w:rPr>
                            <w:rFonts w:ascii="Times New Roman" w:hAnsi="Times New Roman" w:cs="Times New Roman" w:eastAsia="Times New Roman" w:hint="default"/>
                            <w:spacing w:val="-7"/>
                            <w:sz w:val="18"/>
                            <w:szCs w:val="18"/>
                          </w:rPr>
                          <w:t>%</w:t>
                        </w:r>
                      </w:p>
                    </w:tc>
                    <w:tc>
                      <w:tcPr>
                        <w:tcW w:w="452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946"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4" w:right="-19"/>
                          <w:jc w:val="left"/>
                          <w:rPr>
                            <w:rFonts w:ascii="宋体" w:hAnsi="宋体" w:cs="宋体" w:eastAsia="宋体" w:hint="default"/>
                            <w:sz w:val="18"/>
                            <w:szCs w:val="18"/>
                          </w:rPr>
                        </w:pPr>
                        <w:r>
                          <w:rPr>
                            <w:rFonts w:ascii="宋体" w:hAnsi="宋体" w:cs="宋体" w:eastAsia="宋体" w:hint="default"/>
                            <w:spacing w:val="17"/>
                            <w:sz w:val="18"/>
                            <w:szCs w:val="18"/>
                          </w:rPr>
                          <w:t>中国长城科技集团股份</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15</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309" w:lineRule="auto" w:before="10"/>
                          <w:ind w:left="-1" w:right="-63"/>
                          <w:jc w:val="left"/>
                          <w:rPr>
                            <w:rFonts w:ascii="宋体" w:hAnsi="宋体" w:cs="宋体" w:eastAsia="宋体" w:hint="default"/>
                            <w:sz w:val="18"/>
                            <w:szCs w:val="18"/>
                          </w:rPr>
                        </w:pPr>
                        <w:r>
                          <w:rPr>
                            <w:rFonts w:ascii="宋体" w:hAnsi="宋体" w:cs="宋体" w:eastAsia="宋体" w:hint="default"/>
                            <w:spacing w:val="57"/>
                            <w:sz w:val="18"/>
                            <w:szCs w:val="18"/>
                          </w:rPr>
                          <w:t>公司被批准认定为高新技术企业（证书编号</w:t>
                        </w:r>
                        <w:r>
                          <w:rPr>
                            <w:rFonts w:ascii="宋体" w:hAnsi="宋体" w:cs="宋体" w:eastAsia="宋体" w:hint="default"/>
                            <w:spacing w:val="-76"/>
                            <w:sz w:val="18"/>
                            <w:szCs w:val="18"/>
                          </w:rPr>
                          <w:t> </w:t>
                        </w:r>
                        <w:r>
                          <w:rPr>
                            <w:rFonts w:ascii="Times New Roman" w:hAnsi="Times New Roman" w:cs="Times New Roman" w:eastAsia="Times New Roman" w:hint="default"/>
                            <w:spacing w:val="-4"/>
                            <w:sz w:val="18"/>
                            <w:szCs w:val="18"/>
                          </w:rPr>
                          <w:t>GF201444200208</w:t>
                        </w:r>
                        <w:r>
                          <w:rPr>
                            <w:rFonts w:ascii="宋体" w:hAnsi="宋体" w:cs="宋体" w:eastAsia="宋体" w:hint="default"/>
                            <w:spacing w:val="-4"/>
                            <w:sz w:val="18"/>
                            <w:szCs w:val="18"/>
                          </w:rPr>
                          <w:t>），有效期三年，</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年享受所得税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的优惠税率。</w:t>
                        </w:r>
                      </w:p>
                    </w:tc>
                  </w:tr>
                  <w:tr>
                    <w:trPr>
                      <w:trHeight w:val="317" w:hRule="exact"/>
                    </w:trPr>
                    <w:tc>
                      <w:tcPr>
                        <w:tcW w:w="1994" w:type="dxa"/>
                        <w:tcBorders>
                          <w:top w:val="single" w:sz="4" w:space="0" w:color="000000"/>
                          <w:left w:val="nil" w:sz="6" w:space="0" w:color="auto"/>
                          <w:bottom w:val="nil" w:sz="6" w:space="0" w:color="auto"/>
                          <w:right w:val="single" w:sz="4" w:space="0" w:color="000000"/>
                        </w:tcBorders>
                      </w:tcPr>
                      <w:p>
                        <w:pPr/>
                      </w:p>
                    </w:tc>
                    <w:tc>
                      <w:tcPr>
                        <w:tcW w:w="1052" w:type="dxa"/>
                        <w:tcBorders>
                          <w:top w:val="single" w:sz="4" w:space="0" w:color="000000"/>
                          <w:left w:val="single" w:sz="4" w:space="0" w:color="000000"/>
                          <w:bottom w:val="nil" w:sz="6" w:space="0" w:color="auto"/>
                          <w:right w:val="single" w:sz="4" w:space="0" w:color="000000"/>
                        </w:tcBorders>
                      </w:tcPr>
                      <w:p>
                        <w:pPr/>
                      </w:p>
                    </w:tc>
                    <w:tc>
                      <w:tcPr>
                        <w:tcW w:w="1109" w:type="dxa"/>
                        <w:tcBorders>
                          <w:top w:val="single" w:sz="4" w:space="0" w:color="000000"/>
                          <w:left w:val="single" w:sz="4" w:space="0" w:color="000000"/>
                          <w:bottom w:val="nil" w:sz="6" w:space="0" w:color="auto"/>
                          <w:right w:val="single" w:sz="4" w:space="0" w:color="000000"/>
                        </w:tcBorders>
                      </w:tcPr>
                      <w:p>
                        <w:pPr/>
                      </w:p>
                    </w:tc>
                    <w:tc>
                      <w:tcPr>
                        <w:tcW w:w="4525"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公司设立于赣州市的生产性外商投资企业，根据赣州国税</w:t>
                        </w:r>
                      </w:p>
                    </w:tc>
                  </w:tr>
                  <w:tr>
                    <w:trPr>
                      <w:trHeight w:val="936" w:hRule="exact"/>
                    </w:trPr>
                    <w:tc>
                      <w:tcPr>
                        <w:tcW w:w="1994"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4" w:right="-1"/>
                          <w:jc w:val="left"/>
                          <w:rPr>
                            <w:rFonts w:ascii="宋体" w:hAnsi="宋体" w:cs="宋体" w:eastAsia="宋体" w:hint="default"/>
                            <w:sz w:val="18"/>
                            <w:szCs w:val="18"/>
                          </w:rPr>
                        </w:pPr>
                        <w:r>
                          <w:rPr>
                            <w:rFonts w:ascii="宋体" w:hAnsi="宋体" w:cs="宋体" w:eastAsia="宋体" w:hint="default"/>
                            <w:spacing w:val="-1"/>
                            <w:sz w:val="18"/>
                            <w:szCs w:val="18"/>
                          </w:rPr>
                          <w:t>宝辉科技（龙南）有限公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宝辉龙南</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15</w:t>
                        </w:r>
                      </w:p>
                    </w:tc>
                    <w:tc>
                      <w:tcPr>
                        <w:tcW w:w="4525" w:type="dxa"/>
                        <w:tcBorders>
                          <w:top w:val="nil" w:sz="6" w:space="0" w:color="auto"/>
                          <w:left w:val="single" w:sz="4" w:space="0" w:color="000000"/>
                          <w:bottom w:val="nil" w:sz="6" w:space="0" w:color="auto"/>
                          <w:right w:val="nil" w:sz="6" w:space="0" w:color="auto"/>
                        </w:tcBorders>
                      </w:tcPr>
                      <w:p>
                        <w:pPr>
                          <w:pStyle w:val="TableParagraph"/>
                          <w:spacing w:line="309" w:lineRule="auto" w:before="10"/>
                          <w:ind w:left="-1" w:right="0"/>
                          <w:jc w:val="both"/>
                          <w:rPr>
                            <w:rFonts w:ascii="宋体" w:hAnsi="宋体" w:cs="宋体" w:eastAsia="宋体" w:hint="default"/>
                            <w:sz w:val="18"/>
                            <w:szCs w:val="18"/>
                          </w:rPr>
                        </w:pPr>
                        <w:r>
                          <w:rPr>
                            <w:rFonts w:ascii="宋体" w:hAnsi="宋体" w:cs="宋体" w:eastAsia="宋体" w:hint="default"/>
                            <w:sz w:val="18"/>
                            <w:szCs w:val="18"/>
                          </w:rPr>
                          <w:t>局《关于赣州市执行西部大开发税收政策问题的通知》有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关政策，自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日，对设 </w:t>
                        </w:r>
                        <w:r>
                          <w:rPr>
                            <w:rFonts w:ascii="宋体" w:hAnsi="宋体" w:cs="宋体" w:eastAsia="宋体" w:hint="default"/>
                            <w:spacing w:val="7"/>
                            <w:sz w:val="18"/>
                            <w:szCs w:val="18"/>
                          </w:rPr>
                          <w:t>在赣州市的鼓励类产业的内资企业和外商投资企业减按</w:t>
                        </w:r>
                      </w:p>
                    </w:tc>
                  </w:tr>
                  <w:tr>
                    <w:trPr>
                      <w:trHeight w:val="318" w:hRule="exact"/>
                    </w:trPr>
                    <w:tc>
                      <w:tcPr>
                        <w:tcW w:w="1994" w:type="dxa"/>
                        <w:tcBorders>
                          <w:top w:val="nil" w:sz="6" w:space="0" w:color="auto"/>
                          <w:left w:val="nil" w:sz="6" w:space="0" w:color="auto"/>
                          <w:bottom w:val="single" w:sz="4" w:space="0" w:color="000000"/>
                          <w:right w:val="single" w:sz="4" w:space="0" w:color="000000"/>
                        </w:tcBorders>
                      </w:tcPr>
                      <w:p>
                        <w:pPr/>
                      </w:p>
                    </w:tc>
                    <w:tc>
                      <w:tcPr>
                        <w:tcW w:w="1052"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c>
                      <w:tcPr>
                        <w:tcW w:w="4525"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的税率征收企业所得税。</w:t>
                        </w:r>
                      </w:p>
                    </w:tc>
                  </w:tr>
                  <w:tr>
                    <w:trPr>
                      <w:trHeight w:val="946"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4" w:right="-19"/>
                          <w:jc w:val="left"/>
                          <w:rPr>
                            <w:rFonts w:ascii="宋体" w:hAnsi="宋体" w:cs="宋体" w:eastAsia="宋体" w:hint="default"/>
                            <w:sz w:val="18"/>
                            <w:szCs w:val="18"/>
                          </w:rPr>
                        </w:pPr>
                        <w:r>
                          <w:rPr>
                            <w:rFonts w:ascii="宋体" w:hAnsi="宋体" w:cs="宋体" w:eastAsia="宋体" w:hint="default"/>
                            <w:spacing w:val="17"/>
                            <w:sz w:val="18"/>
                            <w:szCs w:val="18"/>
                          </w:rPr>
                          <w:t>湖南长城信息金融设备</w:t>
                        </w:r>
                        <w:r>
                          <w:rPr>
                            <w:rFonts w:ascii="宋体" w:hAnsi="宋体" w:cs="宋体" w:eastAsia="宋体" w:hint="default"/>
                            <w:spacing w:val="-71"/>
                            <w:sz w:val="18"/>
                            <w:szCs w:val="18"/>
                          </w:rPr>
                          <w:t> </w:t>
                        </w:r>
                        <w:r>
                          <w:rPr>
                            <w:rFonts w:ascii="宋体" w:hAnsi="宋体" w:cs="宋体" w:eastAsia="宋体" w:hint="default"/>
                            <w:sz w:val="18"/>
                            <w:szCs w:val="18"/>
                          </w:rPr>
                          <w:t>有限责任公司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长城金融</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15</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309" w:lineRule="auto" w:before="10"/>
                          <w:ind w:left="-1" w:right="-1"/>
                          <w:jc w:val="left"/>
                          <w:rPr>
                            <w:rFonts w:ascii="宋体" w:hAnsi="宋体" w:cs="宋体" w:eastAsia="宋体" w:hint="default"/>
                            <w:sz w:val="18"/>
                            <w:szCs w:val="18"/>
                          </w:rPr>
                        </w:pPr>
                        <w:r>
                          <w:rPr>
                            <w:rFonts w:ascii="宋体" w:hAnsi="宋体" w:cs="宋体" w:eastAsia="宋体" w:hint="default"/>
                            <w:spacing w:val="-3"/>
                            <w:sz w:val="18"/>
                            <w:szCs w:val="18"/>
                          </w:rPr>
                          <w:t>经湖南省科学技术厅、湖南省财政厅、湖南省国家税务局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湖南省地方税务局审批，被认定为高新技术企业，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 享受所得税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的优惠税率。</w:t>
                        </w:r>
                      </w:p>
                    </w:tc>
                  </w:tr>
                  <w:tr>
                    <w:trPr>
                      <w:trHeight w:val="946"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4" w:right="-19"/>
                          <w:jc w:val="left"/>
                          <w:rPr>
                            <w:rFonts w:ascii="宋体" w:hAnsi="宋体" w:cs="宋体" w:eastAsia="宋体" w:hint="default"/>
                            <w:sz w:val="18"/>
                            <w:szCs w:val="18"/>
                          </w:rPr>
                        </w:pPr>
                        <w:r>
                          <w:rPr>
                            <w:rFonts w:ascii="宋体" w:hAnsi="宋体" w:cs="宋体" w:eastAsia="宋体" w:hint="default"/>
                            <w:spacing w:val="17"/>
                            <w:sz w:val="18"/>
                            <w:szCs w:val="18"/>
                          </w:rPr>
                          <w:t>长沙湘计海盾科技有限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湘计海盾</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15</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309" w:lineRule="auto" w:before="10"/>
                          <w:ind w:left="-1" w:right="-1"/>
                          <w:jc w:val="left"/>
                          <w:rPr>
                            <w:rFonts w:ascii="宋体" w:hAnsi="宋体" w:cs="宋体" w:eastAsia="宋体" w:hint="default"/>
                            <w:sz w:val="18"/>
                            <w:szCs w:val="18"/>
                          </w:rPr>
                        </w:pPr>
                        <w:r>
                          <w:rPr>
                            <w:rFonts w:ascii="宋体" w:hAnsi="宋体" w:cs="宋体" w:eastAsia="宋体" w:hint="default"/>
                            <w:spacing w:val="-3"/>
                            <w:sz w:val="18"/>
                            <w:szCs w:val="18"/>
                          </w:rPr>
                          <w:t>经湖南省科学技术厅、湖南省财政厅、湖南省国家税务局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湖南省地方税务局审批，被认定为高新技术企业，</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年享受所得税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的优惠税率。</w:t>
                        </w:r>
                      </w:p>
                    </w:tc>
                  </w:tr>
                  <w:tr>
                    <w:trPr>
                      <w:trHeight w:val="946"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4" w:right="-19"/>
                          <w:jc w:val="left"/>
                          <w:rPr>
                            <w:rFonts w:ascii="宋体" w:hAnsi="宋体" w:cs="宋体" w:eastAsia="宋体" w:hint="default"/>
                            <w:sz w:val="18"/>
                            <w:szCs w:val="18"/>
                          </w:rPr>
                        </w:pPr>
                        <w:r>
                          <w:rPr>
                            <w:rFonts w:ascii="宋体" w:hAnsi="宋体" w:cs="宋体" w:eastAsia="宋体" w:hint="default"/>
                            <w:spacing w:val="17"/>
                            <w:sz w:val="18"/>
                            <w:szCs w:val="18"/>
                          </w:rPr>
                          <w:t>湖南长城医疗科技有限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长城医疗</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15</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309" w:lineRule="auto" w:before="10"/>
                          <w:ind w:left="-1" w:right="-1"/>
                          <w:jc w:val="left"/>
                          <w:rPr>
                            <w:rFonts w:ascii="宋体" w:hAnsi="宋体" w:cs="宋体" w:eastAsia="宋体" w:hint="default"/>
                            <w:sz w:val="18"/>
                            <w:szCs w:val="18"/>
                          </w:rPr>
                        </w:pPr>
                        <w:r>
                          <w:rPr>
                            <w:rFonts w:ascii="宋体" w:hAnsi="宋体" w:cs="宋体" w:eastAsia="宋体" w:hint="default"/>
                            <w:spacing w:val="-3"/>
                            <w:sz w:val="18"/>
                            <w:szCs w:val="18"/>
                          </w:rPr>
                          <w:t>经湖南省科学技术厅、湖南省财政厅、湖南省国家税务局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湖南省地方税务局审批，被认定为高新技术企业，</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年享受所得税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的优惠税率</w:t>
                        </w:r>
                      </w:p>
                    </w:tc>
                  </w:tr>
                  <w:tr>
                    <w:trPr>
                      <w:trHeight w:val="957" w:hRule="exact"/>
                    </w:trPr>
                    <w:tc>
                      <w:tcPr>
                        <w:tcW w:w="19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4" w:right="-19"/>
                          <w:jc w:val="left"/>
                          <w:rPr>
                            <w:rFonts w:ascii="宋体" w:hAnsi="宋体" w:cs="宋体" w:eastAsia="宋体" w:hint="default"/>
                            <w:sz w:val="18"/>
                            <w:szCs w:val="18"/>
                          </w:rPr>
                        </w:pPr>
                        <w:r>
                          <w:rPr>
                            <w:rFonts w:ascii="宋体" w:hAnsi="宋体" w:cs="宋体" w:eastAsia="宋体" w:hint="default"/>
                            <w:spacing w:val="17"/>
                            <w:sz w:val="18"/>
                            <w:szCs w:val="18"/>
                          </w:rPr>
                          <w:t>湖南凯杰科技有限责任</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0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凯杰科技</w:t>
                        </w:r>
                      </w:p>
                    </w:tc>
                    <w:tc>
                      <w:tcPr>
                        <w:tcW w:w="11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15</w:t>
                        </w:r>
                      </w:p>
                    </w:tc>
                    <w:tc>
                      <w:tcPr>
                        <w:tcW w:w="4525" w:type="dxa"/>
                        <w:tcBorders>
                          <w:top w:val="single" w:sz="4" w:space="0" w:color="000000"/>
                          <w:left w:val="single" w:sz="4" w:space="0" w:color="000000"/>
                          <w:bottom w:val="single" w:sz="12" w:space="0" w:color="000000"/>
                          <w:right w:val="nil" w:sz="6" w:space="0" w:color="auto"/>
                        </w:tcBorders>
                      </w:tcPr>
                      <w:p>
                        <w:pPr>
                          <w:pStyle w:val="TableParagraph"/>
                          <w:spacing w:line="309" w:lineRule="auto" w:before="10"/>
                          <w:ind w:left="-1" w:right="-1"/>
                          <w:jc w:val="left"/>
                          <w:rPr>
                            <w:rFonts w:ascii="宋体" w:hAnsi="宋体" w:cs="宋体" w:eastAsia="宋体" w:hint="default"/>
                            <w:sz w:val="18"/>
                            <w:szCs w:val="18"/>
                          </w:rPr>
                        </w:pPr>
                        <w:r>
                          <w:rPr>
                            <w:rFonts w:ascii="宋体" w:hAnsi="宋体" w:cs="宋体" w:eastAsia="宋体" w:hint="default"/>
                            <w:spacing w:val="-3"/>
                            <w:sz w:val="18"/>
                            <w:szCs w:val="18"/>
                          </w:rPr>
                          <w:t>经湖南省科学技术厅、湖南省财政厅、湖南省国家税务局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湖南省地方税务局审批，被认定为高新技术企业，</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年享受所得税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的优惠税率。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0" w:right="10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0" w:right="10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0" w:right="107"/>
        <w:jc w:val="right"/>
      </w:pPr>
      <w:r>
        <w:rPr/>
        <w:t>、</w:t>
      </w:r>
    </w:p>
    <w:p>
      <w:pPr>
        <w:spacing w:after="0" w:line="240" w:lineRule="auto"/>
        <w:jc w:val="right"/>
        <w:sectPr>
          <w:pgSz w:w="11910" w:h="16840"/>
          <w:pgMar w:header="876" w:footer="981" w:top="1520" w:bottom="1180" w:left="1480" w:right="14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before="44"/>
        <w:ind w:left="0" w:right="107"/>
        <w:jc w:val="right"/>
      </w:pPr>
      <w:r>
        <w:rPr/>
        <w:pict>
          <v:shape style="position:absolute;margin-left:79.170013pt;margin-top:-141.967957pt;width:437.4pt;height:443.5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4"/>
                    <w:gridCol w:w="1052"/>
                    <w:gridCol w:w="1109"/>
                    <w:gridCol w:w="4525"/>
                  </w:tblGrid>
                  <w:tr>
                    <w:trPr>
                      <w:trHeight w:val="339" w:hRule="exact"/>
                    </w:trPr>
                    <w:tc>
                      <w:tcPr>
                        <w:tcW w:w="1994" w:type="dxa"/>
                        <w:tcBorders>
                          <w:top w:val="single" w:sz="18" w:space="0" w:color="000000"/>
                          <w:left w:val="nil" w:sz="6" w:space="0" w:color="auto"/>
                          <w:bottom w:val="nil" w:sz="6" w:space="0" w:color="auto"/>
                          <w:right w:val="single" w:sz="4" w:space="0" w:color="000000"/>
                        </w:tcBorders>
                      </w:tcPr>
                      <w:p>
                        <w:pPr/>
                      </w:p>
                    </w:tc>
                    <w:tc>
                      <w:tcPr>
                        <w:tcW w:w="1052" w:type="dxa"/>
                        <w:tcBorders>
                          <w:top w:val="single" w:sz="18" w:space="0" w:color="000000"/>
                          <w:left w:val="single" w:sz="4" w:space="0" w:color="000000"/>
                          <w:bottom w:val="nil" w:sz="6" w:space="0" w:color="auto"/>
                          <w:right w:val="single" w:sz="4" w:space="0" w:color="000000"/>
                        </w:tcBorders>
                      </w:tcPr>
                      <w:p>
                        <w:pPr/>
                      </w:p>
                    </w:tc>
                    <w:tc>
                      <w:tcPr>
                        <w:tcW w:w="1109" w:type="dxa"/>
                        <w:tcBorders>
                          <w:top w:val="single" w:sz="18" w:space="0" w:color="000000"/>
                          <w:left w:val="single" w:sz="4" w:space="0" w:color="000000"/>
                          <w:bottom w:val="nil" w:sz="6" w:space="0" w:color="auto"/>
                          <w:right w:val="single" w:sz="4" w:space="0" w:color="000000"/>
                        </w:tcBorders>
                      </w:tcPr>
                      <w:p>
                        <w:pPr/>
                      </w:p>
                    </w:tc>
                    <w:tc>
                      <w:tcPr>
                        <w:tcW w:w="4525" w:type="dxa"/>
                        <w:tcBorders>
                          <w:top w:val="single" w:sz="18" w:space="0" w:color="000000"/>
                          <w:left w:val="single" w:sz="4" w:space="0" w:color="000000"/>
                          <w:bottom w:val="nil" w:sz="6" w:space="0" w:color="auto"/>
                          <w:right w:val="nil" w:sz="6" w:space="0" w:color="auto"/>
                        </w:tcBorders>
                      </w:tcPr>
                      <w:p>
                        <w:pPr>
                          <w:pStyle w:val="TableParagraph"/>
                          <w:spacing w:line="240" w:lineRule="auto" w:before="1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日，经湖南省经济和信息化委员会批准认</w:t>
                        </w:r>
                      </w:p>
                    </w:tc>
                  </w:tr>
                  <w:tr>
                    <w:trPr>
                      <w:trHeight w:val="307" w:hRule="exact"/>
                    </w:trPr>
                    <w:tc>
                      <w:tcPr>
                        <w:tcW w:w="1994" w:type="dxa"/>
                        <w:tcBorders>
                          <w:top w:val="nil" w:sz="6" w:space="0" w:color="auto"/>
                          <w:left w:val="nil" w:sz="6" w:space="0" w:color="auto"/>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c>
                      <w:tcPr>
                        <w:tcW w:w="4525" w:type="dxa"/>
                        <w:tcBorders>
                          <w:top w:val="nil" w:sz="6" w:space="0" w:color="auto"/>
                          <w:left w:val="single" w:sz="4" w:space="0" w:color="000000"/>
                          <w:bottom w:val="nil" w:sz="6" w:space="0" w:color="auto"/>
                          <w:right w:val="nil" w:sz="6" w:space="0" w:color="auto"/>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定为软件企业。根据《进一步鼓励软件企业和集成电路产</w:t>
                        </w:r>
                      </w:p>
                    </w:tc>
                  </w:tr>
                  <w:tr>
                    <w:trPr>
                      <w:trHeight w:val="629" w:hRule="exact"/>
                    </w:trPr>
                    <w:tc>
                      <w:tcPr>
                        <w:tcW w:w="1994"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4" w:right="-1"/>
                          <w:jc w:val="left"/>
                          <w:rPr>
                            <w:rFonts w:ascii="宋体" w:hAnsi="宋体" w:cs="宋体" w:eastAsia="宋体" w:hint="default"/>
                            <w:sz w:val="18"/>
                            <w:szCs w:val="18"/>
                          </w:rPr>
                        </w:pPr>
                        <w:r>
                          <w:rPr>
                            <w:rFonts w:ascii="宋体" w:hAnsi="宋体" w:cs="宋体" w:eastAsia="宋体" w:hint="default"/>
                            <w:spacing w:val="-1"/>
                            <w:sz w:val="18"/>
                            <w:szCs w:val="18"/>
                          </w:rPr>
                          <w:t>中电长城（长沙）信息技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术有限公司</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430" w:right="71" w:hanging="360"/>
                          <w:jc w:val="left"/>
                          <w:rPr>
                            <w:rFonts w:ascii="宋体" w:hAnsi="宋体" w:cs="宋体" w:eastAsia="宋体" w:hint="default"/>
                            <w:sz w:val="18"/>
                            <w:szCs w:val="18"/>
                          </w:rPr>
                        </w:pPr>
                        <w:r>
                          <w:rPr>
                            <w:rFonts w:ascii="宋体" w:hAnsi="宋体" w:cs="宋体" w:eastAsia="宋体" w:hint="default"/>
                            <w:sz w:val="18"/>
                            <w:szCs w:val="18"/>
                          </w:rPr>
                          <w:t>中电长城长 沙</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12.5</w:t>
                        </w:r>
                      </w:p>
                    </w:tc>
                    <w:tc>
                      <w:tcPr>
                        <w:tcW w:w="4525" w:type="dxa"/>
                        <w:tcBorders>
                          <w:top w:val="nil" w:sz="6" w:space="0" w:color="auto"/>
                          <w:left w:val="single" w:sz="4" w:space="0" w:color="000000"/>
                          <w:bottom w:val="nil" w:sz="6" w:space="0" w:color="auto"/>
                          <w:right w:val="nil" w:sz="6" w:space="0" w:color="auto"/>
                        </w:tcBorders>
                      </w:tcPr>
                      <w:p>
                        <w:pPr>
                          <w:pStyle w:val="TableParagraph"/>
                          <w:spacing w:line="300" w:lineRule="auto" w:before="10"/>
                          <w:ind w:left="-1" w:right="-16"/>
                          <w:jc w:val="left"/>
                          <w:rPr>
                            <w:rFonts w:ascii="宋体" w:hAnsi="宋体" w:cs="宋体" w:eastAsia="宋体" w:hint="default"/>
                            <w:sz w:val="18"/>
                            <w:szCs w:val="18"/>
                          </w:rPr>
                        </w:pPr>
                        <w:r>
                          <w:rPr>
                            <w:rFonts w:ascii="宋体" w:hAnsi="宋体" w:cs="宋体" w:eastAsia="宋体" w:hint="default"/>
                            <w:spacing w:val="-6"/>
                            <w:sz w:val="18"/>
                            <w:szCs w:val="18"/>
                          </w:rPr>
                          <w:t>业发展的若干政策》（财税</w:t>
                        </w:r>
                        <w:r>
                          <w:rPr>
                            <w:rFonts w:ascii="Times New Roman" w:hAnsi="Times New Roman" w:cs="Times New Roman" w:eastAsia="Times New Roman" w:hint="default"/>
                            <w:spacing w:val="-6"/>
                            <w:sz w:val="18"/>
                            <w:szCs w:val="18"/>
                          </w:rPr>
                          <w:t>[2012]27</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号）文件的规定，公司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5"/>
                            <w:sz w:val="18"/>
                            <w:szCs w:val="18"/>
                          </w:rPr>
                          <w:t>符合享受企业所得税</w:t>
                        </w:r>
                        <w:r>
                          <w:rPr>
                            <w:rFonts w:ascii="Times New Roman" w:hAnsi="Times New Roman" w:cs="Times New Roman" w:eastAsia="Times New Roman" w:hint="default"/>
                            <w:spacing w:val="15"/>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14"/>
                            <w:sz w:val="18"/>
                            <w:szCs w:val="18"/>
                          </w:rPr>
                          <w:t>两免三减半</w:t>
                        </w:r>
                        <w:r>
                          <w:rPr>
                            <w:rFonts w:ascii="Times New Roman" w:hAnsi="Times New Roman" w:cs="Times New Roman" w:eastAsia="Times New Roman" w:hint="default"/>
                            <w:spacing w:val="14"/>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14"/>
                            <w:sz w:val="18"/>
                            <w:szCs w:val="18"/>
                          </w:rPr>
                          <w:t>优惠政策的要求，</w:t>
                        </w:r>
                        <w:r>
                          <w:rPr>
                            <w:rFonts w:ascii="宋体" w:hAnsi="宋体" w:cs="宋体" w:eastAsia="宋体" w:hint="default"/>
                            <w:spacing w:val="-74"/>
                            <w:sz w:val="18"/>
                            <w:szCs w:val="18"/>
                          </w:rPr>
                          <w:t> </w:t>
                        </w:r>
                        <w:r>
                          <w:rPr>
                            <w:rFonts w:ascii="宋体" w:hAnsi="宋体" w:cs="宋体" w:eastAsia="宋体" w:hint="default"/>
                            <w:sz w:val="18"/>
                            <w:szCs w:val="18"/>
                          </w:rPr>
                        </w:r>
                      </w:p>
                    </w:tc>
                  </w:tr>
                  <w:tr>
                    <w:trPr>
                      <w:trHeight w:val="312" w:hRule="exact"/>
                    </w:trPr>
                    <w:tc>
                      <w:tcPr>
                        <w:tcW w:w="1994" w:type="dxa"/>
                        <w:tcBorders>
                          <w:top w:val="nil" w:sz="6" w:space="0" w:color="auto"/>
                          <w:left w:val="nil" w:sz="6" w:space="0" w:color="auto"/>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c>
                      <w:tcPr>
                        <w:tcW w:w="4525" w:type="dxa"/>
                        <w:tcBorders>
                          <w:top w:val="nil" w:sz="6" w:space="0" w:color="auto"/>
                          <w:left w:val="single" w:sz="4" w:space="0" w:color="000000"/>
                          <w:bottom w:val="nil" w:sz="6" w:space="0" w:color="auto"/>
                          <w:right w:val="nil" w:sz="6" w:space="0" w:color="auto"/>
                        </w:tcBorders>
                      </w:tcPr>
                      <w:p>
                        <w:pPr>
                          <w:pStyle w:val="TableParagraph"/>
                          <w:spacing w:line="240" w:lineRule="auto" w:before="5"/>
                          <w:ind w:left="-1"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2014-2015 </w:t>
                        </w:r>
                        <w:r>
                          <w:rPr>
                            <w:rFonts w:ascii="宋体" w:hAnsi="宋体" w:cs="宋体" w:eastAsia="宋体" w:hint="default"/>
                            <w:sz w:val="18"/>
                            <w:szCs w:val="18"/>
                          </w:rPr>
                          <w:t>年免征企业所得税，</w:t>
                        </w:r>
                        <w:r>
                          <w:rPr>
                            <w:rFonts w:ascii="Times New Roman" w:hAnsi="Times New Roman" w:cs="Times New Roman" w:eastAsia="Times New Roman" w:hint="default"/>
                            <w:sz w:val="18"/>
                            <w:szCs w:val="18"/>
                          </w:rPr>
                          <w:t>2016-2018 </w:t>
                        </w:r>
                        <w:r>
                          <w:rPr>
                            <w:rFonts w:ascii="宋体" w:hAnsi="宋体" w:cs="宋体" w:eastAsia="宋体" w:hint="default"/>
                            <w:sz w:val="18"/>
                            <w:szCs w:val="18"/>
                          </w:rPr>
                          <w:t>年按照</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12.5%</w:t>
                        </w:r>
                        <w:r>
                          <w:rPr>
                            <w:rFonts w:ascii="宋体" w:hAnsi="宋体" w:cs="宋体" w:eastAsia="宋体" w:hint="default"/>
                            <w:sz w:val="18"/>
                            <w:szCs w:val="18"/>
                          </w:rPr>
                          <w:t>的</w:t>
                        </w:r>
                      </w:p>
                    </w:tc>
                  </w:tr>
                  <w:tr>
                    <w:trPr>
                      <w:trHeight w:val="312" w:hRule="exact"/>
                    </w:trPr>
                    <w:tc>
                      <w:tcPr>
                        <w:tcW w:w="1994" w:type="dxa"/>
                        <w:tcBorders>
                          <w:top w:val="nil" w:sz="6" w:space="0" w:color="auto"/>
                          <w:left w:val="nil" w:sz="6" w:space="0" w:color="auto"/>
                          <w:bottom w:val="single" w:sz="4" w:space="0" w:color="000000"/>
                          <w:right w:val="single" w:sz="4" w:space="0" w:color="000000"/>
                        </w:tcBorders>
                      </w:tcPr>
                      <w:p>
                        <w:pPr/>
                      </w:p>
                    </w:tc>
                    <w:tc>
                      <w:tcPr>
                        <w:tcW w:w="1052"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c>
                      <w:tcPr>
                        <w:tcW w:w="4525" w:type="dxa"/>
                        <w:tcBorders>
                          <w:top w:val="nil" w:sz="6" w:space="0" w:color="auto"/>
                          <w:left w:val="single" w:sz="4" w:space="0" w:color="000000"/>
                          <w:bottom w:val="single" w:sz="4" w:space="0" w:color="000000"/>
                          <w:right w:val="nil" w:sz="6" w:space="0" w:color="auto"/>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税率征收企业所得税。</w:t>
                        </w:r>
                      </w:p>
                    </w:tc>
                  </w:tr>
                  <w:tr>
                    <w:trPr>
                      <w:trHeight w:val="94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4" w:right="-19"/>
                          <w:jc w:val="left"/>
                          <w:rPr>
                            <w:rFonts w:ascii="宋体" w:hAnsi="宋体" w:cs="宋体" w:eastAsia="宋体" w:hint="default"/>
                            <w:sz w:val="18"/>
                            <w:szCs w:val="18"/>
                          </w:rPr>
                        </w:pPr>
                        <w:r>
                          <w:rPr>
                            <w:rFonts w:ascii="宋体" w:hAnsi="宋体" w:cs="宋体" w:eastAsia="宋体" w:hint="default"/>
                            <w:spacing w:val="17"/>
                            <w:sz w:val="18"/>
                            <w:szCs w:val="18"/>
                          </w:rPr>
                          <w:t>北京圣非凡电子系统技</w:t>
                        </w:r>
                        <w:r>
                          <w:rPr>
                            <w:rFonts w:ascii="宋体" w:hAnsi="宋体" w:cs="宋体" w:eastAsia="宋体" w:hint="default"/>
                            <w:spacing w:val="-71"/>
                            <w:sz w:val="18"/>
                            <w:szCs w:val="18"/>
                          </w:rPr>
                          <w:t> </w:t>
                        </w:r>
                        <w:r>
                          <w:rPr>
                            <w:rFonts w:ascii="宋体" w:hAnsi="宋体" w:cs="宋体" w:eastAsia="宋体" w:hint="default"/>
                            <w:sz w:val="18"/>
                            <w:szCs w:val="18"/>
                          </w:rPr>
                          <w:t>术开发有限公司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圣非凡</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15</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 w:right="-76"/>
                          <w:jc w:val="left"/>
                          <w:rPr>
                            <w:rFonts w:ascii="宋体" w:hAnsi="宋体" w:cs="宋体" w:eastAsia="宋体" w:hint="default"/>
                            <w:sz w:val="18"/>
                            <w:szCs w:val="18"/>
                          </w:rPr>
                        </w:pPr>
                        <w:r>
                          <w:rPr>
                            <w:rFonts w:ascii="宋体" w:hAnsi="宋体" w:cs="宋体" w:eastAsia="宋体" w:hint="default"/>
                            <w:spacing w:val="75"/>
                            <w:sz w:val="18"/>
                            <w:szCs w:val="18"/>
                          </w:rPr>
                          <w:t>公司被</w:t>
                        </w:r>
                        <w:r>
                          <w:rPr>
                            <w:rFonts w:ascii="宋体" w:hAnsi="宋体" w:cs="宋体" w:eastAsia="宋体" w:hint="default"/>
                            <w:sz w:val="18"/>
                            <w:szCs w:val="18"/>
                          </w:rPr>
                          <w:t>认</w:t>
                        </w:r>
                        <w:r>
                          <w:rPr>
                            <w:rFonts w:ascii="宋体" w:hAnsi="宋体" w:cs="宋体" w:eastAsia="宋体" w:hint="default"/>
                            <w:spacing w:val="-16"/>
                            <w:sz w:val="18"/>
                            <w:szCs w:val="18"/>
                          </w:rPr>
                          <w:t> </w:t>
                        </w:r>
                        <w:r>
                          <w:rPr>
                            <w:rFonts w:ascii="宋体" w:hAnsi="宋体" w:cs="宋体" w:eastAsia="宋体" w:hint="default"/>
                            <w:spacing w:val="75"/>
                            <w:sz w:val="18"/>
                            <w:szCs w:val="18"/>
                          </w:rPr>
                          <w:t>定为高</w:t>
                        </w:r>
                        <w:r>
                          <w:rPr>
                            <w:rFonts w:ascii="宋体" w:hAnsi="宋体" w:cs="宋体" w:eastAsia="宋体" w:hint="default"/>
                            <w:sz w:val="18"/>
                            <w:szCs w:val="18"/>
                          </w:rPr>
                          <w:t>新</w:t>
                        </w:r>
                        <w:r>
                          <w:rPr>
                            <w:rFonts w:ascii="宋体" w:hAnsi="宋体" w:cs="宋体" w:eastAsia="宋体" w:hint="default"/>
                            <w:spacing w:val="-16"/>
                            <w:sz w:val="18"/>
                            <w:szCs w:val="18"/>
                          </w:rPr>
                          <w:t> </w:t>
                        </w:r>
                        <w:r>
                          <w:rPr>
                            <w:rFonts w:ascii="宋体" w:hAnsi="宋体" w:cs="宋体" w:eastAsia="宋体" w:hint="default"/>
                            <w:spacing w:val="75"/>
                            <w:sz w:val="18"/>
                            <w:szCs w:val="18"/>
                          </w:rPr>
                          <w:t>技术企</w:t>
                        </w:r>
                        <w:r>
                          <w:rPr>
                            <w:rFonts w:ascii="宋体" w:hAnsi="宋体" w:cs="宋体" w:eastAsia="宋体" w:hint="default"/>
                            <w:sz w:val="18"/>
                            <w:szCs w:val="18"/>
                          </w:rPr>
                          <w:t>业</w:t>
                        </w:r>
                        <w:r>
                          <w:rPr>
                            <w:rFonts w:ascii="宋体" w:hAnsi="宋体" w:cs="宋体" w:eastAsia="宋体" w:hint="default"/>
                            <w:spacing w:val="-16"/>
                            <w:sz w:val="18"/>
                            <w:szCs w:val="18"/>
                          </w:rPr>
                          <w:t> </w:t>
                        </w:r>
                        <w:r>
                          <w:rPr>
                            <w:rFonts w:ascii="宋体" w:hAnsi="宋体" w:cs="宋体" w:eastAsia="宋体" w:hint="default"/>
                            <w:spacing w:val="75"/>
                            <w:sz w:val="18"/>
                            <w:szCs w:val="18"/>
                          </w:rPr>
                          <w:t>，证书</w:t>
                        </w:r>
                        <w:r>
                          <w:rPr>
                            <w:rFonts w:ascii="宋体" w:hAnsi="宋体" w:cs="宋体" w:eastAsia="宋体" w:hint="default"/>
                            <w:sz w:val="18"/>
                            <w:szCs w:val="18"/>
                          </w:rPr>
                          <w:t>编</w:t>
                        </w:r>
                        <w:r>
                          <w:rPr>
                            <w:rFonts w:ascii="宋体" w:hAnsi="宋体" w:cs="宋体" w:eastAsia="宋体" w:hint="default"/>
                            <w:spacing w:val="-16"/>
                            <w:sz w:val="18"/>
                            <w:szCs w:val="18"/>
                          </w:rPr>
                          <w:t> </w:t>
                        </w:r>
                        <w:r>
                          <w:rPr>
                            <w:rFonts w:ascii="宋体" w:hAnsi="宋体" w:cs="宋体" w:eastAsia="宋体" w:hint="default"/>
                            <w:spacing w:val="75"/>
                            <w:sz w:val="18"/>
                            <w:szCs w:val="18"/>
                          </w:rPr>
                          <w:t>号</w:t>
                        </w:r>
                        <w:r>
                          <w:rPr>
                            <w:rFonts w:ascii="宋体" w:hAnsi="宋体" w:cs="宋体" w:eastAsia="宋体" w:hint="default"/>
                            <w:sz w:val="18"/>
                            <w:szCs w:val="18"/>
                          </w:rPr>
                          <w:t>为</w:t>
                        </w:r>
                        <w:r>
                          <w:rPr>
                            <w:rFonts w:ascii="宋体" w:hAnsi="宋体" w:cs="宋体" w:eastAsia="宋体" w:hint="default"/>
                            <w:spacing w:val="-15"/>
                            <w:sz w:val="18"/>
                            <w:szCs w:val="18"/>
                          </w:rPr>
                          <w:t> </w:t>
                        </w:r>
                        <w:r>
                          <w:rPr>
                            <w:rFonts w:ascii="宋体" w:hAnsi="宋体" w:cs="宋体" w:eastAsia="宋体" w:hint="default"/>
                            <w:sz w:val="18"/>
                            <w:szCs w:val="18"/>
                          </w:rPr>
                        </w:r>
                      </w:p>
                      <w:p>
                        <w:pPr>
                          <w:pStyle w:val="TableParagraph"/>
                          <w:spacing w:line="240" w:lineRule="auto" w:before="76"/>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GR201611002078</w:t>
                        </w:r>
                        <w:r>
                          <w:rPr>
                            <w:rFonts w:ascii="宋体" w:hAnsi="宋体" w:cs="宋体" w:eastAsia="宋体" w:hint="default"/>
                            <w:sz w:val="18"/>
                            <w:szCs w:val="18"/>
                          </w:rPr>
                          <w:t>，有效期三年（自</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p>
                      <w:p>
                        <w:pPr>
                          <w:pStyle w:val="TableParagraph"/>
                          <w:spacing w:line="240" w:lineRule="auto" w:before="6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，企业所得税减按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的税率征收。</w:t>
                        </w:r>
                      </w:p>
                    </w:tc>
                  </w:tr>
                  <w:tr>
                    <w:trPr>
                      <w:trHeight w:val="317" w:hRule="exact"/>
                    </w:trPr>
                    <w:tc>
                      <w:tcPr>
                        <w:tcW w:w="1994" w:type="dxa"/>
                        <w:tcBorders>
                          <w:top w:val="single" w:sz="4" w:space="0" w:color="000000"/>
                          <w:left w:val="nil" w:sz="6" w:space="0" w:color="auto"/>
                          <w:bottom w:val="nil" w:sz="6" w:space="0" w:color="auto"/>
                          <w:right w:val="single" w:sz="4" w:space="0" w:color="000000"/>
                        </w:tcBorders>
                      </w:tcPr>
                      <w:p>
                        <w:pPr/>
                      </w:p>
                    </w:tc>
                    <w:tc>
                      <w:tcPr>
                        <w:tcW w:w="1052" w:type="dxa"/>
                        <w:tcBorders>
                          <w:top w:val="single" w:sz="4" w:space="0" w:color="000000"/>
                          <w:left w:val="single" w:sz="4" w:space="0" w:color="000000"/>
                          <w:bottom w:val="nil" w:sz="6" w:space="0" w:color="auto"/>
                          <w:right w:val="single" w:sz="4" w:space="0" w:color="000000"/>
                        </w:tcBorders>
                      </w:tcPr>
                      <w:p>
                        <w:pPr/>
                      </w:p>
                    </w:tc>
                    <w:tc>
                      <w:tcPr>
                        <w:tcW w:w="1109" w:type="dxa"/>
                        <w:tcBorders>
                          <w:top w:val="single" w:sz="4" w:space="0" w:color="000000"/>
                          <w:left w:val="single" w:sz="4" w:space="0" w:color="000000"/>
                          <w:bottom w:val="nil" w:sz="6" w:space="0" w:color="auto"/>
                          <w:right w:val="single" w:sz="4" w:space="0" w:color="000000"/>
                        </w:tcBorders>
                      </w:tcPr>
                      <w:p>
                        <w:pPr/>
                      </w:p>
                    </w:tc>
                    <w:tc>
                      <w:tcPr>
                        <w:tcW w:w="4525"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pacing w:val="-3"/>
                            <w:sz w:val="18"/>
                            <w:szCs w:val="18"/>
                          </w:rPr>
                          <w:t>经湖北省科学技术厅、湖北省财政厅、湖北省国家税务局</w:t>
                        </w:r>
                      </w:p>
                    </w:tc>
                  </w:tr>
                  <w:tr>
                    <w:trPr>
                      <w:trHeight w:val="629" w:hRule="exact"/>
                    </w:trPr>
                    <w:tc>
                      <w:tcPr>
                        <w:tcW w:w="1994"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4" w:right="-19"/>
                          <w:jc w:val="left"/>
                          <w:rPr>
                            <w:rFonts w:ascii="宋体" w:hAnsi="宋体" w:cs="宋体" w:eastAsia="宋体" w:hint="default"/>
                            <w:sz w:val="18"/>
                            <w:szCs w:val="18"/>
                          </w:rPr>
                        </w:pPr>
                        <w:r>
                          <w:rPr>
                            <w:rFonts w:ascii="宋体" w:hAnsi="宋体" w:cs="宋体" w:eastAsia="宋体" w:hint="default"/>
                            <w:spacing w:val="17"/>
                            <w:sz w:val="18"/>
                            <w:szCs w:val="18"/>
                          </w:rPr>
                          <w:t>武汉中元通信股份有限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中元股份</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w:t>
                        </w:r>
                      </w:p>
                    </w:tc>
                    <w:tc>
                      <w:tcPr>
                        <w:tcW w:w="4525" w:type="dxa"/>
                        <w:tcBorders>
                          <w:top w:val="nil" w:sz="6" w:space="0" w:color="auto"/>
                          <w:left w:val="single" w:sz="4" w:space="0" w:color="000000"/>
                          <w:bottom w:val="nil" w:sz="6" w:space="0" w:color="auto"/>
                          <w:right w:val="nil" w:sz="6" w:space="0" w:color="auto"/>
                        </w:tcBorders>
                      </w:tcPr>
                      <w:p>
                        <w:pPr>
                          <w:pStyle w:val="TableParagraph"/>
                          <w:spacing w:line="316" w:lineRule="auto" w:before="10"/>
                          <w:ind w:left="-1" w:right="1"/>
                          <w:jc w:val="left"/>
                          <w:rPr>
                            <w:rFonts w:ascii="宋体" w:hAnsi="宋体" w:cs="宋体" w:eastAsia="宋体" w:hint="default"/>
                            <w:sz w:val="18"/>
                            <w:szCs w:val="18"/>
                          </w:rPr>
                        </w:pPr>
                        <w:r>
                          <w:rPr>
                            <w:rFonts w:ascii="宋体" w:hAnsi="宋体" w:cs="宋体" w:eastAsia="宋体" w:hint="default"/>
                            <w:sz w:val="18"/>
                            <w:szCs w:val="18"/>
                          </w:rPr>
                          <w:t>湖北省地方税务局批准，被认定为高新技术企业（证书编</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号分别为</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GR201442000794</w:t>
                        </w:r>
                        <w:r>
                          <w:rPr>
                            <w:rFonts w:ascii="宋体" w:hAnsi="宋体" w:cs="宋体" w:eastAsia="宋体" w:hint="default"/>
                            <w:spacing w:val="-6"/>
                            <w:sz w:val="18"/>
                            <w:szCs w:val="18"/>
                          </w:rPr>
                          <w:t>），有效期三年，</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年享受所</w:t>
                        </w:r>
                      </w:p>
                    </w:tc>
                  </w:tr>
                  <w:tr>
                    <w:trPr>
                      <w:trHeight w:val="312" w:hRule="exact"/>
                    </w:trPr>
                    <w:tc>
                      <w:tcPr>
                        <w:tcW w:w="1994" w:type="dxa"/>
                        <w:tcBorders>
                          <w:top w:val="nil" w:sz="6" w:space="0" w:color="auto"/>
                          <w:left w:val="nil" w:sz="6" w:space="0" w:color="auto"/>
                          <w:bottom w:val="single" w:sz="4" w:space="0" w:color="000000"/>
                          <w:right w:val="single" w:sz="4" w:space="0" w:color="000000"/>
                        </w:tcBorders>
                      </w:tcPr>
                      <w:p>
                        <w:pPr/>
                      </w:p>
                    </w:tc>
                    <w:tc>
                      <w:tcPr>
                        <w:tcW w:w="1052"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c>
                      <w:tcPr>
                        <w:tcW w:w="4525" w:type="dxa"/>
                        <w:tcBorders>
                          <w:top w:val="nil" w:sz="6" w:space="0" w:color="auto"/>
                          <w:left w:val="single" w:sz="4" w:space="0" w:color="000000"/>
                          <w:bottom w:val="single" w:sz="4" w:space="0" w:color="000000"/>
                          <w:right w:val="nil" w:sz="6" w:space="0" w:color="auto"/>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得税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的优惠税率。</w:t>
                        </w:r>
                      </w:p>
                    </w:tc>
                  </w:tr>
                  <w:tr>
                    <w:trPr>
                      <w:trHeight w:val="317" w:hRule="exact"/>
                    </w:trPr>
                    <w:tc>
                      <w:tcPr>
                        <w:tcW w:w="1994" w:type="dxa"/>
                        <w:tcBorders>
                          <w:top w:val="single" w:sz="4" w:space="0" w:color="000000"/>
                          <w:left w:val="nil" w:sz="6" w:space="0" w:color="auto"/>
                          <w:bottom w:val="nil" w:sz="6" w:space="0" w:color="auto"/>
                          <w:right w:val="single" w:sz="4" w:space="0" w:color="000000"/>
                        </w:tcBorders>
                      </w:tcPr>
                      <w:p>
                        <w:pPr/>
                      </w:p>
                    </w:tc>
                    <w:tc>
                      <w:tcPr>
                        <w:tcW w:w="1052" w:type="dxa"/>
                        <w:tcBorders>
                          <w:top w:val="single" w:sz="4" w:space="0" w:color="000000"/>
                          <w:left w:val="single" w:sz="4" w:space="0" w:color="000000"/>
                          <w:bottom w:val="nil" w:sz="6" w:space="0" w:color="auto"/>
                          <w:right w:val="single" w:sz="4" w:space="0" w:color="000000"/>
                        </w:tcBorders>
                      </w:tcPr>
                      <w:p>
                        <w:pPr/>
                      </w:p>
                    </w:tc>
                    <w:tc>
                      <w:tcPr>
                        <w:tcW w:w="1109" w:type="dxa"/>
                        <w:tcBorders>
                          <w:top w:val="single" w:sz="4" w:space="0" w:color="000000"/>
                          <w:left w:val="single" w:sz="4" w:space="0" w:color="000000"/>
                          <w:bottom w:val="nil" w:sz="6" w:space="0" w:color="auto"/>
                          <w:right w:val="single" w:sz="4" w:space="0" w:color="000000"/>
                        </w:tcBorders>
                      </w:tcPr>
                      <w:p>
                        <w:pPr/>
                      </w:p>
                    </w:tc>
                    <w:tc>
                      <w:tcPr>
                        <w:tcW w:w="4525"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pacing w:val="-3"/>
                            <w:sz w:val="18"/>
                            <w:szCs w:val="18"/>
                          </w:rPr>
                          <w:t>经湖北省科学技术厅、湖北省财政厅、湖北省国家税务局</w:t>
                        </w:r>
                      </w:p>
                    </w:tc>
                  </w:tr>
                  <w:tr>
                    <w:trPr>
                      <w:trHeight w:val="629" w:hRule="exact"/>
                    </w:trPr>
                    <w:tc>
                      <w:tcPr>
                        <w:tcW w:w="1994"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4" w:right="-19"/>
                          <w:jc w:val="left"/>
                          <w:rPr>
                            <w:rFonts w:ascii="宋体" w:hAnsi="宋体" w:cs="宋体" w:eastAsia="宋体" w:hint="default"/>
                            <w:sz w:val="18"/>
                            <w:szCs w:val="18"/>
                          </w:rPr>
                        </w:pPr>
                        <w:r>
                          <w:rPr>
                            <w:rFonts w:ascii="宋体" w:hAnsi="宋体" w:cs="宋体" w:eastAsia="宋体" w:hint="default"/>
                            <w:spacing w:val="17"/>
                            <w:sz w:val="18"/>
                            <w:szCs w:val="18"/>
                          </w:rPr>
                          <w:t>武汉瀚兴日月电源有限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瀚兴日月</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w:t>
                        </w:r>
                      </w:p>
                    </w:tc>
                    <w:tc>
                      <w:tcPr>
                        <w:tcW w:w="4525" w:type="dxa"/>
                        <w:tcBorders>
                          <w:top w:val="nil" w:sz="6" w:space="0" w:color="auto"/>
                          <w:left w:val="single" w:sz="4" w:space="0" w:color="000000"/>
                          <w:bottom w:val="nil" w:sz="6" w:space="0" w:color="auto"/>
                          <w:right w:val="nil" w:sz="6" w:space="0" w:color="auto"/>
                        </w:tcBorders>
                      </w:tcPr>
                      <w:p>
                        <w:pPr>
                          <w:pStyle w:val="TableParagraph"/>
                          <w:spacing w:line="316" w:lineRule="auto" w:before="10"/>
                          <w:ind w:left="-1" w:right="1"/>
                          <w:jc w:val="left"/>
                          <w:rPr>
                            <w:rFonts w:ascii="宋体" w:hAnsi="宋体" w:cs="宋体" w:eastAsia="宋体" w:hint="default"/>
                            <w:sz w:val="18"/>
                            <w:szCs w:val="18"/>
                          </w:rPr>
                        </w:pPr>
                        <w:r>
                          <w:rPr>
                            <w:rFonts w:ascii="宋体" w:hAnsi="宋体" w:cs="宋体" w:eastAsia="宋体" w:hint="default"/>
                            <w:sz w:val="18"/>
                            <w:szCs w:val="18"/>
                          </w:rPr>
                          <w:t>湖北省地方税务局批准，被认定为高新技术企业（证书编</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号分别为 </w:t>
                        </w:r>
                        <w:r>
                          <w:rPr>
                            <w:rFonts w:ascii="Times New Roman" w:hAnsi="Times New Roman" w:cs="Times New Roman" w:eastAsia="Times New Roman" w:hint="default"/>
                            <w:spacing w:val="-4"/>
                            <w:sz w:val="18"/>
                            <w:szCs w:val="18"/>
                          </w:rPr>
                          <w:t>GR201442000098</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有效期三年，</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年享受</w:t>
                        </w:r>
                      </w:p>
                    </w:tc>
                  </w:tr>
                  <w:tr>
                    <w:trPr>
                      <w:trHeight w:val="312" w:hRule="exact"/>
                    </w:trPr>
                    <w:tc>
                      <w:tcPr>
                        <w:tcW w:w="1994" w:type="dxa"/>
                        <w:tcBorders>
                          <w:top w:val="nil" w:sz="6" w:space="0" w:color="auto"/>
                          <w:left w:val="nil" w:sz="6" w:space="0" w:color="auto"/>
                          <w:bottom w:val="single" w:sz="4" w:space="0" w:color="000000"/>
                          <w:right w:val="single" w:sz="4" w:space="0" w:color="000000"/>
                        </w:tcBorders>
                      </w:tcPr>
                      <w:p>
                        <w:pPr/>
                      </w:p>
                    </w:tc>
                    <w:tc>
                      <w:tcPr>
                        <w:tcW w:w="1052"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c>
                      <w:tcPr>
                        <w:tcW w:w="4525" w:type="dxa"/>
                        <w:tcBorders>
                          <w:top w:val="nil" w:sz="6" w:space="0" w:color="auto"/>
                          <w:left w:val="single" w:sz="4" w:space="0" w:color="000000"/>
                          <w:bottom w:val="single" w:sz="4" w:space="0" w:color="000000"/>
                          <w:right w:val="nil" w:sz="6" w:space="0" w:color="auto"/>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所得税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的优惠税率。</w:t>
                        </w:r>
                      </w:p>
                    </w:tc>
                  </w:tr>
                  <w:tr>
                    <w:trPr>
                      <w:trHeight w:val="317" w:hRule="exact"/>
                    </w:trPr>
                    <w:tc>
                      <w:tcPr>
                        <w:tcW w:w="1994" w:type="dxa"/>
                        <w:tcBorders>
                          <w:top w:val="single" w:sz="4" w:space="0" w:color="000000"/>
                          <w:left w:val="nil" w:sz="6" w:space="0" w:color="auto"/>
                          <w:bottom w:val="nil" w:sz="6" w:space="0" w:color="auto"/>
                          <w:right w:val="single" w:sz="4" w:space="0" w:color="000000"/>
                        </w:tcBorders>
                      </w:tcPr>
                      <w:p>
                        <w:pPr/>
                      </w:p>
                    </w:tc>
                    <w:tc>
                      <w:tcPr>
                        <w:tcW w:w="1052" w:type="dxa"/>
                        <w:tcBorders>
                          <w:top w:val="single" w:sz="4" w:space="0" w:color="000000"/>
                          <w:left w:val="single" w:sz="4" w:space="0" w:color="000000"/>
                          <w:bottom w:val="nil" w:sz="6" w:space="0" w:color="auto"/>
                          <w:right w:val="single" w:sz="4" w:space="0" w:color="000000"/>
                        </w:tcBorders>
                      </w:tcPr>
                      <w:p>
                        <w:pPr/>
                      </w:p>
                    </w:tc>
                    <w:tc>
                      <w:tcPr>
                        <w:tcW w:w="1109" w:type="dxa"/>
                        <w:tcBorders>
                          <w:top w:val="single" w:sz="4" w:space="0" w:color="000000"/>
                          <w:left w:val="single" w:sz="4" w:space="0" w:color="000000"/>
                          <w:bottom w:val="nil" w:sz="6" w:space="0" w:color="auto"/>
                          <w:right w:val="single" w:sz="4" w:space="0" w:color="000000"/>
                        </w:tcBorders>
                      </w:tcPr>
                      <w:p>
                        <w:pPr/>
                      </w:p>
                    </w:tc>
                    <w:tc>
                      <w:tcPr>
                        <w:tcW w:w="4525"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pacing w:val="-3"/>
                            <w:sz w:val="18"/>
                            <w:szCs w:val="18"/>
                          </w:rPr>
                          <w:t>经湖北省科学技术厅、湖北省财政厅、湖北省国家税务局</w:t>
                        </w:r>
                      </w:p>
                    </w:tc>
                  </w:tr>
                  <w:tr>
                    <w:trPr>
                      <w:trHeight w:val="629" w:hRule="exact"/>
                    </w:trPr>
                    <w:tc>
                      <w:tcPr>
                        <w:tcW w:w="1994"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4" w:right="-19"/>
                          <w:jc w:val="left"/>
                          <w:rPr>
                            <w:rFonts w:ascii="宋体" w:hAnsi="宋体" w:cs="宋体" w:eastAsia="宋体" w:hint="default"/>
                            <w:sz w:val="18"/>
                            <w:szCs w:val="18"/>
                          </w:rPr>
                        </w:pPr>
                        <w:r>
                          <w:rPr>
                            <w:rFonts w:ascii="宋体" w:hAnsi="宋体" w:cs="宋体" w:eastAsia="宋体" w:hint="default"/>
                            <w:spacing w:val="17"/>
                            <w:sz w:val="18"/>
                            <w:szCs w:val="18"/>
                          </w:rPr>
                          <w:t>武汉中原长江科技发展</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长江科技</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w:t>
                        </w:r>
                      </w:p>
                    </w:tc>
                    <w:tc>
                      <w:tcPr>
                        <w:tcW w:w="4525" w:type="dxa"/>
                        <w:tcBorders>
                          <w:top w:val="nil" w:sz="6" w:space="0" w:color="auto"/>
                          <w:left w:val="single" w:sz="4" w:space="0" w:color="000000"/>
                          <w:bottom w:val="nil" w:sz="6" w:space="0" w:color="auto"/>
                          <w:right w:val="nil" w:sz="6" w:space="0" w:color="auto"/>
                        </w:tcBorders>
                      </w:tcPr>
                      <w:p>
                        <w:pPr>
                          <w:pStyle w:val="TableParagraph"/>
                          <w:spacing w:line="316" w:lineRule="auto" w:before="10"/>
                          <w:ind w:left="-1" w:right="1"/>
                          <w:jc w:val="left"/>
                          <w:rPr>
                            <w:rFonts w:ascii="宋体" w:hAnsi="宋体" w:cs="宋体" w:eastAsia="宋体" w:hint="default"/>
                            <w:sz w:val="18"/>
                            <w:szCs w:val="18"/>
                          </w:rPr>
                        </w:pPr>
                        <w:r>
                          <w:rPr>
                            <w:rFonts w:ascii="宋体" w:hAnsi="宋体" w:cs="宋体" w:eastAsia="宋体" w:hint="default"/>
                            <w:sz w:val="18"/>
                            <w:szCs w:val="18"/>
                          </w:rPr>
                          <w:t>湖北省地方税务局批准，被认定为高新技术企业（证书编</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号分别为</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GR201442000139</w:t>
                        </w:r>
                        <w:r>
                          <w:rPr>
                            <w:rFonts w:ascii="宋体" w:hAnsi="宋体" w:cs="宋体" w:eastAsia="宋体" w:hint="default"/>
                            <w:spacing w:val="-6"/>
                            <w:sz w:val="18"/>
                            <w:szCs w:val="18"/>
                          </w:rPr>
                          <w:t>），有效期三年，</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年享受所</w:t>
                        </w:r>
                      </w:p>
                    </w:tc>
                  </w:tr>
                  <w:tr>
                    <w:trPr>
                      <w:trHeight w:val="313" w:hRule="exact"/>
                    </w:trPr>
                    <w:tc>
                      <w:tcPr>
                        <w:tcW w:w="1994" w:type="dxa"/>
                        <w:tcBorders>
                          <w:top w:val="nil" w:sz="6" w:space="0" w:color="auto"/>
                          <w:left w:val="nil" w:sz="6" w:space="0" w:color="auto"/>
                          <w:bottom w:val="single" w:sz="4" w:space="0" w:color="000000"/>
                          <w:right w:val="single" w:sz="4" w:space="0" w:color="000000"/>
                        </w:tcBorders>
                      </w:tcPr>
                      <w:p>
                        <w:pPr/>
                      </w:p>
                    </w:tc>
                    <w:tc>
                      <w:tcPr>
                        <w:tcW w:w="1052"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c>
                      <w:tcPr>
                        <w:tcW w:w="4525" w:type="dxa"/>
                        <w:tcBorders>
                          <w:top w:val="nil" w:sz="6" w:space="0" w:color="auto"/>
                          <w:left w:val="single" w:sz="4" w:space="0" w:color="000000"/>
                          <w:bottom w:val="single" w:sz="4" w:space="0" w:color="000000"/>
                          <w:right w:val="nil" w:sz="6" w:space="0" w:color="auto"/>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得税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的优惠税率。</w:t>
                        </w:r>
                      </w:p>
                    </w:tc>
                  </w:tr>
                  <w:tr>
                    <w:trPr>
                      <w:trHeight w:val="317" w:hRule="exact"/>
                    </w:trPr>
                    <w:tc>
                      <w:tcPr>
                        <w:tcW w:w="1994" w:type="dxa"/>
                        <w:tcBorders>
                          <w:top w:val="single" w:sz="4" w:space="0" w:color="000000"/>
                          <w:left w:val="nil" w:sz="6" w:space="0" w:color="auto"/>
                          <w:bottom w:val="nil" w:sz="6" w:space="0" w:color="auto"/>
                          <w:right w:val="single" w:sz="4" w:space="0" w:color="000000"/>
                        </w:tcBorders>
                      </w:tcPr>
                      <w:p>
                        <w:pPr/>
                      </w:p>
                    </w:tc>
                    <w:tc>
                      <w:tcPr>
                        <w:tcW w:w="1052" w:type="dxa"/>
                        <w:tcBorders>
                          <w:top w:val="single" w:sz="4" w:space="0" w:color="000000"/>
                          <w:left w:val="single" w:sz="4" w:space="0" w:color="000000"/>
                          <w:bottom w:val="nil" w:sz="6" w:space="0" w:color="auto"/>
                          <w:right w:val="single" w:sz="4" w:space="0" w:color="000000"/>
                        </w:tcBorders>
                      </w:tcPr>
                      <w:p>
                        <w:pPr/>
                      </w:p>
                    </w:tc>
                    <w:tc>
                      <w:tcPr>
                        <w:tcW w:w="1109" w:type="dxa"/>
                        <w:tcBorders>
                          <w:top w:val="single" w:sz="4" w:space="0" w:color="000000"/>
                          <w:left w:val="single" w:sz="4" w:space="0" w:color="000000"/>
                          <w:bottom w:val="nil" w:sz="6" w:space="0" w:color="auto"/>
                          <w:right w:val="single" w:sz="4" w:space="0" w:color="000000"/>
                        </w:tcBorders>
                      </w:tcPr>
                      <w:p>
                        <w:pPr/>
                      </w:p>
                    </w:tc>
                    <w:tc>
                      <w:tcPr>
                        <w:tcW w:w="4525"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pacing w:val="-3"/>
                            <w:sz w:val="18"/>
                            <w:szCs w:val="18"/>
                          </w:rPr>
                          <w:t>经湖北省科学技术厅、湖北省财政厅、湖北省国家税务局</w:t>
                        </w:r>
                      </w:p>
                    </w:tc>
                  </w:tr>
                  <w:tr>
                    <w:trPr>
                      <w:trHeight w:val="629" w:hRule="exact"/>
                    </w:trPr>
                    <w:tc>
                      <w:tcPr>
                        <w:tcW w:w="1994"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武汉长光电源有限公司</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长光电源</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w:t>
                        </w:r>
                      </w:p>
                    </w:tc>
                    <w:tc>
                      <w:tcPr>
                        <w:tcW w:w="4525" w:type="dxa"/>
                        <w:tcBorders>
                          <w:top w:val="nil" w:sz="6" w:space="0" w:color="auto"/>
                          <w:left w:val="single" w:sz="4" w:space="0" w:color="000000"/>
                          <w:bottom w:val="nil" w:sz="6" w:space="0" w:color="auto"/>
                          <w:right w:val="nil" w:sz="6" w:space="0" w:color="auto"/>
                        </w:tcBorders>
                      </w:tcPr>
                      <w:p>
                        <w:pPr>
                          <w:pStyle w:val="TableParagraph"/>
                          <w:spacing w:line="316" w:lineRule="auto" w:before="10"/>
                          <w:ind w:left="-1" w:right="1"/>
                          <w:jc w:val="left"/>
                          <w:rPr>
                            <w:rFonts w:ascii="宋体" w:hAnsi="宋体" w:cs="宋体" w:eastAsia="宋体" w:hint="default"/>
                            <w:sz w:val="18"/>
                            <w:szCs w:val="18"/>
                          </w:rPr>
                        </w:pPr>
                        <w:r>
                          <w:rPr>
                            <w:rFonts w:ascii="宋体" w:hAnsi="宋体" w:cs="宋体" w:eastAsia="宋体" w:hint="default"/>
                            <w:sz w:val="18"/>
                            <w:szCs w:val="18"/>
                          </w:rPr>
                          <w:t>湖北省地方税务局批准，被认定为高新技术企业（证书编</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号分别为</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GR291442000175</w:t>
                        </w:r>
                        <w:r>
                          <w:rPr>
                            <w:rFonts w:ascii="宋体" w:hAnsi="宋体" w:cs="宋体" w:eastAsia="宋体" w:hint="default"/>
                            <w:spacing w:val="-6"/>
                            <w:sz w:val="18"/>
                            <w:szCs w:val="18"/>
                          </w:rPr>
                          <w:t>），有效期三年，</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年享受所</w:t>
                        </w:r>
                      </w:p>
                    </w:tc>
                  </w:tr>
                  <w:tr>
                    <w:trPr>
                      <w:trHeight w:val="312" w:hRule="exact"/>
                    </w:trPr>
                    <w:tc>
                      <w:tcPr>
                        <w:tcW w:w="1994" w:type="dxa"/>
                        <w:tcBorders>
                          <w:top w:val="nil" w:sz="6" w:space="0" w:color="auto"/>
                          <w:left w:val="nil" w:sz="6" w:space="0" w:color="auto"/>
                          <w:bottom w:val="single" w:sz="4" w:space="0" w:color="000000"/>
                          <w:right w:val="single" w:sz="4" w:space="0" w:color="000000"/>
                        </w:tcBorders>
                      </w:tcPr>
                      <w:p>
                        <w:pPr/>
                      </w:p>
                    </w:tc>
                    <w:tc>
                      <w:tcPr>
                        <w:tcW w:w="1052"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c>
                      <w:tcPr>
                        <w:tcW w:w="4525" w:type="dxa"/>
                        <w:tcBorders>
                          <w:top w:val="nil" w:sz="6" w:space="0" w:color="auto"/>
                          <w:left w:val="single" w:sz="4" w:space="0" w:color="000000"/>
                          <w:bottom w:val="single" w:sz="4" w:space="0" w:color="000000"/>
                          <w:right w:val="nil" w:sz="6" w:space="0" w:color="auto"/>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得税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的优惠税率。</w:t>
                        </w:r>
                      </w:p>
                    </w:tc>
                  </w:tr>
                  <w:tr>
                    <w:trPr>
                      <w:trHeight w:val="956" w:hRule="exact"/>
                    </w:trPr>
                    <w:tc>
                      <w:tcPr>
                        <w:tcW w:w="19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4" w:right="-19"/>
                          <w:jc w:val="left"/>
                          <w:rPr>
                            <w:rFonts w:ascii="宋体" w:hAnsi="宋体" w:cs="宋体" w:eastAsia="宋体" w:hint="default"/>
                            <w:sz w:val="18"/>
                            <w:szCs w:val="18"/>
                          </w:rPr>
                        </w:pPr>
                        <w:r>
                          <w:rPr>
                            <w:rFonts w:ascii="宋体" w:hAnsi="宋体" w:cs="宋体" w:eastAsia="宋体" w:hint="default"/>
                            <w:spacing w:val="17"/>
                            <w:sz w:val="18"/>
                            <w:szCs w:val="18"/>
                          </w:rPr>
                          <w:t>湖南长城计算机系统有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10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湖南长城</w:t>
                        </w:r>
                      </w:p>
                    </w:tc>
                    <w:tc>
                      <w:tcPr>
                        <w:tcW w:w="11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15</w:t>
                        </w:r>
                      </w:p>
                    </w:tc>
                    <w:tc>
                      <w:tcPr>
                        <w:tcW w:w="4525" w:type="dxa"/>
                        <w:tcBorders>
                          <w:top w:val="single" w:sz="4" w:space="0" w:color="000000"/>
                          <w:left w:val="single" w:sz="4" w:space="0" w:color="000000"/>
                          <w:bottom w:val="single" w:sz="12" w:space="0" w:color="000000"/>
                          <w:right w:val="nil" w:sz="6" w:space="0" w:color="auto"/>
                        </w:tcBorders>
                      </w:tcPr>
                      <w:p>
                        <w:pPr>
                          <w:pStyle w:val="TableParagraph"/>
                          <w:spacing w:line="309" w:lineRule="auto" w:before="10"/>
                          <w:ind w:left="-1" w:right="-1"/>
                          <w:jc w:val="left"/>
                          <w:rPr>
                            <w:rFonts w:ascii="宋体" w:hAnsi="宋体" w:cs="宋体" w:eastAsia="宋体" w:hint="default"/>
                            <w:sz w:val="18"/>
                            <w:szCs w:val="18"/>
                          </w:rPr>
                        </w:pPr>
                        <w:r>
                          <w:rPr>
                            <w:rFonts w:ascii="宋体" w:hAnsi="宋体" w:cs="宋体" w:eastAsia="宋体" w:hint="default"/>
                            <w:spacing w:val="-3"/>
                            <w:sz w:val="18"/>
                            <w:szCs w:val="18"/>
                          </w:rPr>
                          <w:t>经湖南省科学技术厅、湖南省财政厅、湖南省国家税务局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湖南省地方税务局审批，被认定为高新技术企业，</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年享受所得税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的优惠税率。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44"/>
        <w:ind w:left="0" w:right="10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44"/>
        <w:ind w:left="0" w:right="10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44"/>
        <w:ind w:left="0" w:right="10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44"/>
        <w:ind w:left="0" w:right="10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4"/>
        <w:spacing w:line="240" w:lineRule="auto" w:before="35"/>
        <w:ind w:left="740" w:right="304"/>
        <w:jc w:val="left"/>
      </w:pPr>
      <w:r>
        <w:rPr/>
        <w:t>2、根据香港《税务条例》，本公司之香港地区子公司的利得税税率是</w:t>
      </w:r>
      <w:r>
        <w:rPr>
          <w:spacing w:val="-55"/>
        </w:rPr>
        <w:t> </w:t>
      </w:r>
      <w:r>
        <w:rPr/>
        <w:t>16.5%。</w:t>
      </w:r>
    </w:p>
    <w:p>
      <w:pPr>
        <w:spacing w:line="240" w:lineRule="auto" w:before="10"/>
        <w:rPr>
          <w:rFonts w:ascii="宋体" w:hAnsi="宋体" w:cs="宋体" w:eastAsia="宋体" w:hint="default"/>
          <w:sz w:val="14"/>
          <w:szCs w:val="14"/>
        </w:rPr>
      </w:pPr>
    </w:p>
    <w:p>
      <w:pPr>
        <w:pStyle w:val="Heading4"/>
        <w:spacing w:line="408" w:lineRule="auto" w:before="0"/>
        <w:ind w:left="320" w:right="374" w:firstLine="420"/>
        <w:jc w:val="both"/>
      </w:pPr>
      <w:r>
        <w:rPr>
          <w:spacing w:val="2"/>
        </w:rPr>
        <w:t>3、根据财政部和国家税务总局《关于软件产品增值税政策的通知》（财税[2011]100</w:t>
      </w:r>
      <w:r>
        <w:rPr/>
        <w:t> </w:t>
      </w:r>
      <w:r>
        <w:rPr>
          <w:spacing w:val="-2"/>
        </w:rPr>
        <w:t>号），增值税一般纳税人销售其自行开发生产的软件产品，按</w:t>
      </w:r>
      <w:r>
        <w:rPr>
          <w:spacing w:val="-36"/>
        </w:rPr>
        <w:t> </w:t>
      </w:r>
      <w:r>
        <w:rPr>
          <w:spacing w:val="-1"/>
        </w:rPr>
        <w:t>17%税率征收增值税后，对其</w:t>
      </w:r>
      <w:r>
        <w:rPr>
          <w:spacing w:val="-101"/>
        </w:rPr>
        <w:t> </w:t>
      </w:r>
      <w:r>
        <w:rPr>
          <w:spacing w:val="-101"/>
        </w:rPr>
      </w:r>
      <w:r>
        <w:rPr/>
        <w:t>增值税实际税负超过</w:t>
      </w:r>
      <w:r>
        <w:rPr>
          <w:spacing w:val="5"/>
        </w:rPr>
        <w:t> </w:t>
      </w:r>
      <w:r>
        <w:rPr/>
        <w:t>3%的部分实行即征即退政策。子公司长城金融、长城医疗、中电长城</w:t>
      </w:r>
      <w:r>
        <w:rPr/>
        <w:t> 长沙享受此项优惠政策。</w:t>
      </w:r>
    </w:p>
    <w:p>
      <w:pPr>
        <w:pStyle w:val="Heading4"/>
        <w:spacing w:line="408" w:lineRule="auto"/>
        <w:ind w:left="320" w:right="262" w:firstLine="420"/>
        <w:jc w:val="left"/>
      </w:pPr>
      <w:r>
        <w:rPr>
          <w:spacing w:val="-8"/>
        </w:rPr>
        <w:t>4、根据财政部、国家税务总局</w:t>
      </w:r>
      <w:r>
        <w:rPr>
          <w:spacing w:val="-51"/>
        </w:rPr>
        <w:t> </w:t>
      </w:r>
      <w:r>
        <w:rPr/>
        <w:t>2014</w:t>
      </w:r>
      <w:r>
        <w:rPr>
          <w:spacing w:val="-50"/>
        </w:rPr>
        <w:t> </w:t>
      </w:r>
      <w:r>
        <w:rPr/>
        <w:t>年</w:t>
      </w:r>
      <w:r>
        <w:rPr>
          <w:spacing w:val="-52"/>
        </w:rPr>
        <w:t> </w:t>
      </w:r>
      <w:r>
        <w:rPr/>
        <w:t>6</w:t>
      </w:r>
      <w:r>
        <w:rPr>
          <w:spacing w:val="-50"/>
        </w:rPr>
        <w:t> </w:t>
      </w:r>
      <w:r>
        <w:rPr/>
        <w:t>月</w:t>
      </w:r>
      <w:r>
        <w:rPr>
          <w:spacing w:val="-52"/>
        </w:rPr>
        <w:t> </w:t>
      </w:r>
      <w:r>
        <w:rPr/>
        <w:t>23</w:t>
      </w:r>
      <w:r>
        <w:rPr>
          <w:spacing w:val="-50"/>
        </w:rPr>
        <w:t> </w:t>
      </w:r>
      <w:r>
        <w:rPr/>
        <w:t>日财税[2014]28</w:t>
      </w:r>
      <w:r>
        <w:rPr>
          <w:spacing w:val="-51"/>
        </w:rPr>
        <w:t> </w:t>
      </w:r>
      <w:r>
        <w:rPr>
          <w:spacing w:val="-5"/>
        </w:rPr>
        <w:t>号的规定，销售给军队、</w:t>
      </w:r>
      <w:r>
        <w:rPr/>
        <w:t> </w:t>
      </w:r>
      <w:r>
        <w:rPr>
          <w:spacing w:val="-3"/>
        </w:rPr>
        <w:t>武警、公安、司法和国家安全部门及其他纳税人的武器装备，为军队、武警的武器装备提供</w:t>
      </w:r>
      <w:r>
        <w:rPr>
          <w:spacing w:val="-79"/>
        </w:rPr>
        <w:t> </w:t>
      </w:r>
      <w:r>
        <w:rPr>
          <w:spacing w:val="-79"/>
        </w:rPr>
      </w:r>
      <w:r>
        <w:rPr/>
        <w:t>的加工修理修配劳务免征增值税。</w:t>
      </w:r>
    </w:p>
    <w:p>
      <w:pPr>
        <w:pStyle w:val="Heading4"/>
        <w:spacing w:line="408" w:lineRule="auto"/>
        <w:ind w:left="319" w:right="262" w:firstLine="420"/>
        <w:jc w:val="left"/>
      </w:pPr>
      <w:r>
        <w:rPr/>
        <w:t>5、子公司</w:t>
      </w:r>
      <w:r>
        <w:rPr>
          <w:spacing w:val="-56"/>
        </w:rPr>
        <w:t> </w:t>
      </w:r>
      <w:r>
        <w:rPr/>
        <w:t>Perfect</w:t>
      </w:r>
      <w:r>
        <w:rPr>
          <w:spacing w:val="-20"/>
        </w:rPr>
        <w:t> </w:t>
      </w:r>
      <w:r>
        <w:rPr/>
        <w:t>Galaxy</w:t>
      </w:r>
      <w:r>
        <w:rPr>
          <w:spacing w:val="-55"/>
        </w:rPr>
        <w:t> </w:t>
      </w:r>
      <w:r>
        <w:rPr/>
        <w:t>注册地在</w:t>
      </w:r>
      <w:r>
        <w:rPr>
          <w:spacing w:val="-57"/>
        </w:rPr>
        <w:t> </w:t>
      </w:r>
      <w:r>
        <w:rPr/>
        <w:t>BRITISH</w:t>
      </w:r>
      <w:r>
        <w:rPr>
          <w:spacing w:val="-20"/>
        </w:rPr>
        <w:t> </w:t>
      </w:r>
      <w:r>
        <w:rPr/>
        <w:t>VIRGIN</w:t>
      </w:r>
      <w:r>
        <w:rPr>
          <w:spacing w:val="-20"/>
        </w:rPr>
        <w:t> </w:t>
      </w:r>
      <w:r>
        <w:rPr/>
        <w:t>ISLANDS-BVI（英属维京群岛），</w:t>
      </w:r>
      <w:r>
        <w:rPr/>
        <w:t> 该岛屿注册的海外公司不用缴纳增值税、所得税等税费。</w:t>
      </w:r>
    </w:p>
    <w:p>
      <w:pPr>
        <w:spacing w:after="0" w:line="408" w:lineRule="auto"/>
        <w:jc w:val="left"/>
        <w:sectPr>
          <w:pgSz w:w="11910" w:h="16840"/>
          <w:pgMar w:header="876" w:footer="981" w:top="1520" w:bottom="1180" w:left="1480" w:right="1420"/>
        </w:sectPr>
      </w:pPr>
    </w:p>
    <w:p>
      <w:pPr>
        <w:spacing w:line="240" w:lineRule="auto" w:before="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05pt;height:.75pt;mso-position-horizontal-relative:char;mso-position-vertical-relative:line" coordorigin="0,0" coordsize="8381,15">
            <v:group style="position:absolute;left:7;top:7;width:8367;height:2" coordorigin="7,7" coordsize="8367,2">
              <v:shape style="position:absolute;left:7;top:7;width:8367;height:2" coordorigin="7,7" coordsize="8367,0" path="m7,7l8374,7e" filled="false" stroked="true" strokeweight=".71997pt" strokecolor="#000000">
                <v:path arrowok="t"/>
              </v:shape>
            </v:group>
          </v:group>
        </w:pict>
      </w:r>
      <w:r>
        <w:rPr>
          <w:rFonts w:ascii="宋体" w:hAnsi="宋体" w:cs="宋体" w:eastAsia="宋体" w:hint="default"/>
          <w:sz w:val="2"/>
          <w:szCs w:val="2"/>
        </w:rPr>
      </w:r>
    </w:p>
    <w:p>
      <w:pPr>
        <w:pStyle w:val="Heading2"/>
        <w:spacing w:line="240" w:lineRule="auto" w:before="34"/>
        <w:ind w:left="140" w:right="104"/>
        <w:jc w:val="left"/>
        <w:rPr>
          <w:b w:val="0"/>
          <w:bCs w:val="0"/>
        </w:rPr>
      </w:pPr>
      <w:r>
        <w:rPr/>
        <w:t>五、合并财务报表重要项目注释</w:t>
      </w:r>
      <w:r>
        <w:rPr>
          <w:b w:val="0"/>
          <w:bCs w:val="0"/>
        </w:rPr>
      </w:r>
    </w:p>
    <w:p>
      <w:pPr>
        <w:pStyle w:val="Heading4"/>
        <w:spacing w:line="240" w:lineRule="auto" w:before="177"/>
        <w:ind w:right="104"/>
        <w:jc w:val="left"/>
      </w:pPr>
      <w:r>
        <w:rPr/>
        <w:t>（一）货币资金</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2783"/>
        <w:gridCol w:w="2768"/>
        <w:gridCol w:w="2770"/>
      </w:tblGrid>
      <w:tr>
        <w:trPr>
          <w:trHeight w:val="332" w:hRule="exact"/>
        </w:trPr>
        <w:tc>
          <w:tcPr>
            <w:tcW w:w="27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383,999.59</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435,431.97</w:t>
            </w:r>
          </w:p>
        </w:tc>
      </w:tr>
      <w:tr>
        <w:trPr>
          <w:trHeight w:val="322"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2,927,972,656.46</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2,828,750,734.13</w:t>
            </w:r>
          </w:p>
        </w:tc>
      </w:tr>
      <w:tr>
        <w:trPr>
          <w:trHeight w:val="322"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74,070,446.31</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65,146,057.29</w:t>
            </w:r>
          </w:p>
        </w:tc>
      </w:tr>
      <w:tr>
        <w:trPr>
          <w:trHeight w:val="323"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3,002,427,102.36</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2,894,332,223.39</w:t>
            </w:r>
          </w:p>
        </w:tc>
      </w:tr>
      <w:tr>
        <w:trPr>
          <w:trHeight w:val="332" w:hRule="exact"/>
        </w:trPr>
        <w:tc>
          <w:tcPr>
            <w:tcW w:w="27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27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90,565,165.81</w:t>
            </w:r>
          </w:p>
        </w:tc>
        <w:tc>
          <w:tcPr>
            <w:tcW w:w="27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86,132,592.68</w:t>
            </w:r>
          </w:p>
        </w:tc>
      </w:tr>
    </w:tbl>
    <w:p>
      <w:pPr>
        <w:spacing w:line="357" w:lineRule="auto" w:before="25"/>
        <w:ind w:left="140" w:right="186" w:firstLine="320"/>
        <w:jc w:val="left"/>
        <w:rPr>
          <w:rFonts w:ascii="宋体" w:hAnsi="宋体" w:cs="宋体" w:eastAsia="宋体" w:hint="default"/>
          <w:sz w:val="16"/>
          <w:szCs w:val="16"/>
        </w:rPr>
      </w:pPr>
      <w:r>
        <w:rPr>
          <w:rFonts w:ascii="宋体" w:hAnsi="宋体" w:cs="宋体" w:eastAsia="宋体" w:hint="default"/>
          <w:sz w:val="16"/>
          <w:szCs w:val="16"/>
        </w:rPr>
        <w:t>注：期末货币资金中除</w:t>
      </w:r>
      <w:r>
        <w:rPr>
          <w:rFonts w:ascii="宋体" w:hAnsi="宋体" w:cs="宋体" w:eastAsia="宋体" w:hint="default"/>
          <w:spacing w:val="-51"/>
          <w:sz w:val="16"/>
          <w:szCs w:val="16"/>
        </w:rPr>
        <w:t> </w:t>
      </w:r>
      <w:r>
        <w:rPr>
          <w:rFonts w:ascii="宋体" w:hAnsi="宋体" w:cs="宋体" w:eastAsia="宋体" w:hint="default"/>
          <w:sz w:val="16"/>
          <w:szCs w:val="16"/>
        </w:rPr>
        <w:t>74,070,446.31</w:t>
      </w:r>
      <w:r>
        <w:rPr>
          <w:rFonts w:ascii="宋体" w:hAnsi="宋体" w:cs="宋体" w:eastAsia="宋体" w:hint="default"/>
          <w:spacing w:val="-51"/>
          <w:sz w:val="16"/>
          <w:szCs w:val="16"/>
        </w:rPr>
        <w:t> </w:t>
      </w:r>
      <w:r>
        <w:rPr>
          <w:rFonts w:ascii="宋体" w:hAnsi="宋体" w:cs="宋体" w:eastAsia="宋体" w:hint="default"/>
          <w:sz w:val="16"/>
          <w:szCs w:val="16"/>
        </w:rPr>
        <w:t>元系保函保证金、票据保证金、信用证保证金使用受到限制外，其余款项不</w:t>
      </w:r>
      <w:r>
        <w:rPr>
          <w:rFonts w:ascii="宋体" w:hAnsi="宋体" w:cs="宋体" w:eastAsia="宋体" w:hint="default"/>
          <w:w w:val="99"/>
          <w:sz w:val="16"/>
          <w:szCs w:val="16"/>
        </w:rPr>
        <w:t> </w:t>
      </w:r>
      <w:r>
        <w:rPr>
          <w:rFonts w:ascii="宋体" w:hAnsi="宋体" w:cs="宋体" w:eastAsia="宋体" w:hint="default"/>
          <w:sz w:val="16"/>
          <w:szCs w:val="16"/>
        </w:rPr>
        <w:t>存在因抵押、质押或冻结等对使用有限制、有潜在回收风险的情况。</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pStyle w:val="Heading4"/>
        <w:spacing w:line="240" w:lineRule="auto" w:before="111"/>
        <w:ind w:right="104"/>
        <w:jc w:val="left"/>
      </w:pPr>
      <w:r>
        <w:rPr/>
        <w:t>（二）衍生金融资产</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2783"/>
        <w:gridCol w:w="2768"/>
        <w:gridCol w:w="2770"/>
      </w:tblGrid>
      <w:tr>
        <w:trPr>
          <w:trHeight w:val="332" w:hRule="exact"/>
        </w:trPr>
        <w:tc>
          <w:tcPr>
            <w:tcW w:w="27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1200"/>
              <w:jc w:val="right"/>
              <w:rPr>
                <w:rFonts w:ascii="宋体" w:hAnsi="宋体" w:cs="宋体" w:eastAsia="宋体" w:hint="default"/>
                <w:sz w:val="18"/>
                <w:szCs w:val="18"/>
              </w:rPr>
            </w:pPr>
            <w:r>
              <w:rPr>
                <w:rFonts w:ascii="宋体" w:hAnsi="宋体" w:cs="宋体" w:eastAsia="宋体" w:hint="default"/>
                <w:sz w:val="18"/>
                <w:szCs w:val="18"/>
              </w:rPr>
              <w:t>类别</w:t>
            </w:r>
          </w:p>
        </w:tc>
        <w:tc>
          <w:tcPr>
            <w:tcW w:w="2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非套期工具</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2,039,548.65</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2,475,870.71</w:t>
            </w:r>
          </w:p>
        </w:tc>
      </w:tr>
      <w:tr>
        <w:trPr>
          <w:trHeight w:val="323"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其中：权益衍生工具</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2,039,548.65</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2,475,870.71</w:t>
            </w:r>
          </w:p>
        </w:tc>
      </w:tr>
      <w:tr>
        <w:trPr>
          <w:trHeight w:val="332" w:hRule="exact"/>
        </w:trPr>
        <w:tc>
          <w:tcPr>
            <w:tcW w:w="27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1200"/>
              <w:jc w:val="right"/>
              <w:rPr>
                <w:rFonts w:ascii="宋体" w:hAnsi="宋体" w:cs="宋体" w:eastAsia="宋体" w:hint="default"/>
                <w:sz w:val="18"/>
                <w:szCs w:val="18"/>
              </w:rPr>
            </w:pPr>
            <w:r>
              <w:rPr>
                <w:rFonts w:ascii="宋体" w:hAnsi="宋体" w:cs="宋体" w:eastAsia="宋体" w:hint="default"/>
                <w:sz w:val="18"/>
                <w:szCs w:val="18"/>
              </w:rPr>
              <w:t>合计</w:t>
            </w:r>
          </w:p>
        </w:tc>
        <w:tc>
          <w:tcPr>
            <w:tcW w:w="27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2,039,548.65</w:t>
            </w:r>
          </w:p>
        </w:tc>
        <w:tc>
          <w:tcPr>
            <w:tcW w:w="27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2,475,870.71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right="104"/>
        <w:jc w:val="left"/>
      </w:pPr>
      <w:r>
        <w:rPr/>
        <w:t>（三）应收票据</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2783"/>
        <w:gridCol w:w="2768"/>
        <w:gridCol w:w="2770"/>
      </w:tblGrid>
      <w:tr>
        <w:trPr>
          <w:trHeight w:val="332" w:hRule="exact"/>
        </w:trPr>
        <w:tc>
          <w:tcPr>
            <w:tcW w:w="27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1200"/>
              <w:jc w:val="right"/>
              <w:rPr>
                <w:rFonts w:ascii="宋体" w:hAnsi="宋体" w:cs="宋体" w:eastAsia="宋体" w:hint="default"/>
                <w:sz w:val="18"/>
                <w:szCs w:val="18"/>
              </w:rPr>
            </w:pPr>
            <w:r>
              <w:rPr>
                <w:rFonts w:ascii="宋体" w:hAnsi="宋体" w:cs="宋体" w:eastAsia="宋体" w:hint="default"/>
                <w:sz w:val="18"/>
                <w:szCs w:val="18"/>
              </w:rPr>
              <w:t>类别</w:t>
            </w:r>
          </w:p>
        </w:tc>
        <w:tc>
          <w:tcPr>
            <w:tcW w:w="2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229,403,035.97</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102,521,183.39</w:t>
            </w:r>
          </w:p>
        </w:tc>
      </w:tr>
      <w:tr>
        <w:trPr>
          <w:trHeight w:val="323"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460,170,510.91</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283,719,102.92</w:t>
            </w:r>
          </w:p>
        </w:tc>
      </w:tr>
      <w:tr>
        <w:trPr>
          <w:trHeight w:val="332" w:hRule="exact"/>
        </w:trPr>
        <w:tc>
          <w:tcPr>
            <w:tcW w:w="27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1200"/>
              <w:jc w:val="right"/>
              <w:rPr>
                <w:rFonts w:ascii="宋体" w:hAnsi="宋体" w:cs="宋体" w:eastAsia="宋体" w:hint="default"/>
                <w:sz w:val="18"/>
                <w:szCs w:val="18"/>
              </w:rPr>
            </w:pPr>
            <w:r>
              <w:rPr>
                <w:rFonts w:ascii="宋体" w:hAnsi="宋体" w:cs="宋体" w:eastAsia="宋体" w:hint="default"/>
                <w:sz w:val="18"/>
                <w:szCs w:val="18"/>
              </w:rPr>
              <w:t>合计</w:t>
            </w:r>
          </w:p>
        </w:tc>
        <w:tc>
          <w:tcPr>
            <w:tcW w:w="27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689,573,546.88</w:t>
            </w:r>
          </w:p>
        </w:tc>
        <w:tc>
          <w:tcPr>
            <w:tcW w:w="27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386,240,286.31</w:t>
            </w:r>
          </w:p>
        </w:tc>
      </w:tr>
    </w:tbl>
    <w:p>
      <w:pPr>
        <w:spacing w:before="25"/>
        <w:ind w:left="460" w:right="104" w:firstLine="0"/>
        <w:jc w:val="left"/>
        <w:rPr>
          <w:rFonts w:ascii="宋体" w:hAnsi="宋体" w:cs="宋体" w:eastAsia="宋体" w:hint="default"/>
          <w:sz w:val="16"/>
          <w:szCs w:val="16"/>
        </w:rPr>
      </w:pPr>
      <w:r>
        <w:rPr>
          <w:rFonts w:ascii="宋体" w:hAnsi="宋体" w:cs="宋体" w:eastAsia="宋体" w:hint="default"/>
          <w:sz w:val="16"/>
          <w:szCs w:val="16"/>
        </w:rPr>
        <w:t>注：公司期末已经背书或贴现但在资产负债表日尚未到期的银行承兑汇票终止确认金额</w:t>
      </w:r>
      <w:r>
        <w:rPr>
          <w:rFonts w:ascii="宋体" w:hAnsi="宋体" w:cs="宋体" w:eastAsia="宋体" w:hint="default"/>
          <w:spacing w:val="-54"/>
          <w:sz w:val="16"/>
          <w:szCs w:val="16"/>
        </w:rPr>
        <w:t> </w:t>
      </w:r>
      <w:r>
        <w:rPr>
          <w:rFonts w:ascii="宋体" w:hAnsi="宋体" w:cs="宋体" w:eastAsia="宋体" w:hint="default"/>
          <w:sz w:val="16"/>
          <w:szCs w:val="16"/>
        </w:rPr>
        <w:t>75,177,546.18</w:t>
      </w:r>
      <w:r>
        <w:rPr>
          <w:rFonts w:ascii="宋体" w:hAnsi="宋体" w:cs="宋体" w:eastAsia="宋体" w:hint="default"/>
          <w:spacing w:val="-54"/>
          <w:sz w:val="16"/>
          <w:szCs w:val="16"/>
        </w:rPr>
        <w:t> </w:t>
      </w:r>
      <w:r>
        <w:rPr>
          <w:rFonts w:ascii="宋体" w:hAnsi="宋体" w:cs="宋体" w:eastAsia="宋体" w:hint="default"/>
          <w:sz w:val="16"/>
          <w:szCs w:val="16"/>
        </w:rPr>
        <w:t>元、商业承</w:t>
      </w:r>
    </w:p>
    <w:p>
      <w:pPr>
        <w:spacing w:before="102"/>
        <w:ind w:left="139" w:right="104" w:firstLine="0"/>
        <w:jc w:val="left"/>
        <w:rPr>
          <w:rFonts w:ascii="宋体" w:hAnsi="宋体" w:cs="宋体" w:eastAsia="宋体" w:hint="default"/>
          <w:sz w:val="16"/>
          <w:szCs w:val="16"/>
        </w:rPr>
      </w:pPr>
      <w:r>
        <w:rPr>
          <w:rFonts w:ascii="宋体" w:hAnsi="宋体" w:cs="宋体" w:eastAsia="宋体" w:hint="default"/>
          <w:spacing w:val="3"/>
          <w:sz w:val="16"/>
          <w:szCs w:val="16"/>
        </w:rPr>
        <w:t>兑汇票 </w:t>
      </w:r>
      <w:r>
        <w:rPr>
          <w:rFonts w:ascii="宋体" w:hAnsi="宋体" w:cs="宋体" w:eastAsia="宋体" w:hint="default"/>
          <w:sz w:val="16"/>
          <w:szCs w:val="16"/>
        </w:rPr>
        <w:t>31,815,526.88 </w:t>
      </w:r>
      <w:r>
        <w:rPr>
          <w:rFonts w:ascii="宋体" w:hAnsi="宋体" w:cs="宋体" w:eastAsia="宋体" w:hint="default"/>
          <w:spacing w:val="5"/>
          <w:sz w:val="16"/>
          <w:szCs w:val="16"/>
        </w:rPr>
        <w:t>元；期末已经贴现但在资产负债表日尚未到期的商业承兑汇票未终止确认（质押票据）金额</w:t>
      </w:r>
      <w:r>
        <w:rPr>
          <w:rFonts w:ascii="宋体" w:hAnsi="宋体" w:cs="宋体" w:eastAsia="宋体" w:hint="default"/>
          <w:sz w:val="16"/>
          <w:szCs w:val="16"/>
        </w:rPr>
      </w:r>
    </w:p>
    <w:p>
      <w:pPr>
        <w:spacing w:before="102"/>
        <w:ind w:left="139" w:right="104" w:firstLine="0"/>
        <w:jc w:val="left"/>
        <w:rPr>
          <w:rFonts w:ascii="宋体" w:hAnsi="宋体" w:cs="宋体" w:eastAsia="宋体" w:hint="default"/>
          <w:sz w:val="16"/>
          <w:szCs w:val="16"/>
        </w:rPr>
      </w:pPr>
      <w:r>
        <w:rPr>
          <w:rFonts w:ascii="宋体" w:hAnsi="宋体" w:cs="宋体" w:eastAsia="宋体" w:hint="default"/>
          <w:sz w:val="16"/>
          <w:szCs w:val="16"/>
        </w:rPr>
        <w:t>81,101,390.00</w:t>
      </w:r>
      <w:r>
        <w:rPr>
          <w:rFonts w:ascii="宋体" w:hAnsi="宋体" w:cs="宋体" w:eastAsia="宋体" w:hint="default"/>
          <w:spacing w:val="-48"/>
          <w:sz w:val="16"/>
          <w:szCs w:val="16"/>
        </w:rPr>
        <w:t> </w:t>
      </w:r>
      <w:r>
        <w:rPr>
          <w:rFonts w:ascii="宋体" w:hAnsi="宋体" w:cs="宋体" w:eastAsia="宋体" w:hint="default"/>
          <w:sz w:val="16"/>
          <w:szCs w:val="16"/>
        </w:rPr>
        <w:t>元。</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6"/>
        <w:rPr>
          <w:rFonts w:ascii="宋体" w:hAnsi="宋体" w:cs="宋体" w:eastAsia="宋体" w:hint="default"/>
          <w:sz w:val="14"/>
          <w:szCs w:val="14"/>
        </w:rPr>
      </w:pPr>
    </w:p>
    <w:p>
      <w:pPr>
        <w:pStyle w:val="Heading4"/>
        <w:spacing w:line="408" w:lineRule="auto" w:before="0"/>
        <w:ind w:right="6489"/>
        <w:jc w:val="left"/>
      </w:pPr>
      <w:r>
        <w:rPr/>
        <w:t>（四）应收账款 1、应收账款分类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240" w:lineRule="auto" w:before="44"/>
        <w:ind w:left="0" w:right="113"/>
        <w:jc w:val="right"/>
      </w:pPr>
      <w:r>
        <w:rPr/>
        <w:pict>
          <v:shape style="position:absolute;margin-left:88.529999pt;margin-top:-39.787388pt;width:418.3pt;height:130.8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4"/>
                    <w:gridCol w:w="1356"/>
                    <w:gridCol w:w="678"/>
                    <w:gridCol w:w="1241"/>
                    <w:gridCol w:w="792"/>
                  </w:tblGrid>
                  <w:tr>
                    <w:trPr>
                      <w:trHeight w:val="332" w:hRule="exact"/>
                    </w:trPr>
                    <w:tc>
                      <w:tcPr>
                        <w:tcW w:w="425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067"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22" w:hRule="exact"/>
                    </w:trPr>
                    <w:tc>
                      <w:tcPr>
                        <w:tcW w:w="4254" w:type="dxa"/>
                        <w:vMerge/>
                        <w:tcBorders>
                          <w:left w:val="nil" w:sz="6" w:space="0" w:color="auto"/>
                          <w:right w:val="single" w:sz="4" w:space="0" w:color="000000"/>
                        </w:tcBorders>
                      </w:tcPr>
                      <w:p>
                        <w:pPr/>
                      </w:p>
                    </w:tc>
                    <w:tc>
                      <w:tcPr>
                        <w:tcW w:w="20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3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65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34" w:hRule="exact"/>
                    </w:trPr>
                    <w:tc>
                      <w:tcPr>
                        <w:tcW w:w="4254" w:type="dxa"/>
                        <w:vMerge/>
                        <w:tcBorders>
                          <w:left w:val="nil" w:sz="6" w:space="0" w:color="auto"/>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7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95"/>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23" w:hRule="exact"/>
                    </w:trPr>
                    <w:tc>
                      <w:tcPr>
                        <w:tcW w:w="4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37,519,997.42</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37,519,997.42</w:t>
                        </w:r>
                      </w:p>
                    </w:tc>
                    <w:tc>
                      <w:tcPr>
                        <w:tcW w:w="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w:t>
                        </w:r>
                      </w:p>
                    </w:tc>
                  </w:tr>
                  <w:tr>
                    <w:trPr>
                      <w:trHeight w:val="322" w:hRule="exact"/>
                    </w:trPr>
                    <w:tc>
                      <w:tcPr>
                        <w:tcW w:w="4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2,324,208,965.27</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97.59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153,429,247.23</w:t>
                        </w:r>
                      </w:p>
                    </w:tc>
                    <w:tc>
                      <w:tcPr>
                        <w:tcW w:w="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6.6</w:t>
                        </w:r>
                      </w:p>
                    </w:tc>
                  </w:tr>
                  <w:tr>
                    <w:trPr>
                      <w:trHeight w:val="322" w:hRule="exact"/>
                    </w:trPr>
                    <w:tc>
                      <w:tcPr>
                        <w:tcW w:w="4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19,772,236.97</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0.83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18,879,996.68</w:t>
                        </w:r>
                      </w:p>
                    </w:tc>
                    <w:tc>
                      <w:tcPr>
                        <w:tcW w:w="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95.49</w:t>
                        </w:r>
                      </w:p>
                    </w:tc>
                  </w:tr>
                  <w:tr>
                    <w:trPr>
                      <w:trHeight w:val="333" w:hRule="exact"/>
                    </w:trPr>
                    <w:tc>
                      <w:tcPr>
                        <w:tcW w:w="42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2,381,501,199.66</w:t>
                        </w:r>
                      </w:p>
                    </w:tc>
                    <w:tc>
                      <w:tcPr>
                        <w:tcW w:w="6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w:t>
                        </w:r>
                      </w:p>
                    </w:tc>
                    <w:tc>
                      <w:tcPr>
                        <w:tcW w:w="12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209,829,241.33</w:t>
                        </w:r>
                      </w:p>
                    </w:tc>
                    <w:tc>
                      <w:tcPr>
                        <w:tcW w:w="7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8.81</w:t>
                        </w:r>
                      </w:p>
                    </w:tc>
                  </w:tr>
                </w:tbl>
                <w:p>
                  <w:pPr/>
                </w:p>
              </w:txbxContent>
            </v:textbox>
            <w10:wrap type="none"/>
          </v:shape>
        </w:pict>
      </w:r>
      <w:r>
        <w:rPr/>
        <w:t>）</w:t>
      </w:r>
    </w:p>
    <w:p>
      <w:pPr>
        <w:spacing w:after="0" w:line="240" w:lineRule="auto"/>
        <w:jc w:val="right"/>
        <w:sectPr>
          <w:pgSz w:w="11910" w:h="16840"/>
          <w:pgMar w:header="876" w:footer="981" w:top="1520" w:bottom="1180" w:left="1660" w:right="1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ind w:left="0" w:right="173"/>
        <w:jc w:val="right"/>
      </w:pPr>
      <w:r>
        <w:rPr/>
        <w:pict>
          <v:shape style="position:absolute;margin-left:87.390015pt;margin-top:-34.967640pt;width:421.65pt;height:115.9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84"/>
                    <w:gridCol w:w="1351"/>
                    <w:gridCol w:w="810"/>
                    <w:gridCol w:w="1217"/>
                    <w:gridCol w:w="804"/>
                  </w:tblGrid>
                  <w:tr>
                    <w:trPr>
                      <w:trHeight w:val="339" w:hRule="exact"/>
                    </w:trPr>
                    <w:tc>
                      <w:tcPr>
                        <w:tcW w:w="4184" w:type="dxa"/>
                        <w:vMerge w:val="restart"/>
                        <w:tcBorders>
                          <w:top w:val="single" w:sz="18"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7"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182" w:type="dxa"/>
                        <w:gridSpan w:val="4"/>
                        <w:tcBorders>
                          <w:top w:val="single" w:sz="18" w:space="0" w:color="000000"/>
                          <w:left w:val="single" w:sz="4" w:space="0" w:color="000000"/>
                          <w:bottom w:val="single" w:sz="4" w:space="0" w:color="000000"/>
                          <w:right w:val="nil" w:sz="6" w:space="0" w:color="auto"/>
                        </w:tcBorders>
                      </w:tcPr>
                      <w:p>
                        <w:pPr>
                          <w:pStyle w:val="TableParagraph"/>
                          <w:spacing w:line="240" w:lineRule="auto" w:before="10"/>
                          <w:ind w:right="3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3" w:hRule="exact"/>
                    </w:trPr>
                    <w:tc>
                      <w:tcPr>
                        <w:tcW w:w="4184" w:type="dxa"/>
                        <w:vMerge/>
                        <w:tcBorders>
                          <w:left w:val="nil" w:sz="6" w:space="0" w:color="auto"/>
                          <w:right w:val="single" w:sz="4" w:space="0" w:color="000000"/>
                        </w:tcBorders>
                      </w:tcPr>
                      <w:p>
                        <w:pPr/>
                      </w:p>
                    </w:tc>
                    <w:tc>
                      <w:tcPr>
                        <w:tcW w:w="21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2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62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4184" w:type="dxa"/>
                        <w:vMerge/>
                        <w:tcBorders>
                          <w:left w:val="nil" w:sz="6" w:space="0" w:color="auto"/>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w:t>
                          <w:tab/>
                          <w:t>金额</w:t>
                        </w:r>
                      </w:p>
                    </w:tc>
                    <w:tc>
                      <w:tcPr>
                        <w:tcW w:w="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 w:right="125"/>
                          <w:jc w:val="right"/>
                          <w:rPr>
                            <w:rFonts w:ascii="Times New Roman" w:hAnsi="Times New Roman" w:cs="Times New Roman" w:eastAsia="Times New Roman" w:hint="default"/>
                            <w:sz w:val="18"/>
                            <w:szCs w:val="18"/>
                          </w:rPr>
                        </w:pPr>
                        <w:r>
                          <w:rPr>
                            <w:rFonts w:ascii="宋体" w:hAnsi="宋体" w:cs="宋体" w:eastAsia="宋体" w:hint="default"/>
                            <w:spacing w:val="-5"/>
                            <w:sz w:val="18"/>
                            <w:szCs w:val="18"/>
                          </w:rPr>
                          <w:t>比例（</w:t>
                        </w:r>
                        <w:r>
                          <w:rPr>
                            <w:rFonts w:ascii="Times New Roman" w:hAnsi="Times New Roman" w:cs="Times New Roman" w:eastAsia="Times New Roman" w:hint="default"/>
                            <w:spacing w:val="-5"/>
                            <w:sz w:val="18"/>
                            <w:szCs w:val="18"/>
                          </w:rPr>
                          <w:t>%</w:t>
                        </w:r>
                      </w:p>
                    </w:tc>
                  </w:tr>
                  <w:tr>
                    <w:trPr>
                      <w:trHeight w:val="322" w:hRule="exact"/>
                    </w:trPr>
                    <w:tc>
                      <w:tcPr>
                        <w:tcW w:w="4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39,943,256.96</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39,943,256.96</w:t>
                        </w:r>
                      </w:p>
                    </w:tc>
                    <w:tc>
                      <w:tcPr>
                        <w:tcW w:w="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65"/>
                          <w:jc w:val="right"/>
                          <w:rPr>
                            <w:rFonts w:ascii="Times New Roman" w:hAnsi="Times New Roman" w:cs="Times New Roman" w:eastAsia="Times New Roman" w:hint="default"/>
                            <w:sz w:val="18"/>
                            <w:szCs w:val="18"/>
                          </w:rPr>
                        </w:pPr>
                        <w:r>
                          <w:rPr>
                            <w:rFonts w:ascii="Times New Roman"/>
                            <w:sz w:val="18"/>
                          </w:rPr>
                          <w:t>100.00</w:t>
                        </w:r>
                      </w:p>
                    </w:tc>
                  </w:tr>
                  <w:tr>
                    <w:trPr>
                      <w:trHeight w:val="323" w:hRule="exact"/>
                    </w:trPr>
                    <w:tc>
                      <w:tcPr>
                        <w:tcW w:w="4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1,893,097,003.63</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96.87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116,455,855.01</w:t>
                        </w:r>
                      </w:p>
                    </w:tc>
                    <w:tc>
                      <w:tcPr>
                        <w:tcW w:w="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226" w:right="0"/>
                          <w:jc w:val="left"/>
                          <w:rPr>
                            <w:rFonts w:ascii="Times New Roman" w:hAnsi="Times New Roman" w:cs="Times New Roman" w:eastAsia="Times New Roman" w:hint="default"/>
                            <w:sz w:val="18"/>
                            <w:szCs w:val="18"/>
                          </w:rPr>
                        </w:pPr>
                        <w:r>
                          <w:rPr>
                            <w:rFonts w:ascii="Times New Roman"/>
                            <w:sz w:val="18"/>
                          </w:rPr>
                          <w:t>6.15</w:t>
                        </w:r>
                      </w:p>
                    </w:tc>
                  </w:tr>
                  <w:tr>
                    <w:trPr>
                      <w:trHeight w:val="322" w:hRule="exact"/>
                    </w:trPr>
                    <w:tc>
                      <w:tcPr>
                        <w:tcW w:w="4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21,240,589.00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20,481,740.49</w:t>
                        </w:r>
                      </w:p>
                    </w:tc>
                    <w:tc>
                      <w:tcPr>
                        <w:tcW w:w="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80" w:right="0"/>
                          <w:jc w:val="left"/>
                          <w:rPr>
                            <w:rFonts w:ascii="Times New Roman" w:hAnsi="Times New Roman" w:cs="Times New Roman" w:eastAsia="Times New Roman" w:hint="default"/>
                            <w:sz w:val="18"/>
                            <w:szCs w:val="18"/>
                          </w:rPr>
                        </w:pPr>
                        <w:r>
                          <w:rPr>
                            <w:rFonts w:ascii="Times New Roman"/>
                            <w:sz w:val="18"/>
                          </w:rPr>
                          <w:t>96.43</w:t>
                        </w:r>
                      </w:p>
                    </w:tc>
                  </w:tr>
                  <w:tr>
                    <w:trPr>
                      <w:trHeight w:val="332" w:hRule="exact"/>
                    </w:trPr>
                    <w:tc>
                      <w:tcPr>
                        <w:tcW w:w="418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2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1,954,280,849.59</w:t>
                        </w:r>
                      </w:p>
                    </w:tc>
                    <w:tc>
                      <w:tcPr>
                        <w:tcW w:w="8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2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176,880,852.46</w:t>
                        </w:r>
                      </w:p>
                    </w:tc>
                    <w:tc>
                      <w:tcPr>
                        <w:tcW w:w="8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left="226" w:right="0"/>
                          <w:jc w:val="left"/>
                          <w:rPr>
                            <w:rFonts w:ascii="Times New Roman" w:hAnsi="Times New Roman" w:cs="Times New Roman" w:eastAsia="Times New Roman" w:hint="default"/>
                            <w:sz w:val="18"/>
                            <w:szCs w:val="18"/>
                          </w:rPr>
                        </w:pPr>
                        <w:r>
                          <w:rPr>
                            <w:rFonts w:ascii="Times New Roman"/>
                            <w:sz w:val="18"/>
                          </w:rPr>
                          <w:t>9.05</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4"/>
        <w:spacing w:line="240" w:lineRule="auto" w:before="35"/>
        <w:ind w:left="680" w:right="0"/>
        <w:jc w:val="left"/>
      </w:pPr>
      <w:r>
        <w:rPr/>
        <w:pict>
          <v:shape style="position:absolute;margin-left:439.079712pt;margin-top:23.493994pt;width:72pt;height:15.6pt;mso-position-horizontal-relative:page;mso-position-vertical-relative:paragraph;z-index:-1243744" type="#_x0000_t202" filled="false" stroked="false">
            <v:textbox inset="0,0,0,0">
              <w:txbxContent>
                <w:p>
                  <w:pPr>
                    <w:pStyle w:val="BodyText"/>
                    <w:spacing w:line="240" w:lineRule="auto" w:before="10"/>
                    <w:ind w:left="0" w:right="0"/>
                    <w:jc w:val="left"/>
                  </w:pPr>
                  <w:r>
                    <w:rPr/>
                    <w:t>）</w:t>
                  </w:r>
                </w:p>
              </w:txbxContent>
            </v:textbox>
            <w10:wrap type="none"/>
          </v:shape>
        </w:pict>
      </w:r>
      <w:r>
        <w:rPr/>
        <w:pict>
          <v:group style="position:absolute;margin-left:444.600006pt;margin-top:23.493994pt;width:66.5pt;height:15.6pt;mso-position-horizontal-relative:page;mso-position-vertical-relative:paragraph;z-index:-1243720" coordorigin="8892,470" coordsize="1330,312">
            <v:shape style="position:absolute;left:8892;top:470;width:1330;height:312" coordorigin="8892,470" coordsize="1330,312" path="m8892,782l10222,782,10222,470,8892,470,8892,782xe" filled="true" fillcolor="#ffffff" stroked="false">
              <v:path arrowok="t"/>
              <v:fill type="solid"/>
            </v:shape>
            <w10:wrap type="none"/>
          </v:group>
        </w:pict>
      </w:r>
      <w:r>
        <w:rPr/>
        <w:t>（1）期末单项金额重大并单独计提坏账准备的应收账款</w:t>
      </w:r>
    </w:p>
    <w:p>
      <w:pPr>
        <w:spacing w:line="240" w:lineRule="auto" w:before="12"/>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2791"/>
        <w:gridCol w:w="1108"/>
        <w:gridCol w:w="1212"/>
        <w:gridCol w:w="946"/>
        <w:gridCol w:w="1157"/>
        <w:gridCol w:w="1339"/>
      </w:tblGrid>
      <w:tr>
        <w:trPr>
          <w:trHeight w:val="337" w:hRule="exact"/>
        </w:trPr>
        <w:tc>
          <w:tcPr>
            <w:tcW w:w="2791"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债务人名称</w:t>
            </w:r>
          </w:p>
        </w:tc>
        <w:tc>
          <w:tcPr>
            <w:tcW w:w="110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4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15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89"/>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339"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32" w:hRule="exact"/>
        </w:trPr>
        <w:tc>
          <w:tcPr>
            <w:tcW w:w="279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长信数码信息文化发展有限公司</w:t>
            </w:r>
          </w:p>
        </w:tc>
        <w:tc>
          <w:tcPr>
            <w:tcW w:w="1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58" w:right="0"/>
              <w:jc w:val="center"/>
              <w:rPr>
                <w:rFonts w:ascii="Times New Roman" w:hAnsi="Times New Roman" w:cs="Times New Roman" w:eastAsia="Times New Roman" w:hint="default"/>
                <w:sz w:val="18"/>
                <w:szCs w:val="18"/>
              </w:rPr>
            </w:pPr>
            <w:r>
              <w:rPr>
                <w:rFonts w:ascii="Times New Roman"/>
                <w:spacing w:val="-1"/>
                <w:sz w:val="18"/>
              </w:rPr>
              <w:t>11,861,278.00</w:t>
            </w:r>
          </w:p>
        </w:tc>
        <w:tc>
          <w:tcPr>
            <w:tcW w:w="12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11,861,278.00</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100.00</w:t>
            </w:r>
          </w:p>
        </w:tc>
        <w:tc>
          <w:tcPr>
            <w:tcW w:w="13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32" w:hRule="exact"/>
        </w:trPr>
        <w:tc>
          <w:tcPr>
            <w:tcW w:w="279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sz w:val="18"/>
              </w:rPr>
              <w:t>Big Lots,</w:t>
            </w:r>
            <w:r>
              <w:rPr>
                <w:rFonts w:ascii="Times New Roman"/>
                <w:spacing w:val="-4"/>
                <w:sz w:val="18"/>
              </w:rPr>
              <w:t> </w:t>
            </w:r>
            <w:r>
              <w:rPr>
                <w:rFonts w:ascii="Times New Roman"/>
                <w:sz w:val="18"/>
              </w:rPr>
              <w:t>Inc.</w:t>
            </w:r>
          </w:p>
        </w:tc>
        <w:tc>
          <w:tcPr>
            <w:tcW w:w="1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51" w:right="0"/>
              <w:jc w:val="center"/>
              <w:rPr>
                <w:rFonts w:ascii="Times New Roman" w:hAnsi="Times New Roman" w:cs="Times New Roman" w:eastAsia="Times New Roman" w:hint="default"/>
                <w:sz w:val="18"/>
                <w:szCs w:val="18"/>
              </w:rPr>
            </w:pPr>
            <w:r>
              <w:rPr>
                <w:rFonts w:ascii="Times New Roman"/>
                <w:sz w:val="18"/>
              </w:rPr>
              <w:t>10,126,086.00</w:t>
            </w:r>
          </w:p>
        </w:tc>
        <w:tc>
          <w:tcPr>
            <w:tcW w:w="12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10,126,086.00</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100.00</w:t>
            </w:r>
          </w:p>
        </w:tc>
        <w:tc>
          <w:tcPr>
            <w:tcW w:w="13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31" w:hRule="exact"/>
        </w:trPr>
        <w:tc>
          <w:tcPr>
            <w:tcW w:w="279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深圳市广鑫融进出口贸易有限公司</w:t>
            </w:r>
          </w:p>
        </w:tc>
        <w:tc>
          <w:tcPr>
            <w:tcW w:w="1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42" w:right="0"/>
              <w:jc w:val="center"/>
              <w:rPr>
                <w:rFonts w:ascii="Times New Roman" w:hAnsi="Times New Roman" w:cs="Times New Roman" w:eastAsia="Times New Roman" w:hint="default"/>
                <w:sz w:val="18"/>
                <w:szCs w:val="18"/>
              </w:rPr>
            </w:pPr>
            <w:r>
              <w:rPr>
                <w:rFonts w:ascii="Times New Roman"/>
                <w:sz w:val="18"/>
              </w:rPr>
              <w:t>6,288,540.00</w:t>
            </w:r>
          </w:p>
        </w:tc>
        <w:tc>
          <w:tcPr>
            <w:tcW w:w="12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6,288,540.00</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100.00</w:t>
            </w:r>
          </w:p>
        </w:tc>
        <w:tc>
          <w:tcPr>
            <w:tcW w:w="13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32" w:hRule="exact"/>
        </w:trPr>
        <w:tc>
          <w:tcPr>
            <w:tcW w:w="279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sz w:val="18"/>
              </w:rPr>
              <w:t>Diablotek International</w:t>
            </w:r>
            <w:r>
              <w:rPr>
                <w:rFonts w:ascii="Times New Roman"/>
                <w:spacing w:val="-5"/>
                <w:sz w:val="18"/>
              </w:rPr>
              <w:t> </w:t>
            </w:r>
            <w:r>
              <w:rPr>
                <w:rFonts w:ascii="Times New Roman"/>
                <w:sz w:val="18"/>
              </w:rPr>
              <w:t>Inc.</w:t>
            </w:r>
          </w:p>
        </w:tc>
        <w:tc>
          <w:tcPr>
            <w:tcW w:w="1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43" w:right="-1"/>
              <w:jc w:val="center"/>
              <w:rPr>
                <w:rFonts w:ascii="Times New Roman" w:hAnsi="Times New Roman" w:cs="Times New Roman" w:eastAsia="Times New Roman" w:hint="default"/>
                <w:sz w:val="18"/>
                <w:szCs w:val="18"/>
              </w:rPr>
            </w:pPr>
            <w:r>
              <w:rPr>
                <w:rFonts w:ascii="Times New Roman"/>
                <w:sz w:val="18"/>
              </w:rPr>
              <w:t>4,438,259.89</w:t>
            </w:r>
          </w:p>
        </w:tc>
        <w:tc>
          <w:tcPr>
            <w:tcW w:w="12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4,438,259.89</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100.00</w:t>
            </w:r>
          </w:p>
        </w:tc>
        <w:tc>
          <w:tcPr>
            <w:tcW w:w="13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32" w:hRule="exact"/>
        </w:trPr>
        <w:tc>
          <w:tcPr>
            <w:tcW w:w="279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sz w:val="18"/>
              </w:rPr>
              <w:t>Best Buy Company</w:t>
            </w:r>
            <w:r>
              <w:rPr>
                <w:rFonts w:ascii="Times New Roman"/>
                <w:spacing w:val="-4"/>
                <w:sz w:val="18"/>
              </w:rPr>
              <w:t> </w:t>
            </w:r>
            <w:r>
              <w:rPr>
                <w:rFonts w:ascii="Times New Roman"/>
                <w:sz w:val="18"/>
              </w:rPr>
              <w:t>Inc.</w:t>
            </w:r>
          </w:p>
        </w:tc>
        <w:tc>
          <w:tcPr>
            <w:tcW w:w="1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44" w:right="-1"/>
              <w:jc w:val="center"/>
              <w:rPr>
                <w:rFonts w:ascii="Times New Roman" w:hAnsi="Times New Roman" w:cs="Times New Roman" w:eastAsia="Times New Roman" w:hint="default"/>
                <w:sz w:val="18"/>
                <w:szCs w:val="18"/>
              </w:rPr>
            </w:pPr>
            <w:r>
              <w:rPr>
                <w:rFonts w:ascii="Times New Roman"/>
                <w:sz w:val="18"/>
              </w:rPr>
              <w:t>2,520,863.00</w:t>
            </w:r>
          </w:p>
        </w:tc>
        <w:tc>
          <w:tcPr>
            <w:tcW w:w="12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2,520,863.00</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100.00</w:t>
            </w:r>
          </w:p>
        </w:tc>
        <w:tc>
          <w:tcPr>
            <w:tcW w:w="13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31" w:hRule="exact"/>
        </w:trPr>
        <w:tc>
          <w:tcPr>
            <w:tcW w:w="279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sz w:val="18"/>
              </w:rPr>
              <w:t>PRO COM PRODUCTS</w:t>
            </w:r>
            <w:r>
              <w:rPr>
                <w:rFonts w:ascii="Times New Roman"/>
                <w:spacing w:val="-9"/>
                <w:sz w:val="18"/>
              </w:rPr>
              <w:t> </w:t>
            </w:r>
            <w:r>
              <w:rPr>
                <w:rFonts w:ascii="Times New Roman"/>
                <w:sz w:val="18"/>
              </w:rPr>
              <w:t>INC</w:t>
            </w:r>
          </w:p>
        </w:tc>
        <w:tc>
          <w:tcPr>
            <w:tcW w:w="1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45" w:right="-1"/>
              <w:jc w:val="center"/>
              <w:rPr>
                <w:rFonts w:ascii="Times New Roman" w:hAnsi="Times New Roman" w:cs="Times New Roman" w:eastAsia="Times New Roman" w:hint="default"/>
                <w:sz w:val="18"/>
                <w:szCs w:val="18"/>
              </w:rPr>
            </w:pPr>
            <w:r>
              <w:rPr>
                <w:rFonts w:ascii="Times New Roman"/>
                <w:sz w:val="18"/>
              </w:rPr>
              <w:t>2,284,970.53</w:t>
            </w:r>
          </w:p>
        </w:tc>
        <w:tc>
          <w:tcPr>
            <w:tcW w:w="12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2,284,970.53</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100.00</w:t>
            </w:r>
          </w:p>
        </w:tc>
        <w:tc>
          <w:tcPr>
            <w:tcW w:w="13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38" w:hRule="exact"/>
        </w:trPr>
        <w:tc>
          <w:tcPr>
            <w:tcW w:w="2791"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0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1"/>
              <w:ind w:left="52" w:right="0"/>
              <w:jc w:val="center"/>
              <w:rPr>
                <w:rFonts w:ascii="Times New Roman" w:hAnsi="Times New Roman" w:cs="Times New Roman" w:eastAsia="Times New Roman" w:hint="default"/>
                <w:sz w:val="18"/>
                <w:szCs w:val="18"/>
              </w:rPr>
            </w:pPr>
            <w:r>
              <w:rPr>
                <w:rFonts w:ascii="Times New Roman"/>
                <w:sz w:val="18"/>
              </w:rPr>
              <w:t>37,519,997.42</w:t>
            </w:r>
          </w:p>
        </w:tc>
        <w:tc>
          <w:tcPr>
            <w:tcW w:w="121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37,519,997.42</w:t>
            </w:r>
          </w:p>
        </w:tc>
        <w:tc>
          <w:tcPr>
            <w:tcW w:w="946" w:type="dxa"/>
            <w:tcBorders>
              <w:top w:val="single" w:sz="8" w:space="0" w:color="000000"/>
              <w:left w:val="single" w:sz="8" w:space="0" w:color="000000"/>
              <w:bottom w:val="single" w:sz="12" w:space="0" w:color="000000"/>
              <w:right w:val="single" w:sz="8" w:space="0" w:color="000000"/>
            </w:tcBorders>
          </w:tcPr>
          <w:p>
            <w:pPr/>
          </w:p>
        </w:tc>
        <w:tc>
          <w:tcPr>
            <w:tcW w:w="1157" w:type="dxa"/>
            <w:tcBorders>
              <w:top w:val="single" w:sz="8" w:space="0" w:color="000000"/>
              <w:left w:val="single" w:sz="8" w:space="0" w:color="000000"/>
              <w:bottom w:val="single" w:sz="12" w:space="0" w:color="000000"/>
              <w:right w:val="single" w:sz="8" w:space="0" w:color="000000"/>
            </w:tcBorders>
          </w:tcPr>
          <w:p>
            <w:pPr/>
          </w:p>
        </w:tc>
        <w:tc>
          <w:tcPr>
            <w:tcW w:w="1339" w:type="dxa"/>
            <w:tcBorders>
              <w:top w:val="single" w:sz="8" w:space="0" w:color="000000"/>
              <w:left w:val="single" w:sz="8" w:space="0" w:color="000000"/>
              <w:bottom w:val="single" w:sz="12" w:space="0" w:color="000000"/>
              <w:right w:val="nil" w:sz="6" w:space="0" w:color="auto"/>
            </w:tcBorders>
          </w:tcPr>
          <w:p>
            <w:pPr/>
          </w:p>
        </w:tc>
      </w:tr>
    </w:tbl>
    <w:p>
      <w:pPr>
        <w:pStyle w:val="Heading4"/>
        <w:spacing w:line="240" w:lineRule="auto" w:before="63"/>
        <w:ind w:left="680" w:right="0"/>
        <w:jc w:val="left"/>
      </w:pPr>
      <w:r>
        <w:rPr/>
        <w:t>（2）按组合计提坏账准备的应收账款</w:t>
      </w:r>
    </w:p>
    <w:p>
      <w:pPr>
        <w:spacing w:line="240" w:lineRule="auto" w:before="10"/>
        <w:rPr>
          <w:rFonts w:ascii="宋体" w:hAnsi="宋体" w:cs="宋体" w:eastAsia="宋体" w:hint="default"/>
          <w:sz w:val="14"/>
          <w:szCs w:val="14"/>
        </w:rPr>
      </w:pPr>
    </w:p>
    <w:p>
      <w:pPr>
        <w:pStyle w:val="Heading4"/>
        <w:spacing w:line="240" w:lineRule="auto" w:before="0"/>
        <w:ind w:left="680" w:right="0"/>
        <w:jc w:val="left"/>
      </w:pPr>
      <w:r>
        <w:rPr/>
        <w:t>①采用账龄分析法计提坏账准备的应收账款</w:t>
      </w:r>
    </w:p>
    <w:p>
      <w:pPr>
        <w:spacing w:line="240" w:lineRule="auto" w:before="12"/>
        <w:rPr>
          <w:rFonts w:ascii="宋体" w:hAnsi="宋体" w:cs="宋体" w:eastAsia="宋体" w:hint="default"/>
          <w:sz w:val="9"/>
          <w:szCs w:val="9"/>
        </w:rPr>
      </w:pPr>
    </w:p>
    <w:tbl>
      <w:tblPr>
        <w:tblW w:w="0" w:type="auto"/>
        <w:jc w:val="left"/>
        <w:tblInd w:w="230" w:type="dxa"/>
        <w:tblLayout w:type="fixed"/>
        <w:tblCellMar>
          <w:top w:w="0" w:type="dxa"/>
          <w:left w:w="0" w:type="dxa"/>
          <w:bottom w:w="0" w:type="dxa"/>
          <w:right w:w="0" w:type="dxa"/>
        </w:tblCellMar>
        <w:tblLook w:val="01E0"/>
      </w:tblPr>
      <w:tblGrid>
        <w:gridCol w:w="1084"/>
        <w:gridCol w:w="1302"/>
        <w:gridCol w:w="1151"/>
        <w:gridCol w:w="1184"/>
        <w:gridCol w:w="1301"/>
        <w:gridCol w:w="1124"/>
        <w:gridCol w:w="1175"/>
      </w:tblGrid>
      <w:tr>
        <w:trPr>
          <w:trHeight w:val="332" w:hRule="exact"/>
        </w:trPr>
        <w:tc>
          <w:tcPr>
            <w:tcW w:w="1084" w:type="dxa"/>
            <w:vMerge w:val="restart"/>
            <w:tcBorders>
              <w:top w:val="single" w:sz="12" w:space="0" w:color="000000"/>
              <w:left w:val="nil" w:sz="6" w:space="0" w:color="auto"/>
              <w:right w:val="single" w:sz="4" w:space="0" w:color="000000"/>
            </w:tcBorders>
          </w:tcPr>
          <w:p>
            <w:pPr>
              <w:pStyle w:val="TableParagraph"/>
              <w:spacing w:line="240" w:lineRule="auto" w:before="155"/>
              <w:ind w:left="369"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63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0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1084" w:type="dxa"/>
            <w:vMerge/>
            <w:tcBorders>
              <w:left w:val="nil" w:sz="6" w:space="0" w:color="auto"/>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7"/>
                <w:sz w:val="18"/>
                <w:szCs w:val="18"/>
              </w:rPr>
              <w:t> </w:t>
            </w:r>
            <w:r>
              <w:rPr>
                <w:rFonts w:ascii="宋体" w:hAnsi="宋体" w:cs="宋体" w:eastAsia="宋体" w:hint="default"/>
                <w:sz w:val="18"/>
                <w:szCs w:val="18"/>
              </w:rPr>
              <w:t>坏账准备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8"/>
              <w:jc w:val="center"/>
              <w:rPr>
                <w:rFonts w:ascii="Times New Roman" w:hAnsi="Times New Roman" w:cs="Times New Roman" w:eastAsia="Times New Roman" w:hint="default"/>
                <w:sz w:val="18"/>
                <w:szCs w:val="18"/>
              </w:rPr>
            </w:pPr>
            <w:r>
              <w:rPr>
                <w:rFonts w:ascii="宋体" w:hAnsi="宋体" w:cs="宋体" w:eastAsia="宋体" w:hint="default"/>
                <w:spacing w:val="-5"/>
                <w:sz w:val="18"/>
                <w:szCs w:val="18"/>
              </w:rPr>
              <w:t>计提比例（</w:t>
            </w:r>
            <w:r>
              <w:rPr>
                <w:rFonts w:ascii="Times New Roman" w:hAnsi="Times New Roman" w:cs="Times New Roman" w:eastAsia="Times New Roman" w:hint="default"/>
                <w:spacing w:val="-5"/>
                <w:sz w:val="18"/>
                <w:szCs w:val="18"/>
              </w:rPr>
              <w:t>%</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0"/>
                <w:sz w:val="18"/>
                <w:szCs w:val="18"/>
              </w:rPr>
              <w:t> </w:t>
            </w:r>
            <w:r>
              <w:rPr>
                <w:rFonts w:ascii="宋体" w:hAnsi="宋体" w:cs="宋体" w:eastAsia="宋体" w:hint="default"/>
                <w:sz w:val="18"/>
                <w:szCs w:val="18"/>
              </w:rPr>
              <w:t>坏账准备</w:t>
            </w:r>
          </w:p>
        </w:tc>
      </w:tr>
      <w:tr>
        <w:trPr>
          <w:trHeight w:val="323" w:hRule="exact"/>
        </w:trPr>
        <w:tc>
          <w:tcPr>
            <w:tcW w:w="10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38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1,486,210,750.00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74,310,537.50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1,029,346,865.20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5.00</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51,467,343.26</w:t>
            </w:r>
          </w:p>
        </w:tc>
      </w:tr>
      <w:tr>
        <w:trPr>
          <w:trHeight w:val="322" w:hRule="exact"/>
        </w:trPr>
        <w:tc>
          <w:tcPr>
            <w:tcW w:w="10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38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254,493,047.66</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25,449,304.76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232,878,862.20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23,287,886.22</w:t>
            </w:r>
          </w:p>
        </w:tc>
      </w:tr>
      <w:tr>
        <w:trPr>
          <w:trHeight w:val="322" w:hRule="exact"/>
        </w:trPr>
        <w:tc>
          <w:tcPr>
            <w:tcW w:w="10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38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89,797,739.17</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26,939,321.79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33,184,903.77</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30.00</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9,955,471.13</w:t>
            </w:r>
          </w:p>
        </w:tc>
      </w:tr>
      <w:tr>
        <w:trPr>
          <w:trHeight w:val="323" w:hRule="exact"/>
        </w:trPr>
        <w:tc>
          <w:tcPr>
            <w:tcW w:w="10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389"/>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19,800,506.83</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2"/>
                <w:sz w:val="18"/>
              </w:rPr>
              <w:t>11,880,304.11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28,494,591.05</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60.00</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17,096,754.63</w:t>
            </w:r>
          </w:p>
        </w:tc>
      </w:tr>
      <w:tr>
        <w:trPr>
          <w:trHeight w:val="322" w:hRule="exact"/>
        </w:trPr>
        <w:tc>
          <w:tcPr>
            <w:tcW w:w="10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389"/>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8,746,167.22</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6,996,933.77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4,058,119.38</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80.00</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3,246,495.50</w:t>
            </w:r>
          </w:p>
        </w:tc>
      </w:tr>
      <w:tr>
        <w:trPr>
          <w:trHeight w:val="322" w:hRule="exact"/>
        </w:trPr>
        <w:tc>
          <w:tcPr>
            <w:tcW w:w="10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389"/>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7,852,845.30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7,852,845.30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11,401,904.27</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11,401,904.27</w:t>
            </w:r>
          </w:p>
        </w:tc>
      </w:tr>
      <w:tr>
        <w:trPr>
          <w:trHeight w:val="333" w:hRule="exact"/>
        </w:trPr>
        <w:tc>
          <w:tcPr>
            <w:tcW w:w="108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350"/>
              <w:jc w:val="right"/>
              <w:rPr>
                <w:rFonts w:ascii="宋体" w:hAnsi="宋体" w:cs="宋体" w:eastAsia="宋体" w:hint="default"/>
                <w:sz w:val="18"/>
                <w:szCs w:val="18"/>
              </w:rPr>
            </w:pPr>
            <w:r>
              <w:rPr>
                <w:rFonts w:ascii="宋体" w:hAnsi="宋体" w:cs="宋体" w:eastAsia="宋体" w:hint="default"/>
                <w:sz w:val="18"/>
                <w:szCs w:val="18"/>
              </w:rPr>
              <w:t>合计</w:t>
            </w: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1,866,901,056.18</w:t>
            </w:r>
          </w:p>
        </w:tc>
        <w:tc>
          <w:tcPr>
            <w:tcW w:w="1151" w:type="dxa"/>
            <w:tcBorders>
              <w:top w:val="single" w:sz="4" w:space="0" w:color="000000"/>
              <w:left w:val="single" w:sz="4" w:space="0" w:color="000000"/>
              <w:bottom w:val="single" w:sz="12" w:space="0" w:color="000000"/>
              <w:right w:val="single" w:sz="4" w:space="0" w:color="000000"/>
            </w:tcBorders>
          </w:tcPr>
          <w:p>
            <w:pPr/>
          </w:p>
        </w:tc>
        <w:tc>
          <w:tcPr>
            <w:tcW w:w="11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153,429,247.23</w:t>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1,339,365,245.87</w:t>
            </w:r>
          </w:p>
        </w:tc>
        <w:tc>
          <w:tcPr>
            <w:tcW w:w="1124" w:type="dxa"/>
            <w:tcBorders>
              <w:top w:val="single" w:sz="4" w:space="0" w:color="000000"/>
              <w:left w:val="single" w:sz="4" w:space="0" w:color="000000"/>
              <w:bottom w:val="single" w:sz="12" w:space="0" w:color="000000"/>
              <w:right w:val="single" w:sz="4" w:space="0" w:color="000000"/>
            </w:tcBorders>
          </w:tcPr>
          <w:p>
            <w:pPr/>
          </w:p>
        </w:tc>
        <w:tc>
          <w:tcPr>
            <w:tcW w:w="117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116,455,855.01</w:t>
            </w:r>
          </w:p>
        </w:tc>
      </w:tr>
    </w:tbl>
    <w:p>
      <w:pPr>
        <w:pStyle w:val="Heading4"/>
        <w:spacing w:line="240" w:lineRule="auto" w:before="63"/>
        <w:ind w:left="680" w:right="0"/>
        <w:jc w:val="left"/>
      </w:pPr>
      <w:r>
        <w:rPr/>
        <w:t>②采用其他组合方法计提坏账准备的应收账款情况</w:t>
      </w:r>
    </w:p>
    <w:p>
      <w:pPr>
        <w:spacing w:line="240" w:lineRule="auto" w:before="12"/>
        <w:rPr>
          <w:rFonts w:ascii="宋体" w:hAnsi="宋体" w:cs="宋体" w:eastAsia="宋体" w:hint="default"/>
          <w:sz w:val="9"/>
          <w:szCs w:val="9"/>
        </w:rPr>
      </w:pPr>
    </w:p>
    <w:tbl>
      <w:tblPr>
        <w:tblW w:w="0" w:type="auto"/>
        <w:jc w:val="left"/>
        <w:tblInd w:w="230" w:type="dxa"/>
        <w:tblLayout w:type="fixed"/>
        <w:tblCellMar>
          <w:top w:w="0" w:type="dxa"/>
          <w:left w:w="0" w:type="dxa"/>
          <w:bottom w:w="0" w:type="dxa"/>
          <w:right w:w="0" w:type="dxa"/>
        </w:tblCellMar>
        <w:tblLook w:val="01E0"/>
      </w:tblPr>
      <w:tblGrid>
        <w:gridCol w:w="1960"/>
        <w:gridCol w:w="1302"/>
        <w:gridCol w:w="899"/>
        <w:gridCol w:w="997"/>
        <w:gridCol w:w="1337"/>
        <w:gridCol w:w="894"/>
        <w:gridCol w:w="932"/>
      </w:tblGrid>
      <w:tr>
        <w:trPr>
          <w:trHeight w:val="332" w:hRule="exact"/>
        </w:trPr>
        <w:tc>
          <w:tcPr>
            <w:tcW w:w="1960"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627"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19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6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34" w:hRule="exact"/>
        </w:trPr>
        <w:tc>
          <w:tcPr>
            <w:tcW w:w="1960" w:type="dxa"/>
            <w:vMerge/>
            <w:tcBorders>
              <w:left w:val="nil" w:sz="6" w:space="0" w:color="auto"/>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34" w:hRule="exact"/>
        </w:trPr>
        <w:tc>
          <w:tcPr>
            <w:tcW w:w="196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4" w:right="-16"/>
              <w:jc w:val="left"/>
              <w:rPr>
                <w:rFonts w:ascii="宋体" w:hAnsi="宋体" w:cs="宋体" w:eastAsia="宋体" w:hint="default"/>
                <w:sz w:val="18"/>
                <w:szCs w:val="18"/>
              </w:rPr>
            </w:pPr>
            <w:r>
              <w:rPr>
                <w:rFonts w:ascii="宋体" w:hAnsi="宋体" w:cs="宋体" w:eastAsia="宋体" w:hint="default"/>
                <w:spacing w:val="15"/>
                <w:sz w:val="18"/>
                <w:szCs w:val="18"/>
              </w:rPr>
              <w:t>在合同规定的收款账期 </w:t>
            </w:r>
            <w:r>
              <w:rPr>
                <w:rFonts w:ascii="宋体" w:hAnsi="宋体" w:cs="宋体" w:eastAsia="宋体" w:hint="default"/>
                <w:sz w:val="18"/>
                <w:szCs w:val="18"/>
              </w:rPr>
              <w:t>内的应收款项</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457,307,909.09</w:t>
            </w:r>
          </w:p>
        </w:tc>
        <w:tc>
          <w:tcPr>
            <w:tcW w:w="8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553,731,757.76</w:t>
            </w:r>
          </w:p>
        </w:tc>
        <w:tc>
          <w:tcPr>
            <w:tcW w:w="89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196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457,307,909.09</w:t>
            </w:r>
          </w:p>
        </w:tc>
        <w:tc>
          <w:tcPr>
            <w:tcW w:w="899" w:type="dxa"/>
            <w:tcBorders>
              <w:top w:val="single" w:sz="4" w:space="0" w:color="000000"/>
              <w:left w:val="single" w:sz="4" w:space="0" w:color="000000"/>
              <w:bottom w:val="single" w:sz="12" w:space="0" w:color="000000"/>
              <w:right w:val="single" w:sz="4" w:space="0" w:color="000000"/>
            </w:tcBorders>
          </w:tcPr>
          <w:p>
            <w:pPr/>
          </w:p>
        </w:tc>
        <w:tc>
          <w:tcPr>
            <w:tcW w:w="997" w:type="dxa"/>
            <w:tcBorders>
              <w:top w:val="single" w:sz="4" w:space="0" w:color="000000"/>
              <w:left w:val="single" w:sz="4" w:space="0" w:color="000000"/>
              <w:bottom w:val="single" w:sz="12" w:space="0" w:color="000000"/>
              <w:right w:val="single" w:sz="4" w:space="0" w:color="000000"/>
            </w:tcBorders>
          </w:tcPr>
          <w:p>
            <w:pPr/>
          </w:p>
        </w:tc>
        <w:tc>
          <w:tcPr>
            <w:tcW w:w="13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553,731,757.76</w:t>
            </w:r>
          </w:p>
        </w:tc>
        <w:tc>
          <w:tcPr>
            <w:tcW w:w="894" w:type="dxa"/>
            <w:tcBorders>
              <w:top w:val="single" w:sz="4" w:space="0" w:color="000000"/>
              <w:left w:val="single" w:sz="4" w:space="0" w:color="000000"/>
              <w:bottom w:val="single" w:sz="12" w:space="0" w:color="000000"/>
              <w:right w:val="single" w:sz="4" w:space="0" w:color="000000"/>
            </w:tcBorders>
          </w:tcPr>
          <w:p>
            <w:pPr/>
          </w:p>
        </w:tc>
        <w:tc>
          <w:tcPr>
            <w:tcW w:w="93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left="680" w:right="0"/>
        <w:jc w:val="left"/>
      </w:pPr>
      <w:r>
        <w:rPr/>
        <w:t>2、本期计提、收回或转回的坏账准备情况</w:t>
      </w:r>
    </w:p>
    <w:p>
      <w:pPr>
        <w:spacing w:line="240" w:lineRule="auto" w:before="10"/>
        <w:rPr>
          <w:rFonts w:ascii="宋体" w:hAnsi="宋体" w:cs="宋体" w:eastAsia="宋体" w:hint="default"/>
          <w:sz w:val="14"/>
          <w:szCs w:val="14"/>
        </w:rPr>
      </w:pPr>
    </w:p>
    <w:p>
      <w:pPr>
        <w:pStyle w:val="Heading4"/>
        <w:spacing w:line="408" w:lineRule="auto" w:before="0"/>
        <w:ind w:left="680" w:right="0"/>
        <w:jc w:val="left"/>
      </w:pPr>
      <w:r>
        <w:rPr/>
        <w:t>本期计提坏账准备金额为</w:t>
      </w:r>
      <w:r>
        <w:rPr>
          <w:spacing w:val="-62"/>
        </w:rPr>
        <w:t> </w:t>
      </w:r>
      <w:r>
        <w:rPr/>
        <w:t>44,833,865.97</w:t>
      </w:r>
      <w:r>
        <w:rPr>
          <w:spacing w:val="-62"/>
        </w:rPr>
        <w:t> </w:t>
      </w:r>
      <w:r>
        <w:rPr/>
        <w:t>元，本期转回坏账准备</w:t>
      </w:r>
      <w:r>
        <w:rPr>
          <w:spacing w:val="-62"/>
        </w:rPr>
        <w:t> </w:t>
      </w:r>
      <w:r>
        <w:rPr/>
        <w:t>5,093,701.00</w:t>
      </w:r>
      <w:r>
        <w:rPr>
          <w:spacing w:val="-62"/>
        </w:rPr>
        <w:t> </w:t>
      </w:r>
      <w:r>
        <w:rPr/>
        <w:t>元。</w:t>
      </w:r>
      <w:r>
        <w:rPr>
          <w:spacing w:val="-1"/>
        </w:rPr>
        <w:t> </w:t>
      </w:r>
      <w:r>
        <w:rPr/>
        <w:t>其中本期坏账准备转回金额重要的：</w:t>
      </w:r>
    </w:p>
    <w:p>
      <w:pPr>
        <w:spacing w:after="0" w:line="408" w:lineRule="auto"/>
        <w:jc w:val="left"/>
        <w:sectPr>
          <w:pgSz w:w="11910" w:h="16840"/>
          <w:pgMar w:header="876" w:footer="981" w:top="1520" w:bottom="1180" w:left="1540" w:right="1540"/>
        </w:sectPr>
      </w:pPr>
    </w:p>
    <w:p>
      <w:pPr>
        <w:spacing w:line="240" w:lineRule="auto" w:before="1"/>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404"/>
        <w:gridCol w:w="2676"/>
        <w:gridCol w:w="2286"/>
      </w:tblGrid>
      <w:tr>
        <w:trPr>
          <w:trHeight w:val="339" w:hRule="exact"/>
        </w:trPr>
        <w:tc>
          <w:tcPr>
            <w:tcW w:w="3404"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0"/>
              <w:ind w:left="2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676"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转回金额</w:t>
            </w:r>
          </w:p>
        </w:tc>
        <w:tc>
          <w:tcPr>
            <w:tcW w:w="2286"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10"/>
              <w:ind w:right="28"/>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323"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北京市金卡迪技术开发有限责任公司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3,212,039.00</w:t>
            </w:r>
          </w:p>
        </w:tc>
        <w:tc>
          <w:tcPr>
            <w:tcW w:w="2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8"/>
              <w:jc w:val="center"/>
              <w:rPr>
                <w:rFonts w:ascii="宋体" w:hAnsi="宋体" w:cs="宋体" w:eastAsia="宋体" w:hint="default"/>
                <w:sz w:val="18"/>
                <w:szCs w:val="18"/>
              </w:rPr>
            </w:pPr>
            <w:r>
              <w:rPr>
                <w:rFonts w:ascii="宋体" w:hAnsi="宋体" w:cs="宋体" w:eastAsia="宋体" w:hint="default"/>
                <w:sz w:val="18"/>
                <w:szCs w:val="18"/>
              </w:rPr>
              <w:t>银行转账</w:t>
            </w:r>
          </w:p>
        </w:tc>
      </w:tr>
      <w:tr>
        <w:trPr>
          <w:trHeight w:val="322"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河北省唐县第二中学</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600,000.00</w:t>
            </w:r>
          </w:p>
        </w:tc>
        <w:tc>
          <w:tcPr>
            <w:tcW w:w="2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8"/>
              <w:jc w:val="center"/>
              <w:rPr>
                <w:rFonts w:ascii="宋体" w:hAnsi="宋体" w:cs="宋体" w:eastAsia="宋体" w:hint="default"/>
                <w:sz w:val="18"/>
                <w:szCs w:val="18"/>
              </w:rPr>
            </w:pPr>
            <w:r>
              <w:rPr>
                <w:rFonts w:ascii="宋体" w:hAnsi="宋体" w:cs="宋体" w:eastAsia="宋体" w:hint="default"/>
                <w:sz w:val="18"/>
                <w:szCs w:val="18"/>
              </w:rPr>
              <w:t>银行转账</w:t>
            </w:r>
          </w:p>
        </w:tc>
      </w:tr>
      <w:tr>
        <w:trPr>
          <w:trHeight w:val="322"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长沙市长力电脑有限公司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561,052.00</w:t>
            </w:r>
          </w:p>
        </w:tc>
        <w:tc>
          <w:tcPr>
            <w:tcW w:w="2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8"/>
              <w:jc w:val="center"/>
              <w:rPr>
                <w:rFonts w:ascii="宋体" w:hAnsi="宋体" w:cs="宋体" w:eastAsia="宋体" w:hint="default"/>
                <w:sz w:val="18"/>
                <w:szCs w:val="18"/>
              </w:rPr>
            </w:pPr>
            <w:r>
              <w:rPr>
                <w:rFonts w:ascii="宋体" w:hAnsi="宋体" w:cs="宋体" w:eastAsia="宋体" w:hint="default"/>
                <w:sz w:val="18"/>
                <w:szCs w:val="18"/>
              </w:rPr>
              <w:t>银行转账</w:t>
            </w:r>
          </w:p>
        </w:tc>
      </w:tr>
      <w:tr>
        <w:trPr>
          <w:trHeight w:val="323"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四平市铁东区教育技术装备办公室</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336,100.00</w:t>
            </w:r>
          </w:p>
        </w:tc>
        <w:tc>
          <w:tcPr>
            <w:tcW w:w="2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8"/>
              <w:jc w:val="center"/>
              <w:rPr>
                <w:rFonts w:ascii="宋体" w:hAnsi="宋体" w:cs="宋体" w:eastAsia="宋体" w:hint="default"/>
                <w:sz w:val="18"/>
                <w:szCs w:val="18"/>
              </w:rPr>
            </w:pPr>
            <w:r>
              <w:rPr>
                <w:rFonts w:ascii="宋体" w:hAnsi="宋体" w:cs="宋体" w:eastAsia="宋体" w:hint="default"/>
                <w:sz w:val="18"/>
                <w:szCs w:val="18"/>
              </w:rPr>
              <w:t>银行转账</w:t>
            </w:r>
          </w:p>
        </w:tc>
      </w:tr>
      <w:tr>
        <w:trPr>
          <w:trHeight w:val="322"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齐齐哈尔市富拉尔基区教育局</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280,000.00</w:t>
            </w:r>
          </w:p>
        </w:tc>
        <w:tc>
          <w:tcPr>
            <w:tcW w:w="2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8"/>
              <w:jc w:val="center"/>
              <w:rPr>
                <w:rFonts w:ascii="宋体" w:hAnsi="宋体" w:cs="宋体" w:eastAsia="宋体" w:hint="default"/>
                <w:sz w:val="18"/>
                <w:szCs w:val="18"/>
              </w:rPr>
            </w:pPr>
            <w:r>
              <w:rPr>
                <w:rFonts w:ascii="宋体" w:hAnsi="宋体" w:cs="宋体" w:eastAsia="宋体" w:hint="default"/>
                <w:sz w:val="18"/>
                <w:szCs w:val="18"/>
              </w:rPr>
              <w:t>银行转账</w:t>
            </w:r>
          </w:p>
        </w:tc>
      </w:tr>
      <w:tr>
        <w:trPr>
          <w:trHeight w:val="322"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河北玉田县银河中学</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36,000.00</w:t>
            </w:r>
          </w:p>
        </w:tc>
        <w:tc>
          <w:tcPr>
            <w:tcW w:w="2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8"/>
              <w:jc w:val="center"/>
              <w:rPr>
                <w:rFonts w:ascii="宋体" w:hAnsi="宋体" w:cs="宋体" w:eastAsia="宋体" w:hint="default"/>
                <w:sz w:val="18"/>
                <w:szCs w:val="18"/>
              </w:rPr>
            </w:pPr>
            <w:r>
              <w:rPr>
                <w:rFonts w:ascii="宋体" w:hAnsi="宋体" w:cs="宋体" w:eastAsia="宋体" w:hint="default"/>
                <w:sz w:val="18"/>
                <w:szCs w:val="18"/>
              </w:rPr>
              <w:t>银行转账</w:t>
            </w:r>
          </w:p>
        </w:tc>
      </w:tr>
      <w:tr>
        <w:trPr>
          <w:trHeight w:val="323"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山西泰之源科技有限公司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35,340.00</w:t>
            </w:r>
          </w:p>
        </w:tc>
        <w:tc>
          <w:tcPr>
            <w:tcW w:w="2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8"/>
              <w:jc w:val="center"/>
              <w:rPr>
                <w:rFonts w:ascii="宋体" w:hAnsi="宋体" w:cs="宋体" w:eastAsia="宋体" w:hint="default"/>
                <w:sz w:val="18"/>
                <w:szCs w:val="18"/>
              </w:rPr>
            </w:pPr>
            <w:r>
              <w:rPr>
                <w:rFonts w:ascii="宋体" w:hAnsi="宋体" w:cs="宋体" w:eastAsia="宋体" w:hint="default"/>
                <w:sz w:val="18"/>
                <w:szCs w:val="18"/>
              </w:rPr>
              <w:t>银行转账</w:t>
            </w:r>
          </w:p>
        </w:tc>
      </w:tr>
      <w:tr>
        <w:trPr>
          <w:trHeight w:val="322"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贵阳兴一凡科技有限公司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33,170.00</w:t>
            </w:r>
          </w:p>
        </w:tc>
        <w:tc>
          <w:tcPr>
            <w:tcW w:w="2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8"/>
              <w:jc w:val="center"/>
              <w:rPr>
                <w:rFonts w:ascii="宋体" w:hAnsi="宋体" w:cs="宋体" w:eastAsia="宋体" w:hint="default"/>
                <w:sz w:val="18"/>
                <w:szCs w:val="18"/>
              </w:rPr>
            </w:pPr>
            <w:r>
              <w:rPr>
                <w:rFonts w:ascii="宋体" w:hAnsi="宋体" w:cs="宋体" w:eastAsia="宋体" w:hint="default"/>
                <w:sz w:val="18"/>
                <w:szCs w:val="18"/>
              </w:rPr>
              <w:t>银行转账</w:t>
            </w:r>
          </w:p>
        </w:tc>
      </w:tr>
      <w:tr>
        <w:trPr>
          <w:trHeight w:val="332" w:hRule="exact"/>
        </w:trPr>
        <w:tc>
          <w:tcPr>
            <w:tcW w:w="34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2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5,093,701.00</w:t>
            </w:r>
          </w:p>
        </w:tc>
        <w:tc>
          <w:tcPr>
            <w:tcW w:w="2286" w:type="dxa"/>
            <w:tcBorders>
              <w:top w:val="single" w:sz="4" w:space="0" w:color="000000"/>
              <w:left w:val="single" w:sz="4" w:space="0" w:color="000000"/>
              <w:bottom w:val="single" w:sz="12" w:space="0" w:color="000000"/>
              <w:right w:val="nil" w:sz="6" w:space="0" w:color="auto"/>
            </w:tcBorders>
          </w:tcPr>
          <w:p>
            <w:pPr/>
          </w:p>
        </w:tc>
      </w:tr>
    </w:tbl>
    <w:p>
      <w:pPr>
        <w:pStyle w:val="Heading4"/>
        <w:spacing w:line="240" w:lineRule="auto" w:before="63"/>
        <w:ind w:left="580" w:right="104"/>
        <w:jc w:val="left"/>
      </w:pPr>
      <w:r>
        <w:rPr/>
        <w:t>3、本报告期实际核销的重要应收账款情况</w:t>
      </w:r>
    </w:p>
    <w:p>
      <w:pPr>
        <w:spacing w:line="240" w:lineRule="auto" w:before="12"/>
        <w:rPr>
          <w:rFonts w:ascii="宋体" w:hAnsi="宋体" w:cs="宋体" w:eastAsia="宋体" w:hint="default"/>
          <w:sz w:val="9"/>
          <w:szCs w:val="9"/>
        </w:rPr>
      </w:pPr>
    </w:p>
    <w:tbl>
      <w:tblPr>
        <w:tblW w:w="0" w:type="auto"/>
        <w:jc w:val="left"/>
        <w:tblInd w:w="135" w:type="dxa"/>
        <w:tblLayout w:type="fixed"/>
        <w:tblCellMar>
          <w:top w:w="0" w:type="dxa"/>
          <w:left w:w="0" w:type="dxa"/>
          <w:bottom w:w="0" w:type="dxa"/>
          <w:right w:w="0" w:type="dxa"/>
        </w:tblCellMar>
        <w:tblLook w:val="01E0"/>
      </w:tblPr>
      <w:tblGrid>
        <w:gridCol w:w="2953"/>
        <w:gridCol w:w="944"/>
        <w:gridCol w:w="1082"/>
        <w:gridCol w:w="1081"/>
        <w:gridCol w:w="1079"/>
        <w:gridCol w:w="1171"/>
      </w:tblGrid>
      <w:tr>
        <w:trPr>
          <w:trHeight w:val="580" w:hRule="exact"/>
        </w:trPr>
        <w:tc>
          <w:tcPr>
            <w:tcW w:w="295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4"/>
              <w:ind w:left="1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账款性质</w:t>
            </w:r>
          </w:p>
        </w:tc>
        <w:tc>
          <w:tcPr>
            <w:tcW w:w="10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0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079" w:type="dxa"/>
            <w:tcBorders>
              <w:top w:val="single" w:sz="12" w:space="0" w:color="000000"/>
              <w:left w:val="single" w:sz="4" w:space="0" w:color="000000"/>
              <w:bottom w:val="single" w:sz="4" w:space="0" w:color="000000"/>
              <w:right w:val="single" w:sz="4" w:space="0" w:color="000000"/>
            </w:tcBorders>
          </w:tcPr>
          <w:p>
            <w:pPr>
              <w:pStyle w:val="TableParagraph"/>
              <w:spacing w:line="285" w:lineRule="auto" w:before="14"/>
              <w:ind w:left="353" w:right="83" w:hanging="270"/>
              <w:jc w:val="left"/>
              <w:rPr>
                <w:rFonts w:ascii="宋体" w:hAnsi="宋体" w:cs="宋体" w:eastAsia="宋体" w:hint="default"/>
                <w:sz w:val="18"/>
                <w:szCs w:val="18"/>
              </w:rPr>
            </w:pPr>
            <w:r>
              <w:rPr>
                <w:rFonts w:ascii="宋体" w:hAnsi="宋体" w:cs="宋体" w:eastAsia="宋体" w:hint="default"/>
                <w:sz w:val="18"/>
                <w:szCs w:val="18"/>
              </w:rPr>
              <w:t>履行的核销 程序</w:t>
            </w:r>
          </w:p>
        </w:tc>
        <w:tc>
          <w:tcPr>
            <w:tcW w:w="1171" w:type="dxa"/>
            <w:tcBorders>
              <w:top w:val="single" w:sz="12" w:space="0" w:color="000000"/>
              <w:left w:val="single" w:sz="4" w:space="0" w:color="000000"/>
              <w:bottom w:val="single" w:sz="4" w:space="0" w:color="000000"/>
              <w:right w:val="nil" w:sz="6" w:space="0" w:color="auto"/>
            </w:tcBorders>
          </w:tcPr>
          <w:p>
            <w:pPr>
              <w:pStyle w:val="TableParagraph"/>
              <w:spacing w:line="285" w:lineRule="auto" w:before="14"/>
              <w:ind w:left="313" w:right="41" w:hanging="270"/>
              <w:jc w:val="left"/>
              <w:rPr>
                <w:rFonts w:ascii="宋体" w:hAnsi="宋体" w:cs="宋体" w:eastAsia="宋体" w:hint="default"/>
                <w:sz w:val="18"/>
                <w:szCs w:val="18"/>
              </w:rPr>
            </w:pPr>
            <w:r>
              <w:rPr>
                <w:rFonts w:ascii="宋体" w:hAnsi="宋体" w:cs="宋体" w:eastAsia="宋体" w:hint="default"/>
                <w:sz w:val="18"/>
                <w:szCs w:val="18"/>
              </w:rPr>
              <w:t>是否因关联交 易产生</w:t>
            </w:r>
          </w:p>
        </w:tc>
      </w:tr>
      <w:tr>
        <w:trPr>
          <w:trHeight w:val="290" w:hRule="exact"/>
        </w:trPr>
        <w:tc>
          <w:tcPr>
            <w:tcW w:w="29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湖南省广播电视网络有限责任公司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2,000,000.00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1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9" w:hRule="exact"/>
        </w:trPr>
        <w:tc>
          <w:tcPr>
            <w:tcW w:w="29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上海市南供电局</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1,124,000.00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1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0" w:hRule="exact"/>
        </w:trPr>
        <w:tc>
          <w:tcPr>
            <w:tcW w:w="29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唐山建源钢铁有限公司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696,800.00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1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0" w:hRule="exact"/>
        </w:trPr>
        <w:tc>
          <w:tcPr>
            <w:tcW w:w="29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涟源钢铁集团有限公司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638,584.50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1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9" w:hRule="exact"/>
        </w:trPr>
        <w:tc>
          <w:tcPr>
            <w:tcW w:w="29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中国农业银行湘西自治州分行</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630,000.00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1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0" w:hRule="exact"/>
        </w:trPr>
        <w:tc>
          <w:tcPr>
            <w:tcW w:w="29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洛钢集团洛阳伟业钢铁有限公司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540,000.00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1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0" w:hRule="exact"/>
        </w:trPr>
        <w:tc>
          <w:tcPr>
            <w:tcW w:w="29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福建鑫海冶金有限公司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535,800.00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1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9" w:hRule="exact"/>
        </w:trPr>
        <w:tc>
          <w:tcPr>
            <w:tcW w:w="29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湖北中移鼎讯通信有限公司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161,326.00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1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0" w:hRule="exact"/>
        </w:trPr>
        <w:tc>
          <w:tcPr>
            <w:tcW w:w="29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其他小额合计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286,553.34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1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1" w:hRule="exact"/>
        </w:trPr>
        <w:tc>
          <w:tcPr>
            <w:tcW w:w="295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44" w:type="dxa"/>
            <w:tcBorders>
              <w:top w:val="single" w:sz="4" w:space="0" w:color="000000"/>
              <w:left w:val="single" w:sz="4" w:space="0" w:color="000000"/>
              <w:bottom w:val="single" w:sz="12" w:space="0" w:color="000000"/>
              <w:right w:val="single" w:sz="4" w:space="0" w:color="000000"/>
            </w:tcBorders>
          </w:tcPr>
          <w:p>
            <w:pPr/>
          </w:p>
        </w:tc>
        <w:tc>
          <w:tcPr>
            <w:tcW w:w="10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6,613,063.84</w:t>
            </w:r>
          </w:p>
        </w:tc>
        <w:tc>
          <w:tcPr>
            <w:tcW w:w="1081" w:type="dxa"/>
            <w:tcBorders>
              <w:top w:val="single" w:sz="4" w:space="0" w:color="000000"/>
              <w:left w:val="single" w:sz="4" w:space="0" w:color="000000"/>
              <w:bottom w:val="single" w:sz="12" w:space="0" w:color="000000"/>
              <w:right w:val="single" w:sz="4" w:space="0" w:color="000000"/>
            </w:tcBorders>
          </w:tcPr>
          <w:p>
            <w:pPr/>
          </w:p>
        </w:tc>
        <w:tc>
          <w:tcPr>
            <w:tcW w:w="1079" w:type="dxa"/>
            <w:tcBorders>
              <w:top w:val="single" w:sz="4" w:space="0" w:color="000000"/>
              <w:left w:val="single" w:sz="4" w:space="0" w:color="000000"/>
              <w:bottom w:val="single" w:sz="12" w:space="0" w:color="000000"/>
              <w:right w:val="single" w:sz="4" w:space="0" w:color="000000"/>
            </w:tcBorders>
          </w:tcPr>
          <w:p>
            <w:pPr/>
          </w:p>
        </w:tc>
        <w:tc>
          <w:tcPr>
            <w:tcW w:w="1171" w:type="dxa"/>
            <w:tcBorders>
              <w:top w:val="single" w:sz="4" w:space="0" w:color="000000"/>
              <w:left w:val="single" w:sz="4" w:space="0" w:color="000000"/>
              <w:bottom w:val="single" w:sz="12" w:space="0" w:color="000000"/>
              <w:right w:val="nil" w:sz="6" w:space="0" w:color="auto"/>
            </w:tcBorders>
          </w:tcPr>
          <w:p>
            <w:pPr/>
          </w:p>
        </w:tc>
      </w:tr>
    </w:tbl>
    <w:p>
      <w:pPr>
        <w:pStyle w:val="Heading4"/>
        <w:spacing w:line="240" w:lineRule="auto" w:before="63"/>
        <w:ind w:left="580" w:right="104"/>
        <w:jc w:val="left"/>
      </w:pPr>
      <w:r>
        <w:rPr/>
        <w:t>4、按欠款方归集的期末余额前五名的应收账款情况</w:t>
      </w:r>
    </w:p>
    <w:p>
      <w:pPr>
        <w:spacing w:line="240" w:lineRule="auto" w:before="12"/>
        <w:rPr>
          <w:rFonts w:ascii="宋体" w:hAnsi="宋体" w:cs="宋体" w:eastAsia="宋体" w:hint="default"/>
          <w:sz w:val="9"/>
          <w:szCs w:val="9"/>
        </w:rPr>
      </w:pPr>
    </w:p>
    <w:tbl>
      <w:tblPr>
        <w:tblW w:w="0" w:type="auto"/>
        <w:jc w:val="left"/>
        <w:tblInd w:w="130" w:type="dxa"/>
        <w:tblLayout w:type="fixed"/>
        <w:tblCellMar>
          <w:top w:w="0" w:type="dxa"/>
          <w:left w:w="0" w:type="dxa"/>
          <w:bottom w:w="0" w:type="dxa"/>
          <w:right w:w="0" w:type="dxa"/>
        </w:tblCellMar>
        <w:tblLook w:val="01E0"/>
      </w:tblPr>
      <w:tblGrid>
        <w:gridCol w:w="3763"/>
        <w:gridCol w:w="1756"/>
        <w:gridCol w:w="1488"/>
        <w:gridCol w:w="1314"/>
      </w:tblGrid>
      <w:tr>
        <w:trPr>
          <w:trHeight w:val="579" w:hRule="exact"/>
        </w:trPr>
        <w:tc>
          <w:tcPr>
            <w:tcW w:w="376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4"/>
              <w:ind w:left="1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4"/>
              <w:ind w:left="5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88" w:type="dxa"/>
            <w:tcBorders>
              <w:top w:val="single" w:sz="12" w:space="0" w:color="000000"/>
              <w:left w:val="single" w:sz="4" w:space="0" w:color="000000"/>
              <w:bottom w:val="single" w:sz="4" w:space="0" w:color="000000"/>
              <w:right w:val="single" w:sz="4" w:space="0" w:color="000000"/>
            </w:tcBorders>
          </w:tcPr>
          <w:p>
            <w:pPr>
              <w:pStyle w:val="TableParagraph"/>
              <w:spacing w:line="285" w:lineRule="auto" w:before="14"/>
              <w:ind w:left="303" w:right="17" w:hanging="285"/>
              <w:jc w:val="left"/>
              <w:rPr>
                <w:rFonts w:ascii="宋体" w:hAnsi="宋体" w:cs="宋体" w:eastAsia="宋体" w:hint="default"/>
                <w:sz w:val="18"/>
                <w:szCs w:val="18"/>
              </w:rPr>
            </w:pPr>
            <w:r>
              <w:rPr>
                <w:rFonts w:ascii="宋体" w:hAnsi="宋体" w:cs="宋体" w:eastAsia="宋体" w:hint="default"/>
                <w:sz w:val="18"/>
                <w:szCs w:val="18"/>
              </w:rPr>
              <w:t>占应收账款总额的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4"/>
              <w:ind w:left="113"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290" w:hRule="exact"/>
        </w:trPr>
        <w:tc>
          <w:tcPr>
            <w:tcW w:w="37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80,912,573.32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3.40</w:t>
            </w:r>
          </w:p>
        </w:tc>
        <w:tc>
          <w:tcPr>
            <w:tcW w:w="1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4,160,583.31</w:t>
            </w:r>
          </w:p>
        </w:tc>
      </w:tr>
      <w:tr>
        <w:trPr>
          <w:trHeight w:val="290" w:hRule="exact"/>
        </w:trPr>
        <w:tc>
          <w:tcPr>
            <w:tcW w:w="37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4" w:right="0"/>
              <w:jc w:val="left"/>
              <w:rPr>
                <w:rFonts w:ascii="Times New Roman" w:hAnsi="Times New Roman" w:cs="Times New Roman" w:eastAsia="Times New Roman" w:hint="default"/>
                <w:sz w:val="18"/>
                <w:szCs w:val="18"/>
              </w:rPr>
            </w:pPr>
            <w:r>
              <w:rPr>
                <w:rFonts w:ascii="Times New Roman"/>
                <w:sz w:val="18"/>
              </w:rPr>
              <w:t>PENAC </w:t>
            </w:r>
            <w:r>
              <w:rPr>
                <w:rFonts w:ascii="Times New Roman"/>
                <w:spacing w:val="-3"/>
                <w:sz w:val="18"/>
              </w:rPr>
              <w:t>NORTH </w:t>
            </w:r>
            <w:r>
              <w:rPr>
                <w:rFonts w:ascii="Times New Roman"/>
                <w:sz w:val="18"/>
              </w:rPr>
              <w:t>MAERICA </w:t>
            </w:r>
            <w:r>
              <w:rPr>
                <w:rFonts w:ascii="Times New Roman"/>
                <w:spacing w:val="-4"/>
                <w:sz w:val="18"/>
              </w:rPr>
              <w:t>SUPPLY</w:t>
            </w:r>
            <w:r>
              <w:rPr>
                <w:rFonts w:ascii="Times New Roman"/>
                <w:spacing w:val="-23"/>
                <w:sz w:val="18"/>
              </w:rPr>
              <w:t> </w:t>
            </w:r>
            <w:r>
              <w:rPr>
                <w:rFonts w:ascii="Times New Roman"/>
                <w:sz w:val="18"/>
              </w:rPr>
              <w:t>CENTER</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61,212,791.79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2.57</w:t>
            </w:r>
          </w:p>
        </w:tc>
        <w:tc>
          <w:tcPr>
            <w:tcW w:w="1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1,107,985.17</w:t>
            </w:r>
          </w:p>
        </w:tc>
      </w:tr>
      <w:tr>
        <w:trPr>
          <w:trHeight w:val="289" w:hRule="exact"/>
        </w:trPr>
        <w:tc>
          <w:tcPr>
            <w:tcW w:w="37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57,858,510.60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2.43</w:t>
            </w:r>
          </w:p>
        </w:tc>
        <w:tc>
          <w:tcPr>
            <w:tcW w:w="1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3,837,420.47</w:t>
            </w:r>
          </w:p>
        </w:tc>
      </w:tr>
      <w:tr>
        <w:trPr>
          <w:trHeight w:val="290" w:hRule="exact"/>
        </w:trPr>
        <w:tc>
          <w:tcPr>
            <w:tcW w:w="37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4" w:right="0"/>
              <w:jc w:val="left"/>
              <w:rPr>
                <w:rFonts w:ascii="Times New Roman" w:hAnsi="Times New Roman" w:cs="Times New Roman" w:eastAsia="Times New Roman" w:hint="default"/>
                <w:sz w:val="18"/>
                <w:szCs w:val="18"/>
              </w:rPr>
            </w:pPr>
            <w:r>
              <w:rPr>
                <w:rFonts w:ascii="Times New Roman"/>
                <w:sz w:val="18"/>
              </w:rPr>
              <w:t>ASUSTEK COMPUTER</w:t>
            </w:r>
            <w:r>
              <w:rPr>
                <w:rFonts w:ascii="Times New Roman"/>
                <w:spacing w:val="-6"/>
                <w:sz w:val="18"/>
              </w:rPr>
              <w:t> </w:t>
            </w:r>
            <w:r>
              <w:rPr>
                <w:rFonts w:ascii="Times New Roman"/>
                <w:sz w:val="18"/>
              </w:rPr>
              <w:t>INC.</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52,375,106.17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2.20</w:t>
            </w:r>
          </w:p>
        </w:tc>
        <w:tc>
          <w:tcPr>
            <w:tcW w:w="1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401,554.91</w:t>
            </w:r>
          </w:p>
        </w:tc>
      </w:tr>
      <w:tr>
        <w:trPr>
          <w:trHeight w:val="290" w:hRule="exact"/>
        </w:trPr>
        <w:tc>
          <w:tcPr>
            <w:tcW w:w="37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45,248,153.00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1.90</w:t>
            </w:r>
          </w:p>
        </w:tc>
        <w:tc>
          <w:tcPr>
            <w:tcW w:w="1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2,324,504.86</w:t>
            </w:r>
          </w:p>
        </w:tc>
      </w:tr>
      <w:tr>
        <w:trPr>
          <w:trHeight w:val="299" w:hRule="exact"/>
        </w:trPr>
        <w:tc>
          <w:tcPr>
            <w:tcW w:w="376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297,607,134.88</w:t>
            </w:r>
          </w:p>
        </w:tc>
        <w:tc>
          <w:tcPr>
            <w:tcW w:w="14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12.50</w:t>
            </w:r>
          </w:p>
        </w:tc>
        <w:tc>
          <w:tcPr>
            <w:tcW w:w="13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11,832,048.72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408" w:lineRule="auto" w:before="35"/>
        <w:ind w:left="580" w:right="5839"/>
        <w:jc w:val="left"/>
      </w:pPr>
      <w:r>
        <w:rPr/>
        <w:t>（五）预付款项 1、预付款项按账龄列示</w:t>
      </w:r>
    </w:p>
    <w:tbl>
      <w:tblPr>
        <w:tblW w:w="0" w:type="auto"/>
        <w:jc w:val="left"/>
        <w:tblInd w:w="130" w:type="dxa"/>
        <w:tblLayout w:type="fixed"/>
        <w:tblCellMar>
          <w:top w:w="0" w:type="dxa"/>
          <w:left w:w="0" w:type="dxa"/>
          <w:bottom w:w="0" w:type="dxa"/>
          <w:right w:w="0" w:type="dxa"/>
        </w:tblCellMar>
        <w:tblLook w:val="01E0"/>
      </w:tblPr>
      <w:tblGrid>
        <w:gridCol w:w="1067"/>
        <w:gridCol w:w="1477"/>
        <w:gridCol w:w="960"/>
        <w:gridCol w:w="1135"/>
        <w:gridCol w:w="1586"/>
        <w:gridCol w:w="959"/>
        <w:gridCol w:w="1136"/>
      </w:tblGrid>
      <w:tr>
        <w:trPr>
          <w:trHeight w:val="332" w:hRule="exact"/>
        </w:trPr>
        <w:tc>
          <w:tcPr>
            <w:tcW w:w="1067" w:type="dxa"/>
            <w:vMerge w:val="restart"/>
            <w:tcBorders>
              <w:top w:val="single" w:sz="12" w:space="0" w:color="000000"/>
              <w:left w:val="nil" w:sz="6" w:space="0" w:color="auto"/>
              <w:right w:val="single" w:sz="4" w:space="0" w:color="000000"/>
            </w:tcBorders>
          </w:tcPr>
          <w:p>
            <w:pPr>
              <w:pStyle w:val="TableParagraph"/>
              <w:spacing w:line="240" w:lineRule="auto" w:before="139"/>
              <w:ind w:left="361"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57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82" w:type="dxa"/>
            <w:gridSpan w:val="3"/>
            <w:tcBorders>
              <w:top w:val="single" w:sz="12" w:space="0" w:color="000000"/>
              <w:left w:val="single" w:sz="4" w:space="0" w:color="000000"/>
              <w:bottom w:val="single" w:sz="4" w:space="0" w:color="000000"/>
              <w:right w:val="nil" w:sz="6" w:space="0" w:color="auto"/>
            </w:tcBorders>
          </w:tcPr>
          <w:p>
            <w:pPr>
              <w:pStyle w:val="TableParagraph"/>
              <w:spacing w:line="229" w:lineRule="exact"/>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3" w:hRule="exact"/>
        </w:trPr>
        <w:tc>
          <w:tcPr>
            <w:tcW w:w="1067" w:type="dxa"/>
            <w:vMerge/>
            <w:tcBorders>
              <w:left w:val="nil" w:sz="6" w:space="0" w:color="auto"/>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0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06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right="37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250,688,668.08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89.04</w:t>
            </w:r>
          </w:p>
        </w:tc>
        <w:tc>
          <w:tcPr>
            <w:tcW w:w="1135"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188,058,483.97</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88.61</w:t>
            </w:r>
          </w:p>
        </w:tc>
        <w:tc>
          <w:tcPr>
            <w:tcW w:w="113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06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right="37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23,078,779.62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8.20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19,645,986.54</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9.26</w:t>
            </w:r>
          </w:p>
        </w:tc>
        <w:tc>
          <w:tcPr>
            <w:tcW w:w="1136"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06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right="372"/>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4,033,349.57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1.43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1,378,000.10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0.65</w:t>
            </w:r>
          </w:p>
        </w:tc>
        <w:tc>
          <w:tcPr>
            <w:tcW w:w="113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06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right="37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3,755,249.01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285,862.40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3,145,793.59</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1.48</w:t>
            </w: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285,862.40</w:t>
            </w:r>
          </w:p>
        </w:tc>
      </w:tr>
      <w:tr>
        <w:trPr>
          <w:trHeight w:val="332" w:hRule="exact"/>
        </w:trPr>
        <w:tc>
          <w:tcPr>
            <w:tcW w:w="1067"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right="342"/>
              <w:jc w:val="right"/>
              <w:rPr>
                <w:rFonts w:ascii="宋体" w:hAnsi="宋体" w:cs="宋体" w:eastAsia="宋体" w:hint="default"/>
                <w:sz w:val="18"/>
                <w:szCs w:val="18"/>
              </w:rPr>
            </w:pPr>
            <w:r>
              <w:rPr>
                <w:rFonts w:ascii="宋体" w:hAnsi="宋体" w:cs="宋体" w:eastAsia="宋体" w:hint="default"/>
                <w:sz w:val="18"/>
                <w:szCs w:val="18"/>
              </w:rPr>
              <w:t>合计</w:t>
            </w: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281,556,046.28</w:t>
            </w:r>
          </w:p>
        </w:tc>
        <w:tc>
          <w:tcPr>
            <w:tcW w:w="9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100.00</w:t>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285,862.40</w:t>
            </w:r>
          </w:p>
        </w:tc>
        <w:tc>
          <w:tcPr>
            <w:tcW w:w="15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212,228,264.20</w:t>
            </w:r>
          </w:p>
        </w:tc>
        <w:tc>
          <w:tcPr>
            <w:tcW w:w="9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100.00</w:t>
            </w:r>
          </w:p>
        </w:tc>
        <w:tc>
          <w:tcPr>
            <w:tcW w:w="11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285,862.40</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81" w:top="1520" w:bottom="1180" w:left="1640" w:right="1620"/>
        </w:sectPr>
      </w:pPr>
    </w:p>
    <w:p>
      <w:pPr>
        <w:spacing w:line="240" w:lineRule="auto" w:before="1"/>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19.05pt;height:.75pt;mso-position-horizontal-relative:char;mso-position-vertical-relative:line" coordorigin="0,0" coordsize="8381,15">
            <v:group style="position:absolute;left:7;top:7;width:8367;height:2" coordorigin="7,7" coordsize="8367,2">
              <v:shape style="position:absolute;left:7;top:7;width:8367;height:2" coordorigin="7,7" coordsize="8367,0" path="m7,7l8374,7e" filled="false" stroked="true" strokeweight=".71997pt" strokecolor="#000000">
                <v:path arrowok="t"/>
              </v:shape>
            </v:group>
          </v:group>
        </w:pict>
      </w:r>
      <w:r>
        <w:rPr>
          <w:rFonts w:ascii="宋体" w:hAnsi="宋体" w:cs="宋体" w:eastAsia="宋体" w:hint="default"/>
          <w:sz w:val="2"/>
          <w:szCs w:val="2"/>
        </w:rPr>
      </w:r>
    </w:p>
    <w:p>
      <w:pPr>
        <w:pStyle w:val="Heading4"/>
        <w:spacing w:line="240" w:lineRule="auto" w:before="57"/>
        <w:ind w:left="640" w:right="0"/>
        <w:jc w:val="left"/>
      </w:pPr>
      <w:r>
        <w:rPr/>
        <w:t>账龄超过</w:t>
      </w:r>
      <w:r>
        <w:rPr>
          <w:spacing w:val="-53"/>
        </w:rPr>
        <w:t> </w:t>
      </w:r>
      <w:r>
        <w:rPr/>
        <w:t>1</w:t>
      </w:r>
      <w:r>
        <w:rPr>
          <w:spacing w:val="-53"/>
        </w:rPr>
        <w:t> </w:t>
      </w:r>
      <w:r>
        <w:rPr/>
        <w:t>年的大额预付款项情况</w:t>
      </w:r>
    </w:p>
    <w:p>
      <w:pPr>
        <w:spacing w:line="240" w:lineRule="auto" w:before="12"/>
        <w:rPr>
          <w:rFonts w:ascii="宋体" w:hAnsi="宋体" w:cs="宋体" w:eastAsia="宋体" w:hint="default"/>
          <w:sz w:val="9"/>
          <w:szCs w:val="9"/>
        </w:rPr>
      </w:pPr>
    </w:p>
    <w:tbl>
      <w:tblPr>
        <w:tblW w:w="0" w:type="auto"/>
        <w:jc w:val="left"/>
        <w:tblInd w:w="190" w:type="dxa"/>
        <w:tblLayout w:type="fixed"/>
        <w:tblCellMar>
          <w:top w:w="0" w:type="dxa"/>
          <w:left w:w="0" w:type="dxa"/>
          <w:bottom w:w="0" w:type="dxa"/>
          <w:right w:w="0" w:type="dxa"/>
        </w:tblCellMar>
        <w:tblLook w:val="01E0"/>
      </w:tblPr>
      <w:tblGrid>
        <w:gridCol w:w="2279"/>
        <w:gridCol w:w="2700"/>
        <w:gridCol w:w="1216"/>
        <w:gridCol w:w="676"/>
        <w:gridCol w:w="1451"/>
      </w:tblGrid>
      <w:tr>
        <w:trPr>
          <w:trHeight w:val="332" w:hRule="exact"/>
        </w:trPr>
        <w:tc>
          <w:tcPr>
            <w:tcW w:w="227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债权单位</w:t>
            </w:r>
          </w:p>
        </w:tc>
        <w:tc>
          <w:tcPr>
            <w:tcW w:w="2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债务单位</w:t>
            </w:r>
          </w:p>
        </w:tc>
        <w:tc>
          <w:tcPr>
            <w:tcW w:w="12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4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5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45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23" w:hRule="exact"/>
        </w:trPr>
        <w:tc>
          <w:tcPr>
            <w:tcW w:w="22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武汉中原电子信息有限公司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武汉精测电子技术股份有限公司</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9,805,736.25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22" w:hRule="exact"/>
        </w:trPr>
        <w:tc>
          <w:tcPr>
            <w:tcW w:w="22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湘计海盾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湖南中岳显控科技股份有限公司</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1,516,200.00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22" w:hRule="exact"/>
        </w:trPr>
        <w:tc>
          <w:tcPr>
            <w:tcW w:w="22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武汉中原电子信息有限公司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武汉克莱美特环境设备有限公司</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1,032,256.00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33" w:hRule="exact"/>
        </w:trPr>
        <w:tc>
          <w:tcPr>
            <w:tcW w:w="227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00" w:type="dxa"/>
            <w:tcBorders>
              <w:top w:val="single" w:sz="4" w:space="0" w:color="000000"/>
              <w:left w:val="single" w:sz="4" w:space="0" w:color="000000"/>
              <w:bottom w:val="single" w:sz="12" w:space="0" w:color="000000"/>
              <w:right w:val="single" w:sz="4" w:space="0" w:color="000000"/>
            </w:tcBorders>
          </w:tcPr>
          <w:p>
            <w:pPr/>
          </w:p>
        </w:tc>
        <w:tc>
          <w:tcPr>
            <w:tcW w:w="12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12,354,192.25</w:t>
            </w:r>
          </w:p>
        </w:tc>
        <w:tc>
          <w:tcPr>
            <w:tcW w:w="676" w:type="dxa"/>
            <w:tcBorders>
              <w:top w:val="single" w:sz="4" w:space="0" w:color="000000"/>
              <w:left w:val="single" w:sz="4" w:space="0" w:color="000000"/>
              <w:bottom w:val="single" w:sz="12" w:space="0" w:color="000000"/>
              <w:right w:val="single" w:sz="4" w:space="0" w:color="000000"/>
            </w:tcBorders>
          </w:tcPr>
          <w:p>
            <w:pPr/>
          </w:p>
        </w:tc>
        <w:tc>
          <w:tcPr>
            <w:tcW w:w="1451" w:type="dxa"/>
            <w:tcBorders>
              <w:top w:val="single" w:sz="4" w:space="0" w:color="000000"/>
              <w:left w:val="single" w:sz="4" w:space="0" w:color="000000"/>
              <w:bottom w:val="single" w:sz="12" w:space="0" w:color="000000"/>
              <w:right w:val="nil" w:sz="6" w:space="0" w:color="auto"/>
            </w:tcBorders>
          </w:tcPr>
          <w:p>
            <w:pPr/>
          </w:p>
        </w:tc>
      </w:tr>
    </w:tbl>
    <w:p>
      <w:pPr>
        <w:pStyle w:val="Heading4"/>
        <w:spacing w:line="240" w:lineRule="auto" w:before="63"/>
        <w:ind w:left="640" w:right="0"/>
        <w:jc w:val="left"/>
      </w:pPr>
      <w:r>
        <w:rPr/>
        <w:t>2、预付款项金额前五名单位情况</w:t>
      </w:r>
    </w:p>
    <w:p>
      <w:pPr>
        <w:spacing w:line="240" w:lineRule="auto" w:before="12"/>
        <w:rPr>
          <w:rFonts w:ascii="宋体" w:hAnsi="宋体" w:cs="宋体" w:eastAsia="宋体" w:hint="default"/>
          <w:sz w:val="9"/>
          <w:szCs w:val="9"/>
        </w:rPr>
      </w:pPr>
    </w:p>
    <w:tbl>
      <w:tblPr>
        <w:tblW w:w="0" w:type="auto"/>
        <w:jc w:val="left"/>
        <w:tblInd w:w="190" w:type="dxa"/>
        <w:tblLayout w:type="fixed"/>
        <w:tblCellMar>
          <w:top w:w="0" w:type="dxa"/>
          <w:left w:w="0" w:type="dxa"/>
          <w:bottom w:w="0" w:type="dxa"/>
          <w:right w:w="0" w:type="dxa"/>
        </w:tblCellMar>
        <w:tblLook w:val="01E0"/>
      </w:tblPr>
      <w:tblGrid>
        <w:gridCol w:w="2783"/>
        <w:gridCol w:w="2768"/>
        <w:gridCol w:w="2770"/>
      </w:tblGrid>
      <w:tr>
        <w:trPr>
          <w:trHeight w:val="332" w:hRule="exact"/>
        </w:trPr>
        <w:tc>
          <w:tcPr>
            <w:tcW w:w="27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占预付款项总额的比例（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2"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南京仟驰通讯科技有限公司</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61,387,685.00</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21.8</w:t>
            </w:r>
          </w:p>
        </w:tc>
      </w:tr>
      <w:tr>
        <w:trPr>
          <w:trHeight w:val="322"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42,265,259.71</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15.01</w:t>
            </w:r>
          </w:p>
        </w:tc>
      </w:tr>
      <w:tr>
        <w:trPr>
          <w:trHeight w:val="323"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天音通信有限公司</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16,141,573.19</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5.73</w:t>
            </w:r>
          </w:p>
        </w:tc>
      </w:tr>
      <w:tr>
        <w:trPr>
          <w:trHeight w:val="322"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昆山精讯电子技术有限公司</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15,361,062.68</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5.46</w:t>
            </w:r>
          </w:p>
        </w:tc>
      </w:tr>
      <w:tr>
        <w:trPr>
          <w:trHeight w:val="322"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利盟打印机（深圳）有限公司</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14,800,194.20</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5.26</w:t>
            </w:r>
          </w:p>
        </w:tc>
      </w:tr>
      <w:tr>
        <w:trPr>
          <w:trHeight w:val="333" w:hRule="exact"/>
        </w:trPr>
        <w:tc>
          <w:tcPr>
            <w:tcW w:w="27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149,955,774.78</w:t>
            </w:r>
          </w:p>
        </w:tc>
        <w:tc>
          <w:tcPr>
            <w:tcW w:w="27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53.26</w:t>
            </w:r>
          </w:p>
        </w:tc>
      </w:tr>
    </w:tbl>
    <w:p>
      <w:pPr>
        <w:pStyle w:val="Heading4"/>
        <w:spacing w:line="240" w:lineRule="auto" w:before="63"/>
        <w:ind w:left="640" w:right="0"/>
        <w:jc w:val="left"/>
      </w:pPr>
      <w:r>
        <w:rPr/>
        <w:t>（六）应收利息</w:t>
      </w:r>
    </w:p>
    <w:p>
      <w:pPr>
        <w:spacing w:line="240" w:lineRule="auto" w:before="12"/>
        <w:rPr>
          <w:rFonts w:ascii="宋体" w:hAnsi="宋体" w:cs="宋体" w:eastAsia="宋体" w:hint="default"/>
          <w:sz w:val="9"/>
          <w:szCs w:val="9"/>
        </w:rPr>
      </w:pPr>
    </w:p>
    <w:tbl>
      <w:tblPr>
        <w:tblW w:w="0" w:type="auto"/>
        <w:jc w:val="left"/>
        <w:tblInd w:w="190" w:type="dxa"/>
        <w:tblLayout w:type="fixed"/>
        <w:tblCellMar>
          <w:top w:w="0" w:type="dxa"/>
          <w:left w:w="0" w:type="dxa"/>
          <w:bottom w:w="0" w:type="dxa"/>
          <w:right w:w="0" w:type="dxa"/>
        </w:tblCellMar>
        <w:tblLook w:val="01E0"/>
      </w:tblPr>
      <w:tblGrid>
        <w:gridCol w:w="2783"/>
        <w:gridCol w:w="2768"/>
        <w:gridCol w:w="2770"/>
      </w:tblGrid>
      <w:tr>
        <w:trPr>
          <w:trHeight w:val="332" w:hRule="exact"/>
        </w:trPr>
        <w:tc>
          <w:tcPr>
            <w:tcW w:w="27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1200"/>
              <w:jc w:val="right"/>
              <w:rPr>
                <w:rFonts w:ascii="宋体" w:hAnsi="宋体" w:cs="宋体" w:eastAsia="宋体" w:hint="default"/>
                <w:sz w:val="18"/>
                <w:szCs w:val="18"/>
              </w:rPr>
            </w:pPr>
            <w:r>
              <w:rPr>
                <w:rFonts w:ascii="宋体" w:hAnsi="宋体" w:cs="宋体" w:eastAsia="宋体" w:hint="default"/>
                <w:sz w:val="18"/>
                <w:szCs w:val="18"/>
              </w:rPr>
              <w:t>项目</w:t>
            </w:r>
          </w:p>
        </w:tc>
        <w:tc>
          <w:tcPr>
            <w:tcW w:w="2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债券投资</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645,311.88</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685,090.88</w:t>
            </w:r>
          </w:p>
        </w:tc>
      </w:tr>
      <w:tr>
        <w:trPr>
          <w:trHeight w:val="332" w:hRule="exact"/>
        </w:trPr>
        <w:tc>
          <w:tcPr>
            <w:tcW w:w="27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1200"/>
              <w:jc w:val="right"/>
              <w:rPr>
                <w:rFonts w:ascii="宋体" w:hAnsi="宋体" w:cs="宋体" w:eastAsia="宋体" w:hint="default"/>
                <w:sz w:val="18"/>
                <w:szCs w:val="18"/>
              </w:rPr>
            </w:pPr>
            <w:r>
              <w:rPr>
                <w:rFonts w:ascii="宋体" w:hAnsi="宋体" w:cs="宋体" w:eastAsia="宋体" w:hint="default"/>
                <w:sz w:val="18"/>
                <w:szCs w:val="18"/>
              </w:rPr>
              <w:t>合计</w:t>
            </w:r>
          </w:p>
        </w:tc>
        <w:tc>
          <w:tcPr>
            <w:tcW w:w="27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645,311.88</w:t>
            </w:r>
          </w:p>
        </w:tc>
        <w:tc>
          <w:tcPr>
            <w:tcW w:w="27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685,090.88</w:t>
            </w:r>
          </w:p>
        </w:tc>
      </w:tr>
    </w:tbl>
    <w:p>
      <w:pPr>
        <w:pStyle w:val="Heading4"/>
        <w:spacing w:line="240" w:lineRule="auto" w:before="63"/>
        <w:ind w:left="640" w:right="0"/>
        <w:jc w:val="left"/>
      </w:pPr>
      <w:r>
        <w:rPr/>
        <w:t>（七）应收股利</w:t>
      </w:r>
    </w:p>
    <w:p>
      <w:pPr>
        <w:spacing w:line="240" w:lineRule="auto" w:before="12"/>
        <w:rPr>
          <w:rFonts w:ascii="宋体" w:hAnsi="宋体" w:cs="宋体" w:eastAsia="宋体" w:hint="default"/>
          <w:sz w:val="9"/>
          <w:szCs w:val="9"/>
        </w:rPr>
      </w:pPr>
    </w:p>
    <w:tbl>
      <w:tblPr>
        <w:tblW w:w="0" w:type="auto"/>
        <w:jc w:val="left"/>
        <w:tblInd w:w="190" w:type="dxa"/>
        <w:tblLayout w:type="fixed"/>
        <w:tblCellMar>
          <w:top w:w="0" w:type="dxa"/>
          <w:left w:w="0" w:type="dxa"/>
          <w:bottom w:w="0" w:type="dxa"/>
          <w:right w:w="0" w:type="dxa"/>
        </w:tblCellMar>
        <w:tblLook w:val="01E0"/>
      </w:tblPr>
      <w:tblGrid>
        <w:gridCol w:w="2783"/>
        <w:gridCol w:w="2768"/>
        <w:gridCol w:w="2770"/>
      </w:tblGrid>
      <w:tr>
        <w:trPr>
          <w:trHeight w:val="332" w:hRule="exact"/>
        </w:trPr>
        <w:tc>
          <w:tcPr>
            <w:tcW w:w="27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东方证券股份有限公司</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332" w:hRule="exact"/>
        </w:trPr>
        <w:tc>
          <w:tcPr>
            <w:tcW w:w="27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27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7,000,000.00</w:t>
            </w:r>
          </w:p>
        </w:tc>
      </w:tr>
    </w:tbl>
    <w:p>
      <w:pPr>
        <w:pStyle w:val="Heading4"/>
        <w:spacing w:line="408" w:lineRule="auto" w:before="63"/>
        <w:ind w:left="640" w:right="6424"/>
        <w:jc w:val="left"/>
      </w:pPr>
      <w:r>
        <w:rPr/>
        <w:t>（八）其他应收款 1、其他应收款</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44"/>
        <w:ind w:left="0" w:right="98"/>
        <w:jc w:val="right"/>
      </w:pPr>
      <w:r>
        <w:rPr/>
        <w:pict>
          <v:shape style="position:absolute;margin-left:84.690002pt;margin-top:-28.987581pt;width:426pt;height:104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08"/>
                    <w:gridCol w:w="1261"/>
                    <w:gridCol w:w="724"/>
                    <w:gridCol w:w="1108"/>
                    <w:gridCol w:w="1174"/>
                  </w:tblGrid>
                  <w:tr>
                    <w:trPr>
                      <w:trHeight w:val="299" w:hRule="exact"/>
                    </w:trPr>
                    <w:tc>
                      <w:tcPr>
                        <w:tcW w:w="4208"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266"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4"/>
                          <w:ind w:right="6"/>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290" w:hRule="exact"/>
                    </w:trPr>
                    <w:tc>
                      <w:tcPr>
                        <w:tcW w:w="4208" w:type="dxa"/>
                        <w:vMerge/>
                        <w:tcBorders>
                          <w:left w:val="nil" w:sz="6" w:space="0" w:color="auto"/>
                          <w:right w:val="single" w:sz="4" w:space="0" w:color="000000"/>
                        </w:tcBorders>
                      </w:tcPr>
                      <w:p>
                        <w:pP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2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6"/>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0" w:hRule="exact"/>
                    </w:trPr>
                    <w:tc>
                      <w:tcPr>
                        <w:tcW w:w="4208" w:type="dxa"/>
                        <w:vMerge/>
                        <w:tcBorders>
                          <w:left w:val="nil" w:sz="6" w:space="0" w:color="auto"/>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88"/>
                          <w:jc w:val="center"/>
                          <w:rPr>
                            <w:rFonts w:ascii="Times New Roman" w:hAnsi="Times New Roman" w:cs="Times New Roman" w:eastAsia="Times New Roman" w:hint="default"/>
                            <w:sz w:val="18"/>
                            <w:szCs w:val="18"/>
                          </w:rPr>
                        </w:pPr>
                        <w:r>
                          <w:rPr>
                            <w:rFonts w:ascii="宋体" w:hAnsi="宋体" w:cs="宋体" w:eastAsia="宋体" w:hint="default"/>
                            <w:spacing w:val="-17"/>
                            <w:sz w:val="18"/>
                            <w:szCs w:val="18"/>
                          </w:rPr>
                          <w:t>比例（</w:t>
                        </w:r>
                        <w:r>
                          <w:rPr>
                            <w:rFonts w:ascii="Times New Roman" w:hAnsi="Times New Roman" w:cs="Times New Roman" w:eastAsia="Times New Roman" w:hint="default"/>
                            <w:spacing w:val="-17"/>
                            <w:sz w:val="18"/>
                            <w:szCs w:val="18"/>
                          </w:rPr>
                          <w:t>%</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tabs>
                            <w:tab w:pos="368" w:val="left" w:leader="none"/>
                          </w:tabs>
                          <w:spacing w:line="240" w:lineRule="auto" w:before="14"/>
                          <w:ind w:left="-100" w:right="0"/>
                          <w:jc w:val="left"/>
                          <w:rPr>
                            <w:rFonts w:ascii="宋体" w:hAnsi="宋体" w:cs="宋体" w:eastAsia="宋体" w:hint="default"/>
                            <w:sz w:val="18"/>
                            <w:szCs w:val="18"/>
                          </w:rPr>
                        </w:pPr>
                        <w:r>
                          <w:rPr>
                            <w:rFonts w:ascii="宋体" w:hAnsi="宋体" w:cs="宋体" w:eastAsia="宋体" w:hint="default"/>
                            <w:sz w:val="18"/>
                            <w:szCs w:val="18"/>
                          </w:rPr>
                          <w:t>）</w:t>
                          <w:tab/>
                          <w:t>金额</w:t>
                        </w:r>
                      </w:p>
                    </w:tc>
                    <w:tc>
                      <w:tcPr>
                        <w:tcW w:w="1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1" w:right="116"/>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289" w:hRule="exact"/>
                    </w:trPr>
                    <w:tc>
                      <w:tcPr>
                        <w:tcW w:w="4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4,583,849.40</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3.54</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4,583,849.40</w:t>
                        </w:r>
                      </w:p>
                    </w:tc>
                    <w:tc>
                      <w:tcPr>
                        <w:tcW w:w="1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100</w:t>
                        </w:r>
                      </w:p>
                    </w:tc>
                  </w:tr>
                  <w:tr>
                    <w:trPr>
                      <w:trHeight w:val="290" w:hRule="exact"/>
                    </w:trPr>
                    <w:tc>
                      <w:tcPr>
                        <w:tcW w:w="4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2"/>
                            <w:sz w:val="18"/>
                          </w:rPr>
                          <w:t>119,118,846.95</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92.12</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48,809,892.01</w:t>
                        </w:r>
                      </w:p>
                    </w:tc>
                    <w:tc>
                      <w:tcPr>
                        <w:tcW w:w="1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40.98</w:t>
                        </w:r>
                      </w:p>
                    </w:tc>
                  </w:tr>
                  <w:tr>
                    <w:trPr>
                      <w:trHeight w:val="290" w:hRule="exact"/>
                    </w:trPr>
                    <w:tc>
                      <w:tcPr>
                        <w:tcW w:w="4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5,608,973.13</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4.34</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1,450,956.54</w:t>
                        </w:r>
                      </w:p>
                    </w:tc>
                    <w:tc>
                      <w:tcPr>
                        <w:tcW w:w="1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25.87</w:t>
                        </w:r>
                      </w:p>
                    </w:tc>
                  </w:tr>
                  <w:tr>
                    <w:trPr>
                      <w:trHeight w:val="299" w:hRule="exact"/>
                    </w:trPr>
                    <w:tc>
                      <w:tcPr>
                        <w:tcW w:w="42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129,311,669.48</w:t>
                        </w:r>
                      </w:p>
                    </w:tc>
                    <w:tc>
                      <w:tcPr>
                        <w:tcW w:w="7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100</w:t>
                        </w:r>
                      </w:p>
                    </w:tc>
                    <w:tc>
                      <w:tcPr>
                        <w:tcW w:w="11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54,844,697.95</w:t>
                        </w:r>
                      </w:p>
                    </w:tc>
                    <w:tc>
                      <w:tcPr>
                        <w:tcW w:w="11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42.41</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before="44"/>
        <w:ind w:left="0" w:right="153"/>
        <w:jc w:val="right"/>
      </w:pPr>
      <w:r>
        <w:rPr/>
        <w:pict>
          <v:shape style="position:absolute;margin-left:88.529999pt;margin-top:-32.047676pt;width:418.3pt;height:115.2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96"/>
                    <w:gridCol w:w="1219"/>
                    <w:gridCol w:w="719"/>
                    <w:gridCol w:w="1080"/>
                    <w:gridCol w:w="1106"/>
                  </w:tblGrid>
                  <w:tr>
                    <w:trPr>
                      <w:trHeight w:val="332" w:hRule="exact"/>
                    </w:trPr>
                    <w:tc>
                      <w:tcPr>
                        <w:tcW w:w="4196"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124"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3" w:hRule="exact"/>
                    </w:trPr>
                    <w:tc>
                      <w:tcPr>
                        <w:tcW w:w="4196" w:type="dxa"/>
                        <w:vMerge/>
                        <w:tcBorders>
                          <w:left w:val="nil" w:sz="6" w:space="0" w:color="auto"/>
                          <w:right w:val="single" w:sz="4" w:space="0" w:color="000000"/>
                        </w:tcBorders>
                      </w:tcPr>
                      <w:p>
                        <w:pP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8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7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4196" w:type="dxa"/>
                        <w:vMerge/>
                        <w:tcBorders>
                          <w:left w:val="nil" w:sz="6" w:space="0" w:color="auto"/>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88"/>
                          <w:jc w:val="right"/>
                          <w:rPr>
                            <w:rFonts w:ascii="Times New Roman" w:hAnsi="Times New Roman" w:cs="Times New Roman" w:eastAsia="Times New Roman" w:hint="default"/>
                            <w:sz w:val="18"/>
                            <w:szCs w:val="18"/>
                          </w:rPr>
                        </w:pPr>
                        <w:r>
                          <w:rPr>
                            <w:rFonts w:ascii="宋体" w:hAnsi="宋体" w:cs="宋体" w:eastAsia="宋体" w:hint="default"/>
                            <w:spacing w:val="-18"/>
                            <w:sz w:val="18"/>
                            <w:szCs w:val="18"/>
                          </w:rPr>
                          <w:t>比例（</w:t>
                        </w:r>
                        <w:r>
                          <w:rPr>
                            <w:rFonts w:ascii="Times New Roman" w:hAnsi="Times New Roman" w:cs="Times New Roman" w:eastAsia="Times New Roman" w:hint="default"/>
                            <w:spacing w:val="-18"/>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355" w:val="left" w:leader="none"/>
                          </w:tabs>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w:t>
                          <w:tab/>
                          <w:t>金额</w:t>
                        </w: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95"/>
                          <w:jc w:val="center"/>
                          <w:rPr>
                            <w:rFonts w:ascii="Times New Roman" w:hAnsi="Times New Roman" w:cs="Times New Roman" w:eastAsia="Times New Roman" w:hint="default"/>
                            <w:sz w:val="18"/>
                            <w:szCs w:val="18"/>
                          </w:rPr>
                        </w:pPr>
                        <w:r>
                          <w:rPr>
                            <w:rFonts w:ascii="宋体" w:hAnsi="宋体" w:cs="宋体" w:eastAsia="宋体" w:hint="default"/>
                            <w:spacing w:val="-8"/>
                            <w:sz w:val="18"/>
                            <w:szCs w:val="18"/>
                          </w:rPr>
                          <w:t>计提比例（</w:t>
                        </w:r>
                        <w:r>
                          <w:rPr>
                            <w:rFonts w:ascii="Times New Roman" w:hAnsi="Times New Roman" w:cs="Times New Roman" w:eastAsia="Times New Roman" w:hint="default"/>
                            <w:spacing w:val="-8"/>
                            <w:sz w:val="18"/>
                            <w:szCs w:val="18"/>
                          </w:rPr>
                          <w:t>%</w:t>
                        </w:r>
                      </w:p>
                    </w:tc>
                  </w:tr>
                  <w:tr>
                    <w:trPr>
                      <w:trHeight w:val="322" w:hRule="exact"/>
                    </w:trPr>
                    <w:tc>
                      <w:tcPr>
                        <w:tcW w:w="4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4,583,849.40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6" w:right="0"/>
                          <w:jc w:val="left"/>
                          <w:rPr>
                            <w:rFonts w:ascii="Times New Roman" w:hAnsi="Times New Roman" w:cs="Times New Roman" w:eastAsia="Times New Roman" w:hint="default"/>
                            <w:sz w:val="18"/>
                            <w:szCs w:val="18"/>
                          </w:rPr>
                        </w:pPr>
                        <w:r>
                          <w:rPr>
                            <w:rFonts w:ascii="Times New Roman"/>
                            <w:sz w:val="18"/>
                          </w:rPr>
                          <w:t>3.37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4,583,849.40</w:t>
                        </w: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22" w:hRule="exact"/>
                    </w:trPr>
                    <w:tc>
                      <w:tcPr>
                        <w:tcW w:w="4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128,912,389.10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0"/>
                          <w:jc w:val="right"/>
                          <w:rPr>
                            <w:rFonts w:ascii="Times New Roman" w:hAnsi="Times New Roman" w:cs="Times New Roman" w:eastAsia="Times New Roman" w:hint="default"/>
                            <w:sz w:val="18"/>
                            <w:szCs w:val="18"/>
                          </w:rPr>
                        </w:pPr>
                        <w:r>
                          <w:rPr>
                            <w:rFonts w:ascii="Times New Roman"/>
                            <w:sz w:val="18"/>
                          </w:rPr>
                          <w:t>94.74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61,034,029.85</w:t>
                        </w: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47.35</w:t>
                        </w:r>
                      </w:p>
                    </w:tc>
                  </w:tr>
                  <w:tr>
                    <w:trPr>
                      <w:trHeight w:val="323" w:hRule="exact"/>
                    </w:trPr>
                    <w:tc>
                      <w:tcPr>
                        <w:tcW w:w="4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2,569,331.75</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6" w:right="0"/>
                          <w:jc w:val="left"/>
                          <w:rPr>
                            <w:rFonts w:ascii="Times New Roman" w:hAnsi="Times New Roman" w:cs="Times New Roman" w:eastAsia="Times New Roman" w:hint="default"/>
                            <w:sz w:val="18"/>
                            <w:szCs w:val="18"/>
                          </w:rPr>
                        </w:pPr>
                        <w:r>
                          <w:rPr>
                            <w:rFonts w:ascii="Times New Roman"/>
                            <w:sz w:val="18"/>
                          </w:rPr>
                          <w:t>1.89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2,569,331.75</w:t>
                        </w: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32" w:hRule="exact"/>
                    </w:trPr>
                    <w:tc>
                      <w:tcPr>
                        <w:tcW w:w="41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136,065,570.25</w:t>
                        </w:r>
                      </w:p>
                    </w:tc>
                    <w:tc>
                      <w:tcPr>
                        <w:tcW w:w="7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68,187,211.00</w:t>
                        </w:r>
                      </w:p>
                    </w:tc>
                    <w:tc>
                      <w:tcPr>
                        <w:tcW w:w="11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50.11</w:t>
                        </w:r>
                      </w:p>
                    </w:tc>
                  </w:tr>
                </w:tbl>
                <w:p>
                  <w:pPr/>
                </w:p>
              </w:txbxContent>
            </v:textbox>
            <w10:wrap type="none"/>
          </v:shape>
        </w:pict>
      </w:r>
      <w:r>
        <w:rPr/>
        <w:t>）</w:t>
      </w:r>
    </w:p>
    <w:p>
      <w:pPr>
        <w:spacing w:after="0" w:line="240" w:lineRule="auto"/>
        <w:jc w:val="right"/>
        <w:sectPr>
          <w:pgSz w:w="11910" w:h="16840"/>
          <w:pgMar w:header="876" w:footer="981" w:top="1520" w:bottom="1180" w:left="1580" w:right="1560"/>
        </w:sectPr>
      </w:pPr>
    </w:p>
    <w:p>
      <w:pPr>
        <w:pStyle w:val="Heading4"/>
        <w:spacing w:line="240" w:lineRule="auto" w:before="105"/>
        <w:ind w:right="0"/>
        <w:jc w:val="left"/>
      </w:pPr>
      <w:r>
        <w:rPr/>
        <w:t>（1）期末单项金额重大并单独计提坏账准备的其他应收款</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2413"/>
        <w:gridCol w:w="1080"/>
        <w:gridCol w:w="1079"/>
        <w:gridCol w:w="1080"/>
        <w:gridCol w:w="1217"/>
        <w:gridCol w:w="1452"/>
      </w:tblGrid>
      <w:tr>
        <w:trPr>
          <w:trHeight w:val="337" w:hRule="exact"/>
        </w:trPr>
        <w:tc>
          <w:tcPr>
            <w:tcW w:w="2413"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0"/>
              <w:ind w:left="758" w:right="0"/>
              <w:jc w:val="left"/>
              <w:rPr>
                <w:rFonts w:ascii="宋体" w:hAnsi="宋体" w:cs="宋体" w:eastAsia="宋体" w:hint="default"/>
                <w:sz w:val="18"/>
                <w:szCs w:val="18"/>
              </w:rPr>
            </w:pPr>
            <w:r>
              <w:rPr>
                <w:rFonts w:ascii="宋体" w:hAnsi="宋体" w:cs="宋体" w:eastAsia="宋体" w:hint="default"/>
                <w:sz w:val="18"/>
                <w:szCs w:val="18"/>
              </w:rPr>
              <w:t>债务人名称</w:t>
            </w:r>
          </w:p>
        </w:tc>
        <w:tc>
          <w:tcPr>
            <w:tcW w:w="10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7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0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1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left="-1" w:right="-33"/>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52"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32" w:hRule="exact"/>
        </w:trPr>
        <w:tc>
          <w:tcPr>
            <w:tcW w:w="241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北京科迪迅通科技有限公司</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13" w:right="0"/>
              <w:jc w:val="left"/>
              <w:rPr>
                <w:rFonts w:ascii="Times New Roman" w:hAnsi="Times New Roman" w:cs="Times New Roman" w:eastAsia="Times New Roman" w:hint="default"/>
                <w:sz w:val="18"/>
                <w:szCs w:val="18"/>
              </w:rPr>
            </w:pPr>
            <w:r>
              <w:rPr>
                <w:rFonts w:ascii="Times New Roman"/>
                <w:sz w:val="18"/>
              </w:rPr>
              <w:t>4,583,849.40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12" w:right="0"/>
              <w:jc w:val="left"/>
              <w:rPr>
                <w:rFonts w:ascii="Times New Roman" w:hAnsi="Times New Roman" w:cs="Times New Roman" w:eastAsia="Times New Roman" w:hint="default"/>
                <w:sz w:val="18"/>
                <w:szCs w:val="18"/>
              </w:rPr>
            </w:pPr>
            <w:r>
              <w:rPr>
                <w:rFonts w:ascii="Times New Roman"/>
                <w:sz w:val="18"/>
              </w:rPr>
              <w:t>4,583,849.40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100.00</w:t>
            </w:r>
          </w:p>
        </w:tc>
        <w:tc>
          <w:tcPr>
            <w:tcW w:w="14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38" w:hRule="exact"/>
        </w:trPr>
        <w:tc>
          <w:tcPr>
            <w:tcW w:w="2413"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1"/>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1"/>
              <w:ind w:left="114" w:right="0"/>
              <w:jc w:val="left"/>
              <w:rPr>
                <w:rFonts w:ascii="Times New Roman" w:hAnsi="Times New Roman" w:cs="Times New Roman" w:eastAsia="Times New Roman" w:hint="default"/>
                <w:sz w:val="18"/>
                <w:szCs w:val="18"/>
              </w:rPr>
            </w:pPr>
            <w:r>
              <w:rPr>
                <w:rFonts w:ascii="Times New Roman"/>
                <w:sz w:val="18"/>
              </w:rPr>
              <w:t>4,583,849.40</w:t>
            </w:r>
          </w:p>
        </w:tc>
        <w:tc>
          <w:tcPr>
            <w:tcW w:w="107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1"/>
              <w:ind w:left="112" w:right="0"/>
              <w:jc w:val="left"/>
              <w:rPr>
                <w:rFonts w:ascii="Times New Roman" w:hAnsi="Times New Roman" w:cs="Times New Roman" w:eastAsia="Times New Roman" w:hint="default"/>
                <w:sz w:val="18"/>
                <w:szCs w:val="18"/>
              </w:rPr>
            </w:pPr>
            <w:r>
              <w:rPr>
                <w:rFonts w:ascii="Times New Roman"/>
                <w:sz w:val="18"/>
              </w:rPr>
              <w:t>4,583,849.40</w:t>
            </w:r>
          </w:p>
        </w:tc>
        <w:tc>
          <w:tcPr>
            <w:tcW w:w="1080" w:type="dxa"/>
            <w:tcBorders>
              <w:top w:val="single" w:sz="8" w:space="0" w:color="000000"/>
              <w:left w:val="single" w:sz="8" w:space="0" w:color="000000"/>
              <w:bottom w:val="single" w:sz="12" w:space="0" w:color="000000"/>
              <w:right w:val="single" w:sz="8" w:space="0" w:color="000000"/>
            </w:tcBorders>
          </w:tcPr>
          <w:p>
            <w:pPr/>
          </w:p>
        </w:tc>
        <w:tc>
          <w:tcPr>
            <w:tcW w:w="1217" w:type="dxa"/>
            <w:tcBorders>
              <w:top w:val="single" w:sz="8" w:space="0" w:color="000000"/>
              <w:left w:val="single" w:sz="8" w:space="0" w:color="000000"/>
              <w:bottom w:val="single" w:sz="12" w:space="0" w:color="000000"/>
              <w:right w:val="single" w:sz="8" w:space="0" w:color="000000"/>
            </w:tcBorders>
          </w:tcPr>
          <w:p>
            <w:pPr/>
          </w:p>
        </w:tc>
        <w:tc>
          <w:tcPr>
            <w:tcW w:w="1452" w:type="dxa"/>
            <w:tcBorders>
              <w:top w:val="single" w:sz="8" w:space="0" w:color="000000"/>
              <w:left w:val="single" w:sz="8" w:space="0" w:color="000000"/>
              <w:bottom w:val="single" w:sz="12" w:space="0" w:color="000000"/>
              <w:right w:val="nil" w:sz="6" w:space="0" w:color="auto"/>
            </w:tcBorders>
          </w:tcPr>
          <w:p>
            <w:pPr/>
          </w:p>
        </w:tc>
      </w:tr>
    </w:tbl>
    <w:p>
      <w:pPr>
        <w:pStyle w:val="Heading4"/>
        <w:spacing w:line="240" w:lineRule="auto" w:before="63"/>
        <w:ind w:right="0"/>
        <w:jc w:val="left"/>
      </w:pPr>
      <w:r>
        <w:rPr/>
        <w:t>（2）按组合计提坏账准备的其他应收款</w:t>
      </w:r>
    </w:p>
    <w:p>
      <w:pPr>
        <w:spacing w:line="240" w:lineRule="auto" w:before="10"/>
        <w:rPr>
          <w:rFonts w:ascii="宋体" w:hAnsi="宋体" w:cs="宋体" w:eastAsia="宋体" w:hint="default"/>
          <w:sz w:val="14"/>
          <w:szCs w:val="14"/>
        </w:rPr>
      </w:pPr>
    </w:p>
    <w:p>
      <w:pPr>
        <w:pStyle w:val="Heading4"/>
        <w:spacing w:line="240" w:lineRule="auto" w:before="0"/>
        <w:ind w:right="0"/>
        <w:jc w:val="left"/>
      </w:pPr>
      <w:r>
        <w:rPr/>
        <w:t>①采用账龄分析法计提坏账准备的其他应收款</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1133"/>
        <w:gridCol w:w="1280"/>
        <w:gridCol w:w="1217"/>
        <w:gridCol w:w="1105"/>
        <w:gridCol w:w="1211"/>
        <w:gridCol w:w="1144"/>
        <w:gridCol w:w="1231"/>
      </w:tblGrid>
      <w:tr>
        <w:trPr>
          <w:trHeight w:val="332" w:hRule="exact"/>
        </w:trPr>
        <w:tc>
          <w:tcPr>
            <w:tcW w:w="1133" w:type="dxa"/>
            <w:vMerge w:val="restart"/>
            <w:tcBorders>
              <w:top w:val="single" w:sz="12" w:space="0" w:color="000000"/>
              <w:left w:val="nil" w:sz="6" w:space="0" w:color="auto"/>
              <w:right w:val="single" w:sz="4" w:space="0" w:color="000000"/>
            </w:tcBorders>
          </w:tcPr>
          <w:p>
            <w:pPr>
              <w:pStyle w:val="TableParagraph"/>
              <w:spacing w:line="240" w:lineRule="auto" w:before="155"/>
              <w:ind w:left="39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60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1133" w:type="dxa"/>
            <w:vMerge/>
            <w:tcBorders>
              <w:left w:val="nil" w:sz="6" w:space="0" w:color="auto"/>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23"/>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89"/>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计提比例（</w:t>
            </w:r>
            <w:r>
              <w:rPr>
                <w:rFonts w:ascii="Times New Roman" w:hAnsi="Times New Roman" w:cs="Times New Roman" w:eastAsia="Times New Roman" w:hint="default"/>
                <w:spacing w:val="-2"/>
                <w:sz w:val="18"/>
                <w:szCs w:val="18"/>
              </w:rPr>
              <w:t>%</w:t>
            </w:r>
          </w:p>
        </w:tc>
        <w:tc>
          <w:tcPr>
            <w:tcW w:w="12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80"/>
                <w:sz w:val="18"/>
                <w:szCs w:val="18"/>
              </w:rPr>
              <w:t> </w:t>
            </w:r>
            <w:r>
              <w:rPr>
                <w:rFonts w:ascii="宋体" w:hAnsi="宋体" w:cs="宋体" w:eastAsia="宋体" w:hint="default"/>
                <w:sz w:val="18"/>
                <w:szCs w:val="18"/>
              </w:rPr>
              <w:t>坏账准备</w:t>
            </w:r>
          </w:p>
        </w:tc>
      </w:tr>
      <w:tr>
        <w:trPr>
          <w:trHeight w:val="322" w:hRule="exact"/>
        </w:trPr>
        <w:tc>
          <w:tcPr>
            <w:tcW w:w="1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22,974,774.40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1,148,738.72</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17,573,210.60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5.00</w:t>
            </w:r>
          </w:p>
        </w:tc>
        <w:tc>
          <w:tcPr>
            <w:tcW w:w="12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878,660.53</w:t>
            </w:r>
          </w:p>
        </w:tc>
      </w:tr>
      <w:tr>
        <w:trPr>
          <w:trHeight w:val="323" w:hRule="exact"/>
        </w:trPr>
        <w:tc>
          <w:tcPr>
            <w:tcW w:w="1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6,951,801.12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695,180.11</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14,897,060.40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w:t>
            </w:r>
          </w:p>
        </w:tc>
        <w:tc>
          <w:tcPr>
            <w:tcW w:w="12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1,489,706.04</w:t>
            </w:r>
          </w:p>
        </w:tc>
      </w:tr>
      <w:tr>
        <w:trPr>
          <w:trHeight w:val="322" w:hRule="exact"/>
        </w:trPr>
        <w:tc>
          <w:tcPr>
            <w:tcW w:w="1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9,006,024.74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2,701,807.44</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1,873,669.33</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30.00</w:t>
            </w:r>
          </w:p>
        </w:tc>
        <w:tc>
          <w:tcPr>
            <w:tcW w:w="12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562,100.80</w:t>
            </w:r>
          </w:p>
        </w:tc>
      </w:tr>
      <w:tr>
        <w:trPr>
          <w:trHeight w:val="322" w:hRule="exact"/>
        </w:trPr>
        <w:tc>
          <w:tcPr>
            <w:tcW w:w="1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1,537,962.38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922,777.43</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648,689.50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60.00</w:t>
            </w:r>
          </w:p>
        </w:tc>
        <w:tc>
          <w:tcPr>
            <w:tcW w:w="12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389,213.70</w:t>
            </w:r>
          </w:p>
        </w:tc>
      </w:tr>
      <w:tr>
        <w:trPr>
          <w:trHeight w:val="323" w:hRule="exact"/>
        </w:trPr>
        <w:tc>
          <w:tcPr>
            <w:tcW w:w="1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648,514.51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518,811.61</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673,332.44</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80.00</w:t>
            </w:r>
          </w:p>
        </w:tc>
        <w:tc>
          <w:tcPr>
            <w:tcW w:w="12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538,665.95</w:t>
            </w:r>
          </w:p>
        </w:tc>
      </w:tr>
      <w:tr>
        <w:trPr>
          <w:trHeight w:val="322" w:hRule="exact"/>
        </w:trPr>
        <w:tc>
          <w:tcPr>
            <w:tcW w:w="1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42,822,576.70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42,822,576.70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57,175,682.83</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c>
          <w:tcPr>
            <w:tcW w:w="12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57,175,682.83</w:t>
            </w:r>
          </w:p>
        </w:tc>
      </w:tr>
      <w:tr>
        <w:trPr>
          <w:trHeight w:val="332" w:hRule="exact"/>
        </w:trPr>
        <w:tc>
          <w:tcPr>
            <w:tcW w:w="11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83,941,653.85</w:t>
            </w:r>
          </w:p>
        </w:tc>
        <w:tc>
          <w:tcPr>
            <w:tcW w:w="1217" w:type="dxa"/>
            <w:tcBorders>
              <w:top w:val="single" w:sz="4" w:space="0" w:color="000000"/>
              <w:left w:val="single" w:sz="4" w:space="0" w:color="000000"/>
              <w:bottom w:val="single" w:sz="12" w:space="0" w:color="000000"/>
              <w:right w:val="single" w:sz="4" w:space="0" w:color="000000"/>
            </w:tcBorders>
          </w:tcPr>
          <w:p>
            <w:pPr/>
          </w:p>
        </w:tc>
        <w:tc>
          <w:tcPr>
            <w:tcW w:w="11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48,809,892.01</w:t>
            </w:r>
          </w:p>
        </w:tc>
        <w:tc>
          <w:tcPr>
            <w:tcW w:w="12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92,841,645.10</w:t>
            </w:r>
          </w:p>
        </w:tc>
        <w:tc>
          <w:tcPr>
            <w:tcW w:w="1144" w:type="dxa"/>
            <w:tcBorders>
              <w:top w:val="single" w:sz="4" w:space="0" w:color="000000"/>
              <w:left w:val="single" w:sz="4" w:space="0" w:color="000000"/>
              <w:bottom w:val="single" w:sz="12" w:space="0" w:color="000000"/>
              <w:right w:val="single" w:sz="4" w:space="0" w:color="000000"/>
            </w:tcBorders>
          </w:tcPr>
          <w:p>
            <w:pPr/>
          </w:p>
        </w:tc>
        <w:tc>
          <w:tcPr>
            <w:tcW w:w="123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61,034,029.85</w:t>
            </w:r>
          </w:p>
        </w:tc>
      </w:tr>
    </w:tbl>
    <w:p>
      <w:pPr>
        <w:pStyle w:val="Heading4"/>
        <w:spacing w:line="240" w:lineRule="auto" w:before="63"/>
        <w:ind w:right="0"/>
        <w:jc w:val="left"/>
      </w:pPr>
      <w:r>
        <w:rPr/>
        <w:t>②采用其他组合方法计提坏账准备的其他应收款</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2028"/>
        <w:gridCol w:w="1228"/>
        <w:gridCol w:w="1038"/>
        <w:gridCol w:w="940"/>
        <w:gridCol w:w="1189"/>
        <w:gridCol w:w="940"/>
        <w:gridCol w:w="959"/>
      </w:tblGrid>
      <w:tr>
        <w:trPr>
          <w:trHeight w:val="332" w:hRule="exact"/>
        </w:trPr>
        <w:tc>
          <w:tcPr>
            <w:tcW w:w="2028"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20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8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35" w:hRule="exact"/>
        </w:trPr>
        <w:tc>
          <w:tcPr>
            <w:tcW w:w="2028" w:type="dxa"/>
            <w:vMerge/>
            <w:tcBorders>
              <w:left w:val="nil" w:sz="6" w:space="0" w:color="auto"/>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34" w:hRule="exact"/>
        </w:trPr>
        <w:tc>
          <w:tcPr>
            <w:tcW w:w="202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4" w:right="0"/>
              <w:jc w:val="left"/>
              <w:rPr>
                <w:rFonts w:ascii="宋体" w:hAnsi="宋体" w:cs="宋体" w:eastAsia="宋体" w:hint="default"/>
                <w:sz w:val="18"/>
                <w:szCs w:val="18"/>
              </w:rPr>
            </w:pPr>
            <w:r>
              <w:rPr>
                <w:rFonts w:ascii="宋体" w:hAnsi="宋体" w:cs="宋体" w:eastAsia="宋体" w:hint="default"/>
                <w:spacing w:val="2"/>
                <w:sz w:val="18"/>
                <w:szCs w:val="18"/>
              </w:rPr>
              <w:t>在合同规定的收款账期内 </w:t>
            </w:r>
            <w:r>
              <w:rPr>
                <w:rFonts w:ascii="宋体" w:hAnsi="宋体" w:cs="宋体" w:eastAsia="宋体" w:hint="default"/>
                <w:sz w:val="18"/>
                <w:szCs w:val="18"/>
              </w:rPr>
              <w:t>的应收款项组合</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35,177,193.10</w:t>
            </w:r>
          </w:p>
        </w:tc>
        <w:tc>
          <w:tcPr>
            <w:tcW w:w="10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36,070,744.00</w:t>
            </w:r>
          </w:p>
        </w:tc>
        <w:tc>
          <w:tcPr>
            <w:tcW w:w="940"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20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182" w:right="0"/>
              <w:jc w:val="left"/>
              <w:rPr>
                <w:rFonts w:ascii="Times New Roman" w:hAnsi="Times New Roman" w:cs="Times New Roman" w:eastAsia="Times New Roman" w:hint="default"/>
                <w:sz w:val="18"/>
                <w:szCs w:val="18"/>
              </w:rPr>
            </w:pPr>
            <w:r>
              <w:rPr>
                <w:rFonts w:ascii="Times New Roman"/>
                <w:sz w:val="18"/>
              </w:rPr>
              <w:t>35,177,193.10</w:t>
            </w:r>
          </w:p>
        </w:tc>
        <w:tc>
          <w:tcPr>
            <w:tcW w:w="1038" w:type="dxa"/>
            <w:tcBorders>
              <w:top w:val="single" w:sz="4" w:space="0" w:color="000000"/>
              <w:left w:val="single" w:sz="4" w:space="0" w:color="000000"/>
              <w:bottom w:val="single" w:sz="12" w:space="0" w:color="000000"/>
              <w:right w:val="single" w:sz="4" w:space="0" w:color="000000"/>
            </w:tcBorders>
          </w:tcPr>
          <w:p>
            <w:pPr/>
          </w:p>
        </w:tc>
        <w:tc>
          <w:tcPr>
            <w:tcW w:w="940" w:type="dxa"/>
            <w:tcBorders>
              <w:top w:val="single" w:sz="4" w:space="0" w:color="000000"/>
              <w:left w:val="single" w:sz="4" w:space="0" w:color="000000"/>
              <w:bottom w:val="single" w:sz="12" w:space="0" w:color="000000"/>
              <w:right w:val="single" w:sz="4" w:space="0" w:color="000000"/>
            </w:tcBorders>
          </w:tcPr>
          <w:p>
            <w:pPr/>
          </w:p>
        </w:tc>
        <w:tc>
          <w:tcPr>
            <w:tcW w:w="11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36,070,744.00</w:t>
            </w:r>
          </w:p>
        </w:tc>
        <w:tc>
          <w:tcPr>
            <w:tcW w:w="940" w:type="dxa"/>
            <w:tcBorders>
              <w:top w:val="single" w:sz="4" w:space="0" w:color="000000"/>
              <w:left w:val="single" w:sz="4" w:space="0" w:color="000000"/>
              <w:bottom w:val="single" w:sz="12" w:space="0" w:color="000000"/>
              <w:right w:val="single" w:sz="4" w:space="0" w:color="000000"/>
            </w:tcBorders>
          </w:tcPr>
          <w:p>
            <w:pPr/>
          </w:p>
        </w:tc>
        <w:tc>
          <w:tcPr>
            <w:tcW w:w="959" w:type="dxa"/>
            <w:tcBorders>
              <w:top w:val="single" w:sz="4" w:space="0" w:color="000000"/>
              <w:left w:val="single" w:sz="4" w:space="0" w:color="000000"/>
              <w:bottom w:val="single" w:sz="12" w:space="0" w:color="000000"/>
              <w:right w:val="nil" w:sz="6" w:space="0" w:color="auto"/>
            </w:tcBorders>
          </w:tcPr>
          <w:p>
            <w:pPr/>
          </w:p>
        </w:tc>
      </w:tr>
    </w:tbl>
    <w:p>
      <w:pPr>
        <w:pStyle w:val="Heading4"/>
        <w:spacing w:line="408" w:lineRule="auto" w:before="63"/>
        <w:ind w:right="1849"/>
        <w:jc w:val="left"/>
      </w:pPr>
      <w:r>
        <w:rPr/>
        <w:t>2、本期计提、收回或转回的坏账准备情况 本期计提坏账准备金额为</w:t>
      </w:r>
      <w:r>
        <w:rPr>
          <w:spacing w:val="-65"/>
        </w:rPr>
        <w:t> </w:t>
      </w:r>
      <w:r>
        <w:rPr/>
        <w:t>3,183,300.52</w:t>
      </w:r>
      <w:r>
        <w:rPr>
          <w:spacing w:val="-64"/>
        </w:rPr>
        <w:t> </w:t>
      </w:r>
      <w:r>
        <w:rPr/>
        <w:t>元，本期无转回金额。</w:t>
      </w:r>
      <w:r>
        <w:rPr>
          <w:spacing w:val="-1"/>
        </w:rPr>
        <w:t> </w:t>
      </w:r>
      <w:r>
        <w:rPr/>
        <w:t>3、本报告期实际核销的重要其他应收款情况</w:t>
      </w:r>
    </w:p>
    <w:tbl>
      <w:tblPr>
        <w:tblW w:w="0" w:type="auto"/>
        <w:jc w:val="left"/>
        <w:tblInd w:w="123" w:type="dxa"/>
        <w:tblLayout w:type="fixed"/>
        <w:tblCellMar>
          <w:top w:w="0" w:type="dxa"/>
          <w:left w:w="0" w:type="dxa"/>
          <w:bottom w:w="0" w:type="dxa"/>
          <w:right w:w="0" w:type="dxa"/>
        </w:tblCellMar>
        <w:tblLook w:val="01E0"/>
      </w:tblPr>
      <w:tblGrid>
        <w:gridCol w:w="2956"/>
        <w:gridCol w:w="781"/>
        <w:gridCol w:w="1106"/>
        <w:gridCol w:w="1216"/>
        <w:gridCol w:w="974"/>
        <w:gridCol w:w="1260"/>
      </w:tblGrid>
      <w:tr>
        <w:trPr>
          <w:trHeight w:val="644" w:hRule="exact"/>
        </w:trPr>
        <w:tc>
          <w:tcPr>
            <w:tcW w:w="295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9"/>
              <w:ind w:left="1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7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账款性质</w:t>
            </w:r>
          </w:p>
        </w:tc>
        <w:tc>
          <w:tcPr>
            <w:tcW w:w="11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9"/>
              <w:ind w:left="18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2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974"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ind w:left="302" w:right="30" w:hanging="270"/>
              <w:jc w:val="left"/>
              <w:rPr>
                <w:rFonts w:ascii="宋体" w:hAnsi="宋体" w:cs="宋体" w:eastAsia="宋体" w:hint="default"/>
                <w:sz w:val="18"/>
                <w:szCs w:val="18"/>
              </w:rPr>
            </w:pPr>
            <w:r>
              <w:rPr>
                <w:rFonts w:ascii="宋体" w:hAnsi="宋体" w:cs="宋体" w:eastAsia="宋体" w:hint="default"/>
                <w:sz w:val="18"/>
                <w:szCs w:val="18"/>
              </w:rPr>
              <w:t>履行的核销 程序</w:t>
            </w:r>
          </w:p>
        </w:tc>
        <w:tc>
          <w:tcPr>
            <w:tcW w:w="1260" w:type="dxa"/>
            <w:tcBorders>
              <w:top w:val="single" w:sz="12" w:space="0" w:color="000000"/>
              <w:left w:val="single" w:sz="4" w:space="0" w:color="000000"/>
              <w:bottom w:val="single" w:sz="4" w:space="0" w:color="000000"/>
              <w:right w:val="nil" w:sz="6" w:space="0" w:color="auto"/>
            </w:tcBorders>
          </w:tcPr>
          <w:p>
            <w:pPr>
              <w:pStyle w:val="TableParagraph"/>
              <w:spacing w:line="316" w:lineRule="auto"/>
              <w:ind w:left="357" w:right="85" w:hanging="270"/>
              <w:jc w:val="left"/>
              <w:rPr>
                <w:rFonts w:ascii="宋体" w:hAnsi="宋体" w:cs="宋体" w:eastAsia="宋体" w:hint="default"/>
                <w:sz w:val="18"/>
                <w:szCs w:val="18"/>
              </w:rPr>
            </w:pPr>
            <w:r>
              <w:rPr>
                <w:rFonts w:ascii="宋体" w:hAnsi="宋体" w:cs="宋体" w:eastAsia="宋体" w:hint="default"/>
                <w:sz w:val="18"/>
                <w:szCs w:val="18"/>
              </w:rPr>
              <w:t>是否因关联交 易产生</w:t>
            </w:r>
          </w:p>
        </w:tc>
      </w:tr>
      <w:tr>
        <w:trPr>
          <w:trHeight w:val="323" w:hRule="exact"/>
        </w:trPr>
        <w:tc>
          <w:tcPr>
            <w:tcW w:w="295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长沙恒昌机电科技有限公司</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13,500,700.76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0"/>
              <w:jc w:val="right"/>
              <w:rPr>
                <w:rFonts w:ascii="宋体" w:hAnsi="宋体" w:cs="宋体" w:eastAsia="宋体" w:hint="default"/>
                <w:sz w:val="18"/>
                <w:szCs w:val="18"/>
              </w:rPr>
            </w:pPr>
            <w:r>
              <w:rPr>
                <w:rFonts w:ascii="宋体" w:hAnsi="宋体" w:cs="宋体" w:eastAsia="宋体" w:hint="default"/>
                <w:sz w:val="18"/>
                <w:szCs w:val="18"/>
              </w:rPr>
              <w:t>董事会决议</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95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上海普天邮通科技股份有限公司</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861,852.08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0"/>
              <w:jc w:val="right"/>
              <w:rPr>
                <w:rFonts w:ascii="宋体" w:hAnsi="宋体" w:cs="宋体" w:eastAsia="宋体" w:hint="default"/>
                <w:sz w:val="18"/>
                <w:szCs w:val="18"/>
              </w:rPr>
            </w:pPr>
            <w:r>
              <w:rPr>
                <w:rFonts w:ascii="宋体" w:hAnsi="宋体" w:cs="宋体" w:eastAsia="宋体" w:hint="default"/>
                <w:sz w:val="18"/>
                <w:szCs w:val="18"/>
              </w:rPr>
              <w:t>董事会决议</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95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湖南电广传媒股份有限公司</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800,000.00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0"/>
              <w:jc w:val="right"/>
              <w:rPr>
                <w:rFonts w:ascii="宋体" w:hAnsi="宋体" w:cs="宋体" w:eastAsia="宋体" w:hint="default"/>
                <w:sz w:val="18"/>
                <w:szCs w:val="18"/>
              </w:rPr>
            </w:pPr>
            <w:r>
              <w:rPr>
                <w:rFonts w:ascii="宋体" w:hAnsi="宋体" w:cs="宋体" w:eastAsia="宋体" w:hint="default"/>
                <w:sz w:val="18"/>
                <w:szCs w:val="18"/>
              </w:rPr>
              <w:t>董事会决议</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95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夏新电子股份有限公司武汉分公司</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582,835.49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0"/>
              <w:jc w:val="right"/>
              <w:rPr>
                <w:rFonts w:ascii="宋体" w:hAnsi="宋体" w:cs="宋体" w:eastAsia="宋体" w:hint="default"/>
                <w:sz w:val="18"/>
                <w:szCs w:val="18"/>
              </w:rPr>
            </w:pPr>
            <w:r>
              <w:rPr>
                <w:rFonts w:ascii="宋体" w:hAnsi="宋体" w:cs="宋体" w:eastAsia="宋体" w:hint="default"/>
                <w:sz w:val="18"/>
                <w:szCs w:val="18"/>
              </w:rPr>
              <w:t>董事会决议</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295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意中希诺达国际商用设备有限公司</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241,258.70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0"/>
              <w:jc w:val="right"/>
              <w:rPr>
                <w:rFonts w:ascii="宋体" w:hAnsi="宋体" w:cs="宋体" w:eastAsia="宋体" w:hint="default"/>
                <w:sz w:val="18"/>
                <w:szCs w:val="18"/>
              </w:rPr>
            </w:pPr>
            <w:r>
              <w:rPr>
                <w:rFonts w:ascii="宋体" w:hAnsi="宋体" w:cs="宋体" w:eastAsia="宋体" w:hint="default"/>
                <w:sz w:val="18"/>
                <w:szCs w:val="18"/>
              </w:rPr>
              <w:t>董事会决议</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95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其他小额单位合计</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61,109.83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0"/>
              <w:jc w:val="right"/>
              <w:rPr>
                <w:rFonts w:ascii="宋体" w:hAnsi="宋体" w:cs="宋体" w:eastAsia="宋体" w:hint="default"/>
                <w:sz w:val="18"/>
                <w:szCs w:val="18"/>
              </w:rPr>
            </w:pPr>
            <w:r>
              <w:rPr>
                <w:rFonts w:ascii="宋体" w:hAnsi="宋体" w:cs="宋体" w:eastAsia="宋体" w:hint="default"/>
                <w:sz w:val="18"/>
                <w:szCs w:val="18"/>
              </w:rPr>
              <w:t>董事会决议</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956"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81" w:type="dxa"/>
            <w:tcBorders>
              <w:top w:val="single" w:sz="4" w:space="0" w:color="000000"/>
              <w:left w:val="single" w:sz="4" w:space="0" w:color="000000"/>
              <w:bottom w:val="single" w:sz="12" w:space="0" w:color="000000"/>
              <w:right w:val="single" w:sz="4" w:space="0" w:color="000000"/>
            </w:tcBorders>
          </w:tcPr>
          <w:p>
            <w:pPr/>
          </w:p>
        </w:tc>
        <w:tc>
          <w:tcPr>
            <w:tcW w:w="11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16,047,756.86</w:t>
            </w:r>
          </w:p>
        </w:tc>
        <w:tc>
          <w:tcPr>
            <w:tcW w:w="1216" w:type="dxa"/>
            <w:tcBorders>
              <w:top w:val="single" w:sz="4" w:space="0" w:color="000000"/>
              <w:left w:val="single" w:sz="4" w:space="0" w:color="000000"/>
              <w:bottom w:val="single" w:sz="12" w:space="0" w:color="000000"/>
              <w:right w:val="single" w:sz="4" w:space="0" w:color="000000"/>
            </w:tcBorders>
          </w:tcPr>
          <w:p>
            <w:pPr/>
          </w:p>
        </w:tc>
        <w:tc>
          <w:tcPr>
            <w:tcW w:w="974" w:type="dxa"/>
            <w:tcBorders>
              <w:top w:val="single" w:sz="4" w:space="0" w:color="000000"/>
              <w:left w:val="single" w:sz="4" w:space="0" w:color="000000"/>
              <w:bottom w:val="single" w:sz="12" w:space="0" w:color="000000"/>
              <w:right w:val="single" w:sz="4" w:space="0" w:color="000000"/>
            </w:tcBorders>
          </w:tcPr>
          <w:p>
            <w:pPr/>
          </w:p>
        </w:tc>
        <w:tc>
          <w:tcPr>
            <w:tcW w:w="1260" w:type="dxa"/>
            <w:tcBorders>
              <w:top w:val="single" w:sz="4" w:space="0" w:color="000000"/>
              <w:left w:val="single" w:sz="4" w:space="0" w:color="000000"/>
              <w:bottom w:val="single" w:sz="12" w:space="0" w:color="000000"/>
              <w:right w:val="nil" w:sz="6" w:space="0" w:color="auto"/>
            </w:tcBorders>
          </w:tcPr>
          <w:p>
            <w:pPr/>
          </w:p>
        </w:tc>
      </w:tr>
    </w:tbl>
    <w:p>
      <w:pPr>
        <w:pStyle w:val="Heading4"/>
        <w:spacing w:line="240" w:lineRule="auto"/>
        <w:ind w:right="0"/>
        <w:jc w:val="left"/>
      </w:pPr>
      <w:r>
        <w:rPr/>
        <w:t>4、其他应收款按款项性质分类情况</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2783"/>
        <w:gridCol w:w="2768"/>
        <w:gridCol w:w="2770"/>
      </w:tblGrid>
      <w:tr>
        <w:trPr>
          <w:trHeight w:val="332" w:hRule="exact"/>
        </w:trPr>
        <w:tc>
          <w:tcPr>
            <w:tcW w:w="27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80,109,555.05</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100,925,685.75</w:t>
            </w:r>
          </w:p>
        </w:tc>
      </w:tr>
      <w:tr>
        <w:trPr>
          <w:trHeight w:val="332" w:hRule="exact"/>
        </w:trPr>
        <w:tc>
          <w:tcPr>
            <w:tcW w:w="27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27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13,859,883.16</w:t>
            </w:r>
          </w:p>
        </w:tc>
        <w:tc>
          <w:tcPr>
            <w:tcW w:w="27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15,687,118.63</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81" w:top="1520" w:bottom="1180" w:left="1660" w:right="1660"/>
        </w:sectPr>
      </w:pPr>
    </w:p>
    <w:p>
      <w:pPr>
        <w:spacing w:line="240" w:lineRule="auto" w:before="1"/>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2798"/>
        <w:gridCol w:w="2768"/>
        <w:gridCol w:w="2800"/>
      </w:tblGrid>
      <w:tr>
        <w:trPr>
          <w:trHeight w:val="339" w:hRule="exact"/>
        </w:trPr>
        <w:tc>
          <w:tcPr>
            <w:tcW w:w="2798"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2768"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11,700,997.31</w:t>
            </w:r>
          </w:p>
        </w:tc>
        <w:tc>
          <w:tcPr>
            <w:tcW w:w="2800"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18"/>
                <w:szCs w:val="18"/>
              </w:rPr>
            </w:pPr>
            <w:r>
              <w:rPr>
                <w:rFonts w:ascii="Times New Roman"/>
                <w:spacing w:val="-1"/>
                <w:sz w:val="18"/>
              </w:rPr>
              <w:t>8,564,618.92</w:t>
            </w:r>
          </w:p>
        </w:tc>
      </w:tr>
      <w:tr>
        <w:trPr>
          <w:trHeight w:val="323" w:hRule="exact"/>
        </w:trPr>
        <w:tc>
          <w:tcPr>
            <w:tcW w:w="2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11,141,164.92</w:t>
            </w:r>
          </w:p>
        </w:tc>
        <w:tc>
          <w:tcPr>
            <w:tcW w:w="280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3,295,673.75</w:t>
            </w:r>
          </w:p>
        </w:tc>
        <w:tc>
          <w:tcPr>
            <w:tcW w:w="2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18"/>
                <w:szCs w:val="18"/>
              </w:rPr>
            </w:pPr>
            <w:r>
              <w:rPr>
                <w:rFonts w:ascii="Times New Roman"/>
                <w:spacing w:val="-1"/>
                <w:sz w:val="18"/>
              </w:rPr>
              <w:t>1,427,092.38</w:t>
            </w:r>
          </w:p>
        </w:tc>
      </w:tr>
      <w:tr>
        <w:trPr>
          <w:trHeight w:val="322" w:hRule="exact"/>
        </w:trPr>
        <w:tc>
          <w:tcPr>
            <w:tcW w:w="2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9,204,395.29</w:t>
            </w:r>
          </w:p>
        </w:tc>
        <w:tc>
          <w:tcPr>
            <w:tcW w:w="2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18"/>
                <w:szCs w:val="18"/>
              </w:rPr>
            </w:pPr>
            <w:r>
              <w:rPr>
                <w:rFonts w:ascii="Times New Roman"/>
                <w:spacing w:val="-1"/>
                <w:sz w:val="18"/>
              </w:rPr>
              <w:t>9,461,054.57</w:t>
            </w:r>
          </w:p>
        </w:tc>
      </w:tr>
      <w:tr>
        <w:trPr>
          <w:trHeight w:val="333" w:hRule="exact"/>
        </w:trPr>
        <w:tc>
          <w:tcPr>
            <w:tcW w:w="27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129,311,669.48</w:t>
            </w:r>
          </w:p>
        </w:tc>
        <w:tc>
          <w:tcPr>
            <w:tcW w:w="28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28"/>
              <w:jc w:val="right"/>
              <w:rPr>
                <w:rFonts w:ascii="Times New Roman" w:hAnsi="Times New Roman" w:cs="Times New Roman" w:eastAsia="Times New Roman" w:hint="default"/>
                <w:sz w:val="18"/>
                <w:szCs w:val="18"/>
              </w:rPr>
            </w:pPr>
            <w:r>
              <w:rPr>
                <w:rFonts w:ascii="Times New Roman"/>
                <w:spacing w:val="-1"/>
                <w:sz w:val="18"/>
              </w:rPr>
              <w:t>136,065,570.25</w:t>
            </w:r>
          </w:p>
        </w:tc>
      </w:tr>
    </w:tbl>
    <w:p>
      <w:pPr>
        <w:pStyle w:val="Heading4"/>
        <w:spacing w:line="240" w:lineRule="auto" w:before="63"/>
        <w:ind w:left="640" w:right="0"/>
        <w:jc w:val="left"/>
      </w:pPr>
      <w:r>
        <w:rPr/>
        <w:t>5、按欠款方归集的期末余额前五名的其他应收款情况</w:t>
      </w:r>
    </w:p>
    <w:p>
      <w:pPr>
        <w:spacing w:line="240" w:lineRule="auto" w:before="12"/>
        <w:rPr>
          <w:rFonts w:ascii="宋体" w:hAnsi="宋体" w:cs="宋体" w:eastAsia="宋体" w:hint="default"/>
          <w:sz w:val="9"/>
          <w:szCs w:val="9"/>
        </w:rPr>
      </w:pPr>
    </w:p>
    <w:tbl>
      <w:tblPr>
        <w:tblW w:w="0" w:type="auto"/>
        <w:jc w:val="left"/>
        <w:tblInd w:w="190" w:type="dxa"/>
        <w:tblLayout w:type="fixed"/>
        <w:tblCellMar>
          <w:top w:w="0" w:type="dxa"/>
          <w:left w:w="0" w:type="dxa"/>
          <w:bottom w:w="0" w:type="dxa"/>
          <w:right w:w="0" w:type="dxa"/>
        </w:tblCellMar>
        <w:tblLook w:val="01E0"/>
      </w:tblPr>
      <w:tblGrid>
        <w:gridCol w:w="2820"/>
        <w:gridCol w:w="1081"/>
        <w:gridCol w:w="1153"/>
        <w:gridCol w:w="1012"/>
        <w:gridCol w:w="1148"/>
        <w:gridCol w:w="1106"/>
      </w:tblGrid>
      <w:tr>
        <w:trPr>
          <w:trHeight w:val="860" w:hRule="exact"/>
        </w:trPr>
        <w:tc>
          <w:tcPr>
            <w:tcW w:w="282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债务人名称</w:t>
            </w:r>
          </w:p>
        </w:tc>
        <w:tc>
          <w:tcPr>
            <w:tcW w:w="10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1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148" w:type="dxa"/>
            <w:tcBorders>
              <w:top w:val="single" w:sz="12" w:space="0" w:color="000000"/>
              <w:left w:val="single" w:sz="4" w:space="0" w:color="000000"/>
              <w:bottom w:val="single" w:sz="4" w:space="0" w:color="000000"/>
              <w:right w:val="single" w:sz="4" w:space="0" w:color="000000"/>
            </w:tcBorders>
          </w:tcPr>
          <w:p>
            <w:pPr>
              <w:pStyle w:val="TableParagraph"/>
              <w:spacing w:line="285" w:lineRule="auto" w:before="14"/>
              <w:ind w:right="29"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占其他应收款 期末余额合计 数的比例（</w:t>
            </w:r>
            <w:r>
              <w:rPr>
                <w:rFonts w:ascii="Times New Roman" w:hAnsi="Times New Roman" w:cs="Times New Roman" w:eastAsia="Times New Roman" w:hint="default"/>
                <w:sz w:val="18"/>
                <w:szCs w:val="18"/>
              </w:rPr>
              <w:t>%</w:t>
            </w:r>
          </w:p>
        </w:tc>
        <w:tc>
          <w:tcPr>
            <w:tcW w:w="1106" w:type="dxa"/>
            <w:tcBorders>
              <w:top w:val="single" w:sz="12" w:space="0" w:color="000000"/>
              <w:left w:val="single" w:sz="4" w:space="0" w:color="000000"/>
              <w:bottom w:val="single" w:sz="4" w:space="0" w:color="000000"/>
              <w:right w:val="nil" w:sz="6" w:space="0" w:color="auto"/>
            </w:tcBorders>
          </w:tcPr>
          <w:p>
            <w:pPr>
              <w:pStyle w:val="TableParagraph"/>
              <w:spacing w:line="280" w:lineRule="atLeast" w:before="109"/>
              <w:ind w:left="370" w:right="188" w:hanging="180"/>
              <w:jc w:val="left"/>
              <w:rPr>
                <w:rFonts w:ascii="宋体" w:hAnsi="宋体" w:cs="宋体" w:eastAsia="宋体" w:hint="default"/>
                <w:sz w:val="18"/>
                <w:szCs w:val="18"/>
              </w:rPr>
            </w:pPr>
            <w:r>
              <w:rPr>
                <w:rFonts w:ascii="宋体" w:hAnsi="宋体" w:cs="宋体" w:eastAsia="宋体" w:hint="default"/>
                <w:sz w:val="18"/>
                <w:szCs w:val="18"/>
              </w:rPr>
              <w:t>坏账准备 余额</w:t>
            </w:r>
          </w:p>
          <w:p>
            <w:pPr>
              <w:pStyle w:val="TableParagraph"/>
              <w:spacing w:line="140" w:lineRule="exact"/>
              <w:ind w:left="-101"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89"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武汉开元科技创业投资有限公司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垫付出资款</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66" w:right="0"/>
              <w:jc w:val="left"/>
              <w:rPr>
                <w:rFonts w:ascii="Times New Roman" w:hAnsi="Times New Roman" w:cs="Times New Roman" w:eastAsia="Times New Roman" w:hint="default"/>
                <w:sz w:val="18"/>
                <w:szCs w:val="18"/>
              </w:rPr>
            </w:pPr>
            <w:r>
              <w:rPr>
                <w:rFonts w:ascii="Times New Roman"/>
                <w:sz w:val="18"/>
              </w:rPr>
              <w:t>23.20</w:t>
            </w: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65" w:right="0"/>
              <w:jc w:val="center"/>
              <w:rPr>
                <w:rFonts w:ascii="Times New Roman" w:hAnsi="Times New Roman" w:cs="Times New Roman" w:eastAsia="Times New Roman" w:hint="default"/>
                <w:sz w:val="18"/>
                <w:szCs w:val="18"/>
              </w:rPr>
            </w:pPr>
            <w:r>
              <w:rPr>
                <w:rFonts w:ascii="Times New Roman"/>
                <w:sz w:val="18"/>
              </w:rPr>
              <w:t>30,000,000.00</w:t>
            </w:r>
          </w:p>
        </w:tc>
      </w:tr>
      <w:tr>
        <w:trPr>
          <w:trHeight w:val="290"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浪潮电子信息产业股份有限公司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加工费</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15,630,946.61</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65" w:right="0"/>
              <w:jc w:val="left"/>
              <w:rPr>
                <w:rFonts w:ascii="Times New Roman" w:hAnsi="Times New Roman" w:cs="Times New Roman" w:eastAsia="Times New Roman" w:hint="default"/>
                <w:sz w:val="18"/>
                <w:szCs w:val="18"/>
              </w:rPr>
            </w:pPr>
            <w:r>
              <w:rPr>
                <w:rFonts w:ascii="Times New Roman"/>
                <w:sz w:val="18"/>
              </w:rPr>
              <w:t>12.09</w:t>
            </w:r>
          </w:p>
        </w:tc>
        <w:tc>
          <w:tcPr>
            <w:tcW w:w="1106" w:type="dxa"/>
            <w:tcBorders>
              <w:top w:val="single" w:sz="4" w:space="0" w:color="000000"/>
              <w:left w:val="single" w:sz="4" w:space="0" w:color="000000"/>
              <w:bottom w:val="single" w:sz="4" w:space="0" w:color="000000"/>
              <w:right w:val="nil" w:sz="6" w:space="0" w:color="auto"/>
            </w:tcBorders>
          </w:tcPr>
          <w:p>
            <w:pPr/>
          </w:p>
        </w:tc>
      </w:tr>
      <w:tr>
        <w:trPr>
          <w:trHeight w:val="290"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武汉工业国有投资有限公司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代垫款</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8,000,000.00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10" w:right="0"/>
              <w:jc w:val="left"/>
              <w:rPr>
                <w:rFonts w:ascii="Times New Roman" w:hAnsi="Times New Roman" w:cs="Times New Roman" w:eastAsia="Times New Roman" w:hint="default"/>
                <w:sz w:val="18"/>
                <w:szCs w:val="18"/>
              </w:rPr>
            </w:pPr>
            <w:r>
              <w:rPr>
                <w:rFonts w:ascii="Times New Roman"/>
                <w:sz w:val="18"/>
              </w:rPr>
              <w:t>6.19</w:t>
            </w: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155" w:right="0"/>
              <w:jc w:val="center"/>
              <w:rPr>
                <w:rFonts w:ascii="Times New Roman" w:hAnsi="Times New Roman" w:cs="Times New Roman" w:eastAsia="Times New Roman" w:hint="default"/>
                <w:sz w:val="18"/>
                <w:szCs w:val="18"/>
              </w:rPr>
            </w:pPr>
            <w:r>
              <w:rPr>
                <w:rFonts w:ascii="Times New Roman"/>
                <w:sz w:val="18"/>
              </w:rPr>
              <w:t>8,000,000.00</w:t>
            </w:r>
          </w:p>
        </w:tc>
      </w:tr>
      <w:tr>
        <w:trPr>
          <w:trHeight w:val="289"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北京科迪迅通科技有限公司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材料款</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4,583,849.40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10" w:right="0"/>
              <w:jc w:val="left"/>
              <w:rPr>
                <w:rFonts w:ascii="Times New Roman" w:hAnsi="Times New Roman" w:cs="Times New Roman" w:eastAsia="Times New Roman" w:hint="default"/>
                <w:sz w:val="18"/>
                <w:szCs w:val="18"/>
              </w:rPr>
            </w:pPr>
            <w:r>
              <w:rPr>
                <w:rFonts w:ascii="Times New Roman"/>
                <w:sz w:val="18"/>
              </w:rPr>
              <w:t>3.54</w:t>
            </w: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155" w:right="0"/>
              <w:jc w:val="center"/>
              <w:rPr>
                <w:rFonts w:ascii="Times New Roman" w:hAnsi="Times New Roman" w:cs="Times New Roman" w:eastAsia="Times New Roman" w:hint="default"/>
                <w:sz w:val="18"/>
                <w:szCs w:val="18"/>
              </w:rPr>
            </w:pPr>
            <w:r>
              <w:rPr>
                <w:rFonts w:ascii="Times New Roman"/>
                <w:sz w:val="18"/>
              </w:rPr>
              <w:t>4,583,849.40</w:t>
            </w:r>
          </w:p>
        </w:tc>
      </w:tr>
      <w:tr>
        <w:trPr>
          <w:trHeight w:val="290"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美国加州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KFI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3,486,000.00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10" w:right="0"/>
              <w:jc w:val="left"/>
              <w:rPr>
                <w:rFonts w:ascii="Times New Roman" w:hAnsi="Times New Roman" w:cs="Times New Roman" w:eastAsia="Times New Roman" w:hint="default"/>
                <w:sz w:val="18"/>
                <w:szCs w:val="18"/>
              </w:rPr>
            </w:pPr>
            <w:r>
              <w:rPr>
                <w:rFonts w:ascii="Times New Roman"/>
                <w:sz w:val="18"/>
              </w:rPr>
              <w:t>2.70</w:t>
            </w: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155" w:right="0"/>
              <w:jc w:val="center"/>
              <w:rPr>
                <w:rFonts w:ascii="Times New Roman" w:hAnsi="Times New Roman" w:cs="Times New Roman" w:eastAsia="Times New Roman" w:hint="default"/>
                <w:sz w:val="18"/>
                <w:szCs w:val="18"/>
              </w:rPr>
            </w:pPr>
            <w:r>
              <w:rPr>
                <w:rFonts w:ascii="Times New Roman"/>
                <w:sz w:val="18"/>
              </w:rPr>
              <w:t>3,486,000.00</w:t>
            </w:r>
          </w:p>
        </w:tc>
      </w:tr>
      <w:tr>
        <w:trPr>
          <w:trHeight w:val="301" w:hRule="exact"/>
        </w:trPr>
        <w:tc>
          <w:tcPr>
            <w:tcW w:w="282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1" w:type="dxa"/>
            <w:tcBorders>
              <w:top w:val="single" w:sz="4" w:space="0" w:color="000000"/>
              <w:left w:val="single" w:sz="4" w:space="0" w:color="000000"/>
              <w:bottom w:val="single" w:sz="12" w:space="0" w:color="000000"/>
              <w:right w:val="single" w:sz="4" w:space="0" w:color="000000"/>
            </w:tcBorders>
          </w:tcPr>
          <w:p>
            <w:pPr/>
          </w:p>
        </w:tc>
        <w:tc>
          <w:tcPr>
            <w:tcW w:w="11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61,700,796.01</w:t>
            </w:r>
          </w:p>
        </w:tc>
        <w:tc>
          <w:tcPr>
            <w:tcW w:w="1012" w:type="dxa"/>
            <w:tcBorders>
              <w:top w:val="single" w:sz="4" w:space="0" w:color="000000"/>
              <w:left w:val="single" w:sz="4" w:space="0" w:color="000000"/>
              <w:bottom w:val="single" w:sz="12" w:space="0" w:color="000000"/>
              <w:right w:val="single" w:sz="4" w:space="0" w:color="000000"/>
            </w:tcBorders>
          </w:tcPr>
          <w:p>
            <w:pPr/>
          </w:p>
        </w:tc>
        <w:tc>
          <w:tcPr>
            <w:tcW w:w="11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left="365" w:right="0"/>
              <w:jc w:val="left"/>
              <w:rPr>
                <w:rFonts w:ascii="Times New Roman" w:hAnsi="Times New Roman" w:cs="Times New Roman" w:eastAsia="Times New Roman" w:hint="default"/>
                <w:sz w:val="18"/>
                <w:szCs w:val="18"/>
              </w:rPr>
            </w:pPr>
            <w:r>
              <w:rPr>
                <w:rFonts w:ascii="Times New Roman"/>
                <w:sz w:val="18"/>
              </w:rPr>
              <w:t>47.72</w:t>
            </w:r>
          </w:p>
        </w:tc>
        <w:tc>
          <w:tcPr>
            <w:tcW w:w="11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6"/>
              <w:ind w:left="65" w:right="0"/>
              <w:jc w:val="center"/>
              <w:rPr>
                <w:rFonts w:ascii="Times New Roman" w:hAnsi="Times New Roman" w:cs="Times New Roman" w:eastAsia="Times New Roman" w:hint="default"/>
                <w:sz w:val="18"/>
                <w:szCs w:val="18"/>
              </w:rPr>
            </w:pPr>
            <w:r>
              <w:rPr>
                <w:rFonts w:ascii="Times New Roman"/>
                <w:sz w:val="18"/>
              </w:rPr>
              <w:t>46,069,849.40</w:t>
            </w:r>
          </w:p>
        </w:tc>
      </w:tr>
    </w:tbl>
    <w:p>
      <w:pPr>
        <w:spacing w:line="240" w:lineRule="auto" w:before="13"/>
        <w:rPr>
          <w:rFonts w:ascii="宋体" w:hAnsi="宋体" w:cs="宋体" w:eastAsia="宋体" w:hint="default"/>
          <w:sz w:val="25"/>
          <w:szCs w:val="25"/>
        </w:rPr>
      </w:pPr>
    </w:p>
    <w:p>
      <w:pPr>
        <w:pStyle w:val="Heading4"/>
        <w:spacing w:line="408" w:lineRule="auto" w:before="35"/>
        <w:ind w:left="640" w:right="6739"/>
        <w:jc w:val="left"/>
      </w:pPr>
      <w:r>
        <w:rPr/>
        <w:t>（九）存货 1、存货的分类</w:t>
      </w:r>
    </w:p>
    <w:tbl>
      <w:tblPr>
        <w:tblW w:w="0" w:type="auto"/>
        <w:jc w:val="left"/>
        <w:tblInd w:w="100" w:type="dxa"/>
        <w:tblLayout w:type="fixed"/>
        <w:tblCellMar>
          <w:top w:w="0" w:type="dxa"/>
          <w:left w:w="0" w:type="dxa"/>
          <w:bottom w:w="0" w:type="dxa"/>
          <w:right w:w="0" w:type="dxa"/>
        </w:tblCellMar>
        <w:tblLook w:val="01E0"/>
      </w:tblPr>
      <w:tblGrid>
        <w:gridCol w:w="1014"/>
        <w:gridCol w:w="1302"/>
        <w:gridCol w:w="1174"/>
        <w:gridCol w:w="1302"/>
        <w:gridCol w:w="1302"/>
        <w:gridCol w:w="1106"/>
        <w:gridCol w:w="1300"/>
      </w:tblGrid>
      <w:tr>
        <w:trPr>
          <w:trHeight w:val="299" w:hRule="exact"/>
        </w:trPr>
        <w:tc>
          <w:tcPr>
            <w:tcW w:w="1014" w:type="dxa"/>
            <w:vMerge w:val="restart"/>
            <w:tcBorders>
              <w:top w:val="single" w:sz="12" w:space="0" w:color="000000"/>
              <w:left w:val="nil" w:sz="6" w:space="0" w:color="auto"/>
              <w:right w:val="single" w:sz="4" w:space="0" w:color="000000"/>
            </w:tcBorders>
          </w:tcPr>
          <w:p>
            <w:pPr>
              <w:pStyle w:val="TableParagraph"/>
              <w:spacing w:line="240" w:lineRule="auto" w:before="127"/>
              <w:ind w:left="154" w:right="0"/>
              <w:jc w:val="left"/>
              <w:rPr>
                <w:rFonts w:ascii="宋体" w:hAnsi="宋体" w:cs="宋体" w:eastAsia="宋体" w:hint="default"/>
                <w:sz w:val="18"/>
                <w:szCs w:val="18"/>
              </w:rPr>
            </w:pPr>
            <w:r>
              <w:rPr>
                <w:rFonts w:ascii="宋体" w:hAnsi="宋体" w:cs="宋体" w:eastAsia="宋体" w:hint="default"/>
                <w:sz w:val="18"/>
                <w:szCs w:val="18"/>
              </w:rPr>
              <w:t>存货类别</w:t>
            </w:r>
          </w:p>
        </w:tc>
        <w:tc>
          <w:tcPr>
            <w:tcW w:w="377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08" w:type="dxa"/>
            <w:gridSpan w:val="3"/>
            <w:tcBorders>
              <w:top w:val="single" w:sz="12" w:space="0" w:color="000000"/>
              <w:left w:val="single" w:sz="4" w:space="0" w:color="000000"/>
              <w:bottom w:val="single" w:sz="4" w:space="0" w:color="000000"/>
              <w:right w:val="nil" w:sz="6" w:space="0" w:color="auto"/>
            </w:tcBorders>
          </w:tcPr>
          <w:p>
            <w:pPr>
              <w:pStyle w:val="TableParagraph"/>
              <w:spacing w:line="233" w:lineRule="exact"/>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90" w:hRule="exact"/>
        </w:trPr>
        <w:tc>
          <w:tcPr>
            <w:tcW w:w="1014" w:type="dxa"/>
            <w:vMerge/>
            <w:tcBorders>
              <w:left w:val="nil" w:sz="6" w:space="0" w:color="auto"/>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2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8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00" w:type="dxa"/>
            <w:tcBorders>
              <w:top w:val="single" w:sz="4" w:space="0" w:color="000000"/>
              <w:left w:val="single" w:sz="4" w:space="0" w:color="000000"/>
              <w:bottom w:val="single" w:sz="4" w:space="0" w:color="000000"/>
              <w:right w:val="nil" w:sz="6" w:space="0" w:color="auto"/>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9" w:hRule="exact"/>
        </w:trPr>
        <w:tc>
          <w:tcPr>
            <w:tcW w:w="1014" w:type="dxa"/>
            <w:tcBorders>
              <w:top w:val="single" w:sz="4" w:space="0" w:color="000000"/>
              <w:left w:val="nil" w:sz="6" w:space="0" w:color="auto"/>
              <w:bottom w:val="single" w:sz="4" w:space="0" w:color="000000"/>
              <w:right w:val="single" w:sz="4" w:space="0" w:color="000000"/>
            </w:tcBorders>
          </w:tcPr>
          <w:p>
            <w:pPr>
              <w:pStyle w:val="TableParagraph"/>
              <w:spacing w:line="233" w:lineRule="exact"/>
              <w:ind w:left="1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18"/>
                <w:szCs w:val="18"/>
              </w:rPr>
            </w:pPr>
            <w:r>
              <w:rPr>
                <w:rFonts w:ascii="Times New Roman"/>
                <w:spacing w:val="-1"/>
                <w:sz w:val="18"/>
              </w:rPr>
              <w:t>496,059,594.70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65,636,819.81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430,422,774.89</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18"/>
                <w:szCs w:val="18"/>
              </w:rPr>
            </w:pPr>
            <w:r>
              <w:rPr>
                <w:rFonts w:ascii="Times New Roman"/>
                <w:spacing w:val="-1"/>
                <w:sz w:val="18"/>
              </w:rPr>
              <w:t>441,366,759.42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54,042,172.14</w:t>
            </w:r>
          </w:p>
        </w:tc>
        <w:tc>
          <w:tcPr>
            <w:tcW w:w="1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387,324,587.28</w:t>
            </w:r>
          </w:p>
        </w:tc>
      </w:tr>
      <w:tr>
        <w:trPr>
          <w:trHeight w:val="290" w:hRule="exact"/>
        </w:trPr>
        <w:tc>
          <w:tcPr>
            <w:tcW w:w="1014" w:type="dxa"/>
            <w:tcBorders>
              <w:top w:val="single" w:sz="4" w:space="0" w:color="000000"/>
              <w:left w:val="nil" w:sz="6" w:space="0" w:color="auto"/>
              <w:bottom w:val="single" w:sz="4" w:space="0" w:color="000000"/>
              <w:right w:val="single" w:sz="4" w:space="0" w:color="000000"/>
            </w:tcBorders>
          </w:tcPr>
          <w:p>
            <w:pPr>
              <w:pStyle w:val="TableParagraph"/>
              <w:spacing w:line="233" w:lineRule="exact"/>
              <w:ind w:left="14"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18"/>
                <w:szCs w:val="18"/>
              </w:rPr>
            </w:pPr>
            <w:r>
              <w:rPr>
                <w:rFonts w:ascii="Times New Roman"/>
                <w:spacing w:val="-1"/>
                <w:sz w:val="18"/>
              </w:rPr>
              <w:t>686,149,328.24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65,029,266.68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621,120,061.56</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pacing w:val="-1"/>
                <w:sz w:val="18"/>
              </w:rPr>
              <w:t>1,034,733,201.02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38,637,667.23</w:t>
            </w:r>
          </w:p>
        </w:tc>
        <w:tc>
          <w:tcPr>
            <w:tcW w:w="1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18"/>
                <w:szCs w:val="18"/>
              </w:rPr>
            </w:pPr>
            <w:r>
              <w:rPr>
                <w:rFonts w:ascii="Times New Roman"/>
                <w:spacing w:val="-1"/>
                <w:sz w:val="18"/>
              </w:rPr>
              <w:t>996,095,533.79</w:t>
            </w:r>
          </w:p>
        </w:tc>
      </w:tr>
      <w:tr>
        <w:trPr>
          <w:trHeight w:val="290" w:hRule="exact"/>
        </w:trPr>
        <w:tc>
          <w:tcPr>
            <w:tcW w:w="1014" w:type="dxa"/>
            <w:tcBorders>
              <w:top w:val="single" w:sz="4" w:space="0" w:color="000000"/>
              <w:left w:val="nil" w:sz="6" w:space="0" w:color="auto"/>
              <w:bottom w:val="single" w:sz="4" w:space="0" w:color="000000"/>
              <w:right w:val="single" w:sz="4" w:space="0" w:color="000000"/>
            </w:tcBorders>
          </w:tcPr>
          <w:p>
            <w:pPr>
              <w:pStyle w:val="TableParagraph"/>
              <w:spacing w:line="233" w:lineRule="exact"/>
              <w:ind w:left="1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18"/>
                <w:szCs w:val="18"/>
              </w:rPr>
            </w:pPr>
            <w:r>
              <w:rPr>
                <w:rFonts w:ascii="Times New Roman"/>
                <w:spacing w:val="-1"/>
                <w:sz w:val="18"/>
              </w:rPr>
              <w:t>580,564,716.68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2,446,657.44</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578,118,059.24</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18"/>
                <w:szCs w:val="18"/>
              </w:rPr>
            </w:pPr>
            <w:r>
              <w:rPr>
                <w:rFonts w:ascii="Times New Roman"/>
                <w:spacing w:val="-1"/>
                <w:sz w:val="18"/>
              </w:rPr>
              <w:t>766,719,144.52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2,261,505.65</w:t>
            </w:r>
          </w:p>
        </w:tc>
        <w:tc>
          <w:tcPr>
            <w:tcW w:w="1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764,457,638.87</w:t>
            </w:r>
          </w:p>
        </w:tc>
      </w:tr>
      <w:tr>
        <w:trPr>
          <w:trHeight w:val="289" w:hRule="exact"/>
        </w:trPr>
        <w:tc>
          <w:tcPr>
            <w:tcW w:w="1014" w:type="dxa"/>
            <w:tcBorders>
              <w:top w:val="single" w:sz="4" w:space="0" w:color="000000"/>
              <w:left w:val="nil" w:sz="6" w:space="0" w:color="auto"/>
              <w:bottom w:val="single" w:sz="4" w:space="0" w:color="000000"/>
              <w:right w:val="single" w:sz="4" w:space="0" w:color="000000"/>
            </w:tcBorders>
          </w:tcPr>
          <w:p>
            <w:pPr>
              <w:pStyle w:val="TableParagraph"/>
              <w:spacing w:line="233" w:lineRule="exact"/>
              <w:ind w:left="1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217,728.32</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z w:val="18"/>
              </w:rPr>
              <w:t>217,728.32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z w:val="18"/>
              </w:rPr>
              <w:t>75,989.39</w:t>
            </w:r>
          </w:p>
        </w:tc>
        <w:tc>
          <w:tcPr>
            <w:tcW w:w="1106"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z w:val="18"/>
              </w:rPr>
              <w:t>75,989.39</w:t>
            </w:r>
          </w:p>
        </w:tc>
      </w:tr>
      <w:tr>
        <w:trPr>
          <w:trHeight w:val="290" w:hRule="exact"/>
        </w:trPr>
        <w:tc>
          <w:tcPr>
            <w:tcW w:w="1014" w:type="dxa"/>
            <w:tcBorders>
              <w:top w:val="single" w:sz="4" w:space="0" w:color="000000"/>
              <w:left w:val="nil" w:sz="6" w:space="0" w:color="auto"/>
              <w:bottom w:val="single" w:sz="4" w:space="0" w:color="000000"/>
              <w:right w:val="single" w:sz="4" w:space="0" w:color="000000"/>
            </w:tcBorders>
          </w:tcPr>
          <w:p>
            <w:pPr>
              <w:pStyle w:val="TableParagraph"/>
              <w:spacing w:line="233" w:lineRule="exact"/>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z w:val="18"/>
              </w:rPr>
              <w:t>16,346.18</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z w:val="18"/>
              </w:rPr>
              <w:t>16,346.18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121,580.87</w:t>
            </w:r>
          </w:p>
        </w:tc>
        <w:tc>
          <w:tcPr>
            <w:tcW w:w="1106"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121,580.87</w:t>
            </w:r>
          </w:p>
        </w:tc>
      </w:tr>
      <w:tr>
        <w:trPr>
          <w:trHeight w:val="301" w:hRule="exact"/>
        </w:trPr>
        <w:tc>
          <w:tcPr>
            <w:tcW w:w="1014" w:type="dxa"/>
            <w:tcBorders>
              <w:top w:val="single" w:sz="4" w:space="0" w:color="000000"/>
              <w:left w:val="nil" w:sz="6" w:space="0" w:color="auto"/>
              <w:bottom w:val="single" w:sz="12" w:space="0" w:color="000000"/>
              <w:right w:val="single" w:sz="4" w:space="0" w:color="000000"/>
            </w:tcBorders>
          </w:tcPr>
          <w:p>
            <w:pPr>
              <w:pStyle w:val="TableParagraph"/>
              <w:spacing w:line="233" w:lineRule="exact"/>
              <w:ind w:left="3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pacing w:val="-1"/>
                <w:sz w:val="18"/>
              </w:rPr>
              <w:t>1,763,007,714.12</w:t>
            </w:r>
          </w:p>
        </w:tc>
        <w:tc>
          <w:tcPr>
            <w:tcW w:w="11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133,112,743.93</w:t>
            </w: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pacing w:val="-1"/>
                <w:sz w:val="18"/>
              </w:rPr>
              <w:t>1,629,894,970.19</w:t>
            </w: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pacing w:val="-1"/>
                <w:sz w:val="18"/>
              </w:rPr>
              <w:t>2,243,016,675.22</w:t>
            </w:r>
          </w:p>
        </w:tc>
        <w:tc>
          <w:tcPr>
            <w:tcW w:w="11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94,941,345.02</w:t>
            </w:r>
          </w:p>
        </w:tc>
        <w:tc>
          <w:tcPr>
            <w:tcW w:w="13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pacing w:val="-1"/>
                <w:sz w:val="18"/>
              </w:rPr>
              <w:t>2,148,075,330.20</w:t>
            </w:r>
          </w:p>
        </w:tc>
      </w:tr>
    </w:tbl>
    <w:p>
      <w:pPr>
        <w:pStyle w:val="Heading4"/>
        <w:spacing w:line="240" w:lineRule="auto"/>
        <w:ind w:left="640" w:right="0"/>
        <w:jc w:val="left"/>
      </w:pPr>
      <w:r>
        <w:rPr/>
        <w:t>2、存货跌价准备的增减变动情况</w:t>
      </w:r>
    </w:p>
    <w:p>
      <w:pPr>
        <w:spacing w:line="240" w:lineRule="auto" w:before="12"/>
        <w:rPr>
          <w:rFonts w:ascii="宋体" w:hAnsi="宋体" w:cs="宋体" w:eastAsia="宋体" w:hint="default"/>
          <w:sz w:val="9"/>
          <w:szCs w:val="9"/>
        </w:rPr>
      </w:pPr>
    </w:p>
    <w:tbl>
      <w:tblPr>
        <w:tblW w:w="0" w:type="auto"/>
        <w:jc w:val="left"/>
        <w:tblInd w:w="190" w:type="dxa"/>
        <w:tblLayout w:type="fixed"/>
        <w:tblCellMar>
          <w:top w:w="0" w:type="dxa"/>
          <w:left w:w="0" w:type="dxa"/>
          <w:bottom w:w="0" w:type="dxa"/>
          <w:right w:w="0" w:type="dxa"/>
        </w:tblCellMar>
        <w:tblLook w:val="01E0"/>
      </w:tblPr>
      <w:tblGrid>
        <w:gridCol w:w="1333"/>
        <w:gridCol w:w="1442"/>
        <w:gridCol w:w="1442"/>
        <w:gridCol w:w="1362"/>
        <w:gridCol w:w="1362"/>
        <w:gridCol w:w="1379"/>
      </w:tblGrid>
      <w:tr>
        <w:trPr>
          <w:trHeight w:val="332" w:hRule="exact"/>
        </w:trPr>
        <w:tc>
          <w:tcPr>
            <w:tcW w:w="1333" w:type="dxa"/>
            <w:vMerge w:val="restart"/>
            <w:tcBorders>
              <w:top w:val="single" w:sz="12" w:space="0" w:color="000000"/>
              <w:left w:val="nil" w:sz="6" w:space="0" w:color="auto"/>
              <w:right w:val="single" w:sz="4" w:space="0" w:color="000000"/>
            </w:tcBorders>
          </w:tcPr>
          <w:p>
            <w:pPr>
              <w:pStyle w:val="TableParagraph"/>
              <w:spacing w:line="240" w:lineRule="auto" w:before="155"/>
              <w:ind w:left="314" w:right="0"/>
              <w:jc w:val="left"/>
              <w:rPr>
                <w:rFonts w:ascii="宋体" w:hAnsi="宋体" w:cs="宋体" w:eastAsia="宋体" w:hint="default"/>
                <w:sz w:val="18"/>
                <w:szCs w:val="18"/>
              </w:rPr>
            </w:pPr>
            <w:r>
              <w:rPr>
                <w:rFonts w:ascii="宋体" w:hAnsi="宋体" w:cs="宋体" w:eastAsia="宋体" w:hint="default"/>
                <w:sz w:val="18"/>
                <w:szCs w:val="18"/>
              </w:rPr>
              <w:t>存货类别</w:t>
            </w:r>
          </w:p>
        </w:tc>
        <w:tc>
          <w:tcPr>
            <w:tcW w:w="1442" w:type="dxa"/>
            <w:vMerge w:val="restart"/>
            <w:tcBorders>
              <w:top w:val="single" w:sz="12" w:space="0" w:color="000000"/>
              <w:left w:val="single" w:sz="4" w:space="0" w:color="000000"/>
              <w:right w:val="single" w:sz="4" w:space="0" w:color="000000"/>
            </w:tcBorders>
          </w:tcPr>
          <w:p>
            <w:pPr>
              <w:pStyle w:val="TableParagraph"/>
              <w:spacing w:line="240" w:lineRule="auto" w:before="155"/>
              <w:ind w:left="3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42" w:type="dxa"/>
            <w:vMerge w:val="restart"/>
            <w:tcBorders>
              <w:top w:val="single" w:sz="12" w:space="0" w:color="000000"/>
              <w:left w:val="single" w:sz="4" w:space="0" w:color="000000"/>
              <w:right w:val="single" w:sz="4" w:space="0" w:color="000000"/>
            </w:tcBorders>
          </w:tcPr>
          <w:p>
            <w:pPr>
              <w:pStyle w:val="TableParagraph"/>
              <w:spacing w:line="240" w:lineRule="auto" w:before="155"/>
              <w:ind w:left="265"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72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本期减少额</w:t>
            </w:r>
          </w:p>
        </w:tc>
        <w:tc>
          <w:tcPr>
            <w:tcW w:w="1379" w:type="dxa"/>
            <w:vMerge w:val="restart"/>
            <w:tcBorders>
              <w:top w:val="single" w:sz="12" w:space="0" w:color="000000"/>
              <w:left w:val="single" w:sz="4" w:space="0" w:color="000000"/>
              <w:right w:val="nil" w:sz="6" w:space="0" w:color="auto"/>
            </w:tcBorders>
          </w:tcPr>
          <w:p>
            <w:pPr>
              <w:pStyle w:val="TableParagraph"/>
              <w:spacing w:line="240" w:lineRule="auto" w:before="155"/>
              <w:ind w:left="3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333" w:type="dxa"/>
            <w:vMerge/>
            <w:tcBorders>
              <w:left w:val="nil" w:sz="6" w:space="0" w:color="auto"/>
              <w:bottom w:val="single" w:sz="4" w:space="0" w:color="000000"/>
              <w:right w:val="single" w:sz="4" w:space="0" w:color="000000"/>
            </w:tcBorders>
          </w:tcPr>
          <w:p>
            <w:pPr/>
          </w:p>
        </w:tc>
        <w:tc>
          <w:tcPr>
            <w:tcW w:w="1442" w:type="dxa"/>
            <w:vMerge/>
            <w:tcBorders>
              <w:left w:val="single" w:sz="4" w:space="0" w:color="000000"/>
              <w:bottom w:val="single" w:sz="4" w:space="0" w:color="000000"/>
              <w:right w:val="single" w:sz="4" w:space="0" w:color="000000"/>
            </w:tcBorders>
          </w:tcPr>
          <w:p>
            <w:pPr/>
          </w:p>
        </w:tc>
        <w:tc>
          <w:tcPr>
            <w:tcW w:w="1442" w:type="dxa"/>
            <w:vMerge/>
            <w:tcBorders>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379" w:type="dxa"/>
            <w:vMerge/>
            <w:tcBorders>
              <w:left w:val="single" w:sz="4" w:space="0" w:color="000000"/>
              <w:bottom w:val="single" w:sz="4" w:space="0" w:color="000000"/>
              <w:right w:val="nil" w:sz="6" w:space="0" w:color="auto"/>
            </w:tcBorders>
          </w:tcPr>
          <w:p>
            <w:pPr/>
          </w:p>
        </w:tc>
      </w:tr>
      <w:tr>
        <w:trPr>
          <w:trHeight w:val="322" w:hRule="exact"/>
        </w:trPr>
        <w:tc>
          <w:tcPr>
            <w:tcW w:w="1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54,042,172.14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20,515,679.13</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8,921,031.46</w:t>
            </w:r>
          </w:p>
        </w:tc>
        <w:tc>
          <w:tcPr>
            <w:tcW w:w="1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65,636,819.81</w:t>
            </w:r>
          </w:p>
        </w:tc>
      </w:tr>
      <w:tr>
        <w:trPr>
          <w:trHeight w:val="323" w:hRule="exact"/>
        </w:trPr>
        <w:tc>
          <w:tcPr>
            <w:tcW w:w="1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38,637,667.23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35,777,875.19</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9,386,275.74</w:t>
            </w:r>
          </w:p>
        </w:tc>
        <w:tc>
          <w:tcPr>
            <w:tcW w:w="1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65,029,266.68</w:t>
            </w:r>
          </w:p>
        </w:tc>
      </w:tr>
      <w:tr>
        <w:trPr>
          <w:trHeight w:val="322" w:hRule="exact"/>
        </w:trPr>
        <w:tc>
          <w:tcPr>
            <w:tcW w:w="1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2,261,505.65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1,115,509.67</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930,357.88</w:t>
            </w:r>
          </w:p>
        </w:tc>
        <w:tc>
          <w:tcPr>
            <w:tcW w:w="1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2,446,657.44</w:t>
            </w:r>
          </w:p>
        </w:tc>
      </w:tr>
      <w:tr>
        <w:trPr>
          <w:trHeight w:val="332" w:hRule="exact"/>
        </w:trPr>
        <w:tc>
          <w:tcPr>
            <w:tcW w:w="13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94,941,345.02</w:t>
            </w:r>
          </w:p>
        </w:tc>
        <w:tc>
          <w:tcPr>
            <w:tcW w:w="14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57,409,063.99</w:t>
            </w:r>
          </w:p>
        </w:tc>
        <w:tc>
          <w:tcPr>
            <w:tcW w:w="1362" w:type="dxa"/>
            <w:tcBorders>
              <w:top w:val="single" w:sz="4" w:space="0" w:color="000000"/>
              <w:left w:val="single" w:sz="4" w:space="0" w:color="000000"/>
              <w:bottom w:val="single" w:sz="12" w:space="0" w:color="000000"/>
              <w:right w:val="single" w:sz="4" w:space="0" w:color="000000"/>
            </w:tcBorders>
          </w:tcPr>
          <w:p>
            <w:pPr/>
          </w:p>
        </w:tc>
        <w:tc>
          <w:tcPr>
            <w:tcW w:w="13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19,237,665.08</w:t>
            </w:r>
          </w:p>
        </w:tc>
        <w:tc>
          <w:tcPr>
            <w:tcW w:w="137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133,112,743.93</w:t>
            </w:r>
          </w:p>
        </w:tc>
      </w:tr>
    </w:tbl>
    <w:p>
      <w:pPr>
        <w:spacing w:line="240" w:lineRule="auto" w:before="13"/>
        <w:rPr>
          <w:rFonts w:ascii="宋体" w:hAnsi="宋体" w:cs="宋体" w:eastAsia="宋体" w:hint="default"/>
          <w:sz w:val="25"/>
          <w:szCs w:val="25"/>
        </w:rPr>
      </w:pPr>
    </w:p>
    <w:p>
      <w:pPr>
        <w:pStyle w:val="Heading4"/>
        <w:spacing w:line="240" w:lineRule="auto" w:before="35"/>
        <w:ind w:left="640" w:right="0"/>
        <w:jc w:val="left"/>
      </w:pPr>
      <w:r>
        <w:rPr/>
        <w:t>（十）其他流动资产</w:t>
      </w:r>
    </w:p>
    <w:p>
      <w:pPr>
        <w:spacing w:line="240" w:lineRule="auto" w:before="12"/>
        <w:rPr>
          <w:rFonts w:ascii="宋体" w:hAnsi="宋体" w:cs="宋体" w:eastAsia="宋体" w:hint="default"/>
          <w:sz w:val="9"/>
          <w:szCs w:val="9"/>
        </w:rPr>
      </w:pPr>
    </w:p>
    <w:tbl>
      <w:tblPr>
        <w:tblW w:w="0" w:type="auto"/>
        <w:jc w:val="left"/>
        <w:tblInd w:w="190" w:type="dxa"/>
        <w:tblLayout w:type="fixed"/>
        <w:tblCellMar>
          <w:top w:w="0" w:type="dxa"/>
          <w:left w:w="0" w:type="dxa"/>
          <w:bottom w:w="0" w:type="dxa"/>
          <w:right w:w="0" w:type="dxa"/>
        </w:tblCellMar>
        <w:tblLook w:val="01E0"/>
      </w:tblPr>
      <w:tblGrid>
        <w:gridCol w:w="2783"/>
        <w:gridCol w:w="2768"/>
        <w:gridCol w:w="2770"/>
      </w:tblGrid>
      <w:tr>
        <w:trPr>
          <w:trHeight w:val="332" w:hRule="exact"/>
        </w:trPr>
        <w:tc>
          <w:tcPr>
            <w:tcW w:w="27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1200"/>
              <w:jc w:val="right"/>
              <w:rPr>
                <w:rFonts w:ascii="宋体" w:hAnsi="宋体" w:cs="宋体" w:eastAsia="宋体" w:hint="default"/>
                <w:sz w:val="18"/>
                <w:szCs w:val="18"/>
              </w:rPr>
            </w:pPr>
            <w:r>
              <w:rPr>
                <w:rFonts w:ascii="宋体" w:hAnsi="宋体" w:cs="宋体" w:eastAsia="宋体" w:hint="default"/>
                <w:sz w:val="18"/>
                <w:szCs w:val="18"/>
              </w:rPr>
              <w:t>项目</w:t>
            </w:r>
          </w:p>
        </w:tc>
        <w:tc>
          <w:tcPr>
            <w:tcW w:w="2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50,604,585.59</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49,805,912.14</w:t>
            </w:r>
          </w:p>
        </w:tc>
      </w:tr>
      <w:tr>
        <w:trPr>
          <w:trHeight w:val="322"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专项支出</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8,000,000.00</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322"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1,387,329.21</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2,044,985.51</w:t>
            </w:r>
          </w:p>
        </w:tc>
      </w:tr>
      <w:tr>
        <w:trPr>
          <w:trHeight w:val="323"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1,797,521.03</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1,094,502.20</w:t>
            </w:r>
          </w:p>
        </w:tc>
      </w:tr>
      <w:tr>
        <w:trPr>
          <w:trHeight w:val="332" w:hRule="exact"/>
        </w:trPr>
        <w:tc>
          <w:tcPr>
            <w:tcW w:w="27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1200"/>
              <w:jc w:val="right"/>
              <w:rPr>
                <w:rFonts w:ascii="宋体" w:hAnsi="宋体" w:cs="宋体" w:eastAsia="宋体" w:hint="default"/>
                <w:sz w:val="18"/>
                <w:szCs w:val="18"/>
              </w:rPr>
            </w:pPr>
            <w:r>
              <w:rPr>
                <w:rFonts w:ascii="宋体" w:hAnsi="宋体" w:cs="宋体" w:eastAsia="宋体" w:hint="default"/>
                <w:sz w:val="18"/>
                <w:szCs w:val="18"/>
              </w:rPr>
              <w:t>合计</w:t>
            </w:r>
          </w:p>
        </w:tc>
        <w:tc>
          <w:tcPr>
            <w:tcW w:w="27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61,789,435.83</w:t>
            </w:r>
          </w:p>
        </w:tc>
        <w:tc>
          <w:tcPr>
            <w:tcW w:w="27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60,945,399.85</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81" w:top="1520" w:bottom="1180" w:left="1580" w:right="1560"/>
        </w:sectPr>
      </w:pPr>
    </w:p>
    <w:p>
      <w:pPr>
        <w:spacing w:line="240" w:lineRule="auto" w:before="1"/>
        <w:rPr>
          <w:rFonts w:ascii="宋体" w:hAnsi="宋体" w:cs="宋体" w:eastAsia="宋体" w:hint="default"/>
          <w:sz w:val="2"/>
          <w:szCs w:val="2"/>
        </w:rPr>
      </w:pPr>
    </w:p>
    <w:p>
      <w:pPr>
        <w:spacing w:line="20" w:lineRule="exact"/>
        <w:ind w:left="342" w:right="0" w:firstLine="0"/>
        <w:rPr>
          <w:rFonts w:ascii="宋体" w:hAnsi="宋体" w:cs="宋体" w:eastAsia="宋体" w:hint="default"/>
          <w:sz w:val="2"/>
          <w:szCs w:val="2"/>
        </w:rPr>
      </w:pPr>
      <w:r>
        <w:rPr>
          <w:rFonts w:ascii="宋体" w:hAnsi="宋体" w:cs="宋体" w:eastAsia="宋体" w:hint="default"/>
          <w:sz w:val="2"/>
          <w:szCs w:val="2"/>
        </w:rPr>
        <w:pict>
          <v:group style="width:419.05pt;height:.75pt;mso-position-horizontal-relative:char;mso-position-vertical-relative:line" coordorigin="0,0" coordsize="8381,15">
            <v:group style="position:absolute;left:7;top:7;width:8367;height:2" coordorigin="7,7" coordsize="8367,2">
              <v:shape style="position:absolute;left:7;top:7;width:8367;height:2" coordorigin="7,7" coordsize="8367,0" path="m7,7l8374,7e" filled="false" stroked="true" strokeweight=".71997pt" strokecolor="#000000">
                <v:path arrowok="t"/>
              </v:shape>
            </v:group>
          </v:group>
        </w:pict>
      </w:r>
      <w:r>
        <w:rPr>
          <w:rFonts w:ascii="宋体" w:hAnsi="宋体" w:cs="宋体" w:eastAsia="宋体" w:hint="default"/>
          <w:sz w:val="2"/>
          <w:szCs w:val="2"/>
        </w:rPr>
      </w:r>
    </w:p>
    <w:p>
      <w:pPr>
        <w:spacing w:line="357" w:lineRule="auto" w:before="20"/>
        <w:ind w:left="380" w:right="0" w:firstLine="320"/>
        <w:jc w:val="left"/>
        <w:rPr>
          <w:rFonts w:ascii="宋体" w:hAnsi="宋体" w:cs="宋体" w:eastAsia="宋体" w:hint="default"/>
          <w:sz w:val="16"/>
          <w:szCs w:val="16"/>
        </w:rPr>
      </w:pPr>
      <w:r>
        <w:rPr>
          <w:rFonts w:ascii="宋体" w:hAnsi="宋体" w:cs="宋体" w:eastAsia="宋体" w:hint="default"/>
          <w:w w:val="95"/>
          <w:sz w:val="16"/>
          <w:szCs w:val="16"/>
        </w:rPr>
        <w:t>注：专项支出系本公司为政府补助项目所发生的支出，依照项目预期结转日期分别在资产负债表中的“其他流动资</w:t>
      </w:r>
      <w:r>
        <w:rPr>
          <w:rFonts w:ascii="宋体" w:hAnsi="宋体" w:cs="宋体" w:eastAsia="宋体" w:hint="default"/>
          <w:spacing w:val="-16"/>
          <w:w w:val="95"/>
          <w:sz w:val="16"/>
          <w:szCs w:val="16"/>
        </w:rPr>
        <w:t> </w:t>
      </w:r>
      <w:r>
        <w:rPr>
          <w:rFonts w:ascii="宋体" w:hAnsi="宋体" w:cs="宋体" w:eastAsia="宋体" w:hint="default"/>
          <w:spacing w:val="-16"/>
          <w:w w:val="95"/>
          <w:sz w:val="16"/>
          <w:szCs w:val="16"/>
        </w:rPr>
      </w:r>
      <w:r>
        <w:rPr>
          <w:rFonts w:ascii="宋体" w:hAnsi="宋体" w:cs="宋体" w:eastAsia="宋体" w:hint="default"/>
          <w:sz w:val="16"/>
          <w:szCs w:val="16"/>
        </w:rPr>
        <w:t>产”项目及“其他非流动资产”项目列示。</w:t>
      </w:r>
    </w:p>
    <w:p>
      <w:pPr>
        <w:pStyle w:val="Heading4"/>
        <w:spacing w:line="408" w:lineRule="auto" w:before="62"/>
        <w:ind w:left="800" w:right="5724"/>
        <w:jc w:val="left"/>
      </w:pPr>
      <w:r>
        <w:rPr/>
        <w:t>（十一）可供出售金融资产 1、可供出售金融资产情况</w:t>
      </w:r>
    </w:p>
    <w:tbl>
      <w:tblPr>
        <w:tblW w:w="0" w:type="auto"/>
        <w:jc w:val="left"/>
        <w:tblInd w:w="104" w:type="dxa"/>
        <w:tblLayout w:type="fixed"/>
        <w:tblCellMar>
          <w:top w:w="0" w:type="dxa"/>
          <w:left w:w="0" w:type="dxa"/>
          <w:bottom w:w="0" w:type="dxa"/>
          <w:right w:w="0" w:type="dxa"/>
        </w:tblCellMar>
        <w:tblLook w:val="01E0"/>
      </w:tblPr>
      <w:tblGrid>
        <w:gridCol w:w="1950"/>
        <w:gridCol w:w="1230"/>
        <w:gridCol w:w="930"/>
        <w:gridCol w:w="1260"/>
        <w:gridCol w:w="1176"/>
        <w:gridCol w:w="1014"/>
        <w:gridCol w:w="1253"/>
      </w:tblGrid>
      <w:tr>
        <w:trPr>
          <w:trHeight w:val="332" w:hRule="exact"/>
        </w:trPr>
        <w:tc>
          <w:tcPr>
            <w:tcW w:w="1950" w:type="dxa"/>
            <w:vMerge w:val="restart"/>
            <w:tcBorders>
              <w:top w:val="single" w:sz="12" w:space="0" w:color="000000"/>
              <w:left w:val="nil" w:sz="6" w:space="0" w:color="auto"/>
              <w:right w:val="single" w:sz="4" w:space="0" w:color="000000"/>
            </w:tcBorders>
          </w:tcPr>
          <w:p>
            <w:pPr>
              <w:pStyle w:val="TableParagraph"/>
              <w:spacing w:line="240" w:lineRule="auto" w:before="139"/>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2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43" w:type="dxa"/>
            <w:gridSpan w:val="3"/>
            <w:tcBorders>
              <w:top w:val="single" w:sz="12" w:space="0" w:color="000000"/>
              <w:left w:val="single" w:sz="4" w:space="0" w:color="000000"/>
              <w:bottom w:val="single" w:sz="4" w:space="0" w:color="000000"/>
              <w:right w:val="nil" w:sz="6" w:space="0" w:color="auto"/>
            </w:tcBorders>
          </w:tcPr>
          <w:p>
            <w:pPr>
              <w:pStyle w:val="TableParagraph"/>
              <w:spacing w:line="229" w:lineRule="exact"/>
              <w:ind w:right="6"/>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950" w:type="dxa"/>
            <w:vMerge/>
            <w:tcBorders>
              <w:left w:val="nil" w:sz="6" w:space="0" w:color="auto"/>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4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26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2" w:hRule="exact"/>
        </w:trPr>
        <w:tc>
          <w:tcPr>
            <w:tcW w:w="195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5"/>
                <w:szCs w:val="15"/>
              </w:rPr>
            </w:pPr>
            <w:r>
              <w:rPr>
                <w:rFonts w:ascii="Times New Roman"/>
                <w:spacing w:val="-1"/>
                <w:sz w:val="15"/>
              </w:rPr>
              <w:t>27,612,074.15</w:t>
            </w:r>
          </w:p>
        </w:tc>
        <w:tc>
          <w:tcPr>
            <w:tcW w:w="93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5"/>
                <w:szCs w:val="15"/>
              </w:rPr>
            </w:pPr>
            <w:r>
              <w:rPr>
                <w:rFonts w:ascii="Times New Roman"/>
                <w:spacing w:val="-1"/>
                <w:sz w:val="15"/>
              </w:rPr>
              <w:t>27,612,074.15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5"/>
                <w:szCs w:val="15"/>
              </w:rPr>
            </w:pPr>
            <w:r>
              <w:rPr>
                <w:rFonts w:ascii="Times New Roman"/>
                <w:spacing w:val="-1"/>
                <w:sz w:val="15"/>
              </w:rPr>
              <w:t>29,652,545.36</w:t>
            </w:r>
          </w:p>
        </w:tc>
        <w:tc>
          <w:tcPr>
            <w:tcW w:w="101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5"/>
                <w:szCs w:val="15"/>
              </w:rPr>
            </w:pPr>
            <w:r>
              <w:rPr>
                <w:rFonts w:ascii="Times New Roman"/>
                <w:spacing w:val="-1"/>
                <w:sz w:val="15"/>
              </w:rPr>
              <w:t>29,652,545.36</w:t>
            </w:r>
          </w:p>
        </w:tc>
      </w:tr>
      <w:tr>
        <w:trPr>
          <w:trHeight w:val="322" w:hRule="exact"/>
        </w:trPr>
        <w:tc>
          <w:tcPr>
            <w:tcW w:w="195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5"/>
                <w:szCs w:val="15"/>
              </w:rPr>
            </w:pPr>
            <w:r>
              <w:rPr>
                <w:rFonts w:ascii="Times New Roman"/>
                <w:spacing w:val="-1"/>
                <w:sz w:val="15"/>
              </w:rPr>
              <w:t>1,897,607,836.53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6" w:right="-1"/>
              <w:jc w:val="left"/>
              <w:rPr>
                <w:rFonts w:ascii="Times New Roman" w:hAnsi="Times New Roman" w:cs="Times New Roman" w:eastAsia="Times New Roman" w:hint="default"/>
                <w:sz w:val="15"/>
                <w:szCs w:val="15"/>
              </w:rPr>
            </w:pPr>
            <w:r>
              <w:rPr>
                <w:rFonts w:ascii="Times New Roman"/>
                <w:sz w:val="15"/>
              </w:rPr>
              <w:t>59,297,879.99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5"/>
                <w:szCs w:val="15"/>
              </w:rPr>
            </w:pPr>
            <w:r>
              <w:rPr>
                <w:rFonts w:ascii="Times New Roman"/>
                <w:spacing w:val="-1"/>
                <w:sz w:val="15"/>
              </w:rPr>
              <w:t>1,838,309,956.54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5"/>
                <w:szCs w:val="15"/>
              </w:rPr>
            </w:pPr>
            <w:r>
              <w:rPr>
                <w:rFonts w:ascii="Times New Roman"/>
                <w:spacing w:val="-1"/>
                <w:sz w:val="15"/>
              </w:rPr>
              <w:t>2,429,560,322.54</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9" w:right="0"/>
              <w:jc w:val="left"/>
              <w:rPr>
                <w:rFonts w:ascii="Times New Roman" w:hAnsi="Times New Roman" w:cs="Times New Roman" w:eastAsia="Times New Roman" w:hint="default"/>
                <w:sz w:val="15"/>
                <w:szCs w:val="15"/>
              </w:rPr>
            </w:pPr>
            <w:r>
              <w:rPr>
                <w:rFonts w:ascii="Times New Roman"/>
                <w:sz w:val="15"/>
              </w:rPr>
              <w:t>59,297,879.99</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5"/>
                <w:szCs w:val="15"/>
              </w:rPr>
            </w:pPr>
            <w:r>
              <w:rPr>
                <w:rFonts w:ascii="Times New Roman"/>
                <w:spacing w:val="-1"/>
                <w:sz w:val="15"/>
              </w:rPr>
              <w:t>2,370,262,442.55</w:t>
            </w:r>
          </w:p>
        </w:tc>
      </w:tr>
      <w:tr>
        <w:trPr>
          <w:trHeight w:val="323" w:hRule="exact"/>
        </w:trPr>
        <w:tc>
          <w:tcPr>
            <w:tcW w:w="195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pacing w:val="-5"/>
                <w:sz w:val="18"/>
                <w:szCs w:val="18"/>
              </w:rPr>
              <w:t>其中：按公允价值计量的</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5"/>
                <w:szCs w:val="15"/>
              </w:rPr>
            </w:pPr>
            <w:r>
              <w:rPr>
                <w:rFonts w:ascii="Times New Roman"/>
                <w:spacing w:val="-1"/>
                <w:sz w:val="15"/>
              </w:rPr>
              <w:t>1,695,876,450.54</w:t>
            </w:r>
          </w:p>
        </w:tc>
        <w:tc>
          <w:tcPr>
            <w:tcW w:w="93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5"/>
                <w:szCs w:val="15"/>
              </w:rPr>
            </w:pPr>
            <w:r>
              <w:rPr>
                <w:rFonts w:ascii="Times New Roman"/>
                <w:spacing w:val="-1"/>
                <w:sz w:val="15"/>
              </w:rPr>
              <w:t>1,695,876,450.54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5"/>
                <w:szCs w:val="15"/>
              </w:rPr>
            </w:pPr>
            <w:r>
              <w:rPr>
                <w:rFonts w:ascii="Times New Roman"/>
                <w:spacing w:val="-1"/>
                <w:sz w:val="15"/>
              </w:rPr>
              <w:t>2,227,828,936.55</w:t>
            </w:r>
          </w:p>
        </w:tc>
        <w:tc>
          <w:tcPr>
            <w:tcW w:w="101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5"/>
                <w:szCs w:val="15"/>
              </w:rPr>
            </w:pPr>
            <w:r>
              <w:rPr>
                <w:rFonts w:ascii="Times New Roman"/>
                <w:spacing w:val="-1"/>
                <w:sz w:val="15"/>
              </w:rPr>
              <w:t>2,227,828,936.55</w:t>
            </w:r>
          </w:p>
        </w:tc>
      </w:tr>
      <w:tr>
        <w:trPr>
          <w:trHeight w:val="322" w:hRule="exact"/>
        </w:trPr>
        <w:tc>
          <w:tcPr>
            <w:tcW w:w="195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5"/>
                <w:szCs w:val="15"/>
              </w:rPr>
            </w:pPr>
            <w:r>
              <w:rPr>
                <w:rFonts w:ascii="Times New Roman"/>
                <w:spacing w:val="-1"/>
                <w:sz w:val="15"/>
              </w:rPr>
              <w:t>201,731,385.99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6" w:right="-1"/>
              <w:jc w:val="left"/>
              <w:rPr>
                <w:rFonts w:ascii="Times New Roman" w:hAnsi="Times New Roman" w:cs="Times New Roman" w:eastAsia="Times New Roman" w:hint="default"/>
                <w:sz w:val="15"/>
                <w:szCs w:val="15"/>
              </w:rPr>
            </w:pPr>
            <w:r>
              <w:rPr>
                <w:rFonts w:ascii="Times New Roman"/>
                <w:sz w:val="15"/>
              </w:rPr>
              <w:t>59,297,879.99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5"/>
                <w:szCs w:val="15"/>
              </w:rPr>
            </w:pPr>
            <w:r>
              <w:rPr>
                <w:rFonts w:ascii="Times New Roman"/>
                <w:spacing w:val="-1"/>
                <w:sz w:val="15"/>
              </w:rPr>
              <w:t>142,433,506.00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5"/>
                <w:szCs w:val="15"/>
              </w:rPr>
            </w:pPr>
            <w:r>
              <w:rPr>
                <w:rFonts w:ascii="Times New Roman"/>
                <w:spacing w:val="-1"/>
                <w:sz w:val="15"/>
              </w:rPr>
              <w:t>201,731,385.99</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9" w:right="0"/>
              <w:jc w:val="left"/>
              <w:rPr>
                <w:rFonts w:ascii="Times New Roman" w:hAnsi="Times New Roman" w:cs="Times New Roman" w:eastAsia="Times New Roman" w:hint="default"/>
                <w:sz w:val="15"/>
                <w:szCs w:val="15"/>
              </w:rPr>
            </w:pPr>
            <w:r>
              <w:rPr>
                <w:rFonts w:ascii="Times New Roman"/>
                <w:sz w:val="15"/>
              </w:rPr>
              <w:t>59,297,879.99</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5"/>
                <w:szCs w:val="15"/>
              </w:rPr>
            </w:pPr>
            <w:r>
              <w:rPr>
                <w:rFonts w:ascii="Times New Roman"/>
                <w:spacing w:val="-1"/>
                <w:sz w:val="15"/>
              </w:rPr>
              <w:t>142,433,506.00</w:t>
            </w:r>
          </w:p>
        </w:tc>
      </w:tr>
      <w:tr>
        <w:trPr>
          <w:trHeight w:val="332" w:hRule="exact"/>
        </w:trPr>
        <w:tc>
          <w:tcPr>
            <w:tcW w:w="1950"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5"/>
                <w:szCs w:val="15"/>
              </w:rPr>
            </w:pPr>
            <w:r>
              <w:rPr>
                <w:rFonts w:ascii="Times New Roman"/>
                <w:spacing w:val="-1"/>
                <w:sz w:val="15"/>
              </w:rPr>
              <w:t>1,925,219,910.68</w:t>
            </w:r>
          </w:p>
        </w:tc>
        <w:tc>
          <w:tcPr>
            <w:tcW w:w="9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56" w:right="-1"/>
              <w:jc w:val="left"/>
              <w:rPr>
                <w:rFonts w:ascii="Times New Roman" w:hAnsi="Times New Roman" w:cs="Times New Roman" w:eastAsia="Times New Roman" w:hint="default"/>
                <w:sz w:val="15"/>
                <w:szCs w:val="15"/>
              </w:rPr>
            </w:pPr>
            <w:r>
              <w:rPr>
                <w:rFonts w:ascii="Times New Roman"/>
                <w:sz w:val="15"/>
              </w:rPr>
              <w:t>59,297,879.99</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5"/>
                <w:szCs w:val="15"/>
              </w:rPr>
            </w:pPr>
            <w:r>
              <w:rPr>
                <w:rFonts w:ascii="Times New Roman"/>
                <w:spacing w:val="-1"/>
                <w:sz w:val="15"/>
              </w:rPr>
              <w:t>1,865,922,030.69</w:t>
            </w:r>
          </w:p>
        </w:tc>
        <w:tc>
          <w:tcPr>
            <w:tcW w:w="11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5"/>
                <w:szCs w:val="15"/>
              </w:rPr>
            </w:pPr>
            <w:r>
              <w:rPr>
                <w:rFonts w:ascii="Times New Roman"/>
                <w:spacing w:val="-1"/>
                <w:sz w:val="15"/>
              </w:rPr>
              <w:t>2,459,212,867.90</w:t>
            </w:r>
          </w:p>
        </w:tc>
        <w:tc>
          <w:tcPr>
            <w:tcW w:w="10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139" w:right="0"/>
              <w:jc w:val="left"/>
              <w:rPr>
                <w:rFonts w:ascii="Times New Roman" w:hAnsi="Times New Roman" w:cs="Times New Roman" w:eastAsia="Times New Roman" w:hint="default"/>
                <w:sz w:val="15"/>
                <w:szCs w:val="15"/>
              </w:rPr>
            </w:pPr>
            <w:r>
              <w:rPr>
                <w:rFonts w:ascii="Times New Roman"/>
                <w:sz w:val="15"/>
              </w:rPr>
              <w:t>59,297,879.99</w:t>
            </w:r>
          </w:p>
        </w:tc>
        <w:tc>
          <w:tcPr>
            <w:tcW w:w="12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5"/>
                <w:szCs w:val="15"/>
              </w:rPr>
            </w:pPr>
            <w:r>
              <w:rPr>
                <w:rFonts w:ascii="Times New Roman"/>
                <w:spacing w:val="-1"/>
                <w:sz w:val="15"/>
              </w:rPr>
              <w:t>2,399,914,987.91</w:t>
            </w:r>
          </w:p>
        </w:tc>
      </w:tr>
    </w:tbl>
    <w:p>
      <w:pPr>
        <w:pStyle w:val="Heading4"/>
        <w:spacing w:line="240" w:lineRule="auto"/>
        <w:ind w:left="800" w:right="0"/>
        <w:jc w:val="left"/>
      </w:pPr>
      <w:r>
        <w:rPr/>
        <w:t>2、期末按公允价值计量的可供出售金融资产</w:t>
      </w:r>
    </w:p>
    <w:p>
      <w:pPr>
        <w:spacing w:line="240" w:lineRule="auto" w:before="12"/>
        <w:rPr>
          <w:rFonts w:ascii="宋体" w:hAnsi="宋体" w:cs="宋体" w:eastAsia="宋体" w:hint="default"/>
          <w:sz w:val="9"/>
          <w:szCs w:val="9"/>
        </w:rPr>
      </w:pPr>
    </w:p>
    <w:tbl>
      <w:tblPr>
        <w:tblW w:w="0" w:type="auto"/>
        <w:jc w:val="left"/>
        <w:tblInd w:w="260" w:type="dxa"/>
        <w:tblLayout w:type="fixed"/>
        <w:tblCellMar>
          <w:top w:w="0" w:type="dxa"/>
          <w:left w:w="0" w:type="dxa"/>
          <w:bottom w:w="0" w:type="dxa"/>
          <w:right w:w="0" w:type="dxa"/>
        </w:tblCellMar>
        <w:tblLook w:val="01E0"/>
      </w:tblPr>
      <w:tblGrid>
        <w:gridCol w:w="3607"/>
        <w:gridCol w:w="1914"/>
        <w:gridCol w:w="1488"/>
        <w:gridCol w:w="1490"/>
      </w:tblGrid>
      <w:tr>
        <w:trPr>
          <w:trHeight w:val="332" w:hRule="exact"/>
        </w:trPr>
        <w:tc>
          <w:tcPr>
            <w:tcW w:w="360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908"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4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4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3" w:hRule="exact"/>
        </w:trPr>
        <w:tc>
          <w:tcPr>
            <w:tcW w:w="3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债务工具的摊余成本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227,517,035.22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27,916,514.95</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255,433,550.17</w:t>
            </w:r>
          </w:p>
        </w:tc>
      </w:tr>
      <w:tr>
        <w:trPr>
          <w:trHeight w:val="322" w:hRule="exact"/>
        </w:trPr>
        <w:tc>
          <w:tcPr>
            <w:tcW w:w="3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1,695,876,450.54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27,612,074.15</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1,723,488,524.69</w:t>
            </w:r>
          </w:p>
        </w:tc>
      </w:tr>
      <w:tr>
        <w:trPr>
          <w:trHeight w:val="322" w:hRule="exact"/>
        </w:trPr>
        <w:tc>
          <w:tcPr>
            <w:tcW w:w="3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1,468,359,415.32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-304,440.80</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1,468,054,974.52</w:t>
            </w:r>
          </w:p>
        </w:tc>
      </w:tr>
      <w:tr>
        <w:trPr>
          <w:trHeight w:val="333" w:hRule="exact"/>
        </w:trPr>
        <w:tc>
          <w:tcPr>
            <w:tcW w:w="360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914" w:type="dxa"/>
            <w:tcBorders>
              <w:top w:val="single" w:sz="4" w:space="0" w:color="000000"/>
              <w:left w:val="single" w:sz="4" w:space="0" w:color="000000"/>
              <w:bottom w:val="single" w:sz="12" w:space="0" w:color="000000"/>
              <w:right w:val="single" w:sz="4" w:space="0" w:color="000000"/>
            </w:tcBorders>
          </w:tcPr>
          <w:p>
            <w:pPr/>
          </w:p>
        </w:tc>
        <w:tc>
          <w:tcPr>
            <w:tcW w:w="1488" w:type="dxa"/>
            <w:tcBorders>
              <w:top w:val="single" w:sz="4" w:space="0" w:color="000000"/>
              <w:left w:val="single" w:sz="4" w:space="0" w:color="000000"/>
              <w:bottom w:val="single" w:sz="12" w:space="0" w:color="000000"/>
              <w:right w:val="single" w:sz="4" w:space="0" w:color="000000"/>
            </w:tcBorders>
          </w:tcPr>
          <w:p>
            <w:pPr/>
          </w:p>
        </w:tc>
        <w:tc>
          <w:tcPr>
            <w:tcW w:w="1490" w:type="dxa"/>
            <w:tcBorders>
              <w:top w:val="single" w:sz="4" w:space="0" w:color="000000"/>
              <w:left w:val="single" w:sz="4" w:space="0" w:color="000000"/>
              <w:bottom w:val="single" w:sz="12" w:space="0" w:color="000000"/>
              <w:right w:val="nil" w:sz="6" w:space="0" w:color="auto"/>
            </w:tcBorders>
          </w:tcPr>
          <w:p>
            <w:pPr/>
          </w:p>
        </w:tc>
      </w:tr>
    </w:tbl>
    <w:p>
      <w:pPr>
        <w:pStyle w:val="Heading4"/>
        <w:spacing w:line="240" w:lineRule="auto" w:before="63"/>
        <w:ind w:left="800" w:right="0"/>
        <w:jc w:val="left"/>
      </w:pPr>
      <w:r>
        <w:rPr/>
        <w:t>3、期末以成本计量的重要权益工具投资明细</w:t>
      </w:r>
    </w:p>
    <w:p>
      <w:pPr>
        <w:spacing w:line="240" w:lineRule="auto" w:before="12"/>
        <w:rPr>
          <w:rFonts w:ascii="宋体" w:hAnsi="宋体" w:cs="宋体" w:eastAsia="宋体" w:hint="default"/>
          <w:sz w:val="9"/>
          <w:szCs w:val="9"/>
        </w:rPr>
      </w:pPr>
    </w:p>
    <w:tbl>
      <w:tblPr>
        <w:tblW w:w="0" w:type="auto"/>
        <w:jc w:val="left"/>
        <w:tblInd w:w="350" w:type="dxa"/>
        <w:tblLayout w:type="fixed"/>
        <w:tblCellMar>
          <w:top w:w="0" w:type="dxa"/>
          <w:left w:w="0" w:type="dxa"/>
          <w:bottom w:w="0" w:type="dxa"/>
          <w:right w:w="0" w:type="dxa"/>
        </w:tblCellMar>
        <w:tblLook w:val="01E0"/>
      </w:tblPr>
      <w:tblGrid>
        <w:gridCol w:w="3442"/>
        <w:gridCol w:w="1495"/>
        <w:gridCol w:w="1099"/>
        <w:gridCol w:w="1100"/>
        <w:gridCol w:w="1184"/>
      </w:tblGrid>
      <w:tr>
        <w:trPr>
          <w:trHeight w:val="332" w:hRule="exact"/>
        </w:trPr>
        <w:tc>
          <w:tcPr>
            <w:tcW w:w="3442" w:type="dxa"/>
            <w:vMerge w:val="restart"/>
            <w:tcBorders>
              <w:top w:val="single" w:sz="12" w:space="0" w:color="000000"/>
              <w:left w:val="nil" w:sz="6" w:space="0" w:color="auto"/>
              <w:right w:val="single" w:sz="4" w:space="0" w:color="000000"/>
            </w:tcBorders>
          </w:tcPr>
          <w:p>
            <w:pPr>
              <w:pStyle w:val="TableParagraph"/>
              <w:spacing w:line="240" w:lineRule="auto" w:before="155"/>
              <w:ind w:left="21"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4879"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22" w:hRule="exact"/>
        </w:trPr>
        <w:tc>
          <w:tcPr>
            <w:tcW w:w="3442" w:type="dxa"/>
            <w:vMerge/>
            <w:tcBorders>
              <w:left w:val="nil" w:sz="6" w:space="0" w:color="auto"/>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22" w:hRule="exact"/>
        </w:trPr>
        <w:tc>
          <w:tcPr>
            <w:tcW w:w="3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127,495,706.00</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127,495,706.00</w:t>
            </w:r>
          </w:p>
        </w:tc>
      </w:tr>
      <w:tr>
        <w:trPr>
          <w:trHeight w:val="323" w:hRule="exact"/>
        </w:trPr>
        <w:tc>
          <w:tcPr>
            <w:tcW w:w="3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湘财证券有限责任公司</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66,252,000.00</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66,252,000.00</w:t>
            </w:r>
          </w:p>
        </w:tc>
      </w:tr>
      <w:tr>
        <w:trPr>
          <w:trHeight w:val="322" w:hRule="exact"/>
        </w:trPr>
        <w:tc>
          <w:tcPr>
            <w:tcW w:w="3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闪联信息技术工程中心有限公司</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5,000,000.00</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22" w:hRule="exact"/>
        </w:trPr>
        <w:tc>
          <w:tcPr>
            <w:tcW w:w="3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湖南长城博天信息科技有限公司</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2,000,000.00</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23" w:hRule="exact"/>
        </w:trPr>
        <w:tc>
          <w:tcPr>
            <w:tcW w:w="3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湖南艾邦信息技术有限公司</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903,679.99</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903,679.99</w:t>
            </w:r>
          </w:p>
        </w:tc>
      </w:tr>
      <w:tr>
        <w:trPr>
          <w:trHeight w:val="322" w:hRule="exact"/>
        </w:trPr>
        <w:tc>
          <w:tcPr>
            <w:tcW w:w="3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北京中房信网络技术有限公司</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80,000.00</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80,000.00</w:t>
            </w:r>
          </w:p>
        </w:tc>
      </w:tr>
      <w:tr>
        <w:trPr>
          <w:trHeight w:val="332" w:hRule="exact"/>
        </w:trPr>
        <w:tc>
          <w:tcPr>
            <w:tcW w:w="344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201,731,385.99</w:t>
            </w:r>
          </w:p>
        </w:tc>
        <w:tc>
          <w:tcPr>
            <w:tcW w:w="1099" w:type="dxa"/>
            <w:tcBorders>
              <w:top w:val="single" w:sz="4" w:space="0" w:color="000000"/>
              <w:left w:val="single" w:sz="4" w:space="0" w:color="000000"/>
              <w:bottom w:val="single" w:sz="12" w:space="0" w:color="000000"/>
              <w:right w:val="single" w:sz="4" w:space="0" w:color="000000"/>
            </w:tcBorders>
          </w:tcPr>
          <w:p>
            <w:pPr/>
          </w:p>
        </w:tc>
        <w:tc>
          <w:tcPr>
            <w:tcW w:w="1100" w:type="dxa"/>
            <w:tcBorders>
              <w:top w:val="single" w:sz="4" w:space="0" w:color="000000"/>
              <w:left w:val="single" w:sz="4" w:space="0" w:color="000000"/>
              <w:bottom w:val="single" w:sz="12" w:space="0" w:color="000000"/>
              <w:right w:val="single" w:sz="4" w:space="0" w:color="000000"/>
            </w:tcBorders>
          </w:tcPr>
          <w:p>
            <w:pPr/>
          </w:p>
        </w:tc>
        <w:tc>
          <w:tcPr>
            <w:tcW w:w="11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201,731,385.99</w:t>
            </w:r>
          </w:p>
        </w:tc>
      </w:tr>
    </w:tbl>
    <w:p>
      <w:pPr>
        <w:pStyle w:val="Heading4"/>
        <w:spacing w:line="240" w:lineRule="auto" w:before="63"/>
        <w:ind w:left="800" w:right="0"/>
        <w:jc w:val="left"/>
      </w:pPr>
      <w:r>
        <w:rPr/>
        <w:t>续表</w:t>
      </w:r>
    </w:p>
    <w:p>
      <w:pPr>
        <w:spacing w:line="240" w:lineRule="auto" w:before="12"/>
        <w:rPr>
          <w:rFonts w:ascii="宋体" w:hAnsi="宋体" w:cs="宋体" w:eastAsia="宋体" w:hint="default"/>
          <w:sz w:val="9"/>
          <w:szCs w:val="9"/>
        </w:rPr>
      </w:pPr>
    </w:p>
    <w:tbl>
      <w:tblPr>
        <w:tblW w:w="0" w:type="auto"/>
        <w:jc w:val="left"/>
        <w:tblInd w:w="170" w:type="dxa"/>
        <w:tblLayout w:type="fixed"/>
        <w:tblCellMar>
          <w:top w:w="0" w:type="dxa"/>
          <w:left w:w="0" w:type="dxa"/>
          <w:bottom w:w="0" w:type="dxa"/>
          <w:right w:w="0" w:type="dxa"/>
        </w:tblCellMar>
        <w:tblLook w:val="01E0"/>
      </w:tblPr>
      <w:tblGrid>
        <w:gridCol w:w="2714"/>
        <w:gridCol w:w="1080"/>
        <w:gridCol w:w="900"/>
        <w:gridCol w:w="756"/>
        <w:gridCol w:w="1109"/>
        <w:gridCol w:w="940"/>
        <w:gridCol w:w="1182"/>
      </w:tblGrid>
      <w:tr>
        <w:trPr>
          <w:trHeight w:val="332" w:hRule="exact"/>
        </w:trPr>
        <w:tc>
          <w:tcPr>
            <w:tcW w:w="2714" w:type="dxa"/>
            <w:tcBorders>
              <w:top w:val="single" w:sz="12" w:space="0" w:color="000000"/>
              <w:left w:val="nil" w:sz="6" w:space="0" w:color="auto"/>
              <w:bottom w:val="nil" w:sz="6" w:space="0" w:color="auto"/>
              <w:right w:val="single" w:sz="4" w:space="0" w:color="000000"/>
            </w:tcBorders>
          </w:tcPr>
          <w:p>
            <w:pPr/>
          </w:p>
        </w:tc>
        <w:tc>
          <w:tcPr>
            <w:tcW w:w="3845"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94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在被投资单</w:t>
            </w:r>
          </w:p>
        </w:tc>
        <w:tc>
          <w:tcPr>
            <w:tcW w:w="1182" w:type="dxa"/>
            <w:tcBorders>
              <w:top w:val="single" w:sz="12" w:space="0" w:color="000000"/>
              <w:left w:val="single" w:sz="4" w:space="0" w:color="000000"/>
              <w:bottom w:val="nil" w:sz="6" w:space="0" w:color="auto"/>
              <w:right w:val="nil" w:sz="6" w:space="0" w:color="auto"/>
            </w:tcBorders>
          </w:tcPr>
          <w:p>
            <w:pPr/>
          </w:p>
        </w:tc>
      </w:tr>
      <w:tr>
        <w:trPr>
          <w:trHeight w:val="307" w:hRule="exact"/>
        </w:trPr>
        <w:tc>
          <w:tcPr>
            <w:tcW w:w="2714" w:type="dxa"/>
            <w:tcBorders>
              <w:top w:val="nil" w:sz="6" w:space="0" w:color="auto"/>
              <w:left w:val="nil" w:sz="6" w:space="0" w:color="auto"/>
              <w:bottom w:val="nil" w:sz="6" w:space="0" w:color="auto"/>
              <w:right w:val="single" w:sz="4" w:space="0" w:color="000000"/>
            </w:tcBorders>
          </w:tcPr>
          <w:p>
            <w:pPr>
              <w:pStyle w:val="TableParagraph"/>
              <w:spacing w:line="226" w:lineRule="exact"/>
              <w:ind w:left="91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61"/>
              <w:ind w:left="355"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61"/>
              <w:ind w:left="8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before="161"/>
              <w:ind w:left="1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9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位持股比例</w:t>
            </w:r>
          </w:p>
        </w:tc>
        <w:tc>
          <w:tcPr>
            <w:tcW w:w="1182" w:type="dxa"/>
            <w:tcBorders>
              <w:top w:val="nil" w:sz="6" w:space="0" w:color="auto"/>
              <w:left w:val="single" w:sz="4" w:space="0" w:color="000000"/>
              <w:bottom w:val="nil" w:sz="6" w:space="0" w:color="auto"/>
              <w:right w:val="nil" w:sz="6" w:space="0" w:color="auto"/>
            </w:tcBorders>
          </w:tcPr>
          <w:p>
            <w:pPr>
              <w:pStyle w:val="TableParagraph"/>
              <w:spacing w:line="226" w:lineRule="exact"/>
              <w:ind w:left="44"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317" w:hRule="exact"/>
        </w:trPr>
        <w:tc>
          <w:tcPr>
            <w:tcW w:w="2714" w:type="dxa"/>
            <w:tcBorders>
              <w:top w:val="nil" w:sz="6" w:space="0" w:color="auto"/>
              <w:left w:val="nil" w:sz="6" w:space="0" w:color="auto"/>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c>
          <w:tcPr>
            <w:tcW w:w="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82" w:type="dxa"/>
            <w:tcBorders>
              <w:top w:val="nil" w:sz="6" w:space="0" w:color="auto"/>
              <w:left w:val="single" w:sz="4" w:space="0" w:color="000000"/>
              <w:bottom w:val="single" w:sz="4" w:space="0" w:color="000000"/>
              <w:right w:val="nil" w:sz="6" w:space="0" w:color="auto"/>
            </w:tcBorders>
          </w:tcPr>
          <w:p>
            <w:pPr/>
          </w:p>
        </w:tc>
      </w:tr>
      <w:tr>
        <w:trPr>
          <w:trHeight w:val="32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5.71</w:t>
            </w:r>
          </w:p>
        </w:tc>
        <w:tc>
          <w:tcPr>
            <w:tcW w:w="1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41" w:right="0"/>
              <w:jc w:val="left"/>
              <w:rPr>
                <w:rFonts w:ascii="Times New Roman" w:hAnsi="Times New Roman" w:cs="Times New Roman" w:eastAsia="Times New Roman" w:hint="default"/>
                <w:sz w:val="18"/>
                <w:szCs w:val="18"/>
              </w:rPr>
            </w:pPr>
            <w:r>
              <w:rPr>
                <w:rFonts w:ascii="Times New Roman"/>
                <w:sz w:val="18"/>
              </w:rPr>
              <w:t>22,273,680.00</w:t>
            </w:r>
          </w:p>
        </w:tc>
      </w:tr>
      <w:tr>
        <w:trPr>
          <w:trHeight w:val="32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4" w:right="0"/>
              <w:jc w:val="left"/>
              <w:rPr>
                <w:rFonts w:ascii="宋体" w:hAnsi="宋体" w:cs="宋体" w:eastAsia="宋体" w:hint="default"/>
                <w:sz w:val="18"/>
                <w:szCs w:val="18"/>
              </w:rPr>
            </w:pPr>
            <w:r>
              <w:rPr>
                <w:rFonts w:ascii="宋体" w:hAnsi="宋体" w:cs="宋体" w:eastAsia="宋体" w:hint="default"/>
                <w:sz w:val="18"/>
                <w:szCs w:val="18"/>
              </w:rPr>
              <w:t>湘财证券有限责任公司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18"/>
                <w:szCs w:val="18"/>
              </w:rPr>
            </w:pPr>
            <w:r>
              <w:rPr>
                <w:rFonts w:ascii="Times New Roman"/>
                <w:spacing w:val="-1"/>
                <w:sz w:val="18"/>
              </w:rPr>
              <w:t>56,314,200.00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18"/>
                <w:szCs w:val="18"/>
              </w:rPr>
            </w:pPr>
            <w:r>
              <w:rPr>
                <w:rFonts w:ascii="Times New Roman"/>
                <w:spacing w:val="-1"/>
                <w:sz w:val="18"/>
              </w:rPr>
              <w:t>56,314,200.00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0.09</w:t>
            </w:r>
          </w:p>
        </w:tc>
        <w:tc>
          <w:tcPr>
            <w:tcW w:w="118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闪联信息技术工程中心有限公司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9.62</w:t>
            </w:r>
          </w:p>
        </w:tc>
        <w:tc>
          <w:tcPr>
            <w:tcW w:w="118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湖南长城博天信息科技有限公司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2,000,000.00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20.00</w:t>
            </w:r>
          </w:p>
        </w:tc>
        <w:tc>
          <w:tcPr>
            <w:tcW w:w="1182"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湖南艾邦信息技术有限公司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903,679.99</w:t>
            </w:r>
          </w:p>
        </w:tc>
        <w:tc>
          <w:tcPr>
            <w:tcW w:w="90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903,679.99</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20.00</w:t>
            </w:r>
          </w:p>
        </w:tc>
        <w:tc>
          <w:tcPr>
            <w:tcW w:w="118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北京中房信网络技术有限公司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80,000.00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16.00</w:t>
            </w:r>
          </w:p>
        </w:tc>
        <w:tc>
          <w:tcPr>
            <w:tcW w:w="1182"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27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59,297,879.99</w:t>
            </w:r>
          </w:p>
        </w:tc>
        <w:tc>
          <w:tcPr>
            <w:tcW w:w="900" w:type="dxa"/>
            <w:tcBorders>
              <w:top w:val="single" w:sz="4" w:space="0" w:color="000000"/>
              <w:left w:val="single" w:sz="4" w:space="0" w:color="000000"/>
              <w:bottom w:val="single" w:sz="12" w:space="0" w:color="000000"/>
              <w:right w:val="single" w:sz="4" w:space="0" w:color="000000"/>
            </w:tcBorders>
          </w:tcPr>
          <w:p>
            <w:pPr/>
          </w:p>
        </w:tc>
        <w:tc>
          <w:tcPr>
            <w:tcW w:w="756" w:type="dxa"/>
            <w:tcBorders>
              <w:top w:val="single" w:sz="4" w:space="0" w:color="000000"/>
              <w:left w:val="single" w:sz="4" w:space="0" w:color="000000"/>
              <w:bottom w:val="single" w:sz="12" w:space="0" w:color="000000"/>
              <w:right w:val="single" w:sz="4" w:space="0" w:color="000000"/>
            </w:tcBorders>
          </w:tcPr>
          <w:p>
            <w:pPr/>
          </w:p>
        </w:tc>
        <w:tc>
          <w:tcPr>
            <w:tcW w:w="11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59,297,879.99</w:t>
            </w:r>
          </w:p>
        </w:tc>
        <w:tc>
          <w:tcPr>
            <w:tcW w:w="940" w:type="dxa"/>
            <w:tcBorders>
              <w:top w:val="single" w:sz="4" w:space="0" w:color="000000"/>
              <w:left w:val="single" w:sz="4" w:space="0" w:color="000000"/>
              <w:bottom w:val="single" w:sz="12" w:space="0" w:color="000000"/>
              <w:right w:val="single" w:sz="4" w:space="0" w:color="000000"/>
            </w:tcBorders>
          </w:tcPr>
          <w:p>
            <w:pPr/>
          </w:p>
        </w:tc>
        <w:tc>
          <w:tcPr>
            <w:tcW w:w="1182"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76" w:footer="981" w:top="1520" w:bottom="1180" w:left="1420" w:right="1420"/>
        </w:sectPr>
      </w:pPr>
    </w:p>
    <w:p>
      <w:pPr>
        <w:spacing w:line="240" w:lineRule="auto" w:before="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05pt;height:.75pt;mso-position-horizontal-relative:char;mso-position-vertical-relative:line" coordorigin="0,0" coordsize="8381,15">
            <v:group style="position:absolute;left:7;top:7;width:8367;height:2" coordorigin="7,7" coordsize="8367,2">
              <v:shape style="position:absolute;left:7;top:7;width:8367;height:2" coordorigin="7,7" coordsize="8367,0" path="m7,7l8374,7e" filled="false" stroked="true" strokeweight=".71997pt" strokecolor="#000000">
                <v:path arrowok="t"/>
              </v:shape>
            </v:group>
          </v:group>
        </w:pict>
      </w:r>
      <w:r>
        <w:rPr>
          <w:rFonts w:ascii="宋体" w:hAnsi="宋体" w:cs="宋体" w:eastAsia="宋体" w:hint="default"/>
          <w:sz w:val="2"/>
          <w:szCs w:val="2"/>
        </w:rPr>
      </w:r>
    </w:p>
    <w:p>
      <w:pPr>
        <w:pStyle w:val="Heading4"/>
        <w:spacing w:line="240" w:lineRule="auto" w:before="57"/>
        <w:ind w:right="0"/>
        <w:jc w:val="left"/>
      </w:pPr>
      <w:r>
        <w:rPr/>
        <w:t>4、报告期内可供出售金融资产减值的变动情况</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3308"/>
        <w:gridCol w:w="1804"/>
        <w:gridCol w:w="1757"/>
        <w:gridCol w:w="1452"/>
      </w:tblGrid>
      <w:tr>
        <w:trPr>
          <w:trHeight w:val="332" w:hRule="exact"/>
        </w:trPr>
        <w:tc>
          <w:tcPr>
            <w:tcW w:w="33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758"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8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76"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7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5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45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3" w:hRule="exact"/>
        </w:trPr>
        <w:tc>
          <w:tcPr>
            <w:tcW w:w="33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59,297,879.99</w:t>
            </w:r>
          </w:p>
        </w:tc>
        <w:tc>
          <w:tcPr>
            <w:tcW w:w="175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59,297,879.99</w:t>
            </w:r>
          </w:p>
        </w:tc>
      </w:tr>
      <w:tr>
        <w:trPr>
          <w:trHeight w:val="322" w:hRule="exact"/>
        </w:trPr>
        <w:tc>
          <w:tcPr>
            <w:tcW w:w="33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804"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3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4"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nil" w:sz="6" w:space="0" w:color="auto"/>
            </w:tcBorders>
          </w:tcPr>
          <w:p>
            <w:pPr/>
          </w:p>
        </w:tc>
      </w:tr>
      <w:tr>
        <w:trPr>
          <w:trHeight w:val="333" w:hRule="exact"/>
        </w:trPr>
        <w:tc>
          <w:tcPr>
            <w:tcW w:w="33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59,297,879.99</w:t>
            </w:r>
          </w:p>
        </w:tc>
        <w:tc>
          <w:tcPr>
            <w:tcW w:w="1757" w:type="dxa"/>
            <w:tcBorders>
              <w:top w:val="single" w:sz="4" w:space="0" w:color="000000"/>
              <w:left w:val="single" w:sz="4" w:space="0" w:color="000000"/>
              <w:bottom w:val="single" w:sz="12" w:space="0" w:color="000000"/>
              <w:right w:val="single" w:sz="4" w:space="0" w:color="000000"/>
            </w:tcBorders>
          </w:tcPr>
          <w:p>
            <w:pPr/>
          </w:p>
        </w:tc>
        <w:tc>
          <w:tcPr>
            <w:tcW w:w="145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59,297,879.99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right="0"/>
        <w:jc w:val="left"/>
      </w:pPr>
      <w:r>
        <w:rPr/>
        <w:t>（十二）长期应收款</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1729"/>
        <w:gridCol w:w="1076"/>
        <w:gridCol w:w="942"/>
        <w:gridCol w:w="941"/>
        <w:gridCol w:w="952"/>
        <w:gridCol w:w="948"/>
        <w:gridCol w:w="925"/>
        <w:gridCol w:w="808"/>
      </w:tblGrid>
      <w:tr>
        <w:trPr>
          <w:trHeight w:val="332" w:hRule="exact"/>
        </w:trPr>
        <w:tc>
          <w:tcPr>
            <w:tcW w:w="1729" w:type="dxa"/>
            <w:vMerge w:val="restart"/>
            <w:tcBorders>
              <w:top w:val="single" w:sz="12" w:space="0" w:color="000000"/>
              <w:left w:val="nil" w:sz="6" w:space="0" w:color="auto"/>
              <w:right w:val="single" w:sz="4" w:space="0" w:color="000000"/>
            </w:tcBorders>
          </w:tcPr>
          <w:p>
            <w:pPr>
              <w:pStyle w:val="TableParagraph"/>
              <w:spacing w:line="240" w:lineRule="auto" w:before="155"/>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5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2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808" w:type="dxa"/>
            <w:vMerge w:val="restart"/>
            <w:tcBorders>
              <w:top w:val="single" w:sz="12" w:space="0" w:color="000000"/>
              <w:left w:val="single" w:sz="4" w:space="0" w:color="000000"/>
              <w:right w:val="nil" w:sz="6" w:space="0" w:color="auto"/>
            </w:tcBorders>
          </w:tcPr>
          <w:p>
            <w:pPr>
              <w:pStyle w:val="TableParagraph"/>
              <w:spacing w:line="316" w:lineRule="auto" w:before="10"/>
              <w:ind w:left="217" w:right="133" w:hanging="90"/>
              <w:jc w:val="left"/>
              <w:rPr>
                <w:rFonts w:ascii="宋体" w:hAnsi="宋体" w:cs="宋体" w:eastAsia="宋体" w:hint="default"/>
                <w:sz w:val="18"/>
                <w:szCs w:val="18"/>
              </w:rPr>
            </w:pPr>
            <w:r>
              <w:rPr>
                <w:rFonts w:ascii="宋体" w:hAnsi="宋体" w:cs="宋体" w:eastAsia="宋体" w:hint="default"/>
                <w:sz w:val="18"/>
                <w:szCs w:val="18"/>
              </w:rPr>
              <w:t>折现率 区间</w:t>
            </w:r>
          </w:p>
        </w:tc>
      </w:tr>
      <w:tr>
        <w:trPr>
          <w:trHeight w:val="322" w:hRule="exact"/>
        </w:trPr>
        <w:tc>
          <w:tcPr>
            <w:tcW w:w="1729" w:type="dxa"/>
            <w:vMerge/>
            <w:tcBorders>
              <w:left w:val="nil" w:sz="6" w:space="0" w:color="auto"/>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808" w:type="dxa"/>
            <w:vMerge/>
            <w:tcBorders>
              <w:left w:val="single" w:sz="4" w:space="0" w:color="000000"/>
              <w:bottom w:val="single" w:sz="4" w:space="0" w:color="000000"/>
              <w:right w:val="nil" w:sz="6" w:space="0" w:color="auto"/>
            </w:tcBorders>
          </w:tcPr>
          <w:p>
            <w:pPr/>
          </w:p>
        </w:tc>
      </w:tr>
      <w:tr>
        <w:trPr>
          <w:trHeight w:val="322" w:hRule="exact"/>
        </w:trPr>
        <w:tc>
          <w:tcPr>
            <w:tcW w:w="17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融资租赁款保证金</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500,000.00</w:t>
            </w:r>
          </w:p>
        </w:tc>
        <w:tc>
          <w:tcPr>
            <w:tcW w:w="94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9" w:right="0"/>
              <w:jc w:val="left"/>
              <w:rPr>
                <w:rFonts w:ascii="Times New Roman" w:hAnsi="Times New Roman" w:cs="Times New Roman" w:eastAsia="Times New Roman" w:hint="default"/>
                <w:sz w:val="18"/>
                <w:szCs w:val="18"/>
              </w:rPr>
            </w:pPr>
            <w:r>
              <w:rPr>
                <w:rFonts w:ascii="Times New Roman"/>
                <w:sz w:val="18"/>
              </w:rPr>
              <w:t>500,000.00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0" w:right="-1"/>
              <w:jc w:val="left"/>
              <w:rPr>
                <w:rFonts w:ascii="Times New Roman" w:hAnsi="Times New Roman" w:cs="Times New Roman" w:eastAsia="Times New Roman" w:hint="default"/>
                <w:sz w:val="18"/>
                <w:szCs w:val="18"/>
              </w:rPr>
            </w:pPr>
            <w:r>
              <w:rPr>
                <w:rFonts w:ascii="Times New Roman"/>
                <w:sz w:val="18"/>
              </w:rPr>
              <w:t>500,000.00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Times New Roman" w:hAnsi="Times New Roman" w:cs="Times New Roman" w:eastAsia="Times New Roman" w:hint="default"/>
                <w:sz w:val="18"/>
                <w:szCs w:val="18"/>
              </w:rPr>
            </w:pPr>
            <w:r>
              <w:rPr>
                <w:rFonts w:ascii="Times New Roman"/>
                <w:sz w:val="18"/>
              </w:rPr>
              <w:t>500,000.00</w:t>
            </w:r>
          </w:p>
        </w:tc>
        <w:tc>
          <w:tcPr>
            <w:tcW w:w="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30" w:right="0"/>
              <w:jc w:val="left"/>
              <w:rPr>
                <w:rFonts w:ascii="Times New Roman" w:hAnsi="Times New Roman" w:cs="Times New Roman" w:eastAsia="Times New Roman" w:hint="default"/>
                <w:sz w:val="18"/>
                <w:szCs w:val="18"/>
              </w:rPr>
            </w:pPr>
            <w:r>
              <w:rPr>
                <w:rFonts w:ascii="Times New Roman"/>
                <w:sz w:val="18"/>
              </w:rPr>
              <w:t>5%-6%</w:t>
            </w:r>
          </w:p>
        </w:tc>
      </w:tr>
      <w:tr>
        <w:trPr>
          <w:trHeight w:val="333" w:hRule="exact"/>
        </w:trPr>
        <w:tc>
          <w:tcPr>
            <w:tcW w:w="172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500,000.00</w:t>
            </w:r>
          </w:p>
        </w:tc>
        <w:tc>
          <w:tcPr>
            <w:tcW w:w="942" w:type="dxa"/>
            <w:tcBorders>
              <w:top w:val="single" w:sz="4" w:space="0" w:color="000000"/>
              <w:left w:val="single" w:sz="4" w:space="0" w:color="000000"/>
              <w:bottom w:val="single" w:sz="12" w:space="0" w:color="000000"/>
              <w:right w:val="single" w:sz="4" w:space="0" w:color="000000"/>
            </w:tcBorders>
          </w:tcPr>
          <w:p>
            <w:pPr/>
          </w:p>
        </w:tc>
        <w:tc>
          <w:tcPr>
            <w:tcW w:w="9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119" w:right="0"/>
              <w:jc w:val="left"/>
              <w:rPr>
                <w:rFonts w:ascii="Times New Roman" w:hAnsi="Times New Roman" w:cs="Times New Roman" w:eastAsia="Times New Roman" w:hint="default"/>
                <w:sz w:val="18"/>
                <w:szCs w:val="18"/>
              </w:rPr>
            </w:pPr>
            <w:r>
              <w:rPr>
                <w:rFonts w:ascii="Times New Roman"/>
                <w:sz w:val="18"/>
              </w:rPr>
              <w:t>500,000.00</w:t>
            </w:r>
          </w:p>
        </w:tc>
        <w:tc>
          <w:tcPr>
            <w:tcW w:w="9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130" w:right="-1"/>
              <w:jc w:val="left"/>
              <w:rPr>
                <w:rFonts w:ascii="Times New Roman" w:hAnsi="Times New Roman" w:cs="Times New Roman" w:eastAsia="Times New Roman" w:hint="default"/>
                <w:sz w:val="18"/>
                <w:szCs w:val="18"/>
              </w:rPr>
            </w:pPr>
            <w:r>
              <w:rPr>
                <w:rFonts w:ascii="Times New Roman"/>
                <w:sz w:val="18"/>
              </w:rPr>
              <w:t>500,000.00</w:t>
            </w:r>
          </w:p>
        </w:tc>
        <w:tc>
          <w:tcPr>
            <w:tcW w:w="948" w:type="dxa"/>
            <w:tcBorders>
              <w:top w:val="single" w:sz="4" w:space="0" w:color="000000"/>
              <w:left w:val="single" w:sz="4" w:space="0" w:color="000000"/>
              <w:bottom w:val="single" w:sz="12" w:space="0" w:color="000000"/>
              <w:right w:val="single" w:sz="4" w:space="0" w:color="000000"/>
            </w:tcBorders>
          </w:tcPr>
          <w:p>
            <w:pPr/>
          </w:p>
        </w:tc>
        <w:tc>
          <w:tcPr>
            <w:tcW w:w="9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104" w:right="0"/>
              <w:jc w:val="left"/>
              <w:rPr>
                <w:rFonts w:ascii="Times New Roman" w:hAnsi="Times New Roman" w:cs="Times New Roman" w:eastAsia="Times New Roman" w:hint="default"/>
                <w:sz w:val="18"/>
                <w:szCs w:val="18"/>
              </w:rPr>
            </w:pPr>
            <w:r>
              <w:rPr>
                <w:rFonts w:ascii="Times New Roman"/>
                <w:sz w:val="18"/>
              </w:rPr>
              <w:t>500,000.00</w:t>
            </w:r>
          </w:p>
        </w:tc>
        <w:tc>
          <w:tcPr>
            <w:tcW w:w="808"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76" w:footer="981" w:top="1520" w:bottom="1180" w:left="1660" w:right="1660"/>
        </w:sectPr>
      </w:pPr>
    </w:p>
    <w:p>
      <w:pPr>
        <w:pStyle w:val="BodyText"/>
        <w:spacing w:line="235" w:lineRule="exact" w:before="16"/>
        <w:ind w:left="0" w:right="139"/>
        <w:jc w:val="right"/>
      </w:pPr>
      <w:r>
        <w:rPr/>
        <w:t>中国长城科技集团股份有限公司</w:t>
      </w:r>
    </w:p>
    <w:p>
      <w:pPr>
        <w:pStyle w:val="BodyText"/>
        <w:spacing w:line="240" w:lineRule="auto"/>
        <w:ind w:left="11130" w:right="139" w:firstLine="1887"/>
        <w:jc w:val="right"/>
      </w:pPr>
      <w:r>
        <w:rPr/>
        <w:t>财务报表附注 2017</w:t>
      </w:r>
      <w:r>
        <w:rPr>
          <w:spacing w:val="-46"/>
        </w:rPr>
        <w:t> </w:t>
      </w:r>
      <w:r>
        <w:rPr/>
        <w:t>年</w:t>
      </w:r>
      <w:r>
        <w:rPr>
          <w:spacing w:val="-46"/>
        </w:rPr>
        <w:t> </w:t>
      </w:r>
      <w:r>
        <w:rPr/>
        <w:t>1</w:t>
      </w:r>
      <w:r>
        <w:rPr>
          <w:spacing w:val="-45"/>
        </w:rPr>
        <w:t> </w:t>
      </w:r>
      <w:r>
        <w:rPr/>
        <w:t>月</w:t>
      </w:r>
      <w:r>
        <w:rPr>
          <w:spacing w:val="-46"/>
        </w:rPr>
        <w:t> </w:t>
      </w:r>
      <w:r>
        <w:rPr/>
        <w:t>1</w:t>
      </w:r>
      <w:r>
        <w:rPr>
          <w:spacing w:val="-45"/>
        </w:rPr>
        <w:t> </w:t>
      </w:r>
      <w:r>
        <w:rPr/>
        <w:t>日—2017</w:t>
      </w:r>
      <w:r>
        <w:rPr>
          <w:spacing w:val="-46"/>
        </w:rPr>
        <w:t> </w:t>
      </w:r>
      <w:r>
        <w:rPr/>
        <w:t>年</w:t>
      </w:r>
      <w:r>
        <w:rPr>
          <w:spacing w:val="-46"/>
        </w:rPr>
        <w:t> </w:t>
      </w:r>
      <w:r>
        <w:rPr/>
        <w:t>12</w:t>
      </w:r>
      <w:r>
        <w:rPr>
          <w:spacing w:val="-45"/>
        </w:rPr>
        <w:t> </w:t>
      </w:r>
      <w:r>
        <w:rPr/>
        <w:t>月</w:t>
      </w:r>
      <w:r>
        <w:rPr>
          <w:spacing w:val="-46"/>
        </w:rPr>
        <w:t> </w:t>
      </w:r>
      <w:r>
        <w:rPr/>
        <w:t>31</w:t>
      </w:r>
      <w:r>
        <w:rPr>
          <w:spacing w:val="-46"/>
        </w:rPr>
        <w:t> </w:t>
      </w:r>
      <w:r>
        <w:rPr/>
        <w:t>日</w:t>
      </w:r>
    </w:p>
    <w:p>
      <w:pPr>
        <w:spacing w:line="240" w:lineRule="auto" w:before="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9"/>
          <w:szCs w:val="19"/>
        </w:rPr>
      </w:pPr>
    </w:p>
    <w:p>
      <w:pPr>
        <w:pStyle w:val="Heading4"/>
        <w:spacing w:line="240" w:lineRule="auto" w:before="35"/>
        <w:ind w:left="559" w:right="137"/>
        <w:jc w:val="left"/>
      </w:pPr>
      <w:r>
        <w:rPr/>
        <w:t>（十三）长期股权投资</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2624"/>
        <w:gridCol w:w="1156"/>
        <w:gridCol w:w="1172"/>
        <w:gridCol w:w="1019"/>
        <w:gridCol w:w="1253"/>
        <w:gridCol w:w="940"/>
        <w:gridCol w:w="1122"/>
        <w:gridCol w:w="1273"/>
        <w:gridCol w:w="734"/>
        <w:gridCol w:w="542"/>
        <w:gridCol w:w="1260"/>
        <w:gridCol w:w="877"/>
      </w:tblGrid>
      <w:tr>
        <w:trPr>
          <w:trHeight w:val="332" w:hRule="exact"/>
        </w:trPr>
        <w:tc>
          <w:tcPr>
            <w:tcW w:w="2624"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8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56" w:type="dxa"/>
            <w:vMerge w:val="restart"/>
            <w:tcBorders>
              <w:top w:val="single" w:sz="12"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56" w:type="dxa"/>
            <w:gridSpan w:val="8"/>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60" w:type="dxa"/>
            <w:vMerge w:val="restart"/>
            <w:tcBorders>
              <w:top w:val="single" w:sz="12"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77" w:type="dxa"/>
            <w:vMerge w:val="restart"/>
            <w:tcBorders>
              <w:top w:val="single" w:sz="12" w:space="0" w:color="000000"/>
              <w:left w:val="single" w:sz="4" w:space="0" w:color="000000"/>
              <w:right w:val="nil" w:sz="6" w:space="0" w:color="auto"/>
            </w:tcBorders>
          </w:tcPr>
          <w:p>
            <w:pPr>
              <w:pStyle w:val="TableParagraph"/>
              <w:spacing w:line="316" w:lineRule="auto" w:before="155"/>
              <w:ind w:left="71" w:right="78"/>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634" w:hRule="exact"/>
        </w:trPr>
        <w:tc>
          <w:tcPr>
            <w:tcW w:w="2624" w:type="dxa"/>
            <w:vMerge/>
            <w:tcBorders>
              <w:left w:val="nil" w:sz="6" w:space="0" w:color="auto"/>
              <w:bottom w:val="single" w:sz="4" w:space="0" w:color="000000"/>
              <w:right w:val="single" w:sz="4" w:space="0" w:color="000000"/>
            </w:tcBorders>
          </w:tcPr>
          <w:p>
            <w:pPr/>
          </w:p>
        </w:tc>
        <w:tc>
          <w:tcPr>
            <w:tcW w:w="1156" w:type="dxa"/>
            <w:vMerge/>
            <w:tcBorders>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1" w:right="79"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94" w:right="13"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宋体" w:hAnsi="宋体" w:cs="宋体" w:eastAsia="宋体" w:hint="default"/>
                <w:sz w:val="18"/>
                <w:szCs w:val="18"/>
              </w:rPr>
            </w:pPr>
            <w:r>
              <w:rPr>
                <w:rFonts w:ascii="宋体" w:hAnsi="宋体" w:cs="宋体" w:eastAsia="宋体" w:hint="default"/>
                <w:sz w:val="18"/>
                <w:szCs w:val="18"/>
              </w:rPr>
              <w:t>其他权益变动</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71" w:right="0" w:hanging="270"/>
              <w:jc w:val="left"/>
              <w:rPr>
                <w:rFonts w:ascii="宋体" w:hAnsi="宋体" w:cs="宋体" w:eastAsia="宋体" w:hint="default"/>
                <w:sz w:val="18"/>
                <w:szCs w:val="18"/>
              </w:rPr>
            </w:pPr>
            <w:r>
              <w:rPr>
                <w:rFonts w:ascii="宋体" w:hAnsi="宋体" w:cs="宋体" w:eastAsia="宋体" w:hint="default"/>
                <w:sz w:val="18"/>
                <w:szCs w:val="18"/>
              </w:rPr>
              <w:t>宣告发放现金股 利或利润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2" w:right="0"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0" w:type="dxa"/>
            <w:vMerge/>
            <w:tcBorders>
              <w:left w:val="single" w:sz="4" w:space="0" w:color="000000"/>
              <w:bottom w:val="single" w:sz="4" w:space="0" w:color="000000"/>
              <w:right w:val="single" w:sz="4" w:space="0" w:color="000000"/>
            </w:tcBorders>
          </w:tcPr>
          <w:p>
            <w:pPr/>
          </w:p>
        </w:tc>
        <w:tc>
          <w:tcPr>
            <w:tcW w:w="877" w:type="dxa"/>
            <w:vMerge/>
            <w:tcBorders>
              <w:left w:val="single" w:sz="4" w:space="0" w:color="000000"/>
              <w:bottom w:val="single" w:sz="4" w:space="0" w:color="000000"/>
              <w:right w:val="nil" w:sz="6" w:space="0" w:color="auto"/>
            </w:tcBorders>
          </w:tcPr>
          <w:p>
            <w:pPr/>
          </w:p>
        </w:tc>
      </w:tr>
      <w:tr>
        <w:trPr>
          <w:trHeight w:val="323" w:hRule="exact"/>
        </w:trPr>
        <w:tc>
          <w:tcPr>
            <w:tcW w:w="2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一、联营企业</w:t>
            </w:r>
          </w:p>
        </w:tc>
        <w:tc>
          <w:tcPr>
            <w:tcW w:w="115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湖南长城银河科技有限公司</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14,324,743.15</w:t>
            </w:r>
          </w:p>
        </w:tc>
        <w:tc>
          <w:tcPr>
            <w:tcW w:w="1172"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3,610,245.42</w:t>
            </w:r>
          </w:p>
        </w:tc>
        <w:tc>
          <w:tcPr>
            <w:tcW w:w="94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17,934,988.57</w:t>
            </w:r>
          </w:p>
        </w:tc>
        <w:tc>
          <w:tcPr>
            <w:tcW w:w="87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长信数码信息文化发展有限公司</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138,135.78</w:t>
            </w:r>
          </w:p>
        </w:tc>
        <w:tc>
          <w:tcPr>
            <w:tcW w:w="1172"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-4,720.89</w:t>
            </w:r>
          </w:p>
        </w:tc>
        <w:tc>
          <w:tcPr>
            <w:tcW w:w="94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133,414.89</w:t>
            </w:r>
          </w:p>
        </w:tc>
        <w:tc>
          <w:tcPr>
            <w:tcW w:w="877"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2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16,339,012.65</w:t>
            </w:r>
          </w:p>
        </w:tc>
        <w:tc>
          <w:tcPr>
            <w:tcW w:w="1172"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1,188,039.82</w:t>
            </w:r>
          </w:p>
        </w:tc>
        <w:tc>
          <w:tcPr>
            <w:tcW w:w="94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-39,755.12</w:t>
            </w:r>
          </w:p>
        </w:tc>
        <w:tc>
          <w:tcPr>
            <w:tcW w:w="1273"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17,487,297.35</w:t>
            </w:r>
          </w:p>
        </w:tc>
        <w:tc>
          <w:tcPr>
            <w:tcW w:w="87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广州鼎甲计算机科技有限公司</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21,366,680.74</w:t>
            </w:r>
          </w:p>
        </w:tc>
        <w:tc>
          <w:tcPr>
            <w:tcW w:w="1172"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251,259.78</w:t>
            </w:r>
          </w:p>
        </w:tc>
        <w:tc>
          <w:tcPr>
            <w:tcW w:w="94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6,531,145.83</w:t>
            </w:r>
          </w:p>
        </w:tc>
        <w:tc>
          <w:tcPr>
            <w:tcW w:w="1273"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28,149,086.35</w:t>
            </w:r>
          </w:p>
        </w:tc>
        <w:tc>
          <w:tcPr>
            <w:tcW w:w="87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武汉长江融达电子有限公司</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2,088,234.83</w:t>
            </w:r>
          </w:p>
        </w:tc>
        <w:tc>
          <w:tcPr>
            <w:tcW w:w="1172"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4,080,359.16</w:t>
            </w:r>
          </w:p>
        </w:tc>
        <w:tc>
          <w:tcPr>
            <w:tcW w:w="94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6,168,593.99</w:t>
            </w:r>
          </w:p>
        </w:tc>
        <w:tc>
          <w:tcPr>
            <w:tcW w:w="877"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6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4" w:right="0"/>
              <w:jc w:val="left"/>
              <w:rPr>
                <w:rFonts w:ascii="宋体" w:hAnsi="宋体" w:cs="宋体" w:eastAsia="宋体" w:hint="default"/>
                <w:sz w:val="18"/>
                <w:szCs w:val="18"/>
              </w:rPr>
            </w:pPr>
            <w:r>
              <w:rPr>
                <w:rFonts w:ascii="宋体" w:hAnsi="宋体" w:cs="宋体" w:eastAsia="宋体" w:hint="default"/>
                <w:spacing w:val="6"/>
                <w:sz w:val="18"/>
                <w:szCs w:val="18"/>
              </w:rPr>
              <w:t>湖南中电长城信息技术服务运营</w:t>
            </w:r>
            <w:r>
              <w:rPr>
                <w:rFonts w:ascii="宋体" w:hAnsi="宋体" w:cs="宋体" w:eastAsia="宋体" w:hint="default"/>
                <w:sz w:val="18"/>
                <w:szCs w:val="18"/>
              </w:rPr>
              <w:t> 有限公司</w:t>
            </w:r>
          </w:p>
        </w:tc>
        <w:tc>
          <w:tcPr>
            <w:tcW w:w="115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1,000,000.00</w:t>
            </w:r>
          </w:p>
        </w:tc>
        <w:tc>
          <w:tcPr>
            <w:tcW w:w="101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877"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26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54,256,807.15</w:t>
            </w:r>
          </w:p>
        </w:tc>
        <w:tc>
          <w:tcPr>
            <w:tcW w:w="11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217" w:right="0"/>
              <w:jc w:val="left"/>
              <w:rPr>
                <w:rFonts w:ascii="Times New Roman" w:hAnsi="Times New Roman" w:cs="Times New Roman" w:eastAsia="Times New Roman" w:hint="default"/>
                <w:sz w:val="18"/>
                <w:szCs w:val="18"/>
              </w:rPr>
            </w:pPr>
            <w:r>
              <w:rPr>
                <w:rFonts w:ascii="Times New Roman"/>
                <w:sz w:val="18"/>
              </w:rPr>
              <w:t>1,000,000.00</w:t>
            </w:r>
          </w:p>
        </w:tc>
        <w:tc>
          <w:tcPr>
            <w:tcW w:w="1019" w:type="dxa"/>
            <w:tcBorders>
              <w:top w:val="single" w:sz="4" w:space="0" w:color="000000"/>
              <w:left w:val="single" w:sz="4" w:space="0" w:color="000000"/>
              <w:bottom w:val="single" w:sz="12" w:space="0" w:color="000000"/>
              <w:right w:val="single" w:sz="4" w:space="0" w:color="000000"/>
            </w:tcBorders>
          </w:tcPr>
          <w:p>
            <w:pPr/>
          </w:p>
        </w:tc>
        <w:tc>
          <w:tcPr>
            <w:tcW w:w="12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9,125,183.29</w:t>
            </w:r>
          </w:p>
        </w:tc>
        <w:tc>
          <w:tcPr>
            <w:tcW w:w="940" w:type="dxa"/>
            <w:tcBorders>
              <w:top w:val="single" w:sz="4" w:space="0" w:color="000000"/>
              <w:left w:val="single" w:sz="4" w:space="0" w:color="000000"/>
              <w:bottom w:val="single" w:sz="12" w:space="0" w:color="000000"/>
              <w:right w:val="single" w:sz="4" w:space="0" w:color="000000"/>
            </w:tcBorders>
          </w:tcPr>
          <w:p>
            <w:pPr/>
          </w:p>
        </w:tc>
        <w:tc>
          <w:tcPr>
            <w:tcW w:w="11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6,491,390.71</w:t>
            </w:r>
          </w:p>
        </w:tc>
        <w:tc>
          <w:tcPr>
            <w:tcW w:w="1273" w:type="dxa"/>
            <w:tcBorders>
              <w:top w:val="single" w:sz="4" w:space="0" w:color="000000"/>
              <w:left w:val="single" w:sz="4" w:space="0" w:color="000000"/>
              <w:bottom w:val="single" w:sz="12" w:space="0" w:color="000000"/>
              <w:right w:val="single" w:sz="4" w:space="0" w:color="000000"/>
            </w:tcBorders>
          </w:tcPr>
          <w:p>
            <w:pPr/>
          </w:p>
        </w:tc>
        <w:tc>
          <w:tcPr>
            <w:tcW w:w="734" w:type="dxa"/>
            <w:tcBorders>
              <w:top w:val="single" w:sz="4" w:space="0" w:color="000000"/>
              <w:left w:val="single" w:sz="4" w:space="0" w:color="000000"/>
              <w:bottom w:val="single" w:sz="12" w:space="0" w:color="000000"/>
              <w:right w:val="single" w:sz="4" w:space="0" w:color="000000"/>
            </w:tcBorders>
          </w:tcPr>
          <w:p>
            <w:pPr/>
          </w:p>
        </w:tc>
        <w:tc>
          <w:tcPr>
            <w:tcW w:w="542" w:type="dxa"/>
            <w:tcBorders>
              <w:top w:val="single" w:sz="4" w:space="0" w:color="000000"/>
              <w:left w:val="single" w:sz="4" w:space="0" w:color="000000"/>
              <w:bottom w:val="single" w:sz="12" w:space="0" w:color="000000"/>
              <w:right w:val="single" w:sz="4" w:space="0" w:color="000000"/>
            </w:tcBorders>
          </w:tcPr>
          <w:p>
            <w:pP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70,873,381.15</w:t>
            </w:r>
          </w:p>
        </w:tc>
        <w:tc>
          <w:tcPr>
            <w:tcW w:w="877" w:type="dxa"/>
            <w:tcBorders>
              <w:top w:val="single" w:sz="4" w:space="0" w:color="000000"/>
              <w:left w:val="single" w:sz="4" w:space="0" w:color="000000"/>
              <w:bottom w:val="single" w:sz="12" w:space="0" w:color="000000"/>
              <w:right w:val="nil" w:sz="6" w:space="0" w:color="auto"/>
            </w:tcBorders>
          </w:tcPr>
          <w:p>
            <w:pPr/>
          </w:p>
        </w:tc>
      </w:tr>
    </w:tbl>
    <w:p>
      <w:pPr>
        <w:spacing w:line="357" w:lineRule="auto" w:before="25"/>
        <w:ind w:left="139" w:right="137" w:firstLine="320"/>
        <w:jc w:val="left"/>
        <w:rPr>
          <w:rFonts w:ascii="宋体" w:hAnsi="宋体" w:cs="宋体" w:eastAsia="宋体" w:hint="default"/>
          <w:sz w:val="16"/>
          <w:szCs w:val="16"/>
        </w:rPr>
      </w:pPr>
      <w:r>
        <w:rPr>
          <w:rFonts w:ascii="宋体" w:hAnsi="宋体" w:cs="宋体" w:eastAsia="宋体" w:hint="default"/>
          <w:sz w:val="16"/>
          <w:szCs w:val="16"/>
        </w:rPr>
        <w:t>注：2017</w:t>
      </w:r>
      <w:r>
        <w:rPr>
          <w:rFonts w:ascii="宋体" w:hAnsi="宋体" w:cs="宋体" w:eastAsia="宋体" w:hint="default"/>
          <w:spacing w:val="-43"/>
          <w:sz w:val="16"/>
          <w:szCs w:val="16"/>
        </w:rPr>
        <w:t> </w:t>
      </w:r>
      <w:r>
        <w:rPr>
          <w:rFonts w:ascii="宋体" w:hAnsi="宋体" w:cs="宋体" w:eastAsia="宋体" w:hint="default"/>
          <w:sz w:val="16"/>
          <w:szCs w:val="16"/>
        </w:rPr>
        <w:t>年</w:t>
      </w:r>
      <w:r>
        <w:rPr>
          <w:rFonts w:ascii="宋体" w:hAnsi="宋体" w:cs="宋体" w:eastAsia="宋体" w:hint="default"/>
          <w:spacing w:val="-44"/>
          <w:sz w:val="16"/>
          <w:szCs w:val="16"/>
        </w:rPr>
        <w:t> </w:t>
      </w:r>
      <w:r>
        <w:rPr>
          <w:rFonts w:ascii="宋体" w:hAnsi="宋体" w:cs="宋体" w:eastAsia="宋体" w:hint="default"/>
          <w:sz w:val="16"/>
          <w:szCs w:val="16"/>
        </w:rPr>
        <w:t>4</w:t>
      </w:r>
      <w:r>
        <w:rPr>
          <w:rFonts w:ascii="宋体" w:hAnsi="宋体" w:cs="宋体" w:eastAsia="宋体" w:hint="default"/>
          <w:spacing w:val="-43"/>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18</w:t>
      </w:r>
      <w:r>
        <w:rPr>
          <w:rFonts w:ascii="宋体" w:hAnsi="宋体" w:cs="宋体" w:eastAsia="宋体" w:hint="default"/>
          <w:spacing w:val="-43"/>
          <w:sz w:val="16"/>
          <w:szCs w:val="16"/>
        </w:rPr>
        <w:t> </w:t>
      </w:r>
      <w:r>
        <w:rPr>
          <w:rFonts w:ascii="宋体" w:hAnsi="宋体" w:cs="宋体" w:eastAsia="宋体" w:hint="default"/>
          <w:sz w:val="16"/>
          <w:szCs w:val="16"/>
        </w:rPr>
        <w:t>日,本公司与中电长城网际系统应用有限公司（以下简称长城网际）、株洲市国有资产投资控股集团有限公司（以下简称株洲国投）共同投资设立湖南中电长城信息技术服务运</w:t>
      </w:r>
      <w:r>
        <w:rPr>
          <w:rFonts w:ascii="宋体" w:hAnsi="宋体" w:cs="宋体" w:eastAsia="宋体" w:hint="default"/>
          <w:w w:val="99"/>
          <w:sz w:val="16"/>
          <w:szCs w:val="16"/>
        </w:rPr>
        <w:t> </w:t>
      </w:r>
      <w:r>
        <w:rPr>
          <w:rFonts w:ascii="宋体" w:hAnsi="宋体" w:cs="宋体" w:eastAsia="宋体" w:hint="default"/>
          <w:sz w:val="16"/>
          <w:szCs w:val="16"/>
        </w:rPr>
        <w:t>营有限公司。该公司注册资本</w:t>
      </w:r>
      <w:r>
        <w:rPr>
          <w:rFonts w:ascii="宋体" w:hAnsi="宋体" w:cs="宋体" w:eastAsia="宋体" w:hint="default"/>
          <w:spacing w:val="-43"/>
          <w:sz w:val="16"/>
          <w:szCs w:val="16"/>
        </w:rPr>
        <w:t> </w:t>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亿元，长城网际和株洲国投各占</w:t>
      </w:r>
      <w:r>
        <w:rPr>
          <w:rFonts w:ascii="宋体" w:hAnsi="宋体" w:cs="宋体" w:eastAsia="宋体" w:hint="default"/>
          <w:spacing w:val="-42"/>
          <w:sz w:val="16"/>
          <w:szCs w:val="16"/>
        </w:rPr>
        <w:t> </w:t>
      </w:r>
      <w:r>
        <w:rPr>
          <w:rFonts w:ascii="宋体" w:hAnsi="宋体" w:cs="宋体" w:eastAsia="宋体" w:hint="default"/>
          <w:sz w:val="16"/>
          <w:szCs w:val="16"/>
        </w:rPr>
        <w:t>40%，本公司占</w:t>
      </w:r>
      <w:r>
        <w:rPr>
          <w:rFonts w:ascii="宋体" w:hAnsi="宋体" w:cs="宋体" w:eastAsia="宋体" w:hint="default"/>
          <w:spacing w:val="-43"/>
          <w:sz w:val="16"/>
          <w:szCs w:val="16"/>
        </w:rPr>
        <w:t> </w:t>
      </w:r>
      <w:r>
        <w:rPr>
          <w:rFonts w:ascii="宋体" w:hAnsi="宋体" w:cs="宋体" w:eastAsia="宋体" w:hint="default"/>
          <w:sz w:val="16"/>
          <w:szCs w:val="16"/>
        </w:rPr>
        <w:t>20%。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6964" w:right="6965"/>
        <w:jc w:val="center"/>
        <w:rPr>
          <w:rFonts w:ascii="Times New Roman" w:hAnsi="Times New Roman" w:cs="Times New Roman" w:eastAsia="Times New Roman" w:hint="default"/>
        </w:rPr>
      </w:pPr>
      <w:r>
        <w:rPr>
          <w:rFonts w:ascii="Times New Roman"/>
        </w:rPr>
        <w:t>46</w:t>
      </w:r>
    </w:p>
    <w:p>
      <w:pPr>
        <w:spacing w:after="0" w:line="240" w:lineRule="auto"/>
        <w:jc w:val="center"/>
        <w:rPr>
          <w:rFonts w:ascii="Times New Roman" w:hAnsi="Times New Roman" w:cs="Times New Roman" w:eastAsia="Times New Roman" w:hint="default"/>
        </w:rPr>
        <w:sectPr>
          <w:headerReference w:type="default" r:id="rId47"/>
          <w:footerReference w:type="default" r:id="rId48"/>
          <w:pgSz w:w="16840" w:h="11910" w:orient="landscape"/>
          <w:pgMar w:header="0" w:footer="0" w:top="800" w:bottom="280" w:left="1300" w:right="1300"/>
        </w:sectPr>
      </w:pPr>
    </w:p>
    <w:p>
      <w:pPr>
        <w:pStyle w:val="Heading4"/>
        <w:spacing w:line="408" w:lineRule="auto" w:before="105"/>
        <w:ind w:right="5169"/>
        <w:jc w:val="left"/>
      </w:pPr>
      <w:r>
        <w:rPr/>
        <w:t>（十四）投资性房地产 1、按成本计量的投资性房地产</w:t>
      </w:r>
    </w:p>
    <w:tbl>
      <w:tblPr>
        <w:tblW w:w="0" w:type="auto"/>
        <w:jc w:val="left"/>
        <w:tblInd w:w="110" w:type="dxa"/>
        <w:tblLayout w:type="fixed"/>
        <w:tblCellMar>
          <w:top w:w="0" w:type="dxa"/>
          <w:left w:w="0" w:type="dxa"/>
          <w:bottom w:w="0" w:type="dxa"/>
          <w:right w:w="0" w:type="dxa"/>
        </w:tblCellMar>
        <w:tblLook w:val="01E0"/>
      </w:tblPr>
      <w:tblGrid>
        <w:gridCol w:w="3704"/>
        <w:gridCol w:w="2312"/>
        <w:gridCol w:w="2304"/>
      </w:tblGrid>
      <w:tr>
        <w:trPr>
          <w:trHeight w:val="332" w:hRule="exact"/>
        </w:trPr>
        <w:tc>
          <w:tcPr>
            <w:tcW w:w="3704" w:type="dxa"/>
            <w:tcBorders>
              <w:top w:val="single" w:sz="12" w:space="0" w:color="000000"/>
              <w:left w:val="nil" w:sz="6" w:space="0" w:color="auto"/>
              <w:bottom w:val="single" w:sz="4" w:space="0" w:color="000000"/>
              <w:right w:val="single" w:sz="4" w:space="0" w:color="000000"/>
            </w:tcBorders>
          </w:tcPr>
          <w:p>
            <w:pPr>
              <w:pStyle w:val="TableParagraph"/>
              <w:spacing w:line="229" w:lineRule="exact"/>
              <w:ind w:right="1661"/>
              <w:jc w:val="right"/>
              <w:rPr>
                <w:rFonts w:ascii="宋体" w:hAnsi="宋体" w:cs="宋体" w:eastAsia="宋体" w:hint="default"/>
                <w:sz w:val="18"/>
                <w:szCs w:val="18"/>
              </w:rPr>
            </w:pPr>
            <w:r>
              <w:rPr>
                <w:rFonts w:ascii="宋体" w:hAnsi="宋体" w:cs="宋体" w:eastAsia="宋体" w:hint="default"/>
                <w:sz w:val="18"/>
                <w:szCs w:val="18"/>
              </w:rPr>
              <w:t>项目</w:t>
            </w:r>
          </w:p>
        </w:tc>
        <w:tc>
          <w:tcPr>
            <w:tcW w:w="2312"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left="61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04" w:type="dxa"/>
            <w:tcBorders>
              <w:top w:val="single" w:sz="12"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3"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312"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1,157,839,264.56</w:t>
            </w:r>
          </w:p>
        </w:tc>
        <w:tc>
          <w:tcPr>
            <w:tcW w:w="2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1,157,839,264.56</w:t>
            </w:r>
          </w:p>
        </w:tc>
      </w:tr>
      <w:tr>
        <w:trPr>
          <w:trHeight w:val="322"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144,331,059.85</w:t>
            </w:r>
          </w:p>
        </w:tc>
        <w:tc>
          <w:tcPr>
            <w:tcW w:w="2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144,331,059.85</w:t>
            </w:r>
          </w:p>
        </w:tc>
      </w:tr>
      <w:tr>
        <w:trPr>
          <w:trHeight w:val="323"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right="170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）固定资产转入</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144,331,059.85</w:t>
            </w:r>
          </w:p>
        </w:tc>
        <w:tc>
          <w:tcPr>
            <w:tcW w:w="2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144,331,059.85</w:t>
            </w:r>
          </w:p>
        </w:tc>
      </w:tr>
      <w:tr>
        <w:trPr>
          <w:trHeight w:val="322"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73,991,106.59</w:t>
            </w:r>
          </w:p>
        </w:tc>
        <w:tc>
          <w:tcPr>
            <w:tcW w:w="2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73,991,106.59</w:t>
            </w:r>
          </w:p>
        </w:tc>
      </w:tr>
      <w:tr>
        <w:trPr>
          <w:trHeight w:val="322"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4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73,991,106.59</w:t>
            </w:r>
          </w:p>
        </w:tc>
        <w:tc>
          <w:tcPr>
            <w:tcW w:w="2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73,991,106.59</w:t>
            </w:r>
          </w:p>
        </w:tc>
      </w:tr>
      <w:tr>
        <w:trPr>
          <w:trHeight w:val="323"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1,228,179,217.82</w:t>
            </w:r>
          </w:p>
        </w:tc>
        <w:tc>
          <w:tcPr>
            <w:tcW w:w="2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1,228,179,217.82</w:t>
            </w:r>
          </w:p>
        </w:tc>
      </w:tr>
      <w:tr>
        <w:trPr>
          <w:trHeight w:val="322"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2312"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231,676,960.63</w:t>
            </w:r>
          </w:p>
        </w:tc>
        <w:tc>
          <w:tcPr>
            <w:tcW w:w="2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231,676,960.63</w:t>
            </w:r>
          </w:p>
        </w:tc>
      </w:tr>
      <w:tr>
        <w:trPr>
          <w:trHeight w:val="323"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35,558,043.28</w:t>
            </w:r>
          </w:p>
        </w:tc>
        <w:tc>
          <w:tcPr>
            <w:tcW w:w="2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35,558,043.28</w:t>
            </w:r>
          </w:p>
        </w:tc>
      </w:tr>
      <w:tr>
        <w:trPr>
          <w:trHeight w:val="322"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4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24,792,442.42</w:t>
            </w:r>
          </w:p>
        </w:tc>
        <w:tc>
          <w:tcPr>
            <w:tcW w:w="2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24,792,442.42</w:t>
            </w:r>
          </w:p>
        </w:tc>
      </w:tr>
      <w:tr>
        <w:trPr>
          <w:trHeight w:val="322"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right="170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）固定资产转入</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10,765,600.86</w:t>
            </w:r>
          </w:p>
        </w:tc>
        <w:tc>
          <w:tcPr>
            <w:tcW w:w="2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10,765,600.86</w:t>
            </w:r>
          </w:p>
        </w:tc>
      </w:tr>
      <w:tr>
        <w:trPr>
          <w:trHeight w:val="323"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2,299,289.53</w:t>
            </w:r>
          </w:p>
        </w:tc>
        <w:tc>
          <w:tcPr>
            <w:tcW w:w="2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2,299,289.53</w:t>
            </w:r>
          </w:p>
        </w:tc>
      </w:tr>
      <w:tr>
        <w:trPr>
          <w:trHeight w:val="322"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4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2,299,289.53</w:t>
            </w:r>
          </w:p>
        </w:tc>
        <w:tc>
          <w:tcPr>
            <w:tcW w:w="2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2,299,289.53</w:t>
            </w:r>
          </w:p>
        </w:tc>
      </w:tr>
      <w:tr>
        <w:trPr>
          <w:trHeight w:val="322"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264,935,714.38</w:t>
            </w:r>
          </w:p>
        </w:tc>
        <w:tc>
          <w:tcPr>
            <w:tcW w:w="2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264,935,714.38</w:t>
            </w:r>
          </w:p>
        </w:tc>
      </w:tr>
      <w:tr>
        <w:trPr>
          <w:trHeight w:val="323"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312"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12"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12"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12"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12"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312"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963,243,503.44</w:t>
            </w:r>
          </w:p>
        </w:tc>
        <w:tc>
          <w:tcPr>
            <w:tcW w:w="2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963,243,503.44</w:t>
            </w:r>
          </w:p>
        </w:tc>
      </w:tr>
      <w:tr>
        <w:trPr>
          <w:trHeight w:val="332" w:hRule="exact"/>
        </w:trPr>
        <w:tc>
          <w:tcPr>
            <w:tcW w:w="3704" w:type="dxa"/>
            <w:tcBorders>
              <w:top w:val="single" w:sz="4" w:space="0" w:color="000000"/>
              <w:left w:val="nil" w:sz="6" w:space="0" w:color="auto"/>
              <w:bottom w:val="single" w:sz="12" w:space="0" w:color="000000"/>
              <w:right w:val="single" w:sz="4" w:space="0" w:color="000000"/>
            </w:tcBorders>
          </w:tcPr>
          <w:p>
            <w:pPr>
              <w:pStyle w:val="TableParagraph"/>
              <w:spacing w:line="243"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3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926,162,303.93</w:t>
            </w:r>
          </w:p>
        </w:tc>
        <w:tc>
          <w:tcPr>
            <w:tcW w:w="23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926,162,303.93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before="76"/>
        <w:ind w:left="4182" w:right="4181"/>
        <w:jc w:val="center"/>
        <w:rPr>
          <w:rFonts w:ascii="Times New Roman" w:hAnsi="Times New Roman" w:cs="Times New Roman" w:eastAsia="Times New Roman" w:hint="default"/>
        </w:rPr>
      </w:pPr>
      <w:r>
        <w:rPr>
          <w:rFonts w:ascii="Times New Roman"/>
        </w:rPr>
        <w:t>47</w:t>
      </w:r>
    </w:p>
    <w:p>
      <w:pPr>
        <w:spacing w:after="0" w:line="240" w:lineRule="auto"/>
        <w:jc w:val="center"/>
        <w:rPr>
          <w:rFonts w:ascii="Times New Roman" w:hAnsi="Times New Roman" w:cs="Times New Roman" w:eastAsia="Times New Roman" w:hint="default"/>
        </w:rPr>
        <w:sectPr>
          <w:headerReference w:type="default" r:id="rId49"/>
          <w:footerReference w:type="default" r:id="rId50"/>
          <w:pgSz w:w="11910" w:h="16840"/>
          <w:pgMar w:header="876" w:footer="0" w:top="1520" w:bottom="280" w:left="1660" w:right="1660"/>
        </w:sectPr>
      </w:pPr>
    </w:p>
    <w:p>
      <w:pPr>
        <w:spacing w:line="240" w:lineRule="auto" w:before="9"/>
        <w:rPr>
          <w:rFonts w:ascii="Times New Roman" w:hAnsi="Times New Roman" w:cs="Times New Roman" w:eastAsia="Times New Roman" w:hint="default"/>
          <w:sz w:val="22"/>
          <w:szCs w:val="22"/>
        </w:rPr>
      </w:pPr>
    </w:p>
    <w:p>
      <w:pPr>
        <w:pStyle w:val="Heading4"/>
        <w:spacing w:line="408" w:lineRule="auto" w:before="35"/>
        <w:ind w:left="559" w:right="11981"/>
        <w:jc w:val="left"/>
      </w:pPr>
      <w:r>
        <w:rPr/>
        <w:t>（十五）固定资产 1、固定资产情况</w:t>
      </w:r>
    </w:p>
    <w:tbl>
      <w:tblPr>
        <w:tblW w:w="0" w:type="auto"/>
        <w:jc w:val="left"/>
        <w:tblInd w:w="110" w:type="dxa"/>
        <w:tblLayout w:type="fixed"/>
        <w:tblCellMar>
          <w:top w:w="0" w:type="dxa"/>
          <w:left w:w="0" w:type="dxa"/>
          <w:bottom w:w="0" w:type="dxa"/>
          <w:right w:w="0" w:type="dxa"/>
        </w:tblCellMar>
        <w:tblLook w:val="01E0"/>
      </w:tblPr>
      <w:tblGrid>
        <w:gridCol w:w="2653"/>
        <w:gridCol w:w="1843"/>
        <w:gridCol w:w="2182"/>
        <w:gridCol w:w="1673"/>
        <w:gridCol w:w="2179"/>
        <w:gridCol w:w="1829"/>
        <w:gridCol w:w="1614"/>
      </w:tblGrid>
      <w:tr>
        <w:trPr>
          <w:trHeight w:val="332" w:hRule="exact"/>
        </w:trPr>
        <w:tc>
          <w:tcPr>
            <w:tcW w:w="2653" w:type="dxa"/>
            <w:tcBorders>
              <w:top w:val="single" w:sz="12" w:space="0" w:color="000000"/>
              <w:left w:val="nil" w:sz="6" w:space="0" w:color="auto"/>
              <w:bottom w:val="single" w:sz="4" w:space="0" w:color="000000"/>
              <w:right w:val="single" w:sz="4" w:space="0" w:color="000000"/>
            </w:tcBorders>
          </w:tcPr>
          <w:p>
            <w:pPr>
              <w:pStyle w:val="TableParagraph"/>
              <w:spacing w:line="229" w:lineRule="exact"/>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left="37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82"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673"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left="47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179"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left="274" w:right="0"/>
              <w:jc w:val="left"/>
              <w:rPr>
                <w:rFonts w:ascii="宋体" w:hAnsi="宋体" w:cs="宋体" w:eastAsia="宋体" w:hint="default"/>
                <w:sz w:val="18"/>
                <w:szCs w:val="18"/>
              </w:rPr>
            </w:pPr>
            <w:r>
              <w:rPr>
                <w:rFonts w:ascii="宋体" w:hAnsi="宋体" w:cs="宋体" w:eastAsia="宋体" w:hint="default"/>
                <w:sz w:val="18"/>
                <w:szCs w:val="18"/>
              </w:rPr>
              <w:t>电子设备及办公设备</w:t>
            </w:r>
          </w:p>
        </w:tc>
        <w:tc>
          <w:tcPr>
            <w:tcW w:w="1829"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614" w:type="dxa"/>
            <w:tcBorders>
              <w:top w:val="single" w:sz="12" w:space="0" w:color="000000"/>
              <w:left w:val="single" w:sz="4" w:space="0" w:color="000000"/>
              <w:bottom w:val="single" w:sz="4" w:space="0" w:color="000000"/>
              <w:right w:val="nil" w:sz="6" w:space="0" w:color="auto"/>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4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1,440,595,586.29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790,597,324.87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46,432,938.04</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360,505,196.50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91,890,019.48</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2,730,021,065.18</w:t>
            </w:r>
          </w:p>
        </w:tc>
      </w:tr>
      <w:tr>
        <w:trPr>
          <w:trHeight w:val="322"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75,057,956.16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187,387,392.17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1,611,199.48</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42,858,009.98</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5,683,370.99</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312,597,928.78</w:t>
            </w:r>
          </w:p>
        </w:tc>
      </w:tr>
      <w:tr>
        <w:trPr>
          <w:trHeight w:val="322"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32,082,307.23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43,464,853.20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1,611,199.48</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28,203,690.55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5,675,200.39</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2"/>
                <w:sz w:val="18"/>
              </w:rPr>
              <w:t>111,037,250.85</w:t>
            </w:r>
          </w:p>
        </w:tc>
      </w:tr>
      <w:tr>
        <w:trPr>
          <w:trHeight w:val="323"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42,968,600.55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141,654,404.31</w:t>
            </w:r>
          </w:p>
        </w:tc>
        <w:tc>
          <w:tcPr>
            <w:tcW w:w="1673"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14,654,319.43</w:t>
            </w:r>
          </w:p>
        </w:tc>
        <w:tc>
          <w:tcPr>
            <w:tcW w:w="1829"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199,277,324.29</w:t>
            </w:r>
          </w:p>
        </w:tc>
      </w:tr>
      <w:tr>
        <w:trPr>
          <w:trHeight w:val="322"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）其他增加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7,048.38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2,268,134.66</w:t>
            </w:r>
          </w:p>
        </w:tc>
        <w:tc>
          <w:tcPr>
            <w:tcW w:w="1673"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8,170.60</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2,283,353.64</w:t>
            </w:r>
          </w:p>
        </w:tc>
      </w:tr>
      <w:tr>
        <w:trPr>
          <w:trHeight w:val="322"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149,635,217.96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53,250,620.14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3,170,869.22</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10,173,987.92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12,876,776.79</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229,107,472.03</w:t>
            </w:r>
          </w:p>
        </w:tc>
      </w:tr>
      <w:tr>
        <w:trPr>
          <w:trHeight w:val="323"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5,538,032.63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50,012,072.08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2,704,951.19</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5,902,811.17</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12,871,436.98</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77,029,304.05</w:t>
            </w:r>
          </w:p>
        </w:tc>
      </w:tr>
      <w:tr>
        <w:trPr>
          <w:trHeight w:val="322"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right="20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）转入其他资产科目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142,628,348.41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2,774,529.90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250,000.00</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1,702,711.44</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5,339.81</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147,360,929.56</w:t>
            </w:r>
          </w:p>
        </w:tc>
      </w:tr>
      <w:tr>
        <w:trPr>
          <w:trHeight w:val="322"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）企业处置减少</w:t>
            </w:r>
          </w:p>
        </w:tc>
        <w:tc>
          <w:tcPr>
            <w:tcW w:w="184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127,017.50</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151,259.91</w:t>
            </w:r>
          </w:p>
        </w:tc>
        <w:tc>
          <w:tcPr>
            <w:tcW w:w="1829"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278,277.41</w:t>
            </w:r>
          </w:p>
        </w:tc>
      </w:tr>
      <w:tr>
        <w:trPr>
          <w:trHeight w:val="323"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）其他减少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1,468,836.92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464,018.16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88,900.53</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2,417,205.40</w:t>
            </w:r>
          </w:p>
        </w:tc>
        <w:tc>
          <w:tcPr>
            <w:tcW w:w="1829"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4,438,961.01</w:t>
            </w:r>
          </w:p>
        </w:tc>
      </w:tr>
      <w:tr>
        <w:trPr>
          <w:trHeight w:val="322"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1,366,018,324.49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924,734,096.90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44,873,268.30</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393,189,218.56</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84,696,613.68</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2,813,511,521.93</w:t>
            </w:r>
          </w:p>
        </w:tc>
      </w:tr>
      <w:tr>
        <w:trPr>
          <w:trHeight w:val="322"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84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208,179,327.92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407,893,741.56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28,894,001.87</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207,128,856.27</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34,766,153.19</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886,862,080.81</w:t>
            </w:r>
          </w:p>
        </w:tc>
      </w:tr>
      <w:tr>
        <w:trPr>
          <w:trHeight w:val="322"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47,920,728.19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58,008,574.65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3,450,377.28</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41,664,639.91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4,226,580.38</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155,270,900.41</w:t>
            </w:r>
          </w:p>
        </w:tc>
      </w:tr>
      <w:tr>
        <w:trPr>
          <w:trHeight w:val="322"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47,913,679.81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57,768,574.65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3,450,377.28</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41,633,519.88</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4,226,580.38</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154,992,732.00</w:t>
            </w:r>
          </w:p>
        </w:tc>
      </w:tr>
      <w:tr>
        <w:trPr>
          <w:trHeight w:val="323"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）其他科目转入</w:t>
            </w:r>
          </w:p>
        </w:tc>
        <w:tc>
          <w:tcPr>
            <w:tcW w:w="184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240,000.00</w:t>
            </w:r>
          </w:p>
        </w:tc>
        <w:tc>
          <w:tcPr>
            <w:tcW w:w="1673"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31,120.03</w:t>
            </w:r>
          </w:p>
        </w:tc>
        <w:tc>
          <w:tcPr>
            <w:tcW w:w="1829"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271,120.03</w:t>
            </w:r>
          </w:p>
        </w:tc>
      </w:tr>
      <w:tr>
        <w:trPr>
          <w:trHeight w:val="322"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）其他增加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7,048.38</w:t>
            </w:r>
          </w:p>
        </w:tc>
        <w:tc>
          <w:tcPr>
            <w:tcW w:w="218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7,048.38</w:t>
            </w:r>
          </w:p>
        </w:tc>
      </w:tr>
      <w:tr>
        <w:trPr>
          <w:trHeight w:val="322"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21,447,718.83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46,207,965.47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2,734,562.44</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7,629,501.93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11,592,194.49</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89,611,943.16</w:t>
            </w:r>
          </w:p>
        </w:tc>
      </w:tr>
      <w:tr>
        <w:trPr>
          <w:trHeight w:val="323"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11,954,372.21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45,121,799.76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2,371,282.50</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4,846,746.05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11,591,622.37</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75,885,822.89</w:t>
            </w:r>
          </w:p>
        </w:tc>
      </w:tr>
      <w:tr>
        <w:trPr>
          <w:trHeight w:val="322"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right="20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）转入其他资产科目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9,148,024.99</w:t>
            </w:r>
          </w:p>
        </w:tc>
        <w:tc>
          <w:tcPr>
            <w:tcW w:w="218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240,000.00</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1,617,575.87</w:t>
            </w:r>
          </w:p>
        </w:tc>
        <w:tc>
          <w:tcPr>
            <w:tcW w:w="1829"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11,005,600.86</w:t>
            </w:r>
          </w:p>
        </w:tc>
      </w:tr>
    </w:tbl>
    <w:p>
      <w:pPr>
        <w:spacing w:after="0" w:line="240" w:lineRule="auto"/>
        <w:jc w:val="right"/>
        <w:rPr>
          <w:rFonts w:ascii="Times New Roman" w:hAnsi="Times New Roman" w:cs="Times New Roman" w:eastAsia="Times New Roman" w:hint="default"/>
          <w:sz w:val="18"/>
          <w:szCs w:val="18"/>
        </w:rPr>
        <w:sectPr>
          <w:headerReference w:type="default" r:id="rId51"/>
          <w:footerReference w:type="default" r:id="rId52"/>
          <w:pgSz w:w="16840" w:h="11910" w:orient="landscape"/>
          <w:pgMar w:header="876" w:footer="977" w:top="1560" w:bottom="1160" w:left="1300" w:right="1300"/>
          <w:pgNumType w:start="48"/>
        </w:sectPr>
      </w:pPr>
    </w:p>
    <w:p>
      <w:pPr>
        <w:spacing w:line="240" w:lineRule="auto" w:before="12"/>
        <w:rPr>
          <w:rFonts w:ascii="宋体" w:hAnsi="宋体" w:cs="宋体" w:eastAsia="宋体"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2653"/>
        <w:gridCol w:w="1843"/>
        <w:gridCol w:w="2182"/>
        <w:gridCol w:w="1673"/>
        <w:gridCol w:w="2179"/>
        <w:gridCol w:w="1829"/>
        <w:gridCol w:w="1614"/>
      </w:tblGrid>
      <w:tr>
        <w:trPr>
          <w:trHeight w:val="322"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）企业处置减少</w:t>
            </w:r>
          </w:p>
        </w:tc>
        <w:tc>
          <w:tcPr>
            <w:tcW w:w="184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33,053.50</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126,282.43</w:t>
            </w:r>
          </w:p>
        </w:tc>
        <w:tc>
          <w:tcPr>
            <w:tcW w:w="1829"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159,335.93</w:t>
            </w:r>
          </w:p>
        </w:tc>
      </w:tr>
      <w:tr>
        <w:trPr>
          <w:trHeight w:val="323"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）其他减少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345,321.63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1,086,165.71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90,226.44</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1,038,897.58</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572.12</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2,561,183.48</w:t>
            </w:r>
          </w:p>
        </w:tc>
      </w:tr>
      <w:tr>
        <w:trPr>
          <w:trHeight w:val="322"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234,652,337.28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419,694,350.74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29,609,816.71</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241,163,994.25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27,400,539.08</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952,521,038.06</w:t>
            </w:r>
          </w:p>
        </w:tc>
      </w:tr>
      <w:tr>
        <w:trPr>
          <w:trHeight w:val="322"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4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210,675.02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1,063,187.78</w:t>
            </w:r>
          </w:p>
        </w:tc>
        <w:tc>
          <w:tcPr>
            <w:tcW w:w="1673"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1,273,862.80</w:t>
            </w:r>
          </w:p>
        </w:tc>
      </w:tr>
      <w:tr>
        <w:trPr>
          <w:trHeight w:val="322"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13,000.00</w:t>
            </w:r>
          </w:p>
        </w:tc>
        <w:tc>
          <w:tcPr>
            <w:tcW w:w="1673"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13,000.00</w:t>
            </w:r>
          </w:p>
        </w:tc>
      </w:tr>
      <w:tr>
        <w:trPr>
          <w:trHeight w:val="323"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84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13,000.00</w:t>
            </w:r>
          </w:p>
        </w:tc>
        <w:tc>
          <w:tcPr>
            <w:tcW w:w="1673"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13,000.00</w:t>
            </w:r>
          </w:p>
        </w:tc>
      </w:tr>
      <w:tr>
        <w:trPr>
          <w:trHeight w:val="322"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210,675.02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1,050,187.78</w:t>
            </w:r>
          </w:p>
        </w:tc>
        <w:tc>
          <w:tcPr>
            <w:tcW w:w="1673"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1,260,862.80</w:t>
            </w:r>
          </w:p>
        </w:tc>
      </w:tr>
      <w:tr>
        <w:trPr>
          <w:trHeight w:val="322"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4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1,131,155,312.19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503,989,558.38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15,263,451.59</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152,025,224.31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57,296,074.60</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1,859,729,621.07</w:t>
            </w:r>
          </w:p>
        </w:tc>
      </w:tr>
      <w:tr>
        <w:trPr>
          <w:trHeight w:val="332" w:hRule="exact"/>
        </w:trPr>
        <w:tc>
          <w:tcPr>
            <w:tcW w:w="265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1,232,205,583.35</w:t>
            </w:r>
          </w:p>
        </w:tc>
        <w:tc>
          <w:tcPr>
            <w:tcW w:w="21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381,640,395.53</w:t>
            </w:r>
          </w:p>
        </w:tc>
        <w:tc>
          <w:tcPr>
            <w:tcW w:w="16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17,538,936.17</w:t>
            </w:r>
          </w:p>
        </w:tc>
        <w:tc>
          <w:tcPr>
            <w:tcW w:w="21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153,376,340.23</w:t>
            </w:r>
          </w:p>
        </w:tc>
        <w:tc>
          <w:tcPr>
            <w:tcW w:w="18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57,123,866.29</w:t>
            </w:r>
          </w:p>
        </w:tc>
        <w:tc>
          <w:tcPr>
            <w:tcW w:w="16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1,841,885,121.57</w:t>
            </w:r>
          </w:p>
        </w:tc>
      </w:tr>
    </w:tbl>
    <w:p>
      <w:pPr>
        <w:spacing w:before="25"/>
        <w:ind w:left="460" w:right="0" w:firstLine="0"/>
        <w:jc w:val="left"/>
        <w:rPr>
          <w:rFonts w:ascii="宋体" w:hAnsi="宋体" w:cs="宋体" w:eastAsia="宋体" w:hint="default"/>
          <w:sz w:val="16"/>
          <w:szCs w:val="16"/>
        </w:rPr>
      </w:pPr>
      <w:r>
        <w:rPr>
          <w:rFonts w:ascii="宋体" w:hAnsi="宋体" w:cs="宋体" w:eastAsia="宋体" w:hint="default"/>
          <w:sz w:val="16"/>
          <w:szCs w:val="16"/>
        </w:rPr>
        <w:t>注：固定资产原值本期减少金额转入其他科目</w:t>
      </w:r>
      <w:r>
        <w:rPr>
          <w:rFonts w:ascii="宋体" w:hAnsi="宋体" w:cs="宋体" w:eastAsia="宋体" w:hint="default"/>
          <w:spacing w:val="-40"/>
          <w:sz w:val="16"/>
          <w:szCs w:val="16"/>
        </w:rPr>
        <w:t> </w:t>
      </w:r>
      <w:r>
        <w:rPr>
          <w:rFonts w:ascii="宋体" w:hAnsi="宋体" w:cs="宋体" w:eastAsia="宋体" w:hint="default"/>
          <w:sz w:val="16"/>
          <w:szCs w:val="16"/>
        </w:rPr>
        <w:t>147,360,929.56</w:t>
      </w:r>
      <w:r>
        <w:rPr>
          <w:rFonts w:ascii="宋体" w:hAnsi="宋体" w:cs="宋体" w:eastAsia="宋体" w:hint="default"/>
          <w:spacing w:val="-39"/>
          <w:sz w:val="16"/>
          <w:szCs w:val="16"/>
        </w:rPr>
        <w:t> </w:t>
      </w:r>
      <w:r>
        <w:rPr>
          <w:rFonts w:ascii="宋体" w:hAnsi="宋体" w:cs="宋体" w:eastAsia="宋体" w:hint="default"/>
          <w:sz w:val="16"/>
          <w:szCs w:val="16"/>
        </w:rPr>
        <w:t>元，其中转入投资性房地产</w:t>
      </w:r>
      <w:r>
        <w:rPr>
          <w:rFonts w:ascii="宋体" w:hAnsi="宋体" w:cs="宋体" w:eastAsia="宋体" w:hint="default"/>
          <w:spacing w:val="-40"/>
          <w:sz w:val="16"/>
          <w:szCs w:val="16"/>
        </w:rPr>
        <w:t> </w:t>
      </w:r>
      <w:r>
        <w:rPr>
          <w:rFonts w:ascii="宋体" w:hAnsi="宋体" w:cs="宋体" w:eastAsia="宋体" w:hint="default"/>
          <w:sz w:val="16"/>
          <w:szCs w:val="16"/>
        </w:rPr>
        <w:t>144,331,059.85</w:t>
      </w:r>
      <w:r>
        <w:rPr>
          <w:rFonts w:ascii="宋体" w:hAnsi="宋体" w:cs="宋体" w:eastAsia="宋体" w:hint="default"/>
          <w:spacing w:val="-39"/>
          <w:sz w:val="16"/>
          <w:szCs w:val="16"/>
        </w:rPr>
        <w:t> </w:t>
      </w:r>
      <w:r>
        <w:rPr>
          <w:rFonts w:ascii="宋体" w:hAnsi="宋体" w:cs="宋体" w:eastAsia="宋体" w:hint="default"/>
          <w:sz w:val="16"/>
          <w:szCs w:val="16"/>
        </w:rPr>
        <w:t>元，转入在建工程</w:t>
      </w:r>
      <w:r>
        <w:rPr>
          <w:rFonts w:ascii="宋体" w:hAnsi="宋体" w:cs="宋体" w:eastAsia="宋体" w:hint="default"/>
          <w:spacing w:val="-40"/>
          <w:sz w:val="16"/>
          <w:szCs w:val="16"/>
        </w:rPr>
        <w:t> </w:t>
      </w:r>
      <w:r>
        <w:rPr>
          <w:rFonts w:ascii="宋体" w:hAnsi="宋体" w:cs="宋体" w:eastAsia="宋体" w:hint="default"/>
          <w:sz w:val="16"/>
          <w:szCs w:val="16"/>
        </w:rPr>
        <w:t>2,779,869.71</w:t>
      </w:r>
      <w:r>
        <w:rPr>
          <w:rFonts w:ascii="宋体" w:hAnsi="宋体" w:cs="宋体" w:eastAsia="宋体" w:hint="default"/>
          <w:spacing w:val="-39"/>
          <w:sz w:val="16"/>
          <w:szCs w:val="16"/>
        </w:rPr>
        <w:t> </w:t>
      </w:r>
      <w:r>
        <w:rPr>
          <w:rFonts w:ascii="宋体" w:hAnsi="宋体" w:cs="宋体" w:eastAsia="宋体" w:hint="default"/>
          <w:sz w:val="16"/>
          <w:szCs w:val="16"/>
        </w:rPr>
        <w:t>元，转入固定资产</w:t>
      </w:r>
      <w:r>
        <w:rPr>
          <w:rFonts w:ascii="宋体" w:hAnsi="宋体" w:cs="宋体" w:eastAsia="宋体" w:hint="default"/>
          <w:spacing w:val="-40"/>
          <w:sz w:val="16"/>
          <w:szCs w:val="16"/>
        </w:rPr>
        <w:t> </w:t>
      </w:r>
      <w:r>
        <w:rPr>
          <w:rFonts w:ascii="宋体" w:hAnsi="宋体" w:cs="宋体" w:eastAsia="宋体" w:hint="default"/>
          <w:sz w:val="16"/>
          <w:szCs w:val="16"/>
        </w:rPr>
        <w:t>250,000.00</w:t>
      </w:r>
      <w:r>
        <w:rPr>
          <w:rFonts w:ascii="宋体" w:hAnsi="宋体" w:cs="宋体" w:eastAsia="宋体" w:hint="default"/>
          <w:spacing w:val="-39"/>
          <w:sz w:val="16"/>
          <w:szCs w:val="16"/>
        </w:rPr>
        <w:t> </w:t>
      </w:r>
      <w:r>
        <w:rPr>
          <w:rFonts w:ascii="宋体" w:hAnsi="宋体" w:cs="宋体" w:eastAsia="宋体" w:hint="default"/>
          <w:sz w:val="16"/>
          <w:szCs w:val="16"/>
        </w:rPr>
        <w:t>元（固定资产的分类调</w:t>
      </w:r>
    </w:p>
    <w:p>
      <w:pPr>
        <w:spacing w:line="357" w:lineRule="auto" w:before="102"/>
        <w:ind w:left="139" w:right="137" w:firstLine="0"/>
        <w:jc w:val="left"/>
        <w:rPr>
          <w:rFonts w:ascii="宋体" w:hAnsi="宋体" w:cs="宋体" w:eastAsia="宋体" w:hint="default"/>
          <w:sz w:val="16"/>
          <w:szCs w:val="16"/>
        </w:rPr>
      </w:pPr>
      <w:r>
        <w:rPr>
          <w:rFonts w:ascii="宋体" w:hAnsi="宋体" w:cs="宋体" w:eastAsia="宋体" w:hint="default"/>
          <w:sz w:val="16"/>
          <w:szCs w:val="16"/>
        </w:rPr>
        <w:t>整）；固定资产累计折旧本期减少金额转入其他科目</w:t>
      </w:r>
      <w:r>
        <w:rPr>
          <w:rFonts w:ascii="宋体" w:hAnsi="宋体" w:cs="宋体" w:eastAsia="宋体" w:hint="default"/>
          <w:spacing w:val="-51"/>
          <w:sz w:val="16"/>
          <w:szCs w:val="16"/>
        </w:rPr>
        <w:t> </w:t>
      </w:r>
      <w:r>
        <w:rPr>
          <w:rFonts w:ascii="宋体" w:hAnsi="宋体" w:cs="宋体" w:eastAsia="宋体" w:hint="default"/>
          <w:sz w:val="16"/>
          <w:szCs w:val="16"/>
        </w:rPr>
        <w:t>11,005,600.86</w:t>
      </w:r>
      <w:r>
        <w:rPr>
          <w:rFonts w:ascii="宋体" w:hAnsi="宋体" w:cs="宋体" w:eastAsia="宋体" w:hint="default"/>
          <w:spacing w:val="-50"/>
          <w:sz w:val="16"/>
          <w:szCs w:val="16"/>
        </w:rPr>
        <w:t> </w:t>
      </w:r>
      <w:r>
        <w:rPr>
          <w:rFonts w:ascii="宋体" w:hAnsi="宋体" w:cs="宋体" w:eastAsia="宋体" w:hint="default"/>
          <w:sz w:val="16"/>
          <w:szCs w:val="16"/>
        </w:rPr>
        <w:t>元，其中转入投资性房地产</w:t>
      </w:r>
      <w:r>
        <w:rPr>
          <w:rFonts w:ascii="宋体" w:hAnsi="宋体" w:cs="宋体" w:eastAsia="宋体" w:hint="default"/>
          <w:spacing w:val="-50"/>
          <w:sz w:val="16"/>
          <w:szCs w:val="16"/>
        </w:rPr>
        <w:t> </w:t>
      </w:r>
      <w:r>
        <w:rPr>
          <w:rFonts w:ascii="宋体" w:hAnsi="宋体" w:cs="宋体" w:eastAsia="宋体" w:hint="default"/>
          <w:sz w:val="16"/>
          <w:szCs w:val="16"/>
        </w:rPr>
        <w:t>10,765,600.86</w:t>
      </w:r>
      <w:r>
        <w:rPr>
          <w:rFonts w:ascii="宋体" w:hAnsi="宋体" w:cs="宋体" w:eastAsia="宋体" w:hint="default"/>
          <w:spacing w:val="-51"/>
          <w:sz w:val="16"/>
          <w:szCs w:val="16"/>
        </w:rPr>
        <w:t> </w:t>
      </w:r>
      <w:r>
        <w:rPr>
          <w:rFonts w:ascii="宋体" w:hAnsi="宋体" w:cs="宋体" w:eastAsia="宋体" w:hint="default"/>
          <w:sz w:val="16"/>
          <w:szCs w:val="16"/>
        </w:rPr>
        <w:t>元，转入固定资产</w:t>
      </w:r>
      <w:r>
        <w:rPr>
          <w:rFonts w:ascii="宋体" w:hAnsi="宋体" w:cs="宋体" w:eastAsia="宋体" w:hint="default"/>
          <w:spacing w:val="-51"/>
          <w:sz w:val="16"/>
          <w:szCs w:val="16"/>
        </w:rPr>
        <w:t> </w:t>
      </w:r>
      <w:r>
        <w:rPr>
          <w:rFonts w:ascii="宋体" w:hAnsi="宋体" w:cs="宋体" w:eastAsia="宋体" w:hint="default"/>
          <w:sz w:val="16"/>
          <w:szCs w:val="16"/>
        </w:rPr>
        <w:t>240,000.00</w:t>
      </w:r>
      <w:r>
        <w:rPr>
          <w:rFonts w:ascii="宋体" w:hAnsi="宋体" w:cs="宋体" w:eastAsia="宋体" w:hint="default"/>
          <w:spacing w:val="-50"/>
          <w:sz w:val="16"/>
          <w:szCs w:val="16"/>
        </w:rPr>
        <w:t> </w:t>
      </w:r>
      <w:r>
        <w:rPr>
          <w:rFonts w:ascii="宋体" w:hAnsi="宋体" w:cs="宋体" w:eastAsia="宋体" w:hint="default"/>
          <w:sz w:val="16"/>
          <w:szCs w:val="16"/>
        </w:rPr>
        <w:t>元（固定资产的分类调整），其他增加、其他减少均由汇</w:t>
      </w:r>
      <w:r>
        <w:rPr>
          <w:rFonts w:ascii="宋体" w:hAnsi="宋体" w:cs="宋体" w:eastAsia="宋体" w:hint="default"/>
          <w:w w:val="99"/>
          <w:sz w:val="16"/>
          <w:szCs w:val="16"/>
        </w:rPr>
        <w:t> </w:t>
      </w:r>
      <w:r>
        <w:rPr>
          <w:rFonts w:ascii="宋体" w:hAnsi="宋体" w:cs="宋体" w:eastAsia="宋体" w:hint="default"/>
          <w:sz w:val="16"/>
          <w:szCs w:val="16"/>
        </w:rPr>
        <w:t>率变动引起的。</w:t>
      </w:r>
    </w:p>
    <w:p>
      <w:pPr>
        <w:spacing w:after="0" w:line="357" w:lineRule="auto"/>
        <w:jc w:val="left"/>
        <w:rPr>
          <w:rFonts w:ascii="宋体" w:hAnsi="宋体" w:cs="宋体" w:eastAsia="宋体" w:hint="default"/>
          <w:sz w:val="16"/>
          <w:szCs w:val="16"/>
        </w:rPr>
        <w:sectPr>
          <w:pgSz w:w="16840" w:h="11910" w:orient="landscape"/>
          <w:pgMar w:header="876" w:footer="977" w:top="1560" w:bottom="116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4"/>
        <w:spacing w:line="240" w:lineRule="auto" w:before="0"/>
        <w:ind w:left="1280" w:right="-5"/>
        <w:jc w:val="left"/>
      </w:pPr>
      <w:r>
        <w:rPr>
          <w:spacing w:val="-1"/>
        </w:rPr>
        <w:t>2、未办妥产权证书的固定资产情况</w:t>
      </w:r>
    </w:p>
    <w:p>
      <w:pPr>
        <w:pStyle w:val="BodyText"/>
        <w:spacing w:line="235" w:lineRule="exact" w:before="20"/>
        <w:ind w:left="1727" w:right="0"/>
        <w:jc w:val="left"/>
      </w:pPr>
      <w:r>
        <w:rPr/>
        <w:br w:type="column"/>
      </w:r>
      <w:r>
        <w:rPr/>
        <w:t>中国长城科技集团股份有限公司</w:t>
      </w:r>
    </w:p>
    <w:p>
      <w:pPr>
        <w:pStyle w:val="BodyText"/>
        <w:spacing w:line="240" w:lineRule="auto"/>
        <w:ind w:left="1280" w:right="838" w:firstLine="1887"/>
        <w:jc w:val="left"/>
      </w:pPr>
      <w:r>
        <w:rPr/>
        <w:pict>
          <v:group style="position:absolute;margin-left:88.5pt;margin-top:25.212049pt;width:418.35pt;height:.1pt;mso-position-horizontal-relative:page;mso-position-vertical-relative:paragraph;z-index:2200" coordorigin="1770,504" coordsize="8367,2">
            <v:shape style="position:absolute;left:1770;top:504;width:8367;height:2" coordorigin="1770,504" coordsize="8367,0" path="m1770,504l10136,504e" filled="false" stroked="true" strokeweight=".71997pt" strokecolor="#000000">
              <v:path arrowok="t"/>
            </v:shape>
            <w10:wrap type="none"/>
          </v:group>
        </w:pict>
      </w:r>
      <w:r>
        <w:rPr/>
        <w:t>财务报表附注 2017</w:t>
      </w:r>
      <w:r>
        <w:rPr>
          <w:spacing w:val="-46"/>
        </w:rPr>
        <w:t> </w:t>
      </w:r>
      <w:r>
        <w:rPr/>
        <w:t>年</w:t>
      </w:r>
      <w:r>
        <w:rPr>
          <w:spacing w:val="-46"/>
        </w:rPr>
        <w:t> </w:t>
      </w:r>
      <w:r>
        <w:rPr/>
        <w:t>1</w:t>
      </w:r>
      <w:r>
        <w:rPr>
          <w:spacing w:val="-45"/>
        </w:rPr>
        <w:t> </w:t>
      </w:r>
      <w:r>
        <w:rPr/>
        <w:t>月</w:t>
      </w:r>
      <w:r>
        <w:rPr>
          <w:spacing w:val="-46"/>
        </w:rPr>
        <w:t> </w:t>
      </w:r>
      <w:r>
        <w:rPr/>
        <w:t>1</w:t>
      </w:r>
      <w:r>
        <w:rPr>
          <w:spacing w:val="-45"/>
        </w:rPr>
        <w:t> </w:t>
      </w:r>
      <w:r>
        <w:rPr/>
        <w:t>日—2017</w:t>
      </w:r>
      <w:r>
        <w:rPr>
          <w:spacing w:val="-46"/>
        </w:rPr>
        <w:t> </w:t>
      </w:r>
      <w:r>
        <w:rPr/>
        <w:t>年</w:t>
      </w:r>
      <w:r>
        <w:rPr>
          <w:spacing w:val="-46"/>
        </w:rPr>
        <w:t> </w:t>
      </w:r>
      <w:r>
        <w:rPr/>
        <w:t>12</w:t>
      </w:r>
      <w:r>
        <w:rPr>
          <w:spacing w:val="-45"/>
        </w:rPr>
        <w:t> </w:t>
      </w:r>
      <w:r>
        <w:rPr/>
        <w:t>月</w:t>
      </w:r>
      <w:r>
        <w:rPr>
          <w:spacing w:val="-46"/>
        </w:rPr>
        <w:t> </w:t>
      </w:r>
      <w:r>
        <w:rPr/>
        <w:t>31</w:t>
      </w:r>
      <w:r>
        <w:rPr>
          <w:spacing w:val="-46"/>
        </w:rPr>
        <w:t> </w:t>
      </w:r>
      <w:r>
        <w:rPr/>
        <w:t>日</w:t>
      </w:r>
    </w:p>
    <w:p>
      <w:pPr>
        <w:spacing w:after="0" w:line="240" w:lineRule="auto"/>
        <w:jc w:val="left"/>
        <w:sectPr>
          <w:headerReference w:type="default" r:id="rId53"/>
          <w:footerReference w:type="default" r:id="rId54"/>
          <w:pgSz w:w="11910" w:h="16840"/>
          <w:pgMar w:header="0" w:footer="0" w:top="800" w:bottom="280" w:left="940" w:right="940"/>
          <w:cols w:num="2" w:equalWidth="0">
            <w:col w:w="4535" w:space="384"/>
            <w:col w:w="5111"/>
          </w:cols>
        </w:sectPr>
      </w:pPr>
    </w:p>
    <w:p>
      <w:pPr>
        <w:spacing w:line="240" w:lineRule="auto" w:before="12"/>
        <w:rPr>
          <w:rFonts w:ascii="宋体" w:hAnsi="宋体" w:cs="宋体" w:eastAsia="宋体" w:hint="default"/>
          <w:sz w:val="9"/>
          <w:szCs w:val="9"/>
        </w:rPr>
      </w:pPr>
    </w:p>
    <w:tbl>
      <w:tblPr>
        <w:tblW w:w="0" w:type="auto"/>
        <w:jc w:val="left"/>
        <w:tblInd w:w="830" w:type="dxa"/>
        <w:tblLayout w:type="fixed"/>
        <w:tblCellMar>
          <w:top w:w="0" w:type="dxa"/>
          <w:left w:w="0" w:type="dxa"/>
          <w:bottom w:w="0" w:type="dxa"/>
          <w:right w:w="0" w:type="dxa"/>
        </w:tblCellMar>
        <w:tblLook w:val="01E0"/>
      </w:tblPr>
      <w:tblGrid>
        <w:gridCol w:w="2090"/>
        <w:gridCol w:w="2076"/>
        <w:gridCol w:w="2077"/>
        <w:gridCol w:w="2077"/>
      </w:tblGrid>
      <w:tr>
        <w:trPr>
          <w:trHeight w:val="332" w:hRule="exact"/>
        </w:trPr>
        <w:tc>
          <w:tcPr>
            <w:tcW w:w="20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853"/>
              <w:jc w:val="right"/>
              <w:rPr>
                <w:rFonts w:ascii="宋体" w:hAnsi="宋体" w:cs="宋体" w:eastAsia="宋体" w:hint="default"/>
                <w:sz w:val="18"/>
                <w:szCs w:val="18"/>
              </w:rPr>
            </w:pPr>
            <w:r>
              <w:rPr>
                <w:rFonts w:ascii="宋体" w:hAnsi="宋体" w:cs="宋体" w:eastAsia="宋体" w:hint="default"/>
                <w:sz w:val="18"/>
                <w:szCs w:val="18"/>
              </w:rPr>
              <w:t>项目</w:t>
            </w:r>
          </w:p>
        </w:tc>
        <w:tc>
          <w:tcPr>
            <w:tcW w:w="20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6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0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c>
          <w:tcPr>
            <w:tcW w:w="20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323" w:hRule="exact"/>
        </w:trPr>
        <w:tc>
          <w:tcPr>
            <w:tcW w:w="2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331,932,933.70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正在办理中</w:t>
            </w:r>
          </w:p>
        </w:tc>
        <w:tc>
          <w:tcPr>
            <w:tcW w:w="2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不确定</w:t>
            </w:r>
          </w:p>
        </w:tc>
      </w:tr>
      <w:tr>
        <w:trPr>
          <w:trHeight w:val="332" w:hRule="exact"/>
        </w:trPr>
        <w:tc>
          <w:tcPr>
            <w:tcW w:w="20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853"/>
              <w:jc w:val="right"/>
              <w:rPr>
                <w:rFonts w:ascii="宋体" w:hAnsi="宋体" w:cs="宋体" w:eastAsia="宋体" w:hint="default"/>
                <w:sz w:val="18"/>
                <w:szCs w:val="18"/>
              </w:rPr>
            </w:pPr>
            <w:r>
              <w:rPr>
                <w:rFonts w:ascii="宋体" w:hAnsi="宋体" w:cs="宋体" w:eastAsia="宋体" w:hint="default"/>
                <w:sz w:val="18"/>
                <w:szCs w:val="18"/>
              </w:rPr>
              <w:t>合计</w:t>
            </w:r>
          </w:p>
        </w:tc>
        <w:tc>
          <w:tcPr>
            <w:tcW w:w="20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331,932,933.70</w:t>
            </w:r>
          </w:p>
        </w:tc>
        <w:tc>
          <w:tcPr>
            <w:tcW w:w="2077" w:type="dxa"/>
            <w:tcBorders>
              <w:top w:val="single" w:sz="4" w:space="0" w:color="000000"/>
              <w:left w:val="single" w:sz="4" w:space="0" w:color="000000"/>
              <w:bottom w:val="single" w:sz="12" w:space="0" w:color="000000"/>
              <w:right w:val="single" w:sz="4" w:space="0" w:color="000000"/>
            </w:tcBorders>
          </w:tcPr>
          <w:p>
            <w:pPr/>
          </w:p>
        </w:tc>
        <w:tc>
          <w:tcPr>
            <w:tcW w:w="2077" w:type="dxa"/>
            <w:tcBorders>
              <w:top w:val="single" w:sz="4" w:space="0" w:color="000000"/>
              <w:left w:val="single" w:sz="4" w:space="0" w:color="000000"/>
              <w:bottom w:val="single" w:sz="12" w:space="0" w:color="000000"/>
              <w:right w:val="nil" w:sz="6" w:space="0" w:color="auto"/>
            </w:tcBorders>
          </w:tcPr>
          <w:p>
            <w:pPr/>
          </w:p>
        </w:tc>
      </w:tr>
    </w:tbl>
    <w:p>
      <w:pPr>
        <w:pStyle w:val="Heading4"/>
        <w:spacing w:line="240" w:lineRule="auto" w:before="63"/>
        <w:ind w:left="1280" w:right="0"/>
        <w:jc w:val="left"/>
      </w:pPr>
      <w:r>
        <w:rPr/>
        <w:t>3、截止</w:t>
      </w:r>
      <w:r>
        <w:rPr>
          <w:spacing w:val="-58"/>
        </w:rPr>
        <w:t> </w:t>
      </w:r>
      <w:r>
        <w:rPr/>
        <w:t>2017</w:t>
      </w:r>
      <w:r>
        <w:rPr>
          <w:spacing w:val="-57"/>
        </w:rPr>
        <w:t> </w:t>
      </w:r>
      <w:r>
        <w:rPr/>
        <w:t>年</w:t>
      </w:r>
      <w:r>
        <w:rPr>
          <w:spacing w:val="-59"/>
        </w:rPr>
        <w:t> </w:t>
      </w:r>
      <w:r>
        <w:rPr/>
        <w:t>12</w:t>
      </w:r>
      <w:r>
        <w:rPr>
          <w:spacing w:val="-58"/>
        </w:rPr>
        <w:t> </w:t>
      </w:r>
      <w:r>
        <w:rPr/>
        <w:t>月</w:t>
      </w:r>
      <w:r>
        <w:rPr>
          <w:spacing w:val="-58"/>
        </w:rPr>
        <w:t> </w:t>
      </w:r>
      <w:r>
        <w:rPr/>
        <w:t>31</w:t>
      </w:r>
      <w:r>
        <w:rPr>
          <w:spacing w:val="-58"/>
        </w:rPr>
        <w:t> </w:t>
      </w:r>
      <w:r>
        <w:rPr/>
        <w:t>日，已提足折旧仍在使用的固定资产情况</w:t>
      </w:r>
    </w:p>
    <w:p>
      <w:pPr>
        <w:spacing w:line="240" w:lineRule="auto" w:before="12"/>
        <w:rPr>
          <w:rFonts w:ascii="宋体" w:hAnsi="宋体" w:cs="宋体" w:eastAsia="宋体" w:hint="default"/>
          <w:sz w:val="9"/>
          <w:szCs w:val="9"/>
        </w:rPr>
      </w:pPr>
    </w:p>
    <w:tbl>
      <w:tblPr>
        <w:tblW w:w="0" w:type="auto"/>
        <w:jc w:val="left"/>
        <w:tblInd w:w="830" w:type="dxa"/>
        <w:tblLayout w:type="fixed"/>
        <w:tblCellMar>
          <w:top w:w="0" w:type="dxa"/>
          <w:left w:w="0" w:type="dxa"/>
          <w:bottom w:w="0" w:type="dxa"/>
          <w:right w:w="0" w:type="dxa"/>
        </w:tblCellMar>
        <w:tblLook w:val="01E0"/>
      </w:tblPr>
      <w:tblGrid>
        <w:gridCol w:w="1398"/>
        <w:gridCol w:w="1385"/>
        <w:gridCol w:w="1385"/>
        <w:gridCol w:w="1384"/>
        <w:gridCol w:w="1385"/>
        <w:gridCol w:w="1385"/>
      </w:tblGrid>
      <w:tr>
        <w:trPr>
          <w:trHeight w:val="332" w:hRule="exact"/>
        </w:trPr>
        <w:tc>
          <w:tcPr>
            <w:tcW w:w="13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3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27"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3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2"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15,342,266.77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14,575,153.43</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767,113.34</w:t>
            </w: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77,399,360.28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73,529,392.27</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3,869,968.01</w:t>
            </w: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2,487,237.31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2,362,875.44</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124,361.87</w:t>
            </w: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89,128,787.92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84,672,348.52</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4,456,439.40</w:t>
            </w: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7,005,220.39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6,654,959.37</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350,261.02</w:t>
            </w: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1,859,764.00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1,766,775.80</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92,988.20</w:t>
            </w: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13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193,222,636.67</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183,561,504.83</w:t>
            </w:r>
          </w:p>
        </w:tc>
        <w:tc>
          <w:tcPr>
            <w:tcW w:w="1384"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9,661,131.84</w:t>
            </w:r>
          </w:p>
        </w:tc>
        <w:tc>
          <w:tcPr>
            <w:tcW w:w="138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408" w:lineRule="auto" w:before="35"/>
        <w:ind w:left="1280" w:right="6729"/>
        <w:jc w:val="left"/>
      </w:pPr>
      <w:r>
        <w:rPr/>
        <w:t>（十六）在建工程 1、在建工程基本情况</w:t>
      </w:r>
    </w:p>
    <w:tbl>
      <w:tblPr>
        <w:tblW w:w="0" w:type="auto"/>
        <w:jc w:val="left"/>
        <w:tblInd w:w="113" w:type="dxa"/>
        <w:tblLayout w:type="fixed"/>
        <w:tblCellMar>
          <w:top w:w="0" w:type="dxa"/>
          <w:left w:w="0" w:type="dxa"/>
          <w:bottom w:w="0" w:type="dxa"/>
          <w:right w:w="0" w:type="dxa"/>
        </w:tblCellMar>
        <w:tblLook w:val="01E0"/>
      </w:tblPr>
      <w:tblGrid>
        <w:gridCol w:w="2537"/>
        <w:gridCol w:w="1436"/>
        <w:gridCol w:w="860"/>
        <w:gridCol w:w="1297"/>
        <w:gridCol w:w="1442"/>
        <w:gridCol w:w="898"/>
        <w:gridCol w:w="1284"/>
      </w:tblGrid>
      <w:tr>
        <w:trPr>
          <w:trHeight w:val="334" w:hRule="exact"/>
        </w:trPr>
        <w:tc>
          <w:tcPr>
            <w:tcW w:w="2537" w:type="dxa"/>
            <w:vMerge w:val="restart"/>
            <w:tcBorders>
              <w:top w:val="single" w:sz="12" w:space="0" w:color="000000"/>
              <w:left w:val="nil" w:sz="6" w:space="0" w:color="auto"/>
              <w:right w:val="single" w:sz="6" w:space="0" w:color="000000"/>
            </w:tcBorders>
          </w:tcPr>
          <w:p>
            <w:pPr>
              <w:pStyle w:val="TableParagraph"/>
              <w:spacing w:line="240" w:lineRule="auto" w:before="14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4" w:type="dxa"/>
            <w:gridSpan w:val="3"/>
            <w:tcBorders>
              <w:top w:val="single" w:sz="12" w:space="0" w:color="000000"/>
              <w:left w:val="single" w:sz="6" w:space="0" w:color="000000"/>
              <w:bottom w:val="single" w:sz="6" w:space="0" w:color="000000"/>
              <w:right w:val="single" w:sz="6"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24" w:type="dxa"/>
            <w:gridSpan w:val="3"/>
            <w:tcBorders>
              <w:top w:val="single" w:sz="12" w:space="0" w:color="000000"/>
              <w:left w:val="single" w:sz="6" w:space="0" w:color="000000"/>
              <w:bottom w:val="single" w:sz="6" w:space="0" w:color="000000"/>
              <w:right w:val="nil" w:sz="6" w:space="0" w:color="auto"/>
            </w:tcBorders>
          </w:tcPr>
          <w:p>
            <w:pPr>
              <w:pStyle w:val="TableParagraph"/>
              <w:spacing w:line="229" w:lineRule="exact"/>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8" w:hRule="exact"/>
        </w:trPr>
        <w:tc>
          <w:tcPr>
            <w:tcW w:w="2537" w:type="dxa"/>
            <w:vMerge/>
            <w:tcBorders>
              <w:left w:val="nil" w:sz="6" w:space="0" w:color="auto"/>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5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6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8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5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8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30" w:lineRule="exact"/>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6"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4" w:right="0"/>
              <w:jc w:val="left"/>
              <w:rPr>
                <w:rFonts w:ascii="宋体" w:hAnsi="宋体" w:cs="宋体" w:eastAsia="宋体" w:hint="default"/>
                <w:sz w:val="18"/>
                <w:szCs w:val="18"/>
              </w:rPr>
            </w:pPr>
            <w:r>
              <w:rPr>
                <w:rFonts w:ascii="宋体" w:hAnsi="宋体" w:cs="宋体" w:eastAsia="宋体" w:hint="default"/>
                <w:sz w:val="18"/>
                <w:szCs w:val="18"/>
              </w:rPr>
              <w:t>中电长城大厦</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1,203,335,563.35</w:t>
            </w:r>
          </w:p>
        </w:tc>
        <w:tc>
          <w:tcPr>
            <w:tcW w:w="860"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1,203,335,563.35</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841,110,950.93</w:t>
            </w:r>
          </w:p>
        </w:tc>
        <w:tc>
          <w:tcPr>
            <w:tcW w:w="898"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spacing w:val="-1"/>
                <w:sz w:val="18"/>
              </w:rPr>
              <w:t>841,110,950.93</w:t>
            </w:r>
          </w:p>
        </w:tc>
      </w:tr>
      <w:tr>
        <w:trPr>
          <w:trHeight w:val="328"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4" w:right="0"/>
              <w:jc w:val="left"/>
              <w:rPr>
                <w:rFonts w:ascii="宋体" w:hAnsi="宋体" w:cs="宋体" w:eastAsia="宋体" w:hint="default"/>
                <w:sz w:val="18"/>
                <w:szCs w:val="18"/>
              </w:rPr>
            </w:pPr>
            <w:r>
              <w:rPr>
                <w:rFonts w:ascii="宋体" w:hAnsi="宋体" w:cs="宋体" w:eastAsia="宋体" w:hint="default"/>
                <w:sz w:val="18"/>
                <w:szCs w:val="18"/>
              </w:rPr>
              <w:t>统筹研保</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298,973,147.46</w:t>
            </w:r>
          </w:p>
        </w:tc>
        <w:tc>
          <w:tcPr>
            <w:tcW w:w="860"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298,973,147.46</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178,616,949.49</w:t>
            </w:r>
          </w:p>
        </w:tc>
        <w:tc>
          <w:tcPr>
            <w:tcW w:w="898"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spacing w:val="-1"/>
                <w:sz w:val="18"/>
              </w:rPr>
              <w:t>178,616,949.49</w:t>
            </w:r>
          </w:p>
        </w:tc>
      </w:tr>
      <w:tr>
        <w:trPr>
          <w:trHeight w:val="326"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4" w:right="0"/>
              <w:jc w:val="left"/>
              <w:rPr>
                <w:rFonts w:ascii="宋体" w:hAnsi="宋体" w:cs="宋体" w:eastAsia="宋体" w:hint="default"/>
                <w:sz w:val="18"/>
                <w:szCs w:val="18"/>
              </w:rPr>
            </w:pPr>
            <w:r>
              <w:rPr>
                <w:rFonts w:ascii="宋体" w:hAnsi="宋体" w:cs="宋体" w:eastAsia="宋体" w:hint="default"/>
                <w:sz w:val="18"/>
                <w:szCs w:val="18"/>
              </w:rPr>
              <w:t>卫星导航及应用项目</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90,182,204.18</w:t>
            </w:r>
          </w:p>
        </w:tc>
        <w:tc>
          <w:tcPr>
            <w:tcW w:w="860"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90,182,204.18</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10,446,373.00</w:t>
            </w:r>
          </w:p>
        </w:tc>
        <w:tc>
          <w:tcPr>
            <w:tcW w:w="898"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10,446,373.00</w:t>
            </w:r>
          </w:p>
        </w:tc>
      </w:tr>
      <w:tr>
        <w:trPr>
          <w:trHeight w:val="328"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4" w:right="0"/>
              <w:jc w:val="left"/>
              <w:rPr>
                <w:rFonts w:ascii="宋体" w:hAnsi="宋体" w:cs="宋体" w:eastAsia="宋体" w:hint="default"/>
                <w:sz w:val="18"/>
                <w:szCs w:val="18"/>
              </w:rPr>
            </w:pPr>
            <w:r>
              <w:rPr>
                <w:rFonts w:ascii="宋体" w:hAnsi="宋体" w:cs="宋体" w:eastAsia="宋体" w:hint="default"/>
                <w:sz w:val="18"/>
                <w:szCs w:val="18"/>
              </w:rPr>
              <w:t>研制保障项目</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44,280,039.83</w:t>
            </w:r>
          </w:p>
        </w:tc>
        <w:tc>
          <w:tcPr>
            <w:tcW w:w="860"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44,280,039.83</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14,816,742.60</w:t>
            </w:r>
          </w:p>
        </w:tc>
        <w:tc>
          <w:tcPr>
            <w:tcW w:w="898"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14,816,742.60</w:t>
            </w:r>
          </w:p>
        </w:tc>
      </w:tr>
      <w:tr>
        <w:trPr>
          <w:trHeight w:val="326"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4" w:right="0"/>
              <w:jc w:val="left"/>
              <w:rPr>
                <w:rFonts w:ascii="宋体" w:hAnsi="宋体" w:cs="宋体" w:eastAsia="宋体" w:hint="default"/>
                <w:sz w:val="18"/>
                <w:szCs w:val="18"/>
              </w:rPr>
            </w:pPr>
            <w:r>
              <w:rPr>
                <w:rFonts w:ascii="宋体" w:hAnsi="宋体" w:cs="宋体" w:eastAsia="宋体" w:hint="default"/>
                <w:sz w:val="18"/>
                <w:szCs w:val="18"/>
              </w:rPr>
              <w:t>特种装备新能源及应用建设</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37,522,251.17</w:t>
            </w:r>
          </w:p>
        </w:tc>
        <w:tc>
          <w:tcPr>
            <w:tcW w:w="860"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37,522,251.17</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12,295,572.98</w:t>
            </w:r>
          </w:p>
        </w:tc>
        <w:tc>
          <w:tcPr>
            <w:tcW w:w="898"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12,295,572.98</w:t>
            </w:r>
          </w:p>
        </w:tc>
      </w:tr>
      <w:tr>
        <w:trPr>
          <w:trHeight w:val="328"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4" w:right="0"/>
              <w:jc w:val="left"/>
              <w:rPr>
                <w:rFonts w:ascii="宋体" w:hAnsi="宋体" w:cs="宋体" w:eastAsia="宋体" w:hint="default"/>
                <w:sz w:val="18"/>
                <w:szCs w:val="18"/>
              </w:rPr>
            </w:pPr>
            <w:r>
              <w:rPr>
                <w:rFonts w:ascii="宋体" w:hAnsi="宋体" w:cs="宋体" w:eastAsia="宋体" w:hint="default"/>
                <w:sz w:val="18"/>
                <w:szCs w:val="18"/>
              </w:rPr>
              <w:t>生产能力建设项目</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26,490,053.96</w:t>
            </w:r>
          </w:p>
        </w:tc>
        <w:tc>
          <w:tcPr>
            <w:tcW w:w="860"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26,490,053.96</w:t>
            </w:r>
          </w:p>
        </w:tc>
        <w:tc>
          <w:tcPr>
            <w:tcW w:w="1442"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4" w:right="0"/>
              <w:jc w:val="left"/>
              <w:rPr>
                <w:rFonts w:ascii="宋体" w:hAnsi="宋体" w:cs="宋体" w:eastAsia="宋体" w:hint="default"/>
                <w:sz w:val="18"/>
                <w:szCs w:val="18"/>
              </w:rPr>
            </w:pPr>
            <w:r>
              <w:rPr>
                <w:rFonts w:ascii="宋体" w:hAnsi="宋体" w:cs="宋体" w:eastAsia="宋体" w:hint="default"/>
                <w:sz w:val="18"/>
                <w:szCs w:val="18"/>
              </w:rPr>
              <w:t>北京未来城</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23,921,813.13</w:t>
            </w:r>
          </w:p>
        </w:tc>
        <w:tc>
          <w:tcPr>
            <w:tcW w:w="860"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23,921,813.13</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92,602,358.67</w:t>
            </w:r>
          </w:p>
        </w:tc>
        <w:tc>
          <w:tcPr>
            <w:tcW w:w="898"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92,602,358.67</w:t>
            </w:r>
          </w:p>
        </w:tc>
      </w:tr>
      <w:tr>
        <w:trPr>
          <w:trHeight w:val="328"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4" w:right="0"/>
              <w:jc w:val="left"/>
              <w:rPr>
                <w:rFonts w:ascii="宋体" w:hAnsi="宋体" w:cs="宋体" w:eastAsia="宋体" w:hint="default"/>
                <w:sz w:val="18"/>
                <w:szCs w:val="18"/>
              </w:rPr>
            </w:pPr>
            <w:r>
              <w:rPr>
                <w:rFonts w:ascii="宋体" w:hAnsi="宋体" w:cs="宋体" w:eastAsia="宋体" w:hint="default"/>
                <w:sz w:val="18"/>
                <w:szCs w:val="18"/>
              </w:rPr>
              <w:t>机器手</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7,895,905.35</w:t>
            </w:r>
          </w:p>
        </w:tc>
        <w:tc>
          <w:tcPr>
            <w:tcW w:w="860"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7,895,905.35</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5,757,239.99</w:t>
            </w:r>
          </w:p>
        </w:tc>
        <w:tc>
          <w:tcPr>
            <w:tcW w:w="898"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5,757,239.99</w:t>
            </w:r>
          </w:p>
        </w:tc>
      </w:tr>
      <w:tr>
        <w:trPr>
          <w:trHeight w:val="326"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4" w:right="0"/>
              <w:jc w:val="left"/>
              <w:rPr>
                <w:rFonts w:ascii="宋体" w:hAnsi="宋体" w:cs="宋体" w:eastAsia="宋体" w:hint="default"/>
                <w:sz w:val="18"/>
                <w:szCs w:val="18"/>
              </w:rPr>
            </w:pPr>
            <w:r>
              <w:rPr>
                <w:rFonts w:ascii="宋体" w:hAnsi="宋体" w:cs="宋体" w:eastAsia="宋体" w:hint="default"/>
                <w:sz w:val="18"/>
                <w:szCs w:val="18"/>
              </w:rPr>
              <w:t>生产设备生产更新改造</w:t>
            </w:r>
          </w:p>
        </w:tc>
        <w:tc>
          <w:tcPr>
            <w:tcW w:w="1436" w:type="dxa"/>
            <w:tcBorders>
              <w:top w:val="single" w:sz="6" w:space="0" w:color="000000"/>
              <w:left w:val="single" w:sz="6" w:space="0" w:color="000000"/>
              <w:bottom w:val="single" w:sz="6" w:space="0" w:color="000000"/>
              <w:right w:val="single" w:sz="6" w:space="0" w:color="000000"/>
            </w:tcBorders>
          </w:tcPr>
          <w:p>
            <w:pPr/>
          </w:p>
        </w:tc>
        <w:tc>
          <w:tcPr>
            <w:tcW w:w="860"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66,285,585.06</w:t>
            </w:r>
          </w:p>
        </w:tc>
        <w:tc>
          <w:tcPr>
            <w:tcW w:w="898"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66,285,585.06</w:t>
            </w:r>
          </w:p>
        </w:tc>
      </w:tr>
      <w:tr>
        <w:trPr>
          <w:trHeight w:val="328"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4" w:lineRule="exact"/>
              <w:ind w:left="14" w:right="0"/>
              <w:jc w:val="left"/>
              <w:rPr>
                <w:rFonts w:ascii="宋体" w:hAnsi="宋体" w:cs="宋体" w:eastAsia="宋体" w:hint="default"/>
                <w:sz w:val="18"/>
                <w:szCs w:val="18"/>
              </w:rPr>
            </w:pPr>
            <w:r>
              <w:rPr>
                <w:rFonts w:ascii="宋体" w:hAnsi="宋体" w:cs="宋体" w:eastAsia="宋体" w:hint="default"/>
                <w:sz w:val="18"/>
                <w:szCs w:val="18"/>
              </w:rPr>
              <w:t>湖北仙桃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光伏发电项目</w:t>
            </w:r>
          </w:p>
        </w:tc>
        <w:tc>
          <w:tcPr>
            <w:tcW w:w="1436" w:type="dxa"/>
            <w:tcBorders>
              <w:top w:val="single" w:sz="6" w:space="0" w:color="000000"/>
              <w:left w:val="single" w:sz="6" w:space="0" w:color="000000"/>
              <w:bottom w:val="single" w:sz="6" w:space="0" w:color="000000"/>
              <w:right w:val="single" w:sz="6" w:space="0" w:color="000000"/>
            </w:tcBorders>
          </w:tcPr>
          <w:p>
            <w:pPr/>
          </w:p>
        </w:tc>
        <w:tc>
          <w:tcPr>
            <w:tcW w:w="860"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46,586,857.28</w:t>
            </w:r>
          </w:p>
        </w:tc>
        <w:tc>
          <w:tcPr>
            <w:tcW w:w="898"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46,586,857.28</w:t>
            </w:r>
          </w:p>
        </w:tc>
      </w:tr>
      <w:tr>
        <w:trPr>
          <w:trHeight w:val="326"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4" w:right="0"/>
              <w:jc w:val="left"/>
              <w:rPr>
                <w:rFonts w:ascii="宋体" w:hAnsi="宋体" w:cs="宋体" w:eastAsia="宋体" w:hint="default"/>
                <w:sz w:val="18"/>
                <w:szCs w:val="18"/>
              </w:rPr>
            </w:pPr>
            <w:r>
              <w:rPr>
                <w:rFonts w:ascii="宋体" w:hAnsi="宋体" w:cs="宋体" w:eastAsia="宋体" w:hint="default"/>
                <w:sz w:val="18"/>
                <w:szCs w:val="18"/>
              </w:rPr>
              <w:t>其他合计</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47,093,894.11</w:t>
            </w:r>
          </w:p>
        </w:tc>
        <w:tc>
          <w:tcPr>
            <w:tcW w:w="860"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47,093,894.11</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25,203,981.97</w:t>
            </w:r>
          </w:p>
        </w:tc>
        <w:tc>
          <w:tcPr>
            <w:tcW w:w="898"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25,203,981.97</w:t>
            </w:r>
          </w:p>
        </w:tc>
      </w:tr>
      <w:tr>
        <w:trPr>
          <w:trHeight w:val="335" w:hRule="exact"/>
        </w:trPr>
        <w:tc>
          <w:tcPr>
            <w:tcW w:w="2537" w:type="dxa"/>
            <w:tcBorders>
              <w:top w:val="single" w:sz="6" w:space="0" w:color="000000"/>
              <w:left w:val="nil" w:sz="6" w:space="0" w:color="auto"/>
              <w:bottom w:val="single" w:sz="12" w:space="0" w:color="000000"/>
              <w:right w:val="single" w:sz="6" w:space="0" w:color="000000"/>
            </w:tcBorders>
          </w:tcPr>
          <w:p>
            <w:pPr>
              <w:pStyle w:val="TableParagraph"/>
              <w:spacing w:line="230" w:lineRule="exact"/>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1,779,694,872.54</w:t>
            </w:r>
          </w:p>
        </w:tc>
        <w:tc>
          <w:tcPr>
            <w:tcW w:w="860" w:type="dxa"/>
            <w:tcBorders>
              <w:top w:val="single" w:sz="6" w:space="0" w:color="000000"/>
              <w:left w:val="single" w:sz="6" w:space="0" w:color="000000"/>
              <w:bottom w:val="single" w:sz="12" w:space="0" w:color="000000"/>
              <w:right w:val="single" w:sz="6" w:space="0" w:color="000000"/>
            </w:tcBorders>
          </w:tcPr>
          <w:p>
            <w:pPr/>
          </w:p>
        </w:tc>
        <w:tc>
          <w:tcPr>
            <w:tcW w:w="12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1,779,694,872.54</w:t>
            </w: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1,293,722,611.97</w:t>
            </w:r>
          </w:p>
        </w:tc>
        <w:tc>
          <w:tcPr>
            <w:tcW w:w="898" w:type="dxa"/>
            <w:tcBorders>
              <w:top w:val="single" w:sz="6" w:space="0" w:color="000000"/>
              <w:left w:val="single" w:sz="6" w:space="0" w:color="000000"/>
              <w:bottom w:val="single" w:sz="12" w:space="0" w:color="000000"/>
              <w:right w:val="single" w:sz="6" w:space="0" w:color="000000"/>
            </w:tcBorders>
          </w:tcPr>
          <w:p>
            <w:pPr/>
          </w:p>
        </w:tc>
        <w:tc>
          <w:tcPr>
            <w:tcW w:w="12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1,293,722,611.97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76"/>
        <w:ind w:left="4902" w:right="4901"/>
        <w:jc w:val="center"/>
        <w:rPr>
          <w:rFonts w:ascii="Times New Roman" w:hAnsi="Times New Roman" w:cs="Times New Roman" w:eastAsia="Times New Roman" w:hint="default"/>
        </w:rPr>
      </w:pPr>
      <w:r>
        <w:rPr>
          <w:rFonts w:ascii="Times New Roman"/>
        </w:rPr>
        <w:t>50</w:t>
      </w:r>
    </w:p>
    <w:p>
      <w:pPr>
        <w:spacing w:after="0" w:line="240" w:lineRule="auto"/>
        <w:jc w:val="center"/>
        <w:rPr>
          <w:rFonts w:ascii="Times New Roman" w:hAnsi="Times New Roman" w:cs="Times New Roman" w:eastAsia="Times New Roman" w:hint="default"/>
        </w:rPr>
        <w:sectPr>
          <w:type w:val="continuous"/>
          <w:pgSz w:w="11910" w:h="16840"/>
          <w:pgMar w:top="1060" w:bottom="1180" w:left="940" w:right="940"/>
        </w:sectPr>
      </w:pPr>
    </w:p>
    <w:p>
      <w:pPr>
        <w:spacing w:line="240" w:lineRule="auto" w:before="9"/>
        <w:rPr>
          <w:rFonts w:ascii="Times New Roman" w:hAnsi="Times New Roman" w:cs="Times New Roman" w:eastAsia="Times New Roman" w:hint="default"/>
          <w:sz w:val="22"/>
          <w:szCs w:val="22"/>
        </w:rPr>
      </w:pPr>
    </w:p>
    <w:p>
      <w:pPr>
        <w:pStyle w:val="Heading4"/>
        <w:spacing w:line="240" w:lineRule="auto" w:before="35"/>
        <w:ind w:left="739" w:right="0"/>
        <w:jc w:val="left"/>
      </w:pPr>
      <w:r>
        <w:rPr/>
        <w:t>2、在建工程项目变动情况</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1540"/>
        <w:gridCol w:w="1270"/>
        <w:gridCol w:w="1265"/>
        <w:gridCol w:w="1134"/>
        <w:gridCol w:w="1135"/>
        <w:gridCol w:w="1163"/>
        <w:gridCol w:w="1310"/>
        <w:gridCol w:w="738"/>
        <w:gridCol w:w="720"/>
        <w:gridCol w:w="1260"/>
        <w:gridCol w:w="1080"/>
        <w:gridCol w:w="720"/>
        <w:gridCol w:w="998"/>
      </w:tblGrid>
      <w:tr>
        <w:trPr>
          <w:trHeight w:val="956" w:hRule="exact"/>
        </w:trPr>
        <w:tc>
          <w:tcPr>
            <w:tcW w:w="154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2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转入固定资产</w:t>
            </w:r>
          </w:p>
        </w:tc>
        <w:tc>
          <w:tcPr>
            <w:tcW w:w="11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3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738"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left="3" w:right="2"/>
              <w:jc w:val="both"/>
              <w:rPr>
                <w:rFonts w:ascii="宋体" w:hAnsi="宋体" w:cs="宋体" w:eastAsia="宋体" w:hint="default"/>
                <w:sz w:val="18"/>
                <w:szCs w:val="18"/>
              </w:rPr>
            </w:pPr>
            <w:r>
              <w:rPr>
                <w:rFonts w:ascii="宋体" w:hAnsi="宋体" w:cs="宋体" w:eastAsia="宋体" w:hint="default"/>
                <w:sz w:val="18"/>
                <w:szCs w:val="18"/>
              </w:rPr>
              <w:t>工程投入 占预算比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65" w:right="83"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55" w:right="83" w:hanging="270"/>
              <w:jc w:val="left"/>
              <w:rPr>
                <w:rFonts w:ascii="宋体" w:hAnsi="宋体" w:cs="宋体" w:eastAsia="宋体" w:hint="default"/>
                <w:sz w:val="18"/>
                <w:szCs w:val="18"/>
              </w:rPr>
            </w:pPr>
            <w:r>
              <w:rPr>
                <w:rFonts w:ascii="宋体" w:hAnsi="宋体" w:cs="宋体" w:eastAsia="宋体" w:hint="default"/>
                <w:sz w:val="18"/>
                <w:szCs w:val="18"/>
              </w:rPr>
              <w:t>利息资本化累 计金额</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right="-1"/>
              <w:jc w:val="center"/>
              <w:rPr>
                <w:rFonts w:ascii="宋体" w:hAnsi="宋体" w:cs="宋体" w:eastAsia="宋体" w:hint="default"/>
                <w:sz w:val="18"/>
                <w:szCs w:val="18"/>
              </w:rPr>
            </w:pPr>
            <w:r>
              <w:rPr>
                <w:rFonts w:ascii="宋体" w:hAnsi="宋体" w:cs="宋体" w:eastAsia="宋体" w:hint="default"/>
                <w:spacing w:val="-2"/>
                <w:sz w:val="18"/>
                <w:szCs w:val="18"/>
              </w:rPr>
              <w:t>其中：本期利</w:t>
            </w:r>
            <w:r>
              <w:rPr>
                <w:rFonts w:ascii="宋体" w:hAnsi="宋体" w:cs="宋体" w:eastAsia="宋体" w:hint="default"/>
                <w:sz w:val="18"/>
                <w:szCs w:val="18"/>
              </w:rPr>
              <w:t> 息资本化金 额</w:t>
            </w:r>
          </w:p>
        </w:tc>
        <w:tc>
          <w:tcPr>
            <w:tcW w:w="720"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right="83" w:firstLine="8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w:t>
            </w:r>
            <w:r>
              <w:rPr>
                <w:rFonts w:ascii="宋体" w:hAnsi="宋体" w:cs="宋体" w:eastAsia="宋体" w:hint="default"/>
                <w:spacing w:val="-18"/>
                <w:sz w:val="18"/>
                <w:szCs w:val="18"/>
              </w:rPr>
              <w:t>化率（</w:t>
            </w:r>
            <w:r>
              <w:rPr>
                <w:rFonts w:ascii="Times New Roman" w:hAnsi="Times New Roman" w:cs="Times New Roman" w:eastAsia="Times New Roman" w:hint="default"/>
                <w:spacing w:val="-18"/>
                <w:sz w:val="18"/>
                <w:szCs w:val="18"/>
              </w:rPr>
              <w:t>%</w:t>
            </w:r>
          </w:p>
        </w:tc>
        <w:tc>
          <w:tcPr>
            <w:tcW w:w="99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资金来源</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22" w:hRule="exact"/>
        </w:trPr>
        <w:tc>
          <w:tcPr>
            <w:tcW w:w="1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中电长城大厦</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right"/>
              <w:rPr>
                <w:rFonts w:ascii="Times New Roman" w:hAnsi="Times New Roman" w:cs="Times New Roman" w:eastAsia="Times New Roman" w:hint="default"/>
                <w:sz w:val="18"/>
                <w:szCs w:val="18"/>
              </w:rPr>
            </w:pPr>
            <w:r>
              <w:rPr>
                <w:rFonts w:ascii="Times New Roman"/>
                <w:spacing w:val="-1"/>
                <w:sz w:val="18"/>
              </w:rPr>
              <w:t>2,375,000,000.00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841,110,950.93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362,224,612.42</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1,203,335,563.35</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0" w:right="0"/>
              <w:jc w:val="left"/>
              <w:rPr>
                <w:rFonts w:ascii="Times New Roman" w:hAnsi="Times New Roman" w:cs="Times New Roman" w:eastAsia="Times New Roman" w:hint="default"/>
                <w:sz w:val="18"/>
                <w:szCs w:val="18"/>
              </w:rPr>
            </w:pPr>
            <w:r>
              <w:rPr>
                <w:rFonts w:ascii="Times New Roman"/>
                <w:sz w:val="18"/>
              </w:rPr>
              <w:t>50.67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50.67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124,865,476.16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 w:right="0"/>
              <w:jc w:val="center"/>
              <w:rPr>
                <w:rFonts w:ascii="Times New Roman" w:hAnsi="Times New Roman" w:cs="Times New Roman" w:eastAsia="Times New Roman" w:hint="default"/>
                <w:sz w:val="18"/>
                <w:szCs w:val="18"/>
              </w:rPr>
            </w:pPr>
            <w:r>
              <w:rPr>
                <w:rFonts w:ascii="Times New Roman"/>
                <w:sz w:val="18"/>
              </w:rPr>
              <w:t>38,179,421.96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6" w:right="0"/>
              <w:jc w:val="left"/>
              <w:rPr>
                <w:rFonts w:ascii="Times New Roman" w:hAnsi="Times New Roman" w:cs="Times New Roman" w:eastAsia="Times New Roman" w:hint="default"/>
                <w:sz w:val="18"/>
                <w:szCs w:val="18"/>
              </w:rPr>
            </w:pPr>
            <w:r>
              <w:rPr>
                <w:rFonts w:ascii="Times New Roman"/>
                <w:sz w:val="18"/>
              </w:rPr>
              <w:t>5.39</w:t>
            </w:r>
          </w:p>
        </w:tc>
        <w:tc>
          <w:tcPr>
            <w:tcW w:w="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自筹加贷款</w:t>
            </w:r>
          </w:p>
        </w:tc>
      </w:tr>
      <w:tr>
        <w:trPr>
          <w:trHeight w:val="323" w:hRule="exact"/>
        </w:trPr>
        <w:tc>
          <w:tcPr>
            <w:tcW w:w="1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统筹研保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347,300,000.00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178,616,949.49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120,356,197.97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298,973,147.46</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0" w:right="0"/>
              <w:jc w:val="left"/>
              <w:rPr>
                <w:rFonts w:ascii="Times New Roman" w:hAnsi="Times New Roman" w:cs="Times New Roman" w:eastAsia="Times New Roman" w:hint="default"/>
                <w:sz w:val="18"/>
                <w:szCs w:val="18"/>
              </w:rPr>
            </w:pPr>
            <w:r>
              <w:rPr>
                <w:rFonts w:ascii="Times New Roman"/>
                <w:sz w:val="18"/>
              </w:rPr>
              <w:t>86.08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86.08</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634" w:hRule="exact"/>
        </w:trPr>
        <w:tc>
          <w:tcPr>
            <w:tcW w:w="154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4" w:right="-1"/>
              <w:jc w:val="left"/>
              <w:rPr>
                <w:rFonts w:ascii="宋体" w:hAnsi="宋体" w:cs="宋体" w:eastAsia="宋体" w:hint="default"/>
                <w:sz w:val="18"/>
                <w:szCs w:val="18"/>
              </w:rPr>
            </w:pPr>
            <w:r>
              <w:rPr>
                <w:rFonts w:ascii="宋体" w:hAnsi="宋体" w:cs="宋体" w:eastAsia="宋体" w:hint="default"/>
                <w:spacing w:val="9"/>
                <w:sz w:val="18"/>
                <w:szCs w:val="18"/>
              </w:rPr>
              <w:t>卫星导航及应用项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目</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right"/>
              <w:rPr>
                <w:rFonts w:ascii="Times New Roman" w:hAnsi="Times New Roman" w:cs="Times New Roman" w:eastAsia="Times New Roman" w:hint="default"/>
                <w:sz w:val="18"/>
                <w:szCs w:val="18"/>
              </w:rPr>
            </w:pPr>
            <w:r>
              <w:rPr>
                <w:rFonts w:ascii="Times New Roman"/>
                <w:spacing w:val="-1"/>
                <w:sz w:val="18"/>
              </w:rPr>
              <w:t>3,100,000,000.00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10,446,373.00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93,844,450.18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14,108,619.00</w:t>
            </w:r>
          </w:p>
        </w:tc>
        <w:tc>
          <w:tcPr>
            <w:tcW w:w="116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90,182,204.18</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3.36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22" w:hRule="exact"/>
        </w:trPr>
        <w:tc>
          <w:tcPr>
            <w:tcW w:w="1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研制保障项目</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43,900,000.00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14,816,742.60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11,326,297.23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-18,137,000.00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44,280,039.83</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8" w:right="0"/>
              <w:jc w:val="lef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国拨加自筹</w:t>
            </w:r>
          </w:p>
        </w:tc>
      </w:tr>
      <w:tr>
        <w:trPr>
          <w:trHeight w:val="635" w:hRule="exact"/>
        </w:trPr>
        <w:tc>
          <w:tcPr>
            <w:tcW w:w="154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4" w:right="-1"/>
              <w:jc w:val="left"/>
              <w:rPr>
                <w:rFonts w:ascii="宋体" w:hAnsi="宋体" w:cs="宋体" w:eastAsia="宋体" w:hint="default"/>
                <w:sz w:val="18"/>
                <w:szCs w:val="18"/>
              </w:rPr>
            </w:pPr>
            <w:r>
              <w:rPr>
                <w:rFonts w:ascii="宋体" w:hAnsi="宋体" w:cs="宋体" w:eastAsia="宋体" w:hint="default"/>
                <w:spacing w:val="9"/>
                <w:sz w:val="18"/>
                <w:szCs w:val="18"/>
              </w:rPr>
              <w:t>特种装备新能源及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应用建设</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235,000,000.00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12,295,572.98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25,226,678.19</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37,522,251.17</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16.69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16.69</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22" w:hRule="exact"/>
        </w:trPr>
        <w:tc>
          <w:tcPr>
            <w:tcW w:w="1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生产能力建设</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73,760,000.00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11,484,053.96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-15,006,000.00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26,490,053.96</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0" w:right="0"/>
              <w:jc w:val="left"/>
              <w:rPr>
                <w:rFonts w:ascii="Times New Roman" w:hAnsi="Times New Roman" w:cs="Times New Roman" w:eastAsia="Times New Roman" w:hint="default"/>
                <w:sz w:val="18"/>
                <w:szCs w:val="18"/>
              </w:rPr>
            </w:pPr>
            <w:r>
              <w:rPr>
                <w:rFonts w:ascii="Times New Roman"/>
                <w:sz w:val="18"/>
              </w:rPr>
              <w:t>35.91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35.91</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国拨加自筹</w:t>
            </w:r>
          </w:p>
        </w:tc>
      </w:tr>
      <w:tr>
        <w:trPr>
          <w:trHeight w:val="322" w:hRule="exact"/>
        </w:trPr>
        <w:tc>
          <w:tcPr>
            <w:tcW w:w="1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北京未来城</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242,525,519.05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92,602,358.67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3,965,273.34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9" w:right="0"/>
              <w:jc w:val="center"/>
              <w:rPr>
                <w:rFonts w:ascii="Times New Roman" w:hAnsi="Times New Roman" w:cs="Times New Roman" w:eastAsia="Times New Roman" w:hint="default"/>
                <w:sz w:val="18"/>
                <w:szCs w:val="18"/>
              </w:rPr>
            </w:pPr>
            <w:r>
              <w:rPr>
                <w:rFonts w:ascii="Times New Roman"/>
                <w:sz w:val="18"/>
              </w:rPr>
              <w:t>39,502,818.88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33,143,000.00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23,921,813.13</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0" w:right="0"/>
              <w:jc w:val="left"/>
              <w:rPr>
                <w:rFonts w:ascii="Times New Roman" w:hAnsi="Times New Roman" w:cs="Times New Roman" w:eastAsia="Times New Roman" w:hint="default"/>
                <w:sz w:val="18"/>
                <w:szCs w:val="18"/>
              </w:rPr>
            </w:pPr>
            <w:r>
              <w:rPr>
                <w:rFonts w:ascii="Times New Roman"/>
                <w:sz w:val="18"/>
              </w:rPr>
              <w:t>84.92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84.92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23" w:hRule="exact"/>
        </w:trPr>
        <w:tc>
          <w:tcPr>
            <w:tcW w:w="1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机器手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26,000,000.00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5,757,239.99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7,450,452.45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4" w:right="0"/>
              <w:jc w:val="center"/>
              <w:rPr>
                <w:rFonts w:ascii="Times New Roman" w:hAnsi="Times New Roman" w:cs="Times New Roman" w:eastAsia="Times New Roman" w:hint="default"/>
                <w:sz w:val="18"/>
                <w:szCs w:val="18"/>
              </w:rPr>
            </w:pPr>
            <w:r>
              <w:rPr>
                <w:rFonts w:ascii="Times New Roman"/>
                <w:spacing w:val="-1"/>
                <w:sz w:val="18"/>
              </w:rPr>
              <w:t>5,311,787.09</w:t>
            </w:r>
          </w:p>
        </w:tc>
        <w:tc>
          <w:tcPr>
            <w:tcW w:w="116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7,895,905.35</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0" w:right="0"/>
              <w:jc w:val="left"/>
              <w:rPr>
                <w:rFonts w:ascii="Times New Roman" w:hAnsi="Times New Roman" w:cs="Times New Roman" w:eastAsia="Times New Roman" w:hint="default"/>
                <w:sz w:val="18"/>
                <w:szCs w:val="18"/>
              </w:rPr>
            </w:pPr>
            <w:r>
              <w:rPr>
                <w:rFonts w:ascii="Times New Roman"/>
                <w:sz w:val="18"/>
              </w:rPr>
              <w:t>70.96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70.96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634" w:hRule="exact"/>
        </w:trPr>
        <w:tc>
          <w:tcPr>
            <w:tcW w:w="154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4" w:right="-1"/>
              <w:jc w:val="left"/>
              <w:rPr>
                <w:rFonts w:ascii="宋体" w:hAnsi="宋体" w:cs="宋体" w:eastAsia="宋体" w:hint="default"/>
                <w:sz w:val="18"/>
                <w:szCs w:val="18"/>
              </w:rPr>
            </w:pPr>
            <w:r>
              <w:rPr>
                <w:rFonts w:ascii="宋体" w:hAnsi="宋体" w:cs="宋体" w:eastAsia="宋体" w:hint="default"/>
                <w:spacing w:val="9"/>
                <w:sz w:val="18"/>
                <w:szCs w:val="18"/>
              </w:rPr>
              <w:t>生产设备生产更新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改造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67,700,000.00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66,285,585.06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47,915,892.95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18,369,692.11</w:t>
            </w:r>
          </w:p>
        </w:tc>
        <w:tc>
          <w:tcPr>
            <w:tcW w:w="131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国拨加自筹</w:t>
            </w:r>
          </w:p>
        </w:tc>
      </w:tr>
      <w:tr>
        <w:trPr>
          <w:trHeight w:val="634" w:hRule="exact"/>
        </w:trPr>
        <w:tc>
          <w:tcPr>
            <w:tcW w:w="1540"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10"/>
              <w:ind w:left="14" w:right="1"/>
              <w:jc w:val="left"/>
              <w:rPr>
                <w:rFonts w:ascii="宋体" w:hAnsi="宋体" w:cs="宋体" w:eastAsia="宋体" w:hint="default"/>
                <w:sz w:val="18"/>
                <w:szCs w:val="18"/>
              </w:rPr>
            </w:pPr>
            <w:r>
              <w:rPr>
                <w:rFonts w:ascii="宋体" w:hAnsi="宋体" w:cs="宋体" w:eastAsia="宋体" w:hint="default"/>
                <w:sz w:val="18"/>
                <w:szCs w:val="18"/>
              </w:rPr>
              <w:t>湖北仙桃</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10MW</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光 伏发电项目</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81,282,200.00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46,586,857.28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22,741,386.99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69,328,244.27</w:t>
            </w:r>
          </w:p>
        </w:tc>
        <w:tc>
          <w:tcPr>
            <w:tcW w:w="116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85.29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85.29</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23" w:hRule="exact"/>
        </w:trPr>
        <w:tc>
          <w:tcPr>
            <w:tcW w:w="1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其他合计</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25,203,981.97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46,055,371.48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9" w:right="-1"/>
              <w:jc w:val="center"/>
              <w:rPr>
                <w:rFonts w:ascii="Times New Roman" w:hAnsi="Times New Roman" w:cs="Times New Roman" w:eastAsia="Times New Roman" w:hint="default"/>
                <w:sz w:val="18"/>
                <w:szCs w:val="18"/>
              </w:rPr>
            </w:pPr>
            <w:r>
              <w:rPr>
                <w:rFonts w:ascii="Times New Roman"/>
                <w:sz w:val="18"/>
              </w:rPr>
              <w:t>23,109,962.10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1,055,497.24</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47,093,894.11</w:t>
            </w:r>
          </w:p>
        </w:tc>
        <w:tc>
          <w:tcPr>
            <w:tcW w:w="73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32" w:hRule="exact"/>
        </w:trPr>
        <w:tc>
          <w:tcPr>
            <w:tcW w:w="154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0" w:type="dxa"/>
            <w:tcBorders>
              <w:top w:val="single" w:sz="4" w:space="0" w:color="000000"/>
              <w:left w:val="single" w:sz="4" w:space="0" w:color="000000"/>
              <w:bottom w:val="single" w:sz="12" w:space="0" w:color="000000"/>
              <w:right w:val="single" w:sz="4" w:space="0" w:color="000000"/>
            </w:tcBorders>
          </w:tcPr>
          <w:p>
            <w:pPr/>
          </w:p>
        </w:tc>
        <w:tc>
          <w:tcPr>
            <w:tcW w:w="12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1,293,722,611.97</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704,674,774.21</w:t>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1" w:right="-2"/>
              <w:jc w:val="center"/>
              <w:rPr>
                <w:rFonts w:ascii="Times New Roman" w:hAnsi="Times New Roman" w:cs="Times New Roman" w:eastAsia="Times New Roman" w:hint="default"/>
                <w:sz w:val="18"/>
                <w:szCs w:val="18"/>
              </w:rPr>
            </w:pPr>
            <w:r>
              <w:rPr>
                <w:rFonts w:ascii="Times New Roman"/>
                <w:sz w:val="18"/>
              </w:rPr>
              <w:t>199,277,324.29</w:t>
            </w:r>
          </w:p>
        </w:tc>
        <w:tc>
          <w:tcPr>
            <w:tcW w:w="11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19,425,189.35</w:t>
            </w:r>
          </w:p>
        </w:tc>
        <w:tc>
          <w:tcPr>
            <w:tcW w:w="13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1,779,694,872.54</w:t>
            </w:r>
          </w:p>
        </w:tc>
        <w:tc>
          <w:tcPr>
            <w:tcW w:w="738" w:type="dxa"/>
            <w:tcBorders>
              <w:top w:val="single" w:sz="4" w:space="0" w:color="000000"/>
              <w:left w:val="single" w:sz="4" w:space="0" w:color="000000"/>
              <w:bottom w:val="single" w:sz="12" w:space="0" w:color="000000"/>
              <w:right w:val="single" w:sz="4" w:space="0" w:color="000000"/>
            </w:tcBorders>
          </w:tcPr>
          <w:p>
            <w:pPr/>
          </w:p>
        </w:tc>
        <w:tc>
          <w:tcPr>
            <w:tcW w:w="720" w:type="dxa"/>
            <w:tcBorders>
              <w:top w:val="single" w:sz="4" w:space="0" w:color="000000"/>
              <w:left w:val="single" w:sz="4" w:space="0" w:color="000000"/>
              <w:bottom w:val="single" w:sz="12" w:space="0" w:color="000000"/>
              <w:right w:val="single" w:sz="4" w:space="0" w:color="000000"/>
            </w:tcBorders>
          </w:tcPr>
          <w:p>
            <w:pP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124,865,476.16</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34" w:right="0"/>
              <w:jc w:val="center"/>
              <w:rPr>
                <w:rFonts w:ascii="Times New Roman" w:hAnsi="Times New Roman" w:cs="Times New Roman" w:eastAsia="Times New Roman" w:hint="default"/>
                <w:sz w:val="18"/>
                <w:szCs w:val="18"/>
              </w:rPr>
            </w:pPr>
            <w:r>
              <w:rPr>
                <w:rFonts w:ascii="Times New Roman"/>
                <w:sz w:val="18"/>
              </w:rPr>
              <w:t>38,179,421.96</w:t>
            </w:r>
          </w:p>
        </w:tc>
        <w:tc>
          <w:tcPr>
            <w:tcW w:w="720" w:type="dxa"/>
            <w:tcBorders>
              <w:top w:val="single" w:sz="4" w:space="0" w:color="000000"/>
              <w:left w:val="single" w:sz="4" w:space="0" w:color="000000"/>
              <w:bottom w:val="single" w:sz="12" w:space="0" w:color="000000"/>
              <w:right w:val="single" w:sz="4" w:space="0" w:color="000000"/>
            </w:tcBorders>
          </w:tcPr>
          <w:p>
            <w:pPr/>
          </w:p>
        </w:tc>
        <w:tc>
          <w:tcPr>
            <w:tcW w:w="998" w:type="dxa"/>
            <w:tcBorders>
              <w:top w:val="single" w:sz="4" w:space="0" w:color="000000"/>
              <w:left w:val="single" w:sz="4" w:space="0" w:color="000000"/>
              <w:bottom w:val="single" w:sz="12" w:space="0" w:color="000000"/>
              <w:right w:val="nil" w:sz="6" w:space="0" w:color="auto"/>
            </w:tcBorders>
          </w:tcPr>
          <w:p>
            <w:pPr/>
          </w:p>
        </w:tc>
      </w:tr>
    </w:tbl>
    <w:p>
      <w:pPr>
        <w:spacing w:before="25"/>
        <w:ind w:left="640" w:right="0" w:firstLine="0"/>
        <w:jc w:val="left"/>
        <w:rPr>
          <w:rFonts w:ascii="宋体" w:hAnsi="宋体" w:cs="宋体" w:eastAsia="宋体" w:hint="default"/>
          <w:sz w:val="16"/>
          <w:szCs w:val="16"/>
        </w:rPr>
      </w:pPr>
      <w:r>
        <w:rPr>
          <w:rFonts w:ascii="宋体" w:hAnsi="宋体" w:cs="宋体" w:eastAsia="宋体" w:hint="default"/>
          <w:sz w:val="16"/>
          <w:szCs w:val="16"/>
        </w:rPr>
        <w:t>注：在建工程的其他减少为转入无形资产计算机软件</w:t>
      </w:r>
      <w:r>
        <w:rPr>
          <w:rFonts w:ascii="宋体" w:hAnsi="宋体" w:cs="宋体" w:eastAsia="宋体" w:hint="default"/>
          <w:spacing w:val="-45"/>
          <w:sz w:val="16"/>
          <w:szCs w:val="16"/>
        </w:rPr>
        <w:t> </w:t>
      </w:r>
      <w:r>
        <w:rPr>
          <w:rFonts w:ascii="宋体" w:hAnsi="宋体" w:cs="宋体" w:eastAsia="宋体" w:hint="default"/>
          <w:sz w:val="16"/>
          <w:szCs w:val="16"/>
        </w:rPr>
        <w:t>18,174,502.11</w:t>
      </w:r>
      <w:r>
        <w:rPr>
          <w:rFonts w:ascii="宋体" w:hAnsi="宋体" w:cs="宋体" w:eastAsia="宋体" w:hint="default"/>
          <w:spacing w:val="-44"/>
          <w:sz w:val="16"/>
          <w:szCs w:val="16"/>
        </w:rPr>
        <w:t> </w:t>
      </w:r>
      <w:r>
        <w:rPr>
          <w:rFonts w:ascii="宋体" w:hAnsi="宋体" w:cs="宋体" w:eastAsia="宋体" w:hint="default"/>
          <w:sz w:val="16"/>
          <w:szCs w:val="16"/>
        </w:rPr>
        <w:t>元，转入特许权</w:t>
      </w:r>
      <w:r>
        <w:rPr>
          <w:rFonts w:ascii="宋体" w:hAnsi="宋体" w:cs="宋体" w:eastAsia="宋体" w:hint="default"/>
          <w:spacing w:val="-45"/>
          <w:sz w:val="16"/>
          <w:szCs w:val="16"/>
        </w:rPr>
        <w:t> </w:t>
      </w:r>
      <w:r>
        <w:rPr>
          <w:rFonts w:ascii="宋体" w:hAnsi="宋体" w:cs="宋体" w:eastAsia="宋体" w:hint="default"/>
          <w:sz w:val="16"/>
          <w:szCs w:val="16"/>
        </w:rPr>
        <w:t>1,055,497.24</w:t>
      </w:r>
      <w:r>
        <w:rPr>
          <w:rFonts w:ascii="宋体" w:hAnsi="宋体" w:cs="宋体" w:eastAsia="宋体" w:hint="default"/>
          <w:spacing w:val="-44"/>
          <w:sz w:val="16"/>
          <w:szCs w:val="16"/>
        </w:rPr>
        <w:t> </w:t>
      </w:r>
      <w:r>
        <w:rPr>
          <w:rFonts w:ascii="宋体" w:hAnsi="宋体" w:cs="宋体" w:eastAsia="宋体" w:hint="default"/>
          <w:sz w:val="16"/>
          <w:szCs w:val="16"/>
        </w:rPr>
        <w:t>元；转入低值易耗品</w:t>
      </w:r>
      <w:r>
        <w:rPr>
          <w:rFonts w:ascii="宋体" w:hAnsi="宋体" w:cs="宋体" w:eastAsia="宋体" w:hint="default"/>
          <w:spacing w:val="-45"/>
          <w:sz w:val="16"/>
          <w:szCs w:val="16"/>
        </w:rPr>
        <w:t> </w:t>
      </w:r>
      <w:r>
        <w:rPr>
          <w:rFonts w:ascii="宋体" w:hAnsi="宋体" w:cs="宋体" w:eastAsia="宋体" w:hint="default"/>
          <w:sz w:val="16"/>
          <w:szCs w:val="16"/>
        </w:rPr>
        <w:t>195,190.00</w:t>
      </w:r>
      <w:r>
        <w:rPr>
          <w:rFonts w:ascii="宋体" w:hAnsi="宋体" w:cs="宋体" w:eastAsia="宋体" w:hint="default"/>
          <w:spacing w:val="-44"/>
          <w:sz w:val="16"/>
          <w:szCs w:val="16"/>
        </w:rPr>
        <w:t> </w:t>
      </w:r>
      <w:r>
        <w:rPr>
          <w:rFonts w:ascii="宋体" w:hAnsi="宋体" w:cs="宋体" w:eastAsia="宋体" w:hint="default"/>
          <w:sz w:val="16"/>
          <w:szCs w:val="16"/>
        </w:rPr>
        <w:t>元。</w:t>
      </w:r>
    </w:p>
    <w:p>
      <w:pPr>
        <w:spacing w:after="0"/>
        <w:jc w:val="left"/>
        <w:rPr>
          <w:rFonts w:ascii="宋体" w:hAnsi="宋体" w:cs="宋体" w:eastAsia="宋体" w:hint="default"/>
          <w:sz w:val="16"/>
          <w:szCs w:val="16"/>
        </w:rPr>
        <w:sectPr>
          <w:headerReference w:type="default" r:id="rId55"/>
          <w:footerReference w:type="default" r:id="rId56"/>
          <w:pgSz w:w="16840" w:h="11910" w:orient="landscape"/>
          <w:pgMar w:header="876" w:footer="977" w:top="1560" w:bottom="1160" w:left="1120" w:right="1120"/>
          <w:pgNumType w:start="51"/>
        </w:sectPr>
      </w:pPr>
    </w:p>
    <w:p>
      <w:pPr>
        <w:spacing w:line="240" w:lineRule="auto" w:before="0"/>
        <w:rPr>
          <w:rFonts w:ascii="宋体" w:hAnsi="宋体" w:cs="宋体" w:eastAsia="宋体" w:hint="default"/>
          <w:sz w:val="20"/>
          <w:szCs w:val="20"/>
        </w:rPr>
      </w:pPr>
    </w:p>
    <w:p>
      <w:pPr>
        <w:pStyle w:val="Heading4"/>
        <w:spacing w:line="240" w:lineRule="auto" w:before="35"/>
        <w:ind w:left="619" w:right="137"/>
        <w:jc w:val="left"/>
      </w:pPr>
      <w:r>
        <w:rPr/>
        <w:t>（十七）无形资产</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3125"/>
        <w:gridCol w:w="1814"/>
        <w:gridCol w:w="1810"/>
        <w:gridCol w:w="1806"/>
        <w:gridCol w:w="1806"/>
        <w:gridCol w:w="1806"/>
        <w:gridCol w:w="1806"/>
      </w:tblGrid>
      <w:tr>
        <w:trPr>
          <w:trHeight w:val="332" w:hRule="exact"/>
        </w:trPr>
        <w:tc>
          <w:tcPr>
            <w:tcW w:w="31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5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专利权</w:t>
            </w:r>
          </w:p>
        </w:tc>
        <w:tc>
          <w:tcPr>
            <w:tcW w:w="18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47"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8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4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特许权</w:t>
            </w:r>
          </w:p>
        </w:tc>
        <w:tc>
          <w:tcPr>
            <w:tcW w:w="18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371,041,401.63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113,769,724.05</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57,445,925.23</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2,735,313.34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2,902,596.22</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547,894,960.47</w:t>
            </w:r>
          </w:p>
        </w:tc>
      </w:tr>
      <w:tr>
        <w:trPr>
          <w:trHeight w:val="322"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7,937,243.47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1,100,165.37</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28,984,746.34</w:t>
            </w: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1,463,695.35</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39,485,850.53</w:t>
            </w:r>
          </w:p>
        </w:tc>
      </w:tr>
      <w:tr>
        <w:trPr>
          <w:trHeight w:val="322"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7,937,243.47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16,260.34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10,810,244.23</w:t>
            </w: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408,198.11</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19,171,946.15</w:t>
            </w:r>
          </w:p>
        </w:tc>
      </w:tr>
      <w:tr>
        <w:trPr>
          <w:trHeight w:val="323"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1,083,905.03</w:t>
            </w: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1,083,905.03</w:t>
            </w:r>
          </w:p>
        </w:tc>
      </w:tr>
      <w:tr>
        <w:trPr>
          <w:trHeight w:val="322"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112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）在建工程转入</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18,174,502.11</w:t>
            </w: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1,055,497.24</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19,229,999.35</w:t>
            </w:r>
          </w:p>
        </w:tc>
      </w:tr>
      <w:tr>
        <w:trPr>
          <w:trHeight w:val="322"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257,284.45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311,001.15</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452,005.43</w:t>
            </w: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1,020,291.03</w:t>
            </w:r>
          </w:p>
        </w:tc>
      </w:tr>
      <w:tr>
        <w:trPr>
          <w:trHeight w:val="323"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147,960.00</w:t>
            </w: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147,960.00</w:t>
            </w:r>
          </w:p>
        </w:tc>
      </w:tr>
      <w:tr>
        <w:trPr>
          <w:trHeight w:val="322"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112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）汇率变动影响</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257,284.45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311,001.15</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304,045.43</w:t>
            </w: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872,331.03</w:t>
            </w:r>
          </w:p>
        </w:tc>
      </w:tr>
      <w:tr>
        <w:trPr>
          <w:trHeight w:val="322"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378,721,360.65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114,558,888.27</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85,978,666.14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2,735,313.34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4,366,291.57</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586,360,519.97</w:t>
            </w:r>
          </w:p>
        </w:tc>
      </w:tr>
      <w:tr>
        <w:trPr>
          <w:trHeight w:val="323"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100,040,022.71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10,361,593.69</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33,267,773.90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2,641,692.89</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1,681,858.49</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147,992,941.68</w:t>
            </w:r>
          </w:p>
        </w:tc>
      </w:tr>
      <w:tr>
        <w:trPr>
          <w:trHeight w:val="322"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10,505,906.36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11,458,847.22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13,544,692.86</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93,620.45</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554,837.10</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36,157,903.99</w:t>
            </w:r>
          </w:p>
        </w:tc>
      </w:tr>
      <w:tr>
        <w:trPr>
          <w:trHeight w:val="323"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10,505,906.36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11,458,847.22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13,544,692.86</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93,620.45</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554,837.10</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36,157,903.99</w:t>
            </w:r>
          </w:p>
        </w:tc>
      </w:tr>
      <w:tr>
        <w:trPr>
          <w:trHeight w:val="322"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36,432.88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271,444.08</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304,700.48</w:t>
            </w: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612,577.44</w:t>
            </w:r>
          </w:p>
        </w:tc>
      </w:tr>
      <w:tr>
        <w:trPr>
          <w:trHeight w:val="322"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6,980.05</w:t>
            </w: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6,980.05</w:t>
            </w:r>
          </w:p>
        </w:tc>
      </w:tr>
      <w:tr>
        <w:trPr>
          <w:trHeight w:val="323"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112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）汇率变动影响</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36,432.88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271,444.08</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297,720.43</w:t>
            </w: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605,597.39</w:t>
            </w:r>
          </w:p>
        </w:tc>
      </w:tr>
      <w:tr>
        <w:trPr>
          <w:trHeight w:val="322"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110,509,496.19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21,548,996.83</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46,507,766.28</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2,735,313.34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2,236,695.59</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183,538,268.23</w:t>
            </w:r>
          </w:p>
        </w:tc>
      </w:tr>
      <w:tr>
        <w:trPr>
          <w:trHeight w:val="322"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76" w:footer="977" w:top="1560" w:bottom="1160" w:left="1300" w:right="1300"/>
        </w:sectPr>
      </w:pPr>
    </w:p>
    <w:p>
      <w:pPr>
        <w:spacing w:line="240" w:lineRule="auto" w:before="12"/>
        <w:rPr>
          <w:rFonts w:ascii="宋体" w:hAnsi="宋体" w:cs="宋体" w:eastAsia="宋体" w:hint="default"/>
          <w:sz w:val="17"/>
          <w:szCs w:val="17"/>
        </w:rPr>
      </w:pPr>
    </w:p>
    <w:tbl>
      <w:tblPr>
        <w:tblW w:w="0" w:type="auto"/>
        <w:jc w:val="left"/>
        <w:tblInd w:w="230" w:type="dxa"/>
        <w:tblLayout w:type="fixed"/>
        <w:tblCellMar>
          <w:top w:w="0" w:type="dxa"/>
          <w:left w:w="0" w:type="dxa"/>
          <w:bottom w:w="0" w:type="dxa"/>
          <w:right w:w="0" w:type="dxa"/>
        </w:tblCellMar>
        <w:tblLook w:val="01E0"/>
      </w:tblPr>
      <w:tblGrid>
        <w:gridCol w:w="3125"/>
        <w:gridCol w:w="1814"/>
        <w:gridCol w:w="1810"/>
        <w:gridCol w:w="1806"/>
        <w:gridCol w:w="1806"/>
        <w:gridCol w:w="1806"/>
        <w:gridCol w:w="1806"/>
      </w:tblGrid>
      <w:tr>
        <w:trPr>
          <w:trHeight w:val="322"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152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268,211,864.46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93,009,891.44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39,470,899.86</w:t>
            </w:r>
          </w:p>
        </w:tc>
        <w:tc>
          <w:tcPr>
            <w:tcW w:w="1806"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2,129,595.98</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402,822,251.74</w:t>
            </w:r>
          </w:p>
        </w:tc>
      </w:tr>
      <w:tr>
        <w:trPr>
          <w:trHeight w:val="332" w:hRule="exact"/>
        </w:trPr>
        <w:tc>
          <w:tcPr>
            <w:tcW w:w="31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1528"/>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8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271,001,378.92</w:t>
            </w:r>
          </w:p>
        </w:tc>
        <w:tc>
          <w:tcPr>
            <w:tcW w:w="18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103,408,130.36</w:t>
            </w:r>
          </w:p>
        </w:tc>
        <w:tc>
          <w:tcPr>
            <w:tcW w:w="18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24,178,151.33</w:t>
            </w:r>
          </w:p>
        </w:tc>
        <w:tc>
          <w:tcPr>
            <w:tcW w:w="18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1075" w:right="-1"/>
              <w:jc w:val="left"/>
              <w:rPr>
                <w:rFonts w:ascii="Times New Roman" w:hAnsi="Times New Roman" w:cs="Times New Roman" w:eastAsia="Times New Roman" w:hint="default"/>
                <w:sz w:val="18"/>
                <w:szCs w:val="18"/>
              </w:rPr>
            </w:pPr>
            <w:r>
              <w:rPr>
                <w:rFonts w:ascii="Times New Roman"/>
                <w:sz w:val="18"/>
              </w:rPr>
              <w:t>93,620.45</w:t>
            </w:r>
          </w:p>
        </w:tc>
        <w:tc>
          <w:tcPr>
            <w:tcW w:w="18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1,220,737.73</w:t>
            </w:r>
          </w:p>
        </w:tc>
        <w:tc>
          <w:tcPr>
            <w:tcW w:w="18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399,902,018.79</w:t>
            </w:r>
          </w:p>
        </w:tc>
      </w:tr>
    </w:tbl>
    <w:p>
      <w:pPr>
        <w:spacing w:before="25"/>
        <w:ind w:left="580" w:right="0" w:firstLine="0"/>
        <w:jc w:val="left"/>
        <w:rPr>
          <w:rFonts w:ascii="宋体" w:hAnsi="宋体" w:cs="宋体" w:eastAsia="宋体" w:hint="default"/>
          <w:sz w:val="16"/>
          <w:szCs w:val="16"/>
        </w:rPr>
      </w:pPr>
      <w:r>
        <w:rPr>
          <w:rFonts w:ascii="宋体" w:hAnsi="宋体" w:cs="宋体" w:eastAsia="宋体" w:hint="default"/>
          <w:sz w:val="16"/>
          <w:szCs w:val="16"/>
        </w:rPr>
        <w:t>注：计算机软件本年度其他增加为在建工程转入</w:t>
      </w:r>
      <w:r>
        <w:rPr>
          <w:rFonts w:ascii="宋体" w:hAnsi="宋体" w:cs="宋体" w:eastAsia="宋体" w:hint="default"/>
          <w:spacing w:val="-49"/>
          <w:sz w:val="16"/>
          <w:szCs w:val="16"/>
        </w:rPr>
        <w:t> </w:t>
      </w:r>
      <w:r>
        <w:rPr>
          <w:rFonts w:ascii="宋体" w:hAnsi="宋体" w:cs="宋体" w:eastAsia="宋体" w:hint="default"/>
          <w:sz w:val="16"/>
          <w:szCs w:val="16"/>
        </w:rPr>
        <w:t>18,174,502.11，特许权其他增加为在建工程转入</w:t>
      </w:r>
      <w:r>
        <w:rPr>
          <w:rFonts w:ascii="宋体" w:hAnsi="宋体" w:cs="宋体" w:eastAsia="宋体" w:hint="default"/>
          <w:spacing w:val="-49"/>
          <w:sz w:val="16"/>
          <w:szCs w:val="16"/>
        </w:rPr>
        <w:t> </w:t>
      </w:r>
      <w:r>
        <w:rPr>
          <w:rFonts w:ascii="宋体" w:hAnsi="宋体" w:cs="宋体" w:eastAsia="宋体" w:hint="default"/>
          <w:sz w:val="16"/>
          <w:szCs w:val="16"/>
        </w:rPr>
        <w:t>1,055,497.24。</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6"/>
        <w:rPr>
          <w:rFonts w:ascii="宋体" w:hAnsi="宋体" w:cs="宋体" w:eastAsia="宋体" w:hint="default"/>
          <w:sz w:val="14"/>
          <w:szCs w:val="14"/>
        </w:rPr>
      </w:pPr>
    </w:p>
    <w:p>
      <w:pPr>
        <w:pStyle w:val="Heading4"/>
        <w:spacing w:line="240" w:lineRule="auto" w:before="0"/>
        <w:ind w:left="679" w:right="0"/>
        <w:jc w:val="left"/>
      </w:pPr>
      <w:r>
        <w:rPr/>
        <w:t>（十八）开发支出</w:t>
      </w:r>
    </w:p>
    <w:p>
      <w:pPr>
        <w:spacing w:line="240" w:lineRule="auto" w:before="12"/>
        <w:rPr>
          <w:rFonts w:ascii="宋体" w:hAnsi="宋体" w:cs="宋体" w:eastAsia="宋体" w:hint="default"/>
          <w:sz w:val="9"/>
          <w:szCs w:val="9"/>
        </w:rPr>
      </w:pPr>
    </w:p>
    <w:tbl>
      <w:tblPr>
        <w:tblW w:w="0" w:type="auto"/>
        <w:jc w:val="left"/>
        <w:tblInd w:w="117" w:type="dxa"/>
        <w:tblLayout w:type="fixed"/>
        <w:tblCellMar>
          <w:top w:w="0" w:type="dxa"/>
          <w:left w:w="0" w:type="dxa"/>
          <w:bottom w:w="0" w:type="dxa"/>
          <w:right w:w="0" w:type="dxa"/>
        </w:tblCellMar>
        <w:tblLook w:val="01E0"/>
      </w:tblPr>
      <w:tblGrid>
        <w:gridCol w:w="2714"/>
        <w:gridCol w:w="1174"/>
        <w:gridCol w:w="1136"/>
        <w:gridCol w:w="720"/>
        <w:gridCol w:w="1302"/>
        <w:gridCol w:w="1388"/>
        <w:gridCol w:w="1214"/>
        <w:gridCol w:w="900"/>
        <w:gridCol w:w="2718"/>
        <w:gridCol w:w="931"/>
      </w:tblGrid>
      <w:tr>
        <w:trPr>
          <w:trHeight w:val="646" w:hRule="exact"/>
        </w:trPr>
        <w:tc>
          <w:tcPr>
            <w:tcW w:w="271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4" w:type="dxa"/>
            <w:vMerge w:val="restart"/>
            <w:tcBorders>
              <w:top w:val="single" w:sz="12" w:space="0" w:color="000000"/>
              <w:left w:val="single" w:sz="6" w:space="0" w:color="000000"/>
              <w:right w:val="single" w:sz="6" w:space="0" w:color="000000"/>
            </w:tcBorders>
          </w:tcPr>
          <w:p>
            <w:pPr>
              <w:pStyle w:val="TableParagraph"/>
              <w:spacing w:line="316" w:lineRule="auto" w:before="158"/>
              <w:ind w:left="399" w:right="397"/>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1856" w:type="dxa"/>
            <w:gridSpan w:val="2"/>
            <w:tcBorders>
              <w:top w:val="single" w:sz="12" w:space="0" w:color="000000"/>
              <w:left w:val="single" w:sz="6" w:space="0" w:color="000000"/>
              <w:bottom w:val="single" w:sz="4" w:space="0" w:color="000000"/>
              <w:right w:val="single" w:sz="6" w:space="0" w:color="000000"/>
            </w:tcBorders>
          </w:tcPr>
          <w:p>
            <w:pPr>
              <w:pStyle w:val="TableParagraph"/>
              <w:spacing w:line="316" w:lineRule="auto" w:before="10"/>
              <w:ind w:left="740" w:right="739"/>
              <w:jc w:val="center"/>
              <w:rPr>
                <w:rFonts w:ascii="宋体" w:hAnsi="宋体" w:cs="宋体" w:eastAsia="宋体" w:hint="default"/>
                <w:sz w:val="18"/>
                <w:szCs w:val="18"/>
              </w:rPr>
            </w:pPr>
            <w:r>
              <w:rPr>
                <w:rFonts w:ascii="宋体" w:hAnsi="宋体" w:cs="宋体" w:eastAsia="宋体" w:hint="default"/>
                <w:sz w:val="18"/>
                <w:szCs w:val="18"/>
              </w:rPr>
              <w:t>本期 增加</w:t>
            </w:r>
          </w:p>
        </w:tc>
        <w:tc>
          <w:tcPr>
            <w:tcW w:w="269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214" w:type="dxa"/>
            <w:vMerge w:val="restart"/>
            <w:tcBorders>
              <w:top w:val="single" w:sz="12" w:space="0" w:color="000000"/>
              <w:left w:val="single" w:sz="6" w:space="0" w:color="000000"/>
              <w:right w:val="single" w:sz="4" w:space="0" w:color="000000"/>
            </w:tcBorders>
          </w:tcPr>
          <w:p>
            <w:pPr>
              <w:pStyle w:val="TableParagraph"/>
              <w:spacing w:line="316" w:lineRule="auto" w:before="158"/>
              <w:ind w:left="421" w:right="419"/>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900" w:type="dxa"/>
            <w:vMerge w:val="restart"/>
            <w:tcBorders>
              <w:top w:val="single" w:sz="12" w:space="0" w:color="000000"/>
              <w:left w:val="single" w:sz="4" w:space="0" w:color="000000"/>
              <w:right w:val="single" w:sz="4" w:space="0" w:color="000000"/>
            </w:tcBorders>
          </w:tcPr>
          <w:p>
            <w:pPr>
              <w:pStyle w:val="TableParagraph"/>
              <w:spacing w:line="316" w:lineRule="auto" w:before="158"/>
              <w:ind w:left="175" w:right="83" w:hanging="90"/>
              <w:jc w:val="left"/>
              <w:rPr>
                <w:rFonts w:ascii="宋体" w:hAnsi="宋体" w:cs="宋体" w:eastAsia="宋体" w:hint="default"/>
                <w:sz w:val="18"/>
                <w:szCs w:val="18"/>
              </w:rPr>
            </w:pPr>
            <w:r>
              <w:rPr>
                <w:rFonts w:ascii="宋体" w:hAnsi="宋体" w:cs="宋体" w:eastAsia="宋体" w:hint="default"/>
                <w:sz w:val="18"/>
                <w:szCs w:val="18"/>
              </w:rPr>
              <w:t>资本化开 始时点</w:t>
            </w:r>
          </w:p>
        </w:tc>
        <w:tc>
          <w:tcPr>
            <w:tcW w:w="2718"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633" w:right="0"/>
              <w:jc w:val="left"/>
              <w:rPr>
                <w:rFonts w:ascii="宋体" w:hAnsi="宋体" w:cs="宋体" w:eastAsia="宋体" w:hint="default"/>
                <w:sz w:val="18"/>
                <w:szCs w:val="18"/>
              </w:rPr>
            </w:pPr>
            <w:r>
              <w:rPr>
                <w:rFonts w:ascii="宋体" w:hAnsi="宋体" w:cs="宋体" w:eastAsia="宋体" w:hint="default"/>
                <w:sz w:val="18"/>
                <w:szCs w:val="18"/>
              </w:rPr>
              <w:t>资本化的具体依据</w:t>
            </w:r>
          </w:p>
        </w:tc>
        <w:tc>
          <w:tcPr>
            <w:tcW w:w="931" w:type="dxa"/>
            <w:vMerge w:val="restart"/>
            <w:tcBorders>
              <w:top w:val="single" w:sz="12" w:space="0" w:color="000000"/>
              <w:left w:val="single" w:sz="4" w:space="0" w:color="000000"/>
              <w:right w:val="nil" w:sz="6" w:space="0" w:color="auto"/>
            </w:tcBorders>
          </w:tcPr>
          <w:p>
            <w:pPr>
              <w:pStyle w:val="TableParagraph"/>
              <w:spacing w:line="316" w:lineRule="auto" w:before="10"/>
              <w:ind w:left="9" w:right="14"/>
              <w:jc w:val="center"/>
              <w:rPr>
                <w:rFonts w:ascii="宋体" w:hAnsi="宋体" w:cs="宋体" w:eastAsia="宋体" w:hint="default"/>
                <w:sz w:val="18"/>
                <w:szCs w:val="18"/>
              </w:rPr>
            </w:pPr>
            <w:r>
              <w:rPr>
                <w:rFonts w:ascii="宋体" w:hAnsi="宋体" w:cs="宋体" w:eastAsia="宋体" w:hint="default"/>
                <w:sz w:val="18"/>
                <w:szCs w:val="18"/>
              </w:rPr>
              <w:t>截至 期末的研发 进度</w:t>
            </w:r>
          </w:p>
        </w:tc>
      </w:tr>
      <w:tr>
        <w:trPr>
          <w:trHeight w:val="326" w:hRule="exact"/>
        </w:trPr>
        <w:tc>
          <w:tcPr>
            <w:tcW w:w="2714" w:type="dxa"/>
            <w:vMerge/>
            <w:tcBorders>
              <w:left w:val="nil" w:sz="6" w:space="0" w:color="auto"/>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1136"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72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4"/>
              <w:ind w:left="17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55"/>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214" w:type="dxa"/>
            <w:vMerge/>
            <w:tcBorders>
              <w:left w:val="single" w:sz="6" w:space="0" w:color="000000"/>
              <w:bottom w:val="single" w:sz="6" w:space="0" w:color="000000"/>
              <w:right w:val="single" w:sz="4" w:space="0" w:color="000000"/>
            </w:tcBorders>
          </w:tcPr>
          <w:p>
            <w:pPr/>
          </w:p>
        </w:tc>
        <w:tc>
          <w:tcPr>
            <w:tcW w:w="900" w:type="dxa"/>
            <w:vMerge/>
            <w:tcBorders>
              <w:left w:val="single" w:sz="4" w:space="0" w:color="000000"/>
              <w:bottom w:val="single" w:sz="6" w:space="0" w:color="000000"/>
              <w:right w:val="single" w:sz="4" w:space="0" w:color="000000"/>
            </w:tcBorders>
          </w:tcPr>
          <w:p>
            <w:pPr/>
          </w:p>
        </w:tc>
        <w:tc>
          <w:tcPr>
            <w:tcW w:w="2718" w:type="dxa"/>
            <w:vMerge/>
            <w:tcBorders>
              <w:left w:val="single" w:sz="4" w:space="0" w:color="000000"/>
              <w:bottom w:val="single" w:sz="6" w:space="0" w:color="000000"/>
              <w:right w:val="single" w:sz="4" w:space="0" w:color="000000"/>
            </w:tcBorders>
          </w:tcPr>
          <w:p>
            <w:pPr/>
          </w:p>
        </w:tc>
        <w:tc>
          <w:tcPr>
            <w:tcW w:w="931" w:type="dxa"/>
            <w:vMerge/>
            <w:tcBorders>
              <w:left w:val="single" w:sz="4" w:space="0" w:color="000000"/>
              <w:bottom w:val="single" w:sz="6" w:space="0" w:color="000000"/>
              <w:right w:val="nil" w:sz="6" w:space="0" w:color="auto"/>
            </w:tcBorders>
          </w:tcPr>
          <w:p>
            <w:pPr/>
          </w:p>
        </w:tc>
      </w:tr>
      <w:tr>
        <w:trPr>
          <w:trHeight w:val="328" w:hRule="exact"/>
        </w:trPr>
        <w:tc>
          <w:tcPr>
            <w:tcW w:w="27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光纤水下探测产业化项目</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9,858,216.06</w:t>
            </w:r>
          </w:p>
        </w:tc>
        <w:tc>
          <w:tcPr>
            <w:tcW w:w="113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34,793,103.32</w:t>
            </w:r>
          </w:p>
        </w:tc>
        <w:tc>
          <w:tcPr>
            <w:tcW w:w="720" w:type="dxa"/>
            <w:tcBorders>
              <w:top w:val="single" w:sz="6" w:space="0" w:color="000000"/>
              <w:left w:val="single" w:sz="4"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1,083,905.03</w:t>
            </w:r>
          </w:p>
        </w:tc>
        <w:tc>
          <w:tcPr>
            <w:tcW w:w="12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43,567,414.35</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开发阶段</w:t>
            </w:r>
          </w:p>
        </w:tc>
        <w:tc>
          <w:tcPr>
            <w:tcW w:w="271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光纤水下探测产业化项目立项报告</w:t>
            </w:r>
          </w:p>
        </w:tc>
        <w:tc>
          <w:tcPr>
            <w:tcW w:w="93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1"/>
              <w:ind w:right="185"/>
              <w:jc w:val="right"/>
              <w:rPr>
                <w:rFonts w:ascii="Times New Roman" w:hAnsi="Times New Roman" w:cs="Times New Roman" w:eastAsia="Times New Roman" w:hint="default"/>
                <w:sz w:val="18"/>
                <w:szCs w:val="18"/>
              </w:rPr>
            </w:pPr>
            <w:r>
              <w:rPr>
                <w:rFonts w:ascii="Times New Roman"/>
                <w:sz w:val="18"/>
              </w:rPr>
              <w:t>58.00%</w:t>
            </w:r>
          </w:p>
        </w:tc>
      </w:tr>
      <w:tr>
        <w:trPr>
          <w:trHeight w:val="638" w:hRule="exact"/>
        </w:trPr>
        <w:tc>
          <w:tcPr>
            <w:tcW w:w="27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自主可控安全计算机产业化项目</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18,400,378.02</w:t>
            </w:r>
          </w:p>
        </w:tc>
        <w:tc>
          <w:tcPr>
            <w:tcW w:w="113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10,109,485.81</w:t>
            </w:r>
          </w:p>
        </w:tc>
        <w:tc>
          <w:tcPr>
            <w:tcW w:w="720" w:type="dxa"/>
            <w:tcBorders>
              <w:top w:val="single" w:sz="6" w:space="0" w:color="000000"/>
              <w:left w:val="single" w:sz="4"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28,509,863.83</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开发阶段</w:t>
            </w:r>
          </w:p>
        </w:tc>
        <w:tc>
          <w:tcPr>
            <w:tcW w:w="2718" w:type="dxa"/>
            <w:tcBorders>
              <w:top w:val="single" w:sz="6" w:space="0" w:color="000000"/>
              <w:left w:val="single" w:sz="4" w:space="0" w:color="000000"/>
              <w:bottom w:val="single" w:sz="6" w:space="0" w:color="000000"/>
              <w:right w:val="single" w:sz="4" w:space="0" w:color="000000"/>
            </w:tcBorders>
          </w:tcPr>
          <w:p>
            <w:pPr>
              <w:pStyle w:val="TableParagraph"/>
              <w:spacing w:line="316" w:lineRule="auto" w:before="11"/>
              <w:ind w:right="1"/>
              <w:jc w:val="left"/>
              <w:rPr>
                <w:rFonts w:ascii="宋体" w:hAnsi="宋体" w:cs="宋体" w:eastAsia="宋体" w:hint="default"/>
                <w:sz w:val="18"/>
                <w:szCs w:val="18"/>
              </w:rPr>
            </w:pPr>
            <w:r>
              <w:rPr>
                <w:rFonts w:ascii="宋体" w:hAnsi="宋体" w:cs="宋体" w:eastAsia="宋体" w:hint="default"/>
                <w:sz w:val="18"/>
                <w:szCs w:val="18"/>
              </w:rPr>
              <w:t>自主可控安全计算机产业化项目立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项报告</w:t>
            </w:r>
          </w:p>
        </w:tc>
        <w:tc>
          <w:tcPr>
            <w:tcW w:w="93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5"/>
              <w:jc w:val="right"/>
              <w:rPr>
                <w:rFonts w:ascii="Times New Roman" w:hAnsi="Times New Roman" w:cs="Times New Roman" w:eastAsia="Times New Roman" w:hint="default"/>
                <w:sz w:val="18"/>
                <w:szCs w:val="18"/>
              </w:rPr>
            </w:pPr>
            <w:r>
              <w:rPr>
                <w:rFonts w:ascii="Times New Roman"/>
                <w:sz w:val="18"/>
              </w:rPr>
              <w:t>34.00%</w:t>
            </w:r>
          </w:p>
        </w:tc>
      </w:tr>
      <w:tr>
        <w:trPr>
          <w:trHeight w:val="328" w:hRule="exact"/>
        </w:trPr>
        <w:tc>
          <w:tcPr>
            <w:tcW w:w="27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云自助门诊服务系统项目</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2,385,757.91</w:t>
            </w:r>
          </w:p>
        </w:tc>
        <w:tc>
          <w:tcPr>
            <w:tcW w:w="113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8,823,505.12</w:t>
            </w:r>
          </w:p>
        </w:tc>
        <w:tc>
          <w:tcPr>
            <w:tcW w:w="720" w:type="dxa"/>
            <w:tcBorders>
              <w:top w:val="single" w:sz="6" w:space="0" w:color="000000"/>
              <w:left w:val="single" w:sz="4"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11,209,263.03</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开发阶段</w:t>
            </w:r>
          </w:p>
        </w:tc>
        <w:tc>
          <w:tcPr>
            <w:tcW w:w="271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云自助项目立项报告</w:t>
            </w:r>
          </w:p>
        </w:tc>
        <w:tc>
          <w:tcPr>
            <w:tcW w:w="93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1"/>
              <w:ind w:right="185"/>
              <w:jc w:val="right"/>
              <w:rPr>
                <w:rFonts w:ascii="Times New Roman" w:hAnsi="Times New Roman" w:cs="Times New Roman" w:eastAsia="Times New Roman" w:hint="default"/>
                <w:sz w:val="18"/>
                <w:szCs w:val="18"/>
              </w:rPr>
            </w:pPr>
            <w:r>
              <w:rPr>
                <w:rFonts w:ascii="Times New Roman"/>
                <w:sz w:val="18"/>
              </w:rPr>
              <w:t>94.00%</w:t>
            </w:r>
          </w:p>
        </w:tc>
      </w:tr>
      <w:tr>
        <w:trPr>
          <w:trHeight w:val="326" w:hRule="exact"/>
        </w:trPr>
        <w:tc>
          <w:tcPr>
            <w:tcW w:w="27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军贸科研</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10,135,334.55</w:t>
            </w:r>
          </w:p>
        </w:tc>
        <w:tc>
          <w:tcPr>
            <w:tcW w:w="720" w:type="dxa"/>
            <w:tcBorders>
              <w:top w:val="single" w:sz="6" w:space="0" w:color="000000"/>
              <w:left w:val="single" w:sz="4"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10,135,334.55</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开发阶段</w:t>
            </w:r>
          </w:p>
        </w:tc>
        <w:tc>
          <w:tcPr>
            <w:tcW w:w="271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
              <w:ind w:left="-1" w:right="0"/>
              <w:jc w:val="left"/>
              <w:rPr>
                <w:rFonts w:ascii="宋体" w:hAnsi="宋体" w:cs="宋体" w:eastAsia="宋体" w:hint="default"/>
                <w:sz w:val="18"/>
                <w:szCs w:val="18"/>
              </w:rPr>
            </w:pPr>
            <w:r>
              <w:rPr>
                <w:rFonts w:ascii="宋体" w:hAnsi="宋体" w:cs="宋体" w:eastAsia="宋体" w:hint="default"/>
                <w:sz w:val="18"/>
                <w:szCs w:val="18"/>
              </w:rPr>
              <w:t>国防科工局验收文件</w:t>
            </w:r>
          </w:p>
        </w:tc>
        <w:tc>
          <w:tcPr>
            <w:tcW w:w="93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1"/>
              <w:ind w:right="185"/>
              <w:jc w:val="right"/>
              <w:rPr>
                <w:rFonts w:ascii="Times New Roman" w:hAnsi="Times New Roman" w:cs="Times New Roman" w:eastAsia="Times New Roman" w:hint="default"/>
                <w:sz w:val="18"/>
                <w:szCs w:val="18"/>
              </w:rPr>
            </w:pPr>
            <w:r>
              <w:rPr>
                <w:rFonts w:ascii="Times New Roman"/>
                <w:sz w:val="18"/>
              </w:rPr>
              <w:t>12.00%</w:t>
            </w:r>
          </w:p>
        </w:tc>
      </w:tr>
      <w:tr>
        <w:trPr>
          <w:trHeight w:val="335" w:hRule="exact"/>
        </w:trPr>
        <w:tc>
          <w:tcPr>
            <w:tcW w:w="271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1"/>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30,644,351.99</w:t>
            </w:r>
          </w:p>
        </w:tc>
        <w:tc>
          <w:tcPr>
            <w:tcW w:w="1136"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63,861,428.80</w:t>
            </w:r>
          </w:p>
        </w:tc>
        <w:tc>
          <w:tcPr>
            <w:tcW w:w="720" w:type="dxa"/>
            <w:tcBorders>
              <w:top w:val="single" w:sz="6" w:space="0" w:color="000000"/>
              <w:left w:val="single" w:sz="4" w:space="0" w:color="000000"/>
              <w:bottom w:val="single" w:sz="12" w:space="0" w:color="000000"/>
              <w:right w:val="single" w:sz="6" w:space="0" w:color="000000"/>
            </w:tcBorders>
          </w:tcPr>
          <w:p>
            <w:pPr/>
          </w:p>
        </w:tc>
        <w:tc>
          <w:tcPr>
            <w:tcW w:w="1302" w:type="dxa"/>
            <w:tcBorders>
              <w:top w:val="single" w:sz="6" w:space="0" w:color="000000"/>
              <w:left w:val="single" w:sz="6" w:space="0" w:color="000000"/>
              <w:bottom w:val="single" w:sz="12" w:space="0" w:color="000000"/>
              <w:right w:val="single" w:sz="6" w:space="0" w:color="000000"/>
            </w:tcBorders>
          </w:tcPr>
          <w:p>
            <w:pPr/>
          </w:p>
        </w:tc>
        <w:tc>
          <w:tcPr>
            <w:tcW w:w="13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1,083,905.03</w:t>
            </w:r>
          </w:p>
        </w:tc>
        <w:tc>
          <w:tcPr>
            <w:tcW w:w="121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93,421,875.76</w:t>
            </w:r>
          </w:p>
        </w:tc>
        <w:tc>
          <w:tcPr>
            <w:tcW w:w="900" w:type="dxa"/>
            <w:tcBorders>
              <w:top w:val="single" w:sz="6" w:space="0" w:color="000000"/>
              <w:left w:val="single" w:sz="4" w:space="0" w:color="000000"/>
              <w:bottom w:val="single" w:sz="12" w:space="0" w:color="000000"/>
              <w:right w:val="single" w:sz="4" w:space="0" w:color="000000"/>
            </w:tcBorders>
          </w:tcPr>
          <w:p>
            <w:pPr/>
          </w:p>
        </w:tc>
        <w:tc>
          <w:tcPr>
            <w:tcW w:w="2718" w:type="dxa"/>
            <w:tcBorders>
              <w:top w:val="single" w:sz="6" w:space="0" w:color="000000"/>
              <w:left w:val="single" w:sz="4" w:space="0" w:color="000000"/>
              <w:bottom w:val="single" w:sz="12" w:space="0" w:color="000000"/>
              <w:right w:val="single" w:sz="4" w:space="0" w:color="000000"/>
            </w:tcBorders>
          </w:tcPr>
          <w:p>
            <w:pPr/>
          </w:p>
        </w:tc>
        <w:tc>
          <w:tcPr>
            <w:tcW w:w="931" w:type="dxa"/>
            <w:tcBorders>
              <w:top w:val="single" w:sz="6" w:space="0" w:color="000000"/>
              <w:left w:val="single" w:sz="4" w:space="0" w:color="000000"/>
              <w:bottom w:val="single" w:sz="12" w:space="0" w:color="000000"/>
              <w:right w:val="nil" w:sz="6" w:space="0" w:color="auto"/>
            </w:tcBorders>
          </w:tcPr>
          <w:p>
            <w:pPr/>
          </w:p>
        </w:tc>
      </w:tr>
    </w:tbl>
    <w:p>
      <w:pPr>
        <w:spacing w:after="0"/>
        <w:sectPr>
          <w:pgSz w:w="16840" w:h="11910" w:orient="landscape"/>
          <w:pgMar w:header="876" w:footer="977" w:top="1560" w:bottom="1160" w:left="1180" w:right="1180"/>
        </w:sectPr>
      </w:pPr>
    </w:p>
    <w:p>
      <w:pPr>
        <w:pStyle w:val="Heading4"/>
        <w:spacing w:line="408" w:lineRule="auto" w:before="105"/>
        <w:ind w:left="600" w:right="6509"/>
        <w:jc w:val="left"/>
      </w:pPr>
      <w:r>
        <w:rPr/>
        <w:t>（十九）商誉 1、商誉账面原值</w:t>
      </w:r>
    </w:p>
    <w:tbl>
      <w:tblPr>
        <w:tblW w:w="0" w:type="auto"/>
        <w:jc w:val="left"/>
        <w:tblInd w:w="150" w:type="dxa"/>
        <w:tblLayout w:type="fixed"/>
        <w:tblCellMar>
          <w:top w:w="0" w:type="dxa"/>
          <w:left w:w="0" w:type="dxa"/>
          <w:bottom w:w="0" w:type="dxa"/>
          <w:right w:w="0" w:type="dxa"/>
        </w:tblCellMar>
        <w:tblLook w:val="01E0"/>
      </w:tblPr>
      <w:tblGrid>
        <w:gridCol w:w="1062"/>
        <w:gridCol w:w="1217"/>
        <w:gridCol w:w="1484"/>
        <w:gridCol w:w="946"/>
        <w:gridCol w:w="1080"/>
        <w:gridCol w:w="1216"/>
        <w:gridCol w:w="1316"/>
      </w:tblGrid>
      <w:tr>
        <w:trPr>
          <w:trHeight w:val="332" w:hRule="exact"/>
        </w:trPr>
        <w:tc>
          <w:tcPr>
            <w:tcW w:w="1062" w:type="dxa"/>
            <w:vMerge w:val="restart"/>
            <w:tcBorders>
              <w:top w:val="single" w:sz="12" w:space="0" w:color="000000"/>
              <w:left w:val="nil" w:sz="6" w:space="0" w:color="auto"/>
              <w:right w:val="single" w:sz="4" w:space="0" w:color="000000"/>
            </w:tcBorders>
          </w:tcPr>
          <w:p>
            <w:pPr>
              <w:pStyle w:val="TableParagraph"/>
              <w:spacing w:line="240" w:lineRule="auto" w:before="139"/>
              <w:ind w:left="35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17" w:type="dxa"/>
            <w:vMerge w:val="restart"/>
            <w:tcBorders>
              <w:top w:val="single" w:sz="12" w:space="0" w:color="000000"/>
              <w:left w:val="single" w:sz="4" w:space="0" w:color="000000"/>
              <w:right w:val="single" w:sz="4" w:space="0" w:color="000000"/>
            </w:tcBorders>
          </w:tcPr>
          <w:p>
            <w:pPr>
              <w:pStyle w:val="TableParagraph"/>
              <w:spacing w:line="240" w:lineRule="auto" w:before="139"/>
              <w:ind w:left="24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3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29" w:lineRule="exact"/>
              <w:ind w:left="759"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229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29" w:lineRule="exact"/>
              <w:ind w:left="692"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316" w:type="dxa"/>
            <w:vMerge w:val="restart"/>
            <w:tcBorders>
              <w:top w:val="single" w:sz="12" w:space="0" w:color="000000"/>
              <w:left w:val="single" w:sz="4" w:space="0" w:color="000000"/>
              <w:right w:val="nil" w:sz="6" w:space="0" w:color="auto"/>
            </w:tcBorders>
          </w:tcPr>
          <w:p>
            <w:pPr>
              <w:pStyle w:val="TableParagraph"/>
              <w:spacing w:line="240" w:lineRule="auto" w:before="139"/>
              <w:ind w:left="2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062" w:type="dxa"/>
            <w:vMerge/>
            <w:tcBorders>
              <w:left w:val="nil" w:sz="6" w:space="0" w:color="auto"/>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6"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6"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55"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316" w:type="dxa"/>
            <w:vMerge/>
            <w:tcBorders>
              <w:left w:val="single" w:sz="4" w:space="0" w:color="000000"/>
              <w:bottom w:val="single" w:sz="4" w:space="0" w:color="000000"/>
              <w:right w:val="nil" w:sz="6" w:space="0" w:color="auto"/>
            </w:tcBorders>
          </w:tcPr>
          <w:p>
            <w:pPr/>
          </w:p>
        </w:tc>
      </w:tr>
      <w:tr>
        <w:trPr>
          <w:trHeight w:val="322" w:hRule="exact"/>
        </w:trPr>
        <w:tc>
          <w:tcPr>
            <w:tcW w:w="1062"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right="320"/>
              <w:jc w:val="right"/>
              <w:rPr>
                <w:rFonts w:ascii="宋体" w:hAnsi="宋体" w:cs="宋体" w:eastAsia="宋体" w:hint="default"/>
                <w:sz w:val="18"/>
                <w:szCs w:val="18"/>
              </w:rPr>
            </w:pPr>
            <w:r>
              <w:rPr>
                <w:rFonts w:ascii="宋体" w:hAnsi="宋体" w:cs="宋体" w:eastAsia="宋体" w:hint="default"/>
                <w:sz w:val="18"/>
                <w:szCs w:val="18"/>
              </w:rPr>
              <w:t>柏怡国际</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24,649,358.01</w:t>
            </w:r>
          </w:p>
        </w:tc>
        <w:tc>
          <w:tcPr>
            <w:tcW w:w="148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0" w:right="0"/>
              <w:jc w:val="left"/>
              <w:rPr>
                <w:rFonts w:ascii="Times New Roman" w:hAnsi="Times New Roman" w:cs="Times New Roman" w:eastAsia="Times New Roman" w:hint="default"/>
                <w:sz w:val="18"/>
                <w:szCs w:val="18"/>
              </w:rPr>
            </w:pPr>
            <w:r>
              <w:rPr>
                <w:rFonts w:ascii="Times New Roman"/>
                <w:sz w:val="18"/>
              </w:rPr>
              <w:t>1,614,797.35</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23,034,560.66</w:t>
            </w:r>
          </w:p>
        </w:tc>
      </w:tr>
      <w:tr>
        <w:trPr>
          <w:trHeight w:val="332" w:hRule="exact"/>
        </w:trPr>
        <w:tc>
          <w:tcPr>
            <w:tcW w:w="1062"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right="341"/>
              <w:jc w:val="right"/>
              <w:rPr>
                <w:rFonts w:ascii="宋体" w:hAnsi="宋体" w:cs="宋体" w:eastAsia="宋体" w:hint="default"/>
                <w:sz w:val="18"/>
                <w:szCs w:val="18"/>
              </w:rPr>
            </w:pPr>
            <w:r>
              <w:rPr>
                <w:rFonts w:ascii="宋体" w:hAnsi="宋体" w:cs="宋体" w:eastAsia="宋体" w:hint="default"/>
                <w:sz w:val="18"/>
                <w:szCs w:val="18"/>
              </w:rPr>
              <w:t>合计</w:t>
            </w:r>
          </w:p>
        </w:tc>
        <w:tc>
          <w:tcPr>
            <w:tcW w:w="12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24,649,358.01</w:t>
            </w:r>
          </w:p>
        </w:tc>
        <w:tc>
          <w:tcPr>
            <w:tcW w:w="1484" w:type="dxa"/>
            <w:tcBorders>
              <w:top w:val="single" w:sz="4" w:space="0" w:color="000000"/>
              <w:left w:val="single" w:sz="4" w:space="0" w:color="000000"/>
              <w:bottom w:val="single" w:sz="12" w:space="0" w:color="000000"/>
              <w:right w:val="single" w:sz="4" w:space="0" w:color="000000"/>
            </w:tcBorders>
          </w:tcPr>
          <w:p>
            <w:pPr/>
          </w:p>
        </w:tc>
        <w:tc>
          <w:tcPr>
            <w:tcW w:w="946" w:type="dxa"/>
            <w:tcBorders>
              <w:top w:val="single" w:sz="4" w:space="0" w:color="000000"/>
              <w:left w:val="single" w:sz="4" w:space="0" w:color="000000"/>
              <w:bottom w:val="single" w:sz="12" w:space="0" w:color="000000"/>
              <w:right w:val="single" w:sz="4" w:space="0" w:color="000000"/>
            </w:tcBorders>
          </w:tcPr>
          <w:p>
            <w:pPr/>
          </w:p>
        </w:tc>
        <w:tc>
          <w:tcPr>
            <w:tcW w:w="1080" w:type="dxa"/>
            <w:tcBorders>
              <w:top w:val="single" w:sz="4" w:space="0" w:color="000000"/>
              <w:left w:val="single" w:sz="4" w:space="0" w:color="000000"/>
              <w:bottom w:val="single" w:sz="12" w:space="0" w:color="000000"/>
              <w:right w:val="single" w:sz="4" w:space="0" w:color="000000"/>
            </w:tcBorders>
          </w:tcPr>
          <w:p>
            <w:pPr/>
          </w:p>
        </w:tc>
        <w:tc>
          <w:tcPr>
            <w:tcW w:w="12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left="260" w:right="0"/>
              <w:jc w:val="left"/>
              <w:rPr>
                <w:rFonts w:ascii="Times New Roman" w:hAnsi="Times New Roman" w:cs="Times New Roman" w:eastAsia="Times New Roman" w:hint="default"/>
                <w:sz w:val="18"/>
                <w:szCs w:val="18"/>
              </w:rPr>
            </w:pPr>
            <w:r>
              <w:rPr>
                <w:rFonts w:ascii="Times New Roman"/>
                <w:sz w:val="18"/>
              </w:rPr>
              <w:t>1,614,797.35</w:t>
            </w:r>
          </w:p>
        </w:tc>
        <w:tc>
          <w:tcPr>
            <w:tcW w:w="13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23,034,560.66</w:t>
            </w:r>
          </w:p>
        </w:tc>
      </w:tr>
    </w:tbl>
    <w:p>
      <w:pPr>
        <w:pStyle w:val="Heading4"/>
        <w:spacing w:line="408" w:lineRule="auto"/>
        <w:ind w:left="180" w:right="104" w:firstLine="420"/>
        <w:jc w:val="left"/>
      </w:pPr>
      <w:r>
        <w:rPr>
          <w:spacing w:val="2"/>
        </w:rPr>
        <w:t>本公司对合并成本大于合并中取得的被购买方可辨认净资产公允价值份额的差额确认</w:t>
      </w:r>
      <w:r>
        <w:rPr/>
        <w:t> </w:t>
      </w:r>
      <w:r>
        <w:rPr>
          <w:spacing w:val="-3"/>
        </w:rPr>
        <w:t>为商誉，定期对包含商誉的资产组组合进行减值测试，比较这些相关资产组组合的账面价值</w:t>
      </w:r>
    </w:p>
    <w:p>
      <w:pPr>
        <w:pStyle w:val="Heading4"/>
        <w:spacing w:line="408" w:lineRule="auto"/>
        <w:ind w:left="180" w:right="104"/>
        <w:jc w:val="left"/>
      </w:pPr>
      <w:r>
        <w:rPr>
          <w:spacing w:val="-3"/>
        </w:rPr>
        <w:t>（包括所分摊的商誉的账面价值部分）与其可收回金额，如相关资产组或者资产组组合的可</w:t>
      </w:r>
      <w:r>
        <w:rPr>
          <w:spacing w:val="-79"/>
        </w:rPr>
        <w:t> </w:t>
      </w:r>
      <w:r>
        <w:rPr>
          <w:spacing w:val="-79"/>
        </w:rPr>
      </w:r>
      <w:r>
        <w:rPr>
          <w:spacing w:val="-3"/>
        </w:rPr>
        <w:t>收回金额低于其账面价值的，将其确认为商誉的减值损失。管理层根据以往经营情况及其对</w:t>
      </w:r>
      <w:r>
        <w:rPr>
          <w:spacing w:val="-79"/>
        </w:rPr>
        <w:t> </w:t>
      </w:r>
      <w:r>
        <w:rPr>
          <w:spacing w:val="-79"/>
        </w:rPr>
      </w:r>
      <w:r>
        <w:rPr/>
        <w:t>市场发展预期来预计未来毛利率，收入减少或增长率根据行业预测及管理层预期进行估计， </w:t>
      </w:r>
      <w:r>
        <w:rPr>
          <w:spacing w:val="-5"/>
        </w:rPr>
        <w:t>根据估计未来可收回金额超过其账面价值，因此认为于</w:t>
      </w:r>
      <w:r>
        <w:rPr>
          <w:spacing w:val="-49"/>
        </w:rPr>
        <w:t> </w:t>
      </w:r>
      <w:r>
        <w:rPr>
          <w:spacing w:val="-1"/>
        </w:rPr>
        <w:t>2017</w:t>
      </w:r>
      <w:r>
        <w:rPr>
          <w:spacing w:val="-49"/>
        </w:rPr>
        <w:t> </w:t>
      </w:r>
      <w:r>
        <w:rPr/>
        <w:t>年</w:t>
      </w:r>
      <w:r>
        <w:rPr>
          <w:spacing w:val="-49"/>
        </w:rPr>
        <w:t> </w:t>
      </w:r>
      <w:r>
        <w:rPr>
          <w:spacing w:val="-1"/>
        </w:rPr>
        <w:t>12</w:t>
      </w:r>
      <w:r>
        <w:rPr>
          <w:spacing w:val="-48"/>
        </w:rPr>
        <w:t> </w:t>
      </w:r>
      <w:r>
        <w:rPr/>
        <w:t>月</w:t>
      </w:r>
      <w:r>
        <w:rPr>
          <w:spacing w:val="-49"/>
        </w:rPr>
        <w:t> </w:t>
      </w:r>
      <w:r>
        <w:rPr>
          <w:spacing w:val="-1"/>
        </w:rPr>
        <w:t>31</w:t>
      </w:r>
      <w:r>
        <w:rPr>
          <w:spacing w:val="-49"/>
        </w:rPr>
        <w:t> </w:t>
      </w:r>
      <w:r>
        <w:rPr>
          <w:spacing w:val="-1"/>
        </w:rPr>
        <w:t>日商誉未发生减值。</w:t>
      </w:r>
      <w:r>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4"/>
        <w:spacing w:line="240" w:lineRule="auto" w:before="0"/>
        <w:ind w:left="600" w:right="104"/>
        <w:jc w:val="left"/>
      </w:pPr>
      <w:r>
        <w:rPr/>
        <w:t>（二十）长期待摊费用</w:t>
      </w:r>
    </w:p>
    <w:p>
      <w:pPr>
        <w:spacing w:line="240" w:lineRule="auto" w:before="12"/>
        <w:rPr>
          <w:rFonts w:ascii="宋体" w:hAnsi="宋体" w:cs="宋体" w:eastAsia="宋体" w:hint="default"/>
          <w:sz w:val="9"/>
          <w:szCs w:val="9"/>
        </w:rPr>
      </w:pPr>
    </w:p>
    <w:tbl>
      <w:tblPr>
        <w:tblW w:w="0" w:type="auto"/>
        <w:jc w:val="left"/>
        <w:tblInd w:w="150" w:type="dxa"/>
        <w:tblLayout w:type="fixed"/>
        <w:tblCellMar>
          <w:top w:w="0" w:type="dxa"/>
          <w:left w:w="0" w:type="dxa"/>
          <w:bottom w:w="0" w:type="dxa"/>
          <w:right w:w="0" w:type="dxa"/>
        </w:tblCellMar>
        <w:tblLook w:val="01E0"/>
      </w:tblPr>
      <w:tblGrid>
        <w:gridCol w:w="2518"/>
        <w:gridCol w:w="1160"/>
        <w:gridCol w:w="1160"/>
        <w:gridCol w:w="1160"/>
        <w:gridCol w:w="1160"/>
        <w:gridCol w:w="1162"/>
      </w:tblGrid>
      <w:tr>
        <w:trPr>
          <w:trHeight w:val="334" w:hRule="exact"/>
        </w:trPr>
        <w:tc>
          <w:tcPr>
            <w:tcW w:w="251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right="1067"/>
              <w:jc w:val="right"/>
              <w:rPr>
                <w:rFonts w:ascii="宋体" w:hAnsi="宋体" w:cs="宋体" w:eastAsia="宋体" w:hint="default"/>
                <w:sz w:val="18"/>
                <w:szCs w:val="18"/>
              </w:rPr>
            </w:pPr>
            <w:r>
              <w:rPr>
                <w:rFonts w:ascii="宋体" w:hAnsi="宋体" w:cs="宋体" w:eastAsia="宋体" w:hint="default"/>
                <w:sz w:val="18"/>
                <w:szCs w:val="18"/>
              </w:rPr>
              <w:t>类别</w:t>
            </w:r>
          </w:p>
        </w:tc>
        <w:tc>
          <w:tcPr>
            <w:tcW w:w="11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21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1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1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16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left="2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8" w:hRule="exact"/>
        </w:trPr>
        <w:tc>
          <w:tcPr>
            <w:tcW w:w="2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固定资产改良支出</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7,061,143.22</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2,465,099.59</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1,189,419.18</w:t>
            </w:r>
          </w:p>
        </w:tc>
        <w:tc>
          <w:tcPr>
            <w:tcW w:w="116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8,336,823.63</w:t>
            </w:r>
          </w:p>
        </w:tc>
      </w:tr>
      <w:tr>
        <w:trPr>
          <w:trHeight w:val="326" w:hRule="exact"/>
        </w:trPr>
        <w:tc>
          <w:tcPr>
            <w:tcW w:w="2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2,388,172.36</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3,393,990.34</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1,700,837.43</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892,999.99</w:t>
            </w: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3,188,325.28</w:t>
            </w:r>
          </w:p>
        </w:tc>
      </w:tr>
      <w:tr>
        <w:trPr>
          <w:trHeight w:val="328" w:hRule="exact"/>
        </w:trPr>
        <w:tc>
          <w:tcPr>
            <w:tcW w:w="2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石岩宿舍改造工程</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413,132.50</w:t>
            </w:r>
          </w:p>
        </w:tc>
        <w:tc>
          <w:tcPr>
            <w:tcW w:w="1160"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413,132.50</w:t>
            </w:r>
          </w:p>
        </w:tc>
        <w:tc>
          <w:tcPr>
            <w:tcW w:w="116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55,584.81</w:t>
            </w:r>
          </w:p>
        </w:tc>
        <w:tc>
          <w:tcPr>
            <w:tcW w:w="1160"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2,222.28</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50,029.40</w:t>
            </w: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3,333.13</w:t>
            </w:r>
          </w:p>
        </w:tc>
      </w:tr>
      <w:tr>
        <w:trPr>
          <w:trHeight w:val="335" w:hRule="exact"/>
        </w:trPr>
        <w:tc>
          <w:tcPr>
            <w:tcW w:w="251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1"/>
              <w:ind w:right="1067"/>
              <w:jc w:val="right"/>
              <w:rPr>
                <w:rFonts w:ascii="宋体" w:hAnsi="宋体" w:cs="宋体" w:eastAsia="宋体" w:hint="default"/>
                <w:sz w:val="18"/>
                <w:szCs w:val="18"/>
              </w:rPr>
            </w:pPr>
            <w:r>
              <w:rPr>
                <w:rFonts w:ascii="宋体" w:hAnsi="宋体" w:cs="宋体" w:eastAsia="宋体" w:hint="default"/>
                <w:sz w:val="18"/>
                <w:szCs w:val="18"/>
              </w:rPr>
              <w:t>合计</w:t>
            </w:r>
          </w:p>
        </w:tc>
        <w:tc>
          <w:tcPr>
            <w:tcW w:w="11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9,918,032.89</w:t>
            </w:r>
          </w:p>
        </w:tc>
        <w:tc>
          <w:tcPr>
            <w:tcW w:w="11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5,859,089.93</w:t>
            </w:r>
          </w:p>
        </w:tc>
        <w:tc>
          <w:tcPr>
            <w:tcW w:w="11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3,305,611.39</w:t>
            </w:r>
          </w:p>
        </w:tc>
        <w:tc>
          <w:tcPr>
            <w:tcW w:w="11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943,029.39</w:t>
            </w:r>
          </w:p>
        </w:tc>
        <w:tc>
          <w:tcPr>
            <w:tcW w:w="116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11,528,482.04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408" w:lineRule="auto" w:before="35"/>
        <w:ind w:left="600" w:right="2519"/>
        <w:jc w:val="left"/>
      </w:pPr>
      <w:r>
        <w:rPr/>
        <w:t>（二十一）递延所得税资产、递延所得税负债 1、递延所得税资产和递延所得税负债不以抵销后的净额列示</w:t>
      </w:r>
    </w:p>
    <w:tbl>
      <w:tblPr>
        <w:tblW w:w="0" w:type="auto"/>
        <w:jc w:val="left"/>
        <w:tblInd w:w="103" w:type="dxa"/>
        <w:tblLayout w:type="fixed"/>
        <w:tblCellMar>
          <w:top w:w="0" w:type="dxa"/>
          <w:left w:w="0" w:type="dxa"/>
          <w:bottom w:w="0" w:type="dxa"/>
          <w:right w:w="0" w:type="dxa"/>
        </w:tblCellMar>
        <w:tblLook w:val="01E0"/>
      </w:tblPr>
      <w:tblGrid>
        <w:gridCol w:w="3194"/>
        <w:gridCol w:w="1307"/>
        <w:gridCol w:w="1319"/>
        <w:gridCol w:w="1328"/>
        <w:gridCol w:w="1265"/>
      </w:tblGrid>
      <w:tr>
        <w:trPr>
          <w:trHeight w:val="279" w:hRule="exact"/>
        </w:trPr>
        <w:tc>
          <w:tcPr>
            <w:tcW w:w="3194"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2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93" w:type="dxa"/>
            <w:gridSpan w:val="2"/>
            <w:tcBorders>
              <w:top w:val="single" w:sz="12" w:space="0" w:color="000000"/>
              <w:left w:val="single" w:sz="4" w:space="0" w:color="000000"/>
              <w:bottom w:val="single" w:sz="4" w:space="0" w:color="000000"/>
              <w:right w:val="nil" w:sz="6" w:space="0" w:color="auto"/>
            </w:tcBorders>
          </w:tcPr>
          <w:p>
            <w:pPr>
              <w:pStyle w:val="TableParagraph"/>
              <w:spacing w:line="216" w:lineRule="exact"/>
              <w:ind w:right="6"/>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30" w:hRule="exact"/>
        </w:trPr>
        <w:tc>
          <w:tcPr>
            <w:tcW w:w="3194" w:type="dxa"/>
            <w:vMerge/>
            <w:tcBorders>
              <w:left w:val="nil" w:sz="6" w:space="0" w:color="auto"/>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递延所得税资产</w:t>
            </w:r>
          </w:p>
          <w:p>
            <w:pPr>
              <w:pStyle w:val="TableParagraph"/>
              <w:spacing w:line="240" w:lineRule="auto" w:before="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负债</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18"/>
                <w:szCs w:val="18"/>
              </w:rPr>
            </w:pPr>
            <w:r>
              <w:rPr>
                <w:rFonts w:ascii="宋体" w:hAnsi="宋体" w:cs="宋体" w:eastAsia="宋体" w:hint="default"/>
                <w:sz w:val="18"/>
                <w:szCs w:val="18"/>
              </w:rPr>
              <w:t>可抵扣</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w:t>
            </w:r>
          </w:p>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暂时性差异</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w:t>
            </w:r>
            <w:r>
              <w:rPr>
                <w:rFonts w:ascii="Times New Roman" w:hAnsi="Times New Roman" w:cs="Times New Roman" w:eastAsia="Times New Roman" w:hint="default"/>
                <w:sz w:val="18"/>
                <w:szCs w:val="18"/>
              </w:rPr>
              <w:t>/</w:t>
            </w:r>
          </w:p>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负债</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18"/>
                <w:szCs w:val="18"/>
              </w:rPr>
            </w:pPr>
            <w:r>
              <w:rPr>
                <w:rFonts w:ascii="宋体" w:hAnsi="宋体" w:cs="宋体" w:eastAsia="宋体" w:hint="default"/>
                <w:sz w:val="18"/>
                <w:szCs w:val="18"/>
              </w:rPr>
              <w:t>可抵扣</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w:t>
            </w:r>
          </w:p>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暂时性差异</w:t>
            </w:r>
          </w:p>
        </w:tc>
      </w:tr>
      <w:tr>
        <w:trPr>
          <w:trHeight w:val="270" w:hRule="exact"/>
        </w:trPr>
        <w:tc>
          <w:tcPr>
            <w:tcW w:w="3194"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07"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nil" w:sz="6" w:space="0" w:color="auto"/>
            </w:tcBorders>
          </w:tcPr>
          <w:p>
            <w:pPr/>
          </w:p>
        </w:tc>
      </w:tr>
      <w:tr>
        <w:trPr>
          <w:trHeight w:val="270" w:hRule="exact"/>
        </w:trPr>
        <w:tc>
          <w:tcPr>
            <w:tcW w:w="3194"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Times New Roman" w:hAnsi="Times New Roman" w:cs="Times New Roman" w:eastAsia="Times New Roman" w:hint="default"/>
                <w:sz w:val="18"/>
                <w:szCs w:val="18"/>
              </w:rPr>
            </w:pPr>
            <w:r>
              <w:rPr>
                <w:rFonts w:ascii="Times New Roman"/>
                <w:spacing w:val="-1"/>
                <w:sz w:val="18"/>
              </w:rPr>
              <w:t>46,680,827.55</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Times New Roman" w:hAnsi="Times New Roman" w:cs="Times New Roman" w:eastAsia="Times New Roman" w:hint="default"/>
                <w:sz w:val="18"/>
                <w:szCs w:val="18"/>
              </w:rPr>
            </w:pPr>
            <w:r>
              <w:rPr>
                <w:rFonts w:ascii="Times New Roman"/>
                <w:spacing w:val="-1"/>
                <w:sz w:val="18"/>
              </w:rPr>
              <w:t>303,661,813.45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Times New Roman" w:hAnsi="Times New Roman" w:cs="Times New Roman" w:eastAsia="Times New Roman" w:hint="default"/>
                <w:sz w:val="18"/>
                <w:szCs w:val="18"/>
              </w:rPr>
            </w:pPr>
            <w:r>
              <w:rPr>
                <w:rFonts w:ascii="Times New Roman"/>
                <w:spacing w:val="-1"/>
                <w:sz w:val="18"/>
              </w:rPr>
              <w:t>38,451,906.58</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
              <w:jc w:val="right"/>
              <w:rPr>
                <w:rFonts w:ascii="Times New Roman" w:hAnsi="Times New Roman" w:cs="Times New Roman" w:eastAsia="Times New Roman" w:hint="default"/>
                <w:sz w:val="18"/>
                <w:szCs w:val="18"/>
              </w:rPr>
            </w:pPr>
            <w:r>
              <w:rPr>
                <w:rFonts w:ascii="Times New Roman"/>
                <w:spacing w:val="-1"/>
                <w:sz w:val="18"/>
              </w:rPr>
              <w:t>250,416,869.86</w:t>
            </w:r>
          </w:p>
        </w:tc>
      </w:tr>
      <w:tr>
        <w:trPr>
          <w:trHeight w:val="270" w:hRule="exact"/>
        </w:trPr>
        <w:tc>
          <w:tcPr>
            <w:tcW w:w="3194"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Times New Roman" w:hAnsi="Times New Roman" w:cs="Times New Roman" w:eastAsia="Times New Roman" w:hint="default"/>
                <w:sz w:val="18"/>
                <w:szCs w:val="18"/>
              </w:rPr>
            </w:pPr>
            <w:r>
              <w:rPr>
                <w:rFonts w:ascii="Times New Roman"/>
                <w:spacing w:val="-1"/>
                <w:sz w:val="18"/>
              </w:rPr>
              <w:t>5,039,686.45</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Times New Roman" w:hAnsi="Times New Roman" w:cs="Times New Roman" w:eastAsia="Times New Roman" w:hint="default"/>
                <w:sz w:val="18"/>
                <w:szCs w:val="18"/>
              </w:rPr>
            </w:pPr>
            <w:r>
              <w:rPr>
                <w:rFonts w:ascii="Times New Roman"/>
                <w:spacing w:val="-1"/>
                <w:sz w:val="18"/>
              </w:rPr>
              <w:t>30,085,890.37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Times New Roman" w:hAnsi="Times New Roman" w:cs="Times New Roman" w:eastAsia="Times New Roman" w:hint="default"/>
                <w:sz w:val="18"/>
                <w:szCs w:val="18"/>
              </w:rPr>
            </w:pPr>
            <w:r>
              <w:rPr>
                <w:rFonts w:ascii="Times New Roman"/>
                <w:spacing w:val="-1"/>
                <w:sz w:val="18"/>
              </w:rPr>
              <w:t>10,169,813.09</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0"/>
              <w:jc w:val="right"/>
              <w:rPr>
                <w:rFonts w:ascii="Times New Roman" w:hAnsi="Times New Roman" w:cs="Times New Roman" w:eastAsia="Times New Roman" w:hint="default"/>
                <w:sz w:val="18"/>
                <w:szCs w:val="18"/>
              </w:rPr>
            </w:pPr>
            <w:r>
              <w:rPr>
                <w:rFonts w:ascii="Times New Roman"/>
                <w:spacing w:val="-1"/>
                <w:sz w:val="18"/>
              </w:rPr>
              <w:t>61,813,979.81</w:t>
            </w:r>
          </w:p>
        </w:tc>
      </w:tr>
      <w:tr>
        <w:trPr>
          <w:trHeight w:val="270" w:hRule="exact"/>
        </w:trPr>
        <w:tc>
          <w:tcPr>
            <w:tcW w:w="3194"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4" w:right="0"/>
              <w:jc w:val="left"/>
              <w:rPr>
                <w:rFonts w:ascii="宋体" w:hAnsi="宋体" w:cs="宋体" w:eastAsia="宋体" w:hint="default"/>
                <w:sz w:val="18"/>
                <w:szCs w:val="18"/>
              </w:rPr>
            </w:pPr>
            <w:r>
              <w:rPr>
                <w:rFonts w:ascii="宋体" w:hAnsi="宋体" w:cs="宋体" w:eastAsia="宋体" w:hint="default"/>
                <w:sz w:val="18"/>
                <w:szCs w:val="18"/>
              </w:rPr>
              <w:t>合并报表抵消未实现的内部损益</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Times New Roman" w:hAnsi="Times New Roman" w:cs="Times New Roman" w:eastAsia="Times New Roman" w:hint="default"/>
                <w:sz w:val="18"/>
                <w:szCs w:val="18"/>
              </w:rPr>
            </w:pPr>
            <w:r>
              <w:rPr>
                <w:rFonts w:ascii="Times New Roman"/>
                <w:spacing w:val="-1"/>
                <w:sz w:val="18"/>
              </w:rPr>
              <w:t>3,287,550.01</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Times New Roman" w:hAnsi="Times New Roman" w:cs="Times New Roman" w:eastAsia="Times New Roman" w:hint="default"/>
                <w:sz w:val="18"/>
                <w:szCs w:val="18"/>
              </w:rPr>
            </w:pPr>
            <w:r>
              <w:rPr>
                <w:rFonts w:ascii="Times New Roman"/>
                <w:spacing w:val="-1"/>
                <w:sz w:val="18"/>
              </w:rPr>
              <w:t>21,849,386.92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Times New Roman" w:hAnsi="Times New Roman" w:cs="Times New Roman" w:eastAsia="Times New Roman" w:hint="default"/>
                <w:sz w:val="18"/>
                <w:szCs w:val="18"/>
              </w:rPr>
            </w:pPr>
            <w:r>
              <w:rPr>
                <w:rFonts w:ascii="Times New Roman"/>
                <w:spacing w:val="-1"/>
                <w:sz w:val="18"/>
              </w:rPr>
              <w:t>8,152,858.77</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0"/>
              <w:jc w:val="right"/>
              <w:rPr>
                <w:rFonts w:ascii="Times New Roman" w:hAnsi="Times New Roman" w:cs="Times New Roman" w:eastAsia="Times New Roman" w:hint="default"/>
                <w:sz w:val="18"/>
                <w:szCs w:val="18"/>
              </w:rPr>
            </w:pPr>
            <w:r>
              <w:rPr>
                <w:rFonts w:ascii="Times New Roman"/>
                <w:spacing w:val="-1"/>
                <w:sz w:val="18"/>
              </w:rPr>
              <w:t>52,940,101.44</w:t>
            </w:r>
          </w:p>
        </w:tc>
      </w:tr>
      <w:tr>
        <w:trPr>
          <w:trHeight w:val="270" w:hRule="exact"/>
        </w:trPr>
        <w:tc>
          <w:tcPr>
            <w:tcW w:w="3194"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Times New Roman" w:hAnsi="Times New Roman" w:cs="Times New Roman" w:eastAsia="Times New Roman" w:hint="default"/>
                <w:sz w:val="18"/>
                <w:szCs w:val="18"/>
              </w:rPr>
            </w:pPr>
            <w:r>
              <w:rPr>
                <w:rFonts w:ascii="Times New Roman"/>
                <w:spacing w:val="-1"/>
                <w:sz w:val="18"/>
              </w:rPr>
              <w:t>7,866,937.27</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Times New Roman" w:hAnsi="Times New Roman" w:cs="Times New Roman" w:eastAsia="Times New Roman" w:hint="default"/>
                <w:sz w:val="18"/>
                <w:szCs w:val="18"/>
              </w:rPr>
            </w:pPr>
            <w:r>
              <w:rPr>
                <w:rFonts w:ascii="Times New Roman"/>
                <w:spacing w:val="-1"/>
                <w:sz w:val="18"/>
              </w:rPr>
              <w:t>54,869,712.22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Times New Roman" w:hAnsi="Times New Roman" w:cs="Times New Roman" w:eastAsia="Times New Roman" w:hint="default"/>
                <w:sz w:val="18"/>
                <w:szCs w:val="18"/>
              </w:rPr>
            </w:pPr>
            <w:r>
              <w:rPr>
                <w:rFonts w:ascii="Times New Roman"/>
                <w:sz w:val="18"/>
              </w:rPr>
              <w:t>765,000.00</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0"/>
              <w:jc w:val="right"/>
              <w:rPr>
                <w:rFonts w:ascii="Times New Roman" w:hAnsi="Times New Roman" w:cs="Times New Roman" w:eastAsia="Times New Roman" w:hint="default"/>
                <w:sz w:val="18"/>
                <w:szCs w:val="18"/>
              </w:rPr>
            </w:pPr>
            <w:r>
              <w:rPr>
                <w:rFonts w:ascii="Times New Roman"/>
                <w:spacing w:val="-1"/>
                <w:sz w:val="18"/>
              </w:rPr>
              <w:t>5,600,000.00</w:t>
            </w:r>
          </w:p>
        </w:tc>
      </w:tr>
      <w:tr>
        <w:trPr>
          <w:trHeight w:val="270" w:hRule="exact"/>
        </w:trPr>
        <w:tc>
          <w:tcPr>
            <w:tcW w:w="3194"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Times New Roman" w:hAnsi="Times New Roman" w:cs="Times New Roman" w:eastAsia="Times New Roman" w:hint="default"/>
                <w:sz w:val="18"/>
                <w:szCs w:val="18"/>
              </w:rPr>
            </w:pPr>
            <w:r>
              <w:rPr>
                <w:rFonts w:ascii="Times New Roman"/>
                <w:spacing w:val="-1"/>
                <w:sz w:val="18"/>
              </w:rPr>
              <w:t>21,666,060.34</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Times New Roman" w:hAnsi="Times New Roman" w:cs="Times New Roman" w:eastAsia="Times New Roman" w:hint="default"/>
                <w:sz w:val="18"/>
                <w:szCs w:val="18"/>
              </w:rPr>
            </w:pPr>
            <w:r>
              <w:rPr>
                <w:rFonts w:ascii="Times New Roman"/>
                <w:spacing w:val="-1"/>
                <w:sz w:val="18"/>
              </w:rPr>
              <w:t>100,759,372.30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Times New Roman" w:hAnsi="Times New Roman" w:cs="Times New Roman" w:eastAsia="Times New Roman" w:hint="default"/>
                <w:sz w:val="18"/>
                <w:szCs w:val="18"/>
              </w:rPr>
            </w:pPr>
            <w:r>
              <w:rPr>
                <w:rFonts w:ascii="Times New Roman"/>
                <w:spacing w:val="-1"/>
                <w:sz w:val="18"/>
              </w:rPr>
              <w:t>19,770,480.47</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
              <w:jc w:val="right"/>
              <w:rPr>
                <w:rFonts w:ascii="Times New Roman" w:hAnsi="Times New Roman" w:cs="Times New Roman" w:eastAsia="Times New Roman" w:hint="default"/>
                <w:sz w:val="18"/>
                <w:szCs w:val="18"/>
              </w:rPr>
            </w:pPr>
            <w:r>
              <w:rPr>
                <w:rFonts w:ascii="Times New Roman"/>
                <w:spacing w:val="-1"/>
                <w:sz w:val="18"/>
              </w:rPr>
              <w:t>129,541,399.45</w:t>
            </w:r>
          </w:p>
        </w:tc>
      </w:tr>
      <w:tr>
        <w:trPr>
          <w:trHeight w:val="270" w:hRule="exact"/>
        </w:trPr>
        <w:tc>
          <w:tcPr>
            <w:tcW w:w="3194"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4" w:right="0"/>
              <w:jc w:val="left"/>
              <w:rPr>
                <w:rFonts w:ascii="宋体" w:hAnsi="宋体" w:cs="宋体" w:eastAsia="宋体" w:hint="default"/>
                <w:sz w:val="18"/>
                <w:szCs w:val="18"/>
              </w:rPr>
            </w:pPr>
            <w:r>
              <w:rPr>
                <w:rFonts w:ascii="宋体" w:hAnsi="宋体" w:cs="宋体" w:eastAsia="宋体" w:hint="default"/>
                <w:sz w:val="18"/>
                <w:szCs w:val="18"/>
              </w:rPr>
              <w:t>资产摊销差异</w:t>
            </w:r>
          </w:p>
        </w:tc>
        <w:tc>
          <w:tcPr>
            <w:tcW w:w="1307"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Times New Roman" w:hAnsi="Times New Roman" w:cs="Times New Roman" w:eastAsia="Times New Roman" w:hint="default"/>
                <w:sz w:val="18"/>
                <w:szCs w:val="18"/>
              </w:rPr>
            </w:pPr>
            <w:r>
              <w:rPr>
                <w:rFonts w:ascii="Times New Roman"/>
                <w:spacing w:val="-1"/>
                <w:sz w:val="18"/>
              </w:rPr>
              <w:t>1,188,297.58</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0"/>
              <w:jc w:val="right"/>
              <w:rPr>
                <w:rFonts w:ascii="Times New Roman" w:hAnsi="Times New Roman" w:cs="Times New Roman" w:eastAsia="Times New Roman" w:hint="default"/>
                <w:sz w:val="18"/>
                <w:szCs w:val="18"/>
              </w:rPr>
            </w:pPr>
            <w:r>
              <w:rPr>
                <w:rFonts w:ascii="Times New Roman"/>
                <w:spacing w:val="-1"/>
                <w:sz w:val="18"/>
              </w:rPr>
              <w:t>7,921,983.88</w:t>
            </w:r>
          </w:p>
        </w:tc>
      </w:tr>
      <w:tr>
        <w:trPr>
          <w:trHeight w:val="270" w:hRule="exact"/>
        </w:trPr>
        <w:tc>
          <w:tcPr>
            <w:tcW w:w="3194"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Times New Roman" w:hAnsi="Times New Roman" w:cs="Times New Roman" w:eastAsia="Times New Roman" w:hint="default"/>
                <w:sz w:val="18"/>
                <w:szCs w:val="18"/>
              </w:rPr>
            </w:pPr>
            <w:r>
              <w:rPr>
                <w:rFonts w:ascii="Times New Roman"/>
                <w:spacing w:val="-1"/>
                <w:sz w:val="18"/>
              </w:rPr>
              <w:t>84,541,061.62</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Times New Roman" w:hAnsi="Times New Roman" w:cs="Times New Roman" w:eastAsia="Times New Roman" w:hint="default"/>
                <w:sz w:val="18"/>
                <w:szCs w:val="18"/>
              </w:rPr>
            </w:pPr>
            <w:r>
              <w:rPr>
                <w:rFonts w:ascii="Times New Roman"/>
                <w:spacing w:val="-1"/>
                <w:sz w:val="18"/>
              </w:rPr>
              <w:t>511,226,175.26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Times New Roman" w:hAnsi="Times New Roman" w:cs="Times New Roman" w:eastAsia="Times New Roman" w:hint="default"/>
                <w:sz w:val="18"/>
                <w:szCs w:val="18"/>
              </w:rPr>
            </w:pPr>
            <w:r>
              <w:rPr>
                <w:rFonts w:ascii="Times New Roman"/>
                <w:spacing w:val="-1"/>
                <w:sz w:val="18"/>
              </w:rPr>
              <w:t>78,498,356.49</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
              <w:jc w:val="right"/>
              <w:rPr>
                <w:rFonts w:ascii="Times New Roman" w:hAnsi="Times New Roman" w:cs="Times New Roman" w:eastAsia="Times New Roman" w:hint="default"/>
                <w:sz w:val="18"/>
                <w:szCs w:val="18"/>
              </w:rPr>
            </w:pPr>
            <w:r>
              <w:rPr>
                <w:rFonts w:ascii="Times New Roman"/>
                <w:spacing w:val="-1"/>
                <w:sz w:val="18"/>
              </w:rPr>
              <w:t>508,234,334.44</w:t>
            </w:r>
          </w:p>
        </w:tc>
      </w:tr>
      <w:tr>
        <w:trPr>
          <w:trHeight w:val="270" w:hRule="exact"/>
        </w:trPr>
        <w:tc>
          <w:tcPr>
            <w:tcW w:w="3194"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307"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nil" w:sz="6" w:space="0" w:color="auto"/>
            </w:tcBorders>
          </w:tcPr>
          <w:p>
            <w:pPr/>
          </w:p>
        </w:tc>
      </w:tr>
      <w:tr>
        <w:trPr>
          <w:trHeight w:val="270" w:hRule="exact"/>
        </w:trPr>
        <w:tc>
          <w:tcPr>
            <w:tcW w:w="3194"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Times New Roman" w:hAnsi="Times New Roman" w:cs="Times New Roman" w:eastAsia="Times New Roman" w:hint="default"/>
                <w:sz w:val="18"/>
                <w:szCs w:val="18"/>
              </w:rPr>
            </w:pPr>
            <w:r>
              <w:rPr>
                <w:rFonts w:ascii="Times New Roman"/>
                <w:spacing w:val="-1"/>
                <w:sz w:val="18"/>
              </w:rPr>
              <w:t>220,146,825.26</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Times New Roman" w:hAnsi="Times New Roman" w:cs="Times New Roman" w:eastAsia="Times New Roman" w:hint="default"/>
                <w:sz w:val="18"/>
                <w:szCs w:val="18"/>
              </w:rPr>
            </w:pPr>
            <w:r>
              <w:rPr>
                <w:rFonts w:ascii="Times New Roman"/>
                <w:spacing w:val="-1"/>
                <w:sz w:val="18"/>
              </w:rPr>
              <w:t>1,467,645,501.67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Times New Roman" w:hAnsi="Times New Roman" w:cs="Times New Roman" w:eastAsia="Times New Roman" w:hint="default"/>
                <w:sz w:val="18"/>
                <w:szCs w:val="18"/>
              </w:rPr>
            </w:pPr>
            <w:r>
              <w:rPr>
                <w:rFonts w:ascii="Times New Roman"/>
                <w:spacing w:val="-1"/>
                <w:sz w:val="18"/>
              </w:rPr>
              <w:t>294,127,279.85</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0"/>
              <w:jc w:val="right"/>
              <w:rPr>
                <w:rFonts w:ascii="Times New Roman" w:hAnsi="Times New Roman" w:cs="Times New Roman" w:eastAsia="Times New Roman" w:hint="default"/>
                <w:sz w:val="18"/>
                <w:szCs w:val="18"/>
              </w:rPr>
            </w:pPr>
            <w:r>
              <w:rPr>
                <w:rFonts w:ascii="Times New Roman"/>
                <w:spacing w:val="-1"/>
                <w:sz w:val="18"/>
              </w:rPr>
              <w:t>1,960,848,532.28</w:t>
            </w:r>
          </w:p>
        </w:tc>
      </w:tr>
      <w:tr>
        <w:trPr>
          <w:trHeight w:val="270" w:hRule="exact"/>
        </w:trPr>
        <w:tc>
          <w:tcPr>
            <w:tcW w:w="3194"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、未实现的内部销售亏损</w:t>
            </w:r>
          </w:p>
        </w:tc>
        <w:tc>
          <w:tcPr>
            <w:tcW w:w="1307"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Times New Roman" w:hAnsi="Times New Roman" w:cs="Times New Roman" w:eastAsia="Times New Roman" w:hint="default"/>
                <w:sz w:val="18"/>
                <w:szCs w:val="18"/>
              </w:rPr>
            </w:pPr>
            <w:r>
              <w:rPr>
                <w:rFonts w:ascii="Times New Roman"/>
                <w:sz w:val="18"/>
              </w:rPr>
              <w:t>100,458.77</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0"/>
              <w:jc w:val="right"/>
              <w:rPr>
                <w:rFonts w:ascii="Times New Roman" w:hAnsi="Times New Roman" w:cs="Times New Roman" w:eastAsia="Times New Roman" w:hint="default"/>
                <w:sz w:val="18"/>
                <w:szCs w:val="18"/>
              </w:rPr>
            </w:pPr>
            <w:r>
              <w:rPr>
                <w:rFonts w:ascii="Times New Roman"/>
                <w:sz w:val="18"/>
              </w:rPr>
              <w:t>837,156.42</w:t>
            </w:r>
          </w:p>
        </w:tc>
      </w:tr>
      <w:tr>
        <w:trPr>
          <w:trHeight w:val="270" w:hRule="exact"/>
        </w:trPr>
        <w:tc>
          <w:tcPr>
            <w:tcW w:w="3194"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、非同一控制下企业合并公允价值调整</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Times New Roman" w:hAnsi="Times New Roman" w:cs="Times New Roman" w:eastAsia="Times New Roman" w:hint="default"/>
                <w:sz w:val="18"/>
                <w:szCs w:val="18"/>
              </w:rPr>
            </w:pPr>
            <w:r>
              <w:rPr>
                <w:rFonts w:ascii="Times New Roman"/>
                <w:sz w:val="18"/>
              </w:rPr>
              <w:t>777,559.13</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Times New Roman" w:hAnsi="Times New Roman" w:cs="Times New Roman" w:eastAsia="Times New Roman" w:hint="default"/>
                <w:sz w:val="18"/>
                <w:szCs w:val="18"/>
              </w:rPr>
            </w:pPr>
            <w:r>
              <w:rPr>
                <w:rFonts w:ascii="Times New Roman"/>
                <w:spacing w:val="-1"/>
                <w:sz w:val="18"/>
              </w:rPr>
              <w:t>3,110,236.52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Times New Roman" w:hAnsi="Times New Roman" w:cs="Times New Roman" w:eastAsia="Times New Roman" w:hint="default"/>
                <w:sz w:val="18"/>
                <w:szCs w:val="18"/>
              </w:rPr>
            </w:pPr>
            <w:r>
              <w:rPr>
                <w:rFonts w:ascii="Times New Roman"/>
                <w:sz w:val="18"/>
              </w:rPr>
              <w:t>854,257.05</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
              <w:jc w:val="right"/>
              <w:rPr>
                <w:rFonts w:ascii="Times New Roman" w:hAnsi="Times New Roman" w:cs="Times New Roman" w:eastAsia="Times New Roman" w:hint="default"/>
                <w:sz w:val="18"/>
                <w:szCs w:val="18"/>
              </w:rPr>
            </w:pPr>
            <w:r>
              <w:rPr>
                <w:rFonts w:ascii="Times New Roman"/>
                <w:spacing w:val="-1"/>
                <w:sz w:val="18"/>
              </w:rPr>
              <w:t>3,417,028.20</w:t>
            </w:r>
          </w:p>
        </w:tc>
      </w:tr>
      <w:tr>
        <w:trPr>
          <w:trHeight w:val="280" w:hRule="exact"/>
        </w:trPr>
        <w:tc>
          <w:tcPr>
            <w:tcW w:w="3194" w:type="dxa"/>
            <w:tcBorders>
              <w:top w:val="single" w:sz="4" w:space="0" w:color="000000"/>
              <w:left w:val="nil" w:sz="6" w:space="0" w:color="auto"/>
              <w:bottom w:val="single" w:sz="12" w:space="0" w:color="000000"/>
              <w:right w:val="single" w:sz="4" w:space="0" w:color="000000"/>
            </w:tcBorders>
          </w:tcPr>
          <w:p>
            <w:pPr>
              <w:pStyle w:val="TableParagraph"/>
              <w:spacing w:line="216" w:lineRule="exact"/>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2"/>
              <w:jc w:val="right"/>
              <w:rPr>
                <w:rFonts w:ascii="Times New Roman" w:hAnsi="Times New Roman" w:cs="Times New Roman" w:eastAsia="Times New Roman" w:hint="default"/>
                <w:sz w:val="18"/>
                <w:szCs w:val="18"/>
              </w:rPr>
            </w:pPr>
            <w:r>
              <w:rPr>
                <w:rFonts w:ascii="Times New Roman"/>
                <w:spacing w:val="-1"/>
                <w:sz w:val="18"/>
              </w:rPr>
              <w:t>220,924,384.39</w:t>
            </w:r>
          </w:p>
        </w:tc>
        <w:tc>
          <w:tcPr>
            <w:tcW w:w="13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right"/>
              <w:rPr>
                <w:rFonts w:ascii="Times New Roman" w:hAnsi="Times New Roman" w:cs="Times New Roman" w:eastAsia="Times New Roman" w:hint="default"/>
                <w:sz w:val="18"/>
                <w:szCs w:val="18"/>
              </w:rPr>
            </w:pPr>
            <w:r>
              <w:rPr>
                <w:rFonts w:ascii="Times New Roman"/>
                <w:spacing w:val="-1"/>
                <w:sz w:val="18"/>
              </w:rPr>
              <w:t>1,470,755,738.19</w:t>
            </w:r>
          </w:p>
        </w:tc>
        <w:tc>
          <w:tcPr>
            <w:tcW w:w="13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
              <w:jc w:val="right"/>
              <w:rPr>
                <w:rFonts w:ascii="Times New Roman" w:hAnsi="Times New Roman" w:cs="Times New Roman" w:eastAsia="Times New Roman" w:hint="default"/>
                <w:sz w:val="18"/>
                <w:szCs w:val="18"/>
              </w:rPr>
            </w:pPr>
            <w:r>
              <w:rPr>
                <w:rFonts w:ascii="Times New Roman"/>
                <w:spacing w:val="-1"/>
                <w:sz w:val="18"/>
              </w:rPr>
              <w:t>295,081,995.67</w:t>
            </w:r>
          </w:p>
        </w:tc>
        <w:tc>
          <w:tcPr>
            <w:tcW w:w="126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0"/>
              <w:jc w:val="right"/>
              <w:rPr>
                <w:rFonts w:ascii="Times New Roman" w:hAnsi="Times New Roman" w:cs="Times New Roman" w:eastAsia="Times New Roman" w:hint="default"/>
                <w:sz w:val="18"/>
                <w:szCs w:val="18"/>
              </w:rPr>
            </w:pPr>
            <w:r>
              <w:rPr>
                <w:rFonts w:ascii="Times New Roman"/>
                <w:spacing w:val="-1"/>
                <w:sz w:val="18"/>
              </w:rPr>
              <w:t>1,965,102,716.90</w:t>
            </w:r>
          </w:p>
        </w:tc>
      </w:tr>
    </w:tbl>
    <w:p>
      <w:pPr>
        <w:spacing w:after="0" w:line="240" w:lineRule="auto"/>
        <w:jc w:val="right"/>
        <w:rPr>
          <w:rFonts w:ascii="Times New Roman" w:hAnsi="Times New Roman" w:cs="Times New Roman" w:eastAsia="Times New Roman" w:hint="default"/>
          <w:sz w:val="18"/>
          <w:szCs w:val="18"/>
        </w:rPr>
        <w:sectPr>
          <w:headerReference w:type="default" r:id="rId57"/>
          <w:footerReference w:type="default" r:id="rId58"/>
          <w:pgSz w:w="11910" w:h="16840"/>
          <w:pgMar w:header="876" w:footer="981" w:top="1520" w:bottom="1180" w:left="1620" w:right="1580"/>
          <w:pgNumType w:start="54"/>
        </w:sectPr>
      </w:pPr>
    </w:p>
    <w:p>
      <w:pPr>
        <w:pStyle w:val="Heading4"/>
        <w:spacing w:line="240" w:lineRule="auto" w:before="63"/>
        <w:ind w:right="0"/>
        <w:jc w:val="left"/>
      </w:pPr>
      <w:r>
        <w:rPr/>
        <w:t>2、未确认递延所得税资产明细</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3899"/>
        <w:gridCol w:w="2296"/>
        <w:gridCol w:w="2126"/>
      </w:tblGrid>
      <w:tr>
        <w:trPr>
          <w:trHeight w:val="332" w:hRule="exact"/>
        </w:trPr>
        <w:tc>
          <w:tcPr>
            <w:tcW w:w="38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1758"/>
              <w:jc w:val="right"/>
              <w:rPr>
                <w:rFonts w:ascii="宋体" w:hAnsi="宋体" w:cs="宋体" w:eastAsia="宋体" w:hint="default"/>
                <w:sz w:val="18"/>
                <w:szCs w:val="18"/>
              </w:rPr>
            </w:pPr>
            <w:r>
              <w:rPr>
                <w:rFonts w:ascii="宋体" w:hAnsi="宋体" w:cs="宋体" w:eastAsia="宋体" w:hint="default"/>
                <w:sz w:val="18"/>
                <w:szCs w:val="18"/>
              </w:rPr>
              <w:t>项目</w:t>
            </w:r>
          </w:p>
        </w:tc>
        <w:tc>
          <w:tcPr>
            <w:tcW w:w="22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2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70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154,969,474.95</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115,022,476.64</w:t>
            </w:r>
          </w:p>
        </w:tc>
      </w:tr>
      <w:tr>
        <w:trPr>
          <w:trHeight w:val="322" w:hRule="exact"/>
        </w:trPr>
        <w:tc>
          <w:tcPr>
            <w:tcW w:w="3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59,608,759.82</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157,862,889.31</w:t>
            </w:r>
          </w:p>
        </w:tc>
      </w:tr>
      <w:tr>
        <w:trPr>
          <w:trHeight w:val="332" w:hRule="exact"/>
        </w:trPr>
        <w:tc>
          <w:tcPr>
            <w:tcW w:w="389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1758"/>
              <w:jc w:val="right"/>
              <w:rPr>
                <w:rFonts w:ascii="宋体" w:hAnsi="宋体" w:cs="宋体" w:eastAsia="宋体" w:hint="default"/>
                <w:sz w:val="18"/>
                <w:szCs w:val="18"/>
              </w:rPr>
            </w:pPr>
            <w:r>
              <w:rPr>
                <w:rFonts w:ascii="宋体" w:hAnsi="宋体" w:cs="宋体" w:eastAsia="宋体" w:hint="default"/>
                <w:sz w:val="18"/>
                <w:szCs w:val="18"/>
              </w:rPr>
              <w:t>合计</w:t>
            </w:r>
          </w:p>
        </w:tc>
        <w:tc>
          <w:tcPr>
            <w:tcW w:w="22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214,578,234.77</w:t>
            </w:r>
          </w:p>
        </w:tc>
        <w:tc>
          <w:tcPr>
            <w:tcW w:w="21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272,885,365.95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right="0"/>
        <w:jc w:val="left"/>
      </w:pPr>
      <w:r>
        <w:rPr/>
        <w:t>（二十二）其他非流动资产</w:t>
      </w:r>
    </w:p>
    <w:p>
      <w:pPr>
        <w:spacing w:line="240" w:lineRule="auto" w:before="12"/>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803"/>
        <w:gridCol w:w="2431"/>
        <w:gridCol w:w="3054"/>
      </w:tblGrid>
      <w:tr>
        <w:trPr>
          <w:trHeight w:val="332" w:hRule="exact"/>
        </w:trPr>
        <w:tc>
          <w:tcPr>
            <w:tcW w:w="280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1211"/>
              <w:jc w:val="right"/>
              <w:rPr>
                <w:rFonts w:ascii="宋体" w:hAnsi="宋体" w:cs="宋体" w:eastAsia="宋体" w:hint="default"/>
                <w:sz w:val="18"/>
                <w:szCs w:val="18"/>
              </w:rPr>
            </w:pPr>
            <w:r>
              <w:rPr>
                <w:rFonts w:ascii="宋体" w:hAnsi="宋体" w:cs="宋体" w:eastAsia="宋体" w:hint="default"/>
                <w:sz w:val="18"/>
                <w:szCs w:val="18"/>
              </w:rPr>
              <w:t>项目</w:t>
            </w:r>
          </w:p>
        </w:tc>
        <w:tc>
          <w:tcPr>
            <w:tcW w:w="24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5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预付采购设备款</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55,369,032.31</w:t>
            </w:r>
          </w:p>
        </w:tc>
        <w:tc>
          <w:tcPr>
            <w:tcW w:w="3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121,251,118.34</w:t>
            </w:r>
          </w:p>
        </w:tc>
      </w:tr>
      <w:tr>
        <w:trPr>
          <w:trHeight w:val="322"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专项支出</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39,377,048.68</w:t>
            </w:r>
          </w:p>
        </w:tc>
        <w:tc>
          <w:tcPr>
            <w:tcW w:w="3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33,476,701.33</w:t>
            </w:r>
          </w:p>
        </w:tc>
      </w:tr>
      <w:tr>
        <w:trPr>
          <w:trHeight w:val="322"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长期衍生金融资产</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14,678,651.35</w:t>
            </w:r>
          </w:p>
        </w:tc>
        <w:tc>
          <w:tcPr>
            <w:tcW w:w="3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15,414,329.29</w:t>
            </w:r>
          </w:p>
        </w:tc>
      </w:tr>
      <w:tr>
        <w:trPr>
          <w:trHeight w:val="323"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13,068,465.97</w:t>
            </w:r>
          </w:p>
        </w:tc>
        <w:tc>
          <w:tcPr>
            <w:tcW w:w="3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6,544,263.67</w:t>
            </w:r>
          </w:p>
        </w:tc>
      </w:tr>
      <w:tr>
        <w:trPr>
          <w:trHeight w:val="332" w:hRule="exact"/>
        </w:trPr>
        <w:tc>
          <w:tcPr>
            <w:tcW w:w="280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1211"/>
              <w:jc w:val="right"/>
              <w:rPr>
                <w:rFonts w:ascii="宋体" w:hAnsi="宋体" w:cs="宋体" w:eastAsia="宋体" w:hint="default"/>
                <w:sz w:val="18"/>
                <w:szCs w:val="18"/>
              </w:rPr>
            </w:pPr>
            <w:r>
              <w:rPr>
                <w:rFonts w:ascii="宋体" w:hAnsi="宋体" w:cs="宋体" w:eastAsia="宋体" w:hint="default"/>
                <w:sz w:val="18"/>
                <w:szCs w:val="18"/>
              </w:rPr>
              <w:t>合计</w:t>
            </w:r>
          </w:p>
        </w:tc>
        <w:tc>
          <w:tcPr>
            <w:tcW w:w="24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122,493,198.31</w:t>
            </w:r>
          </w:p>
        </w:tc>
        <w:tc>
          <w:tcPr>
            <w:tcW w:w="30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176,686,412.63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right="0"/>
        <w:jc w:val="left"/>
      </w:pPr>
      <w:r>
        <w:rPr/>
        <w:t>（二十三）短期借款</w:t>
      </w:r>
    </w:p>
    <w:p>
      <w:pPr>
        <w:spacing w:line="240" w:lineRule="auto" w:before="12"/>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803"/>
        <w:gridCol w:w="2431"/>
        <w:gridCol w:w="3054"/>
      </w:tblGrid>
      <w:tr>
        <w:trPr>
          <w:trHeight w:val="332" w:hRule="exact"/>
        </w:trPr>
        <w:tc>
          <w:tcPr>
            <w:tcW w:w="280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借款条件</w:t>
            </w:r>
          </w:p>
        </w:tc>
        <w:tc>
          <w:tcPr>
            <w:tcW w:w="24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5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478,501,460.17</w:t>
            </w:r>
          </w:p>
        </w:tc>
        <w:tc>
          <w:tcPr>
            <w:tcW w:w="3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3,139,894.56</w:t>
            </w:r>
          </w:p>
        </w:tc>
      </w:tr>
      <w:tr>
        <w:trPr>
          <w:trHeight w:val="323"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144,906,774.36</w:t>
            </w:r>
          </w:p>
        </w:tc>
        <w:tc>
          <w:tcPr>
            <w:tcW w:w="3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176,652,819.96</w:t>
            </w:r>
          </w:p>
        </w:tc>
      </w:tr>
      <w:tr>
        <w:trPr>
          <w:trHeight w:val="322"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89,000,000.00</w:t>
            </w:r>
          </w:p>
        </w:tc>
        <w:tc>
          <w:tcPr>
            <w:tcW w:w="3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134,000,000.00</w:t>
            </w:r>
          </w:p>
        </w:tc>
      </w:tr>
      <w:tr>
        <w:trPr>
          <w:trHeight w:val="322"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695,000,000.00</w:t>
            </w:r>
          </w:p>
        </w:tc>
        <w:tc>
          <w:tcPr>
            <w:tcW w:w="3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520,000,000.00</w:t>
            </w:r>
          </w:p>
        </w:tc>
      </w:tr>
      <w:tr>
        <w:trPr>
          <w:trHeight w:val="333" w:hRule="exact"/>
        </w:trPr>
        <w:tc>
          <w:tcPr>
            <w:tcW w:w="280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1,407,408,234.53</w:t>
            </w:r>
          </w:p>
        </w:tc>
        <w:tc>
          <w:tcPr>
            <w:tcW w:w="30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833,792,714.52</w:t>
            </w:r>
          </w:p>
        </w:tc>
      </w:tr>
    </w:tbl>
    <w:p>
      <w:pPr>
        <w:spacing w:before="25"/>
        <w:ind w:left="460" w:right="0"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16"/>
          <w:sz w:val="16"/>
          <w:szCs w:val="16"/>
        </w:rPr>
        <w:t> </w:t>
      </w:r>
      <w:r>
        <w:rPr>
          <w:rFonts w:ascii="宋体" w:hAnsi="宋体" w:cs="宋体" w:eastAsia="宋体" w:hint="default"/>
          <w:sz w:val="16"/>
          <w:szCs w:val="16"/>
        </w:rPr>
        <w:t>1</w:t>
      </w:r>
      <w:r>
        <w:rPr>
          <w:rFonts w:ascii="宋体" w:hAnsi="宋体" w:cs="宋体" w:eastAsia="宋体" w:hint="default"/>
          <w:spacing w:val="-60"/>
          <w:sz w:val="16"/>
          <w:szCs w:val="16"/>
        </w:rPr>
        <w:t> </w:t>
      </w:r>
      <w:r>
        <w:rPr>
          <w:rFonts w:ascii="宋体" w:hAnsi="宋体" w:cs="宋体" w:eastAsia="宋体" w:hint="default"/>
          <w:spacing w:val="15"/>
          <w:sz w:val="16"/>
          <w:szCs w:val="16"/>
        </w:rPr>
        <w:t>：质押借</w:t>
      </w:r>
      <w:r>
        <w:rPr>
          <w:rFonts w:ascii="宋体" w:hAnsi="宋体" w:cs="宋体" w:eastAsia="宋体" w:hint="default"/>
          <w:spacing w:val="-60"/>
          <w:sz w:val="16"/>
          <w:szCs w:val="16"/>
        </w:rPr>
        <w:t> </w:t>
      </w:r>
      <w:r>
        <w:rPr>
          <w:rFonts w:ascii="宋体" w:hAnsi="宋体" w:cs="宋体" w:eastAsia="宋体" w:hint="default"/>
          <w:sz w:val="16"/>
          <w:szCs w:val="16"/>
        </w:rPr>
        <w:t>款</w:t>
      </w:r>
      <w:r>
        <w:rPr>
          <w:rFonts w:ascii="宋体" w:hAnsi="宋体" w:cs="宋体" w:eastAsia="宋体" w:hint="default"/>
          <w:spacing w:val="16"/>
          <w:sz w:val="16"/>
          <w:szCs w:val="16"/>
        </w:rPr>
        <w:t> </w:t>
      </w:r>
      <w:r>
        <w:rPr>
          <w:rFonts w:ascii="宋体" w:hAnsi="宋体" w:cs="宋体" w:eastAsia="宋体" w:hint="default"/>
          <w:sz w:val="16"/>
          <w:szCs w:val="16"/>
        </w:rPr>
        <w:t>478,501,460.17</w:t>
      </w:r>
      <w:r>
        <w:rPr>
          <w:rFonts w:ascii="宋体" w:hAnsi="宋体" w:cs="宋体" w:eastAsia="宋体" w:hint="default"/>
          <w:spacing w:val="17"/>
          <w:sz w:val="16"/>
          <w:szCs w:val="16"/>
        </w:rPr>
        <w:t> </w:t>
      </w:r>
      <w:r>
        <w:rPr>
          <w:rFonts w:ascii="宋体" w:hAnsi="宋体" w:cs="宋体" w:eastAsia="宋体" w:hint="default"/>
          <w:spacing w:val="16"/>
          <w:sz w:val="16"/>
          <w:szCs w:val="16"/>
        </w:rPr>
        <w:t>元为子公司</w:t>
      </w:r>
      <w:r>
        <w:rPr>
          <w:rFonts w:ascii="宋体" w:hAnsi="宋体" w:cs="宋体" w:eastAsia="宋体" w:hint="default"/>
          <w:spacing w:val="-60"/>
          <w:sz w:val="16"/>
          <w:szCs w:val="16"/>
        </w:rPr>
        <w:t> </w:t>
      </w:r>
      <w:r>
        <w:rPr>
          <w:rFonts w:ascii="宋体" w:hAnsi="宋体" w:cs="宋体" w:eastAsia="宋体" w:hint="default"/>
          <w:sz w:val="16"/>
          <w:szCs w:val="16"/>
        </w:rPr>
        <w:t>以</w:t>
      </w:r>
      <w:r>
        <w:rPr>
          <w:rFonts w:ascii="宋体" w:hAnsi="宋体" w:cs="宋体" w:eastAsia="宋体" w:hint="default"/>
          <w:spacing w:val="16"/>
          <w:sz w:val="16"/>
          <w:szCs w:val="16"/>
        </w:rPr>
        <w:t> </w:t>
      </w:r>
      <w:r>
        <w:rPr>
          <w:rFonts w:ascii="宋体" w:hAnsi="宋体" w:cs="宋体" w:eastAsia="宋体" w:hint="default"/>
          <w:sz w:val="16"/>
          <w:szCs w:val="16"/>
        </w:rPr>
        <w:t>441,538,042.09</w:t>
      </w:r>
      <w:r>
        <w:rPr>
          <w:rFonts w:ascii="宋体" w:hAnsi="宋体" w:cs="宋体" w:eastAsia="宋体" w:hint="default"/>
          <w:spacing w:val="17"/>
          <w:sz w:val="16"/>
          <w:szCs w:val="16"/>
        </w:rPr>
        <w:t> </w:t>
      </w:r>
      <w:r>
        <w:rPr>
          <w:rFonts w:ascii="宋体" w:hAnsi="宋体" w:cs="宋体" w:eastAsia="宋体" w:hint="default"/>
          <w:spacing w:val="16"/>
          <w:sz w:val="16"/>
          <w:szCs w:val="16"/>
        </w:rPr>
        <w:t>元的应收账</w:t>
      </w:r>
      <w:r>
        <w:rPr>
          <w:rFonts w:ascii="宋体" w:hAnsi="宋体" w:cs="宋体" w:eastAsia="宋体" w:hint="default"/>
          <w:spacing w:val="-60"/>
          <w:sz w:val="16"/>
          <w:szCs w:val="16"/>
        </w:rPr>
        <w:t> </w:t>
      </w:r>
      <w:r>
        <w:rPr>
          <w:rFonts w:ascii="宋体" w:hAnsi="宋体" w:cs="宋体" w:eastAsia="宋体" w:hint="default"/>
          <w:spacing w:val="16"/>
          <w:sz w:val="16"/>
          <w:szCs w:val="16"/>
        </w:rPr>
        <w:t>款质押向中国</w:t>
      </w:r>
      <w:r>
        <w:rPr>
          <w:rFonts w:ascii="宋体" w:hAnsi="宋体" w:cs="宋体" w:eastAsia="宋体" w:hint="default"/>
          <w:spacing w:val="-60"/>
          <w:sz w:val="16"/>
          <w:szCs w:val="16"/>
        </w:rPr>
        <w:t> </w:t>
      </w:r>
      <w:r>
        <w:rPr>
          <w:rFonts w:ascii="宋体" w:hAnsi="宋体" w:cs="宋体" w:eastAsia="宋体" w:hint="default"/>
          <w:spacing w:val="16"/>
          <w:sz w:val="16"/>
          <w:szCs w:val="16"/>
        </w:rPr>
        <w:t>建设银行借款</w:t>
      </w:r>
      <w:r>
        <w:rPr>
          <w:rFonts w:ascii="宋体" w:hAnsi="宋体" w:cs="宋体" w:eastAsia="宋体" w:hint="default"/>
          <w:spacing w:val="-60"/>
          <w:sz w:val="16"/>
          <w:szCs w:val="16"/>
        </w:rPr>
        <w:t> </w:t>
      </w:r>
      <w:r>
        <w:rPr>
          <w:rFonts w:ascii="宋体" w:hAnsi="宋体" w:cs="宋体" w:eastAsia="宋体" w:hint="default"/>
          <w:sz w:val="16"/>
          <w:szCs w:val="16"/>
        </w:rPr>
      </w:r>
    </w:p>
    <w:p>
      <w:pPr>
        <w:spacing w:before="102"/>
        <w:ind w:left="139" w:right="0" w:firstLine="0"/>
        <w:jc w:val="left"/>
        <w:rPr>
          <w:rFonts w:ascii="宋体" w:hAnsi="宋体" w:cs="宋体" w:eastAsia="宋体" w:hint="default"/>
          <w:sz w:val="16"/>
          <w:szCs w:val="16"/>
        </w:rPr>
      </w:pPr>
      <w:r>
        <w:rPr>
          <w:rFonts w:ascii="宋体" w:hAnsi="宋体" w:cs="宋体" w:eastAsia="宋体" w:hint="default"/>
          <w:sz w:val="16"/>
          <w:szCs w:val="16"/>
        </w:rPr>
        <w:t>397,400,070.17</w:t>
      </w:r>
      <w:r>
        <w:rPr>
          <w:rFonts w:ascii="宋体" w:hAnsi="宋体" w:cs="宋体" w:eastAsia="宋体" w:hint="default"/>
          <w:spacing w:val="-45"/>
          <w:sz w:val="16"/>
          <w:szCs w:val="16"/>
        </w:rPr>
        <w:t> </w:t>
      </w:r>
      <w:r>
        <w:rPr>
          <w:rFonts w:ascii="宋体" w:hAnsi="宋体" w:cs="宋体" w:eastAsia="宋体" w:hint="default"/>
          <w:spacing w:val="-10"/>
          <w:sz w:val="16"/>
          <w:szCs w:val="16"/>
        </w:rPr>
        <w:t>元，以</w:t>
      </w:r>
      <w:r>
        <w:rPr>
          <w:rFonts w:ascii="宋体" w:hAnsi="宋体" w:cs="宋体" w:eastAsia="宋体" w:hint="default"/>
          <w:spacing w:val="-45"/>
          <w:sz w:val="16"/>
          <w:szCs w:val="16"/>
        </w:rPr>
        <w:t> </w:t>
      </w:r>
      <w:r>
        <w:rPr>
          <w:rFonts w:ascii="宋体" w:hAnsi="宋体" w:cs="宋体" w:eastAsia="宋体" w:hint="default"/>
          <w:sz w:val="16"/>
          <w:szCs w:val="16"/>
        </w:rPr>
        <w:t>81,101,390.00</w:t>
      </w:r>
      <w:r>
        <w:rPr>
          <w:rFonts w:ascii="宋体" w:hAnsi="宋体" w:cs="宋体" w:eastAsia="宋体" w:hint="default"/>
          <w:spacing w:val="-44"/>
          <w:sz w:val="16"/>
          <w:szCs w:val="16"/>
        </w:rPr>
        <w:t> </w:t>
      </w:r>
      <w:r>
        <w:rPr>
          <w:rFonts w:ascii="宋体" w:hAnsi="宋体" w:cs="宋体" w:eastAsia="宋体" w:hint="default"/>
          <w:sz w:val="16"/>
          <w:szCs w:val="16"/>
        </w:rPr>
        <w:t>元的应收票据质押向中国电子财务有限责任公司借款</w:t>
      </w:r>
      <w:r>
        <w:rPr>
          <w:rFonts w:ascii="宋体" w:hAnsi="宋体" w:cs="宋体" w:eastAsia="宋体" w:hint="default"/>
          <w:spacing w:val="-45"/>
          <w:sz w:val="16"/>
          <w:szCs w:val="16"/>
        </w:rPr>
        <w:t> </w:t>
      </w:r>
      <w:r>
        <w:rPr>
          <w:rFonts w:ascii="宋体" w:hAnsi="宋体" w:cs="宋体" w:eastAsia="宋体" w:hint="default"/>
          <w:sz w:val="16"/>
          <w:szCs w:val="16"/>
        </w:rPr>
        <w:t>81,101,390.00</w:t>
      </w:r>
      <w:r>
        <w:rPr>
          <w:rFonts w:ascii="宋体" w:hAnsi="宋体" w:cs="宋体" w:eastAsia="宋体" w:hint="default"/>
          <w:spacing w:val="-44"/>
          <w:sz w:val="16"/>
          <w:szCs w:val="16"/>
        </w:rPr>
        <w:t> </w:t>
      </w:r>
      <w:r>
        <w:rPr>
          <w:rFonts w:ascii="宋体" w:hAnsi="宋体" w:cs="宋体" w:eastAsia="宋体" w:hint="default"/>
          <w:spacing w:val="-6"/>
          <w:sz w:val="16"/>
          <w:szCs w:val="16"/>
        </w:rPr>
        <w:t>元，及用债</w:t>
      </w:r>
    </w:p>
    <w:p>
      <w:pPr>
        <w:spacing w:before="102"/>
        <w:ind w:left="139" w:right="0" w:firstLine="0"/>
        <w:jc w:val="left"/>
        <w:rPr>
          <w:rFonts w:ascii="宋体" w:hAnsi="宋体" w:cs="宋体" w:eastAsia="宋体" w:hint="default"/>
          <w:sz w:val="16"/>
          <w:szCs w:val="16"/>
        </w:rPr>
      </w:pPr>
      <w:r>
        <w:rPr>
          <w:rFonts w:ascii="宋体" w:hAnsi="宋体" w:cs="宋体" w:eastAsia="宋体" w:hint="default"/>
          <w:sz w:val="16"/>
          <w:szCs w:val="16"/>
        </w:rPr>
        <w:t>券投资质押向香港汇丰银行借款港币</w:t>
      </w:r>
      <w:r>
        <w:rPr>
          <w:rFonts w:ascii="宋体" w:hAnsi="宋体" w:cs="宋体" w:eastAsia="宋体" w:hint="default"/>
          <w:spacing w:val="-44"/>
          <w:sz w:val="16"/>
          <w:szCs w:val="16"/>
        </w:rPr>
        <w:t> </w:t>
      </w:r>
      <w:r>
        <w:rPr>
          <w:rFonts w:ascii="宋体" w:hAnsi="宋体" w:cs="宋体" w:eastAsia="宋体" w:hint="default"/>
          <w:sz w:val="16"/>
          <w:szCs w:val="16"/>
        </w:rPr>
        <w:t>14,848.83</w:t>
      </w:r>
      <w:r>
        <w:rPr>
          <w:rFonts w:ascii="宋体" w:hAnsi="宋体" w:cs="宋体" w:eastAsia="宋体" w:hint="default"/>
          <w:spacing w:val="-44"/>
          <w:sz w:val="16"/>
          <w:szCs w:val="16"/>
        </w:rPr>
        <w:t> </w:t>
      </w:r>
      <w:r>
        <w:rPr>
          <w:rFonts w:ascii="宋体" w:hAnsi="宋体" w:cs="宋体" w:eastAsia="宋体" w:hint="default"/>
          <w:sz w:val="16"/>
          <w:szCs w:val="16"/>
        </w:rPr>
        <w:t>元，折合人民币</w:t>
      </w:r>
      <w:r>
        <w:rPr>
          <w:rFonts w:ascii="宋体" w:hAnsi="宋体" w:cs="宋体" w:eastAsia="宋体" w:hint="default"/>
          <w:spacing w:val="-43"/>
          <w:sz w:val="16"/>
          <w:szCs w:val="16"/>
        </w:rPr>
        <w:t> </w:t>
      </w:r>
      <w:r>
        <w:rPr>
          <w:rFonts w:ascii="宋体" w:hAnsi="宋体" w:cs="宋体" w:eastAsia="宋体" w:hint="default"/>
          <w:sz w:val="16"/>
          <w:szCs w:val="16"/>
        </w:rPr>
        <w:t>12,412.29</w:t>
      </w:r>
      <w:r>
        <w:rPr>
          <w:rFonts w:ascii="宋体" w:hAnsi="宋体" w:cs="宋体" w:eastAsia="宋体" w:hint="default"/>
          <w:spacing w:val="-43"/>
          <w:sz w:val="16"/>
          <w:szCs w:val="16"/>
        </w:rPr>
        <w:t> </w:t>
      </w:r>
      <w:r>
        <w:rPr>
          <w:rFonts w:ascii="宋体" w:hAnsi="宋体" w:cs="宋体" w:eastAsia="宋体" w:hint="default"/>
          <w:sz w:val="16"/>
          <w:szCs w:val="16"/>
        </w:rPr>
        <w:t>元。</w:t>
      </w:r>
    </w:p>
    <w:p>
      <w:pPr>
        <w:spacing w:line="357" w:lineRule="auto" w:before="102"/>
        <w:ind w:left="139" w:right="138" w:firstLine="320"/>
        <w:jc w:val="both"/>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39"/>
          <w:sz w:val="16"/>
          <w:szCs w:val="16"/>
        </w:rPr>
        <w:t> </w:t>
      </w:r>
      <w:r>
        <w:rPr>
          <w:rFonts w:ascii="宋体" w:hAnsi="宋体" w:cs="宋体" w:eastAsia="宋体" w:hint="default"/>
          <w:sz w:val="16"/>
          <w:szCs w:val="16"/>
        </w:rPr>
        <w:t>2：抵押借款</w:t>
      </w:r>
      <w:r>
        <w:rPr>
          <w:rFonts w:ascii="宋体" w:hAnsi="宋体" w:cs="宋体" w:eastAsia="宋体" w:hint="default"/>
          <w:spacing w:val="-39"/>
          <w:sz w:val="16"/>
          <w:szCs w:val="16"/>
        </w:rPr>
        <w:t> </w:t>
      </w:r>
      <w:r>
        <w:rPr>
          <w:rFonts w:ascii="宋体" w:hAnsi="宋体" w:cs="宋体" w:eastAsia="宋体" w:hint="default"/>
          <w:sz w:val="16"/>
          <w:szCs w:val="16"/>
        </w:rPr>
        <w:t>144,906,774.36</w:t>
      </w:r>
      <w:r>
        <w:rPr>
          <w:rFonts w:ascii="宋体" w:hAnsi="宋体" w:cs="宋体" w:eastAsia="宋体" w:hint="default"/>
          <w:spacing w:val="-39"/>
          <w:sz w:val="16"/>
          <w:szCs w:val="16"/>
        </w:rPr>
        <w:t> </w:t>
      </w:r>
      <w:r>
        <w:rPr>
          <w:rFonts w:ascii="宋体" w:hAnsi="宋体" w:cs="宋体" w:eastAsia="宋体" w:hint="default"/>
          <w:sz w:val="16"/>
          <w:szCs w:val="16"/>
        </w:rPr>
        <w:t>元，其中</w:t>
      </w:r>
      <w:r>
        <w:rPr>
          <w:rFonts w:ascii="宋体" w:hAnsi="宋体" w:cs="宋体" w:eastAsia="宋体" w:hint="default"/>
          <w:spacing w:val="-39"/>
          <w:sz w:val="16"/>
          <w:szCs w:val="16"/>
        </w:rPr>
        <w:t> </w:t>
      </w:r>
      <w:r>
        <w:rPr>
          <w:rFonts w:ascii="宋体" w:hAnsi="宋体" w:cs="宋体" w:eastAsia="宋体" w:hint="default"/>
          <w:sz w:val="16"/>
          <w:szCs w:val="16"/>
        </w:rPr>
        <w:t>120,000,000.00</w:t>
      </w:r>
      <w:r>
        <w:rPr>
          <w:rFonts w:ascii="宋体" w:hAnsi="宋体" w:cs="宋体" w:eastAsia="宋体" w:hint="default"/>
          <w:spacing w:val="-38"/>
          <w:sz w:val="16"/>
          <w:szCs w:val="16"/>
        </w:rPr>
        <w:t> </w:t>
      </w:r>
      <w:r>
        <w:rPr>
          <w:rFonts w:ascii="宋体" w:hAnsi="宋体" w:cs="宋体" w:eastAsia="宋体" w:hint="default"/>
          <w:sz w:val="16"/>
          <w:szCs w:val="16"/>
        </w:rPr>
        <w:t>元为中电软件园向中国电子财务有限责任公司的借款，</w:t>
      </w:r>
      <w:r>
        <w:rPr>
          <w:rFonts w:ascii="宋体" w:hAnsi="宋体" w:cs="宋体" w:eastAsia="宋体" w:hint="default"/>
          <w:w w:val="99"/>
          <w:sz w:val="16"/>
          <w:szCs w:val="16"/>
        </w:rPr>
        <w:t> </w:t>
      </w:r>
      <w:r>
        <w:rPr>
          <w:rFonts w:ascii="宋体" w:hAnsi="宋体" w:cs="宋体" w:eastAsia="宋体" w:hint="default"/>
          <w:spacing w:val="14"/>
          <w:sz w:val="16"/>
          <w:szCs w:val="16"/>
        </w:rPr>
        <w:t>以长沙中电软件园总部大楼为抵押物；</w:t>
      </w:r>
      <w:r>
        <w:rPr>
          <w:rFonts w:ascii="宋体" w:hAnsi="宋体" w:cs="宋体" w:eastAsia="宋体" w:hint="default"/>
          <w:spacing w:val="-67"/>
          <w:sz w:val="16"/>
          <w:szCs w:val="16"/>
        </w:rPr>
        <w:t> </w:t>
      </w:r>
      <w:r>
        <w:rPr>
          <w:rFonts w:ascii="宋体" w:hAnsi="宋体" w:cs="宋体" w:eastAsia="宋体" w:hint="default"/>
          <w:sz w:val="16"/>
          <w:szCs w:val="16"/>
        </w:rPr>
        <w:t>24,906,774.36</w:t>
      </w:r>
      <w:r>
        <w:rPr>
          <w:rFonts w:ascii="宋体" w:hAnsi="宋体" w:cs="宋体" w:eastAsia="宋体" w:hint="default"/>
          <w:spacing w:val="8"/>
          <w:sz w:val="16"/>
          <w:szCs w:val="16"/>
        </w:rPr>
        <w:t> </w:t>
      </w:r>
      <w:r>
        <w:rPr>
          <w:rFonts w:ascii="宋体" w:hAnsi="宋体" w:cs="宋体" w:eastAsia="宋体" w:hint="default"/>
          <w:spacing w:val="14"/>
          <w:sz w:val="16"/>
          <w:szCs w:val="16"/>
        </w:rPr>
        <w:t>元为长城香港在永享银行的借款，期末借款金额为港币</w:t>
      </w:r>
      <w:r>
        <w:rPr>
          <w:rFonts w:ascii="宋体" w:hAnsi="宋体" w:cs="宋体" w:eastAsia="宋体" w:hint="default"/>
          <w:w w:val="99"/>
          <w:sz w:val="16"/>
          <w:szCs w:val="16"/>
        </w:rPr>
        <w:t> </w:t>
      </w:r>
      <w:r>
        <w:rPr>
          <w:rFonts w:ascii="宋体" w:hAnsi="宋体" w:cs="宋体" w:eastAsia="宋体" w:hint="default"/>
          <w:sz w:val="16"/>
          <w:szCs w:val="16"/>
        </w:rPr>
        <w:t>29,796,000.00</w:t>
      </w:r>
      <w:r>
        <w:rPr>
          <w:rFonts w:ascii="宋体" w:hAnsi="宋体" w:cs="宋体" w:eastAsia="宋体" w:hint="default"/>
          <w:spacing w:val="-44"/>
          <w:sz w:val="16"/>
          <w:szCs w:val="16"/>
        </w:rPr>
        <w:t> </w:t>
      </w:r>
      <w:r>
        <w:rPr>
          <w:rFonts w:ascii="宋体" w:hAnsi="宋体" w:cs="宋体" w:eastAsia="宋体" w:hint="default"/>
          <w:sz w:val="16"/>
          <w:szCs w:val="16"/>
        </w:rPr>
        <w:t>元，折合人民币</w:t>
      </w:r>
      <w:r>
        <w:rPr>
          <w:rFonts w:ascii="宋体" w:hAnsi="宋体" w:cs="宋体" w:eastAsia="宋体" w:hint="default"/>
          <w:spacing w:val="-43"/>
          <w:sz w:val="16"/>
          <w:szCs w:val="16"/>
        </w:rPr>
        <w:t> </w:t>
      </w:r>
      <w:r>
        <w:rPr>
          <w:rFonts w:ascii="宋体" w:hAnsi="宋体" w:cs="宋体" w:eastAsia="宋体" w:hint="default"/>
          <w:sz w:val="16"/>
          <w:szCs w:val="16"/>
        </w:rPr>
        <w:t>24,906,774.36</w:t>
      </w:r>
      <w:r>
        <w:rPr>
          <w:rFonts w:ascii="宋体" w:hAnsi="宋体" w:cs="宋体" w:eastAsia="宋体" w:hint="default"/>
          <w:spacing w:val="-44"/>
          <w:sz w:val="16"/>
          <w:szCs w:val="16"/>
        </w:rPr>
        <w:t> </w:t>
      </w:r>
      <w:r>
        <w:rPr>
          <w:rFonts w:ascii="宋体" w:hAnsi="宋体" w:cs="宋体" w:eastAsia="宋体" w:hint="default"/>
          <w:sz w:val="16"/>
          <w:szCs w:val="16"/>
        </w:rPr>
        <w:t>元，用于借款抵押的固定资产为香港海景大厦</w:t>
      </w:r>
      <w:r>
        <w:rPr>
          <w:rFonts w:ascii="宋体" w:hAnsi="宋体" w:cs="宋体" w:eastAsia="宋体" w:hint="default"/>
          <w:spacing w:val="-44"/>
          <w:sz w:val="16"/>
          <w:szCs w:val="16"/>
        </w:rPr>
        <w:t> </w:t>
      </w:r>
      <w:r>
        <w:rPr>
          <w:rFonts w:ascii="宋体" w:hAnsi="宋体" w:cs="宋体" w:eastAsia="宋体" w:hint="default"/>
          <w:sz w:val="16"/>
          <w:szCs w:val="16"/>
        </w:rPr>
        <w:t>C</w:t>
      </w:r>
      <w:r>
        <w:rPr>
          <w:rFonts w:ascii="宋体" w:hAnsi="宋体" w:cs="宋体" w:eastAsia="宋体" w:hint="default"/>
          <w:spacing w:val="-42"/>
          <w:sz w:val="16"/>
          <w:szCs w:val="16"/>
        </w:rPr>
        <w:t> </w:t>
      </w:r>
      <w:r>
        <w:rPr>
          <w:rFonts w:ascii="宋体" w:hAnsi="宋体" w:cs="宋体" w:eastAsia="宋体" w:hint="default"/>
          <w:sz w:val="16"/>
          <w:szCs w:val="16"/>
        </w:rPr>
        <w:t>座</w:t>
      </w:r>
      <w:r>
        <w:rPr>
          <w:rFonts w:ascii="宋体" w:hAnsi="宋体" w:cs="宋体" w:eastAsia="宋体" w:hint="default"/>
          <w:spacing w:val="-44"/>
          <w:sz w:val="16"/>
          <w:szCs w:val="16"/>
        </w:rPr>
        <w:t> </w:t>
      </w:r>
      <w:r>
        <w:rPr>
          <w:rFonts w:ascii="宋体" w:hAnsi="宋体" w:cs="宋体" w:eastAsia="宋体" w:hint="default"/>
          <w:sz w:val="16"/>
          <w:szCs w:val="16"/>
        </w:rPr>
        <w:t>4</w:t>
      </w:r>
      <w:r>
        <w:rPr>
          <w:rFonts w:ascii="宋体" w:hAnsi="宋体" w:cs="宋体" w:eastAsia="宋体" w:hint="default"/>
          <w:spacing w:val="-43"/>
          <w:sz w:val="16"/>
          <w:szCs w:val="16"/>
        </w:rPr>
        <w:t> </w:t>
      </w:r>
      <w:r>
        <w:rPr>
          <w:rFonts w:ascii="宋体" w:hAnsi="宋体" w:cs="宋体" w:eastAsia="宋体" w:hint="default"/>
          <w:sz w:val="16"/>
          <w:szCs w:val="16"/>
        </w:rPr>
        <w:t>楼。</w:t>
      </w:r>
    </w:p>
    <w:p>
      <w:pPr>
        <w:spacing w:line="357" w:lineRule="auto" w:before="24"/>
        <w:ind w:left="139" w:right="137" w:firstLine="320"/>
        <w:jc w:val="both"/>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36"/>
          <w:sz w:val="16"/>
          <w:szCs w:val="16"/>
        </w:rPr>
        <w:t> </w:t>
      </w:r>
      <w:r>
        <w:rPr>
          <w:rFonts w:ascii="宋体" w:hAnsi="宋体" w:cs="宋体" w:eastAsia="宋体" w:hint="default"/>
          <w:sz w:val="16"/>
          <w:szCs w:val="16"/>
        </w:rPr>
        <w:t>3：保证借款</w:t>
      </w:r>
      <w:r>
        <w:rPr>
          <w:rFonts w:ascii="宋体" w:hAnsi="宋体" w:cs="宋体" w:eastAsia="宋体" w:hint="default"/>
          <w:spacing w:val="-36"/>
          <w:sz w:val="16"/>
          <w:szCs w:val="16"/>
        </w:rPr>
        <w:t> </w:t>
      </w:r>
      <w:r>
        <w:rPr>
          <w:rFonts w:ascii="宋体" w:hAnsi="宋体" w:cs="宋体" w:eastAsia="宋体" w:hint="default"/>
          <w:sz w:val="16"/>
          <w:szCs w:val="16"/>
        </w:rPr>
        <w:t>89,000,000.00</w:t>
      </w:r>
      <w:r>
        <w:rPr>
          <w:rFonts w:ascii="宋体" w:hAnsi="宋体" w:cs="宋体" w:eastAsia="宋体" w:hint="default"/>
          <w:spacing w:val="-36"/>
          <w:sz w:val="16"/>
          <w:szCs w:val="16"/>
        </w:rPr>
        <w:t> </w:t>
      </w:r>
      <w:r>
        <w:rPr>
          <w:rFonts w:ascii="宋体" w:hAnsi="宋体" w:cs="宋体" w:eastAsia="宋体" w:hint="default"/>
          <w:sz w:val="16"/>
          <w:szCs w:val="16"/>
        </w:rPr>
        <w:t>元为中原电子之子公司向中国电子财务有限责任公司取得的借款，由中原电子提供</w:t>
      </w:r>
      <w:r>
        <w:rPr>
          <w:rFonts w:ascii="宋体" w:hAnsi="宋体" w:cs="宋体" w:eastAsia="宋体" w:hint="default"/>
          <w:w w:val="99"/>
          <w:sz w:val="16"/>
          <w:szCs w:val="16"/>
        </w:rPr>
        <w:t> </w:t>
      </w:r>
      <w:r>
        <w:rPr>
          <w:rFonts w:ascii="宋体" w:hAnsi="宋体" w:cs="宋体" w:eastAsia="宋体" w:hint="default"/>
          <w:sz w:val="16"/>
          <w:szCs w:val="16"/>
        </w:rPr>
        <w:t>保证。</w:t>
      </w:r>
    </w:p>
    <w:p>
      <w:pPr>
        <w:spacing w:before="24"/>
        <w:ind w:left="460" w:right="0"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4"/>
          <w:sz w:val="16"/>
          <w:szCs w:val="16"/>
        </w:rPr>
        <w:t> </w:t>
      </w:r>
      <w:r>
        <w:rPr>
          <w:rFonts w:ascii="宋体" w:hAnsi="宋体" w:cs="宋体" w:eastAsia="宋体" w:hint="default"/>
          <w:sz w:val="16"/>
          <w:szCs w:val="16"/>
        </w:rPr>
        <w:t>4：本期末无已逾期未偿还的短期借款。</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5"/>
        <w:rPr>
          <w:rFonts w:ascii="宋体" w:hAnsi="宋体" w:cs="宋体" w:eastAsia="宋体" w:hint="default"/>
          <w:sz w:val="14"/>
          <w:szCs w:val="14"/>
        </w:rPr>
      </w:pPr>
    </w:p>
    <w:p>
      <w:pPr>
        <w:pStyle w:val="Heading4"/>
        <w:spacing w:line="240" w:lineRule="auto" w:before="0"/>
        <w:ind w:right="0"/>
        <w:jc w:val="left"/>
      </w:pPr>
      <w:r>
        <w:rPr/>
        <w:t>（二十四）应付票据</w:t>
      </w:r>
    </w:p>
    <w:p>
      <w:pPr>
        <w:spacing w:line="240" w:lineRule="auto" w:before="12"/>
        <w:rPr>
          <w:rFonts w:ascii="宋体" w:hAnsi="宋体" w:cs="宋体" w:eastAsia="宋体" w:hint="default"/>
          <w:sz w:val="9"/>
          <w:szCs w:val="9"/>
        </w:rPr>
      </w:pPr>
    </w:p>
    <w:tbl>
      <w:tblPr>
        <w:tblW w:w="0" w:type="auto"/>
        <w:jc w:val="left"/>
        <w:tblInd w:w="161" w:type="dxa"/>
        <w:tblLayout w:type="fixed"/>
        <w:tblCellMar>
          <w:top w:w="0" w:type="dxa"/>
          <w:left w:w="0" w:type="dxa"/>
          <w:bottom w:w="0" w:type="dxa"/>
          <w:right w:w="0" w:type="dxa"/>
        </w:tblCellMar>
        <w:tblLook w:val="01E0"/>
      </w:tblPr>
      <w:tblGrid>
        <w:gridCol w:w="2818"/>
        <w:gridCol w:w="2700"/>
        <w:gridCol w:w="2701"/>
      </w:tblGrid>
      <w:tr>
        <w:trPr>
          <w:trHeight w:val="332" w:hRule="exact"/>
        </w:trPr>
        <w:tc>
          <w:tcPr>
            <w:tcW w:w="28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1217"/>
              <w:jc w:val="right"/>
              <w:rPr>
                <w:rFonts w:ascii="宋体" w:hAnsi="宋体" w:cs="宋体" w:eastAsia="宋体" w:hint="default"/>
                <w:sz w:val="18"/>
                <w:szCs w:val="18"/>
              </w:rPr>
            </w:pPr>
            <w:r>
              <w:rPr>
                <w:rFonts w:ascii="宋体" w:hAnsi="宋体" w:cs="宋体" w:eastAsia="宋体" w:hint="default"/>
                <w:sz w:val="18"/>
                <w:szCs w:val="18"/>
              </w:rPr>
              <w:t>项目</w:t>
            </w:r>
          </w:p>
        </w:tc>
        <w:tc>
          <w:tcPr>
            <w:tcW w:w="2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0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389,477,583.95</w:t>
            </w:r>
          </w:p>
        </w:tc>
        <w:tc>
          <w:tcPr>
            <w:tcW w:w="27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409,344,891.35</w:t>
            </w:r>
          </w:p>
        </w:tc>
      </w:tr>
      <w:tr>
        <w:trPr>
          <w:trHeight w:val="322"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58,248,769.72</w:t>
            </w:r>
          </w:p>
        </w:tc>
        <w:tc>
          <w:tcPr>
            <w:tcW w:w="27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33,795,192.49</w:t>
            </w:r>
          </w:p>
        </w:tc>
      </w:tr>
      <w:tr>
        <w:trPr>
          <w:trHeight w:val="332" w:hRule="exact"/>
        </w:trPr>
        <w:tc>
          <w:tcPr>
            <w:tcW w:w="28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1217"/>
              <w:jc w:val="right"/>
              <w:rPr>
                <w:rFonts w:ascii="宋体" w:hAnsi="宋体" w:cs="宋体" w:eastAsia="宋体" w:hint="default"/>
                <w:sz w:val="18"/>
                <w:szCs w:val="18"/>
              </w:rPr>
            </w:pPr>
            <w:r>
              <w:rPr>
                <w:rFonts w:ascii="宋体" w:hAnsi="宋体" w:cs="宋体" w:eastAsia="宋体" w:hint="default"/>
                <w:sz w:val="18"/>
                <w:szCs w:val="18"/>
              </w:rPr>
              <w:t>合计</w:t>
            </w:r>
          </w:p>
        </w:tc>
        <w:tc>
          <w:tcPr>
            <w:tcW w:w="2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447,726,353.67</w:t>
            </w:r>
          </w:p>
        </w:tc>
        <w:tc>
          <w:tcPr>
            <w:tcW w:w="270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443,140,083.84</w:t>
            </w:r>
          </w:p>
        </w:tc>
      </w:tr>
    </w:tbl>
    <w:p>
      <w:pPr>
        <w:spacing w:before="25"/>
        <w:ind w:left="460" w:right="0" w:firstLine="0"/>
        <w:jc w:val="left"/>
        <w:rPr>
          <w:rFonts w:ascii="宋体" w:hAnsi="宋体" w:cs="宋体" w:eastAsia="宋体" w:hint="default"/>
          <w:sz w:val="16"/>
          <w:szCs w:val="16"/>
        </w:rPr>
      </w:pPr>
      <w:r>
        <w:rPr>
          <w:rFonts w:ascii="宋体" w:hAnsi="宋体" w:cs="宋体" w:eastAsia="宋体" w:hint="default"/>
          <w:sz w:val="16"/>
          <w:szCs w:val="16"/>
        </w:rPr>
        <w:t>注：本期无到期未付的应付票据</w:t>
      </w:r>
    </w:p>
    <w:p>
      <w:pPr>
        <w:spacing w:after="0"/>
        <w:jc w:val="left"/>
        <w:rPr>
          <w:rFonts w:ascii="宋体" w:hAnsi="宋体" w:cs="宋体" w:eastAsia="宋体" w:hint="default"/>
          <w:sz w:val="16"/>
          <w:szCs w:val="16"/>
        </w:rPr>
        <w:sectPr>
          <w:pgSz w:w="11910" w:h="16840"/>
          <w:pgMar w:header="876" w:footer="981" w:top="1560" w:bottom="1180" w:left="1660" w:right="1660"/>
        </w:sectPr>
      </w:pPr>
    </w:p>
    <w:p>
      <w:pPr>
        <w:pStyle w:val="Heading4"/>
        <w:spacing w:line="240" w:lineRule="auto" w:before="63"/>
        <w:ind w:right="0"/>
        <w:jc w:val="left"/>
      </w:pPr>
      <w:r>
        <w:rPr/>
        <w:t>（二十五）应付账款</w:t>
      </w:r>
    </w:p>
    <w:p>
      <w:pPr>
        <w:spacing w:line="240" w:lineRule="auto" w:before="12"/>
        <w:rPr>
          <w:rFonts w:ascii="宋体" w:hAnsi="宋体" w:cs="宋体" w:eastAsia="宋体" w:hint="default"/>
          <w:sz w:val="9"/>
          <w:szCs w:val="9"/>
        </w:rPr>
      </w:pPr>
    </w:p>
    <w:tbl>
      <w:tblPr>
        <w:tblW w:w="0" w:type="auto"/>
        <w:jc w:val="left"/>
        <w:tblInd w:w="161" w:type="dxa"/>
        <w:tblLayout w:type="fixed"/>
        <w:tblCellMar>
          <w:top w:w="0" w:type="dxa"/>
          <w:left w:w="0" w:type="dxa"/>
          <w:bottom w:w="0" w:type="dxa"/>
          <w:right w:w="0" w:type="dxa"/>
        </w:tblCellMar>
        <w:tblLook w:val="01E0"/>
      </w:tblPr>
      <w:tblGrid>
        <w:gridCol w:w="2818"/>
        <w:gridCol w:w="2700"/>
        <w:gridCol w:w="2701"/>
      </w:tblGrid>
      <w:tr>
        <w:trPr>
          <w:trHeight w:val="332" w:hRule="exact"/>
        </w:trPr>
        <w:tc>
          <w:tcPr>
            <w:tcW w:w="28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1217"/>
              <w:jc w:val="right"/>
              <w:rPr>
                <w:rFonts w:ascii="宋体" w:hAnsi="宋体" w:cs="宋体" w:eastAsia="宋体" w:hint="default"/>
                <w:sz w:val="18"/>
                <w:szCs w:val="18"/>
              </w:rPr>
            </w:pPr>
            <w:r>
              <w:rPr>
                <w:rFonts w:ascii="宋体" w:hAnsi="宋体" w:cs="宋体" w:eastAsia="宋体" w:hint="default"/>
                <w:sz w:val="18"/>
                <w:szCs w:val="18"/>
              </w:rPr>
              <w:t>项目</w:t>
            </w:r>
          </w:p>
        </w:tc>
        <w:tc>
          <w:tcPr>
            <w:tcW w:w="2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0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1,459,027,998.59</w:t>
            </w:r>
          </w:p>
        </w:tc>
        <w:tc>
          <w:tcPr>
            <w:tcW w:w="27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1,605,787,894.30</w:t>
            </w:r>
          </w:p>
        </w:tc>
      </w:tr>
      <w:tr>
        <w:trPr>
          <w:trHeight w:val="322"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257,466,618.43</w:t>
            </w:r>
          </w:p>
        </w:tc>
        <w:tc>
          <w:tcPr>
            <w:tcW w:w="27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355,790,455.85</w:t>
            </w:r>
          </w:p>
        </w:tc>
      </w:tr>
      <w:tr>
        <w:trPr>
          <w:trHeight w:val="332" w:hRule="exact"/>
        </w:trPr>
        <w:tc>
          <w:tcPr>
            <w:tcW w:w="28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1217"/>
              <w:jc w:val="right"/>
              <w:rPr>
                <w:rFonts w:ascii="宋体" w:hAnsi="宋体" w:cs="宋体" w:eastAsia="宋体" w:hint="default"/>
                <w:sz w:val="18"/>
                <w:szCs w:val="18"/>
              </w:rPr>
            </w:pPr>
            <w:r>
              <w:rPr>
                <w:rFonts w:ascii="宋体" w:hAnsi="宋体" w:cs="宋体" w:eastAsia="宋体" w:hint="default"/>
                <w:sz w:val="18"/>
                <w:szCs w:val="18"/>
              </w:rPr>
              <w:t>合计</w:t>
            </w:r>
          </w:p>
        </w:tc>
        <w:tc>
          <w:tcPr>
            <w:tcW w:w="2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1,716,494,617.02</w:t>
            </w:r>
          </w:p>
        </w:tc>
        <w:tc>
          <w:tcPr>
            <w:tcW w:w="270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1,961,578,350.15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right="0"/>
        <w:jc w:val="left"/>
      </w:pPr>
      <w:r>
        <w:rPr/>
        <w:t>账龄超过</w:t>
      </w:r>
      <w:r>
        <w:rPr>
          <w:spacing w:val="-53"/>
        </w:rPr>
        <w:t> </w:t>
      </w:r>
      <w:r>
        <w:rPr/>
        <w:t>1</w:t>
      </w:r>
      <w:r>
        <w:rPr>
          <w:spacing w:val="-53"/>
        </w:rPr>
        <w:t> </w:t>
      </w:r>
      <w:r>
        <w:rPr/>
        <w:t>年的大额应付账款</w:t>
      </w:r>
    </w:p>
    <w:p>
      <w:pPr>
        <w:spacing w:line="240" w:lineRule="auto" w:before="12"/>
        <w:rPr>
          <w:rFonts w:ascii="宋体" w:hAnsi="宋体" w:cs="宋体" w:eastAsia="宋体" w:hint="default"/>
          <w:sz w:val="9"/>
          <w:szCs w:val="9"/>
        </w:rPr>
      </w:pPr>
    </w:p>
    <w:tbl>
      <w:tblPr>
        <w:tblW w:w="0" w:type="auto"/>
        <w:jc w:val="left"/>
        <w:tblInd w:w="161" w:type="dxa"/>
        <w:tblLayout w:type="fixed"/>
        <w:tblCellMar>
          <w:top w:w="0" w:type="dxa"/>
          <w:left w:w="0" w:type="dxa"/>
          <w:bottom w:w="0" w:type="dxa"/>
          <w:right w:w="0" w:type="dxa"/>
        </w:tblCellMar>
        <w:tblLook w:val="01E0"/>
      </w:tblPr>
      <w:tblGrid>
        <w:gridCol w:w="2818"/>
        <w:gridCol w:w="2700"/>
        <w:gridCol w:w="2701"/>
      </w:tblGrid>
      <w:tr>
        <w:trPr>
          <w:trHeight w:val="332" w:hRule="exact"/>
        </w:trPr>
        <w:tc>
          <w:tcPr>
            <w:tcW w:w="28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873" w:right="0"/>
              <w:jc w:val="left"/>
              <w:rPr>
                <w:rFonts w:ascii="宋体" w:hAnsi="宋体" w:cs="宋体" w:eastAsia="宋体" w:hint="default"/>
                <w:sz w:val="18"/>
                <w:szCs w:val="18"/>
              </w:rPr>
            </w:pPr>
            <w:r>
              <w:rPr>
                <w:rFonts w:ascii="宋体" w:hAnsi="宋体" w:cs="宋体" w:eastAsia="宋体" w:hint="default"/>
                <w:sz w:val="18"/>
                <w:szCs w:val="18"/>
              </w:rPr>
              <w:t>债权单位名称</w:t>
            </w:r>
          </w:p>
        </w:tc>
        <w:tc>
          <w:tcPr>
            <w:tcW w:w="2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0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未偿还原因</w:t>
            </w:r>
          </w:p>
        </w:tc>
      </w:tr>
      <w:tr>
        <w:trPr>
          <w:trHeight w:val="32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重庆金美通信有限责任公司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10,025,863.40</w:t>
            </w:r>
          </w:p>
        </w:tc>
        <w:tc>
          <w:tcPr>
            <w:tcW w:w="27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322"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中国电子进出口有限公司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8,612,016.16</w:t>
            </w:r>
          </w:p>
        </w:tc>
        <w:tc>
          <w:tcPr>
            <w:tcW w:w="27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322"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上海凯波水下工程有限公司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8,324,323.17</w:t>
            </w:r>
          </w:p>
        </w:tc>
        <w:tc>
          <w:tcPr>
            <w:tcW w:w="27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32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上海质卫环保科技有限公司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8,208,408.24</w:t>
            </w:r>
          </w:p>
        </w:tc>
        <w:tc>
          <w:tcPr>
            <w:tcW w:w="27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322"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鄂州明诚机械有限公司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5,733,039.19</w:t>
            </w:r>
          </w:p>
        </w:tc>
        <w:tc>
          <w:tcPr>
            <w:tcW w:w="27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332" w:hRule="exact"/>
        </w:trPr>
        <w:tc>
          <w:tcPr>
            <w:tcW w:w="28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40,903,650.16</w:t>
            </w:r>
          </w:p>
        </w:tc>
        <w:tc>
          <w:tcPr>
            <w:tcW w:w="270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right="0"/>
        <w:jc w:val="left"/>
      </w:pPr>
      <w:r>
        <w:rPr/>
        <w:t>（二十六）预收款项</w:t>
      </w:r>
    </w:p>
    <w:p>
      <w:pPr>
        <w:spacing w:line="240" w:lineRule="auto" w:before="12"/>
        <w:rPr>
          <w:rFonts w:ascii="宋体" w:hAnsi="宋体" w:cs="宋体" w:eastAsia="宋体" w:hint="default"/>
          <w:sz w:val="9"/>
          <w:szCs w:val="9"/>
        </w:rPr>
      </w:pPr>
    </w:p>
    <w:tbl>
      <w:tblPr>
        <w:tblW w:w="0" w:type="auto"/>
        <w:jc w:val="left"/>
        <w:tblInd w:w="161" w:type="dxa"/>
        <w:tblLayout w:type="fixed"/>
        <w:tblCellMar>
          <w:top w:w="0" w:type="dxa"/>
          <w:left w:w="0" w:type="dxa"/>
          <w:bottom w:w="0" w:type="dxa"/>
          <w:right w:w="0" w:type="dxa"/>
        </w:tblCellMar>
        <w:tblLook w:val="01E0"/>
      </w:tblPr>
      <w:tblGrid>
        <w:gridCol w:w="2749"/>
        <w:gridCol w:w="2734"/>
        <w:gridCol w:w="2736"/>
      </w:tblGrid>
      <w:tr>
        <w:trPr>
          <w:trHeight w:val="332" w:hRule="exact"/>
        </w:trPr>
        <w:tc>
          <w:tcPr>
            <w:tcW w:w="274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1183"/>
              <w:jc w:val="right"/>
              <w:rPr>
                <w:rFonts w:ascii="宋体" w:hAnsi="宋体" w:cs="宋体" w:eastAsia="宋体" w:hint="default"/>
                <w:sz w:val="18"/>
                <w:szCs w:val="18"/>
              </w:rPr>
            </w:pPr>
            <w:r>
              <w:rPr>
                <w:rFonts w:ascii="宋体" w:hAnsi="宋体" w:cs="宋体" w:eastAsia="宋体" w:hint="default"/>
                <w:sz w:val="18"/>
                <w:szCs w:val="18"/>
              </w:rPr>
              <w:t>项目</w:t>
            </w:r>
          </w:p>
        </w:tc>
        <w:tc>
          <w:tcPr>
            <w:tcW w:w="27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3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2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331,070,363.32</w:t>
            </w:r>
          </w:p>
        </w:tc>
        <w:tc>
          <w:tcPr>
            <w:tcW w:w="2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668,061,456.66</w:t>
            </w:r>
          </w:p>
        </w:tc>
      </w:tr>
      <w:tr>
        <w:trPr>
          <w:trHeight w:val="322" w:hRule="exact"/>
        </w:trPr>
        <w:tc>
          <w:tcPr>
            <w:tcW w:w="2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21,766,482.63</w:t>
            </w:r>
          </w:p>
        </w:tc>
        <w:tc>
          <w:tcPr>
            <w:tcW w:w="2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202,770,316.92</w:t>
            </w:r>
          </w:p>
        </w:tc>
      </w:tr>
      <w:tr>
        <w:trPr>
          <w:trHeight w:val="332" w:hRule="exact"/>
        </w:trPr>
        <w:tc>
          <w:tcPr>
            <w:tcW w:w="27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1183"/>
              <w:jc w:val="right"/>
              <w:rPr>
                <w:rFonts w:ascii="宋体" w:hAnsi="宋体" w:cs="宋体" w:eastAsia="宋体" w:hint="default"/>
                <w:sz w:val="18"/>
                <w:szCs w:val="18"/>
              </w:rPr>
            </w:pPr>
            <w:r>
              <w:rPr>
                <w:rFonts w:ascii="宋体" w:hAnsi="宋体" w:cs="宋体" w:eastAsia="宋体" w:hint="default"/>
                <w:sz w:val="18"/>
                <w:szCs w:val="18"/>
              </w:rPr>
              <w:t>合计</w:t>
            </w:r>
          </w:p>
        </w:tc>
        <w:tc>
          <w:tcPr>
            <w:tcW w:w="27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352,836,845.95</w:t>
            </w:r>
          </w:p>
        </w:tc>
        <w:tc>
          <w:tcPr>
            <w:tcW w:w="27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870,831,773.58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right="0"/>
        <w:jc w:val="left"/>
      </w:pPr>
      <w:r>
        <w:rPr/>
        <w:t>账龄超过</w:t>
      </w:r>
      <w:r>
        <w:rPr>
          <w:spacing w:val="-53"/>
        </w:rPr>
        <w:t> </w:t>
      </w:r>
      <w:r>
        <w:rPr/>
        <w:t>1</w:t>
      </w:r>
      <w:r>
        <w:rPr>
          <w:spacing w:val="-53"/>
        </w:rPr>
        <w:t> </w:t>
      </w:r>
      <w:r>
        <w:rPr/>
        <w:t>年的大额预收账款</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3224"/>
        <w:gridCol w:w="2616"/>
        <w:gridCol w:w="2480"/>
      </w:tblGrid>
      <w:tr>
        <w:trPr>
          <w:trHeight w:val="332" w:hRule="exact"/>
        </w:trPr>
        <w:tc>
          <w:tcPr>
            <w:tcW w:w="32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076" w:right="0"/>
              <w:jc w:val="left"/>
              <w:rPr>
                <w:rFonts w:ascii="宋体" w:hAnsi="宋体" w:cs="宋体" w:eastAsia="宋体" w:hint="default"/>
                <w:sz w:val="18"/>
                <w:szCs w:val="18"/>
              </w:rPr>
            </w:pPr>
            <w:r>
              <w:rPr>
                <w:rFonts w:ascii="宋体" w:hAnsi="宋体" w:cs="宋体" w:eastAsia="宋体" w:hint="default"/>
                <w:sz w:val="18"/>
                <w:szCs w:val="18"/>
              </w:rPr>
              <w:t>债权单位名称</w:t>
            </w:r>
          </w:p>
        </w:tc>
        <w:tc>
          <w:tcPr>
            <w:tcW w:w="26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未结转原因</w:t>
            </w:r>
          </w:p>
        </w:tc>
      </w:tr>
      <w:tr>
        <w:trPr>
          <w:trHeight w:val="323" w:hRule="exact"/>
        </w:trPr>
        <w:tc>
          <w:tcPr>
            <w:tcW w:w="32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3,699,219.00</w:t>
            </w:r>
          </w:p>
        </w:tc>
        <w:tc>
          <w:tcPr>
            <w:tcW w:w="2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22" w:hRule="exact"/>
        </w:trPr>
        <w:tc>
          <w:tcPr>
            <w:tcW w:w="32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成都鼎盛中原电子技术服务有限公司</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1,780,410.00</w:t>
            </w:r>
          </w:p>
        </w:tc>
        <w:tc>
          <w:tcPr>
            <w:tcW w:w="2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22" w:hRule="exact"/>
        </w:trPr>
        <w:tc>
          <w:tcPr>
            <w:tcW w:w="32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湖南矩阵电子科技有限公司</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1,513,700.00</w:t>
            </w:r>
          </w:p>
        </w:tc>
        <w:tc>
          <w:tcPr>
            <w:tcW w:w="2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23" w:hRule="exact"/>
        </w:trPr>
        <w:tc>
          <w:tcPr>
            <w:tcW w:w="32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4" w:right="0"/>
              <w:jc w:val="left"/>
              <w:rPr>
                <w:rFonts w:ascii="Times New Roman" w:hAnsi="Times New Roman" w:cs="Times New Roman" w:eastAsia="Times New Roman" w:hint="default"/>
                <w:sz w:val="18"/>
                <w:szCs w:val="18"/>
              </w:rPr>
            </w:pPr>
            <w:r>
              <w:rPr>
                <w:rFonts w:ascii="Times New Roman"/>
                <w:sz w:val="18"/>
              </w:rPr>
              <w:t>EMC HOLDINGS</w:t>
            </w:r>
            <w:r>
              <w:rPr>
                <w:rFonts w:ascii="Times New Roman"/>
                <w:spacing w:val="4"/>
                <w:sz w:val="18"/>
              </w:rPr>
              <w:t> </w:t>
            </w:r>
            <w:r>
              <w:rPr>
                <w:rFonts w:ascii="Times New Roman"/>
                <w:spacing w:val="-3"/>
                <w:sz w:val="18"/>
              </w:rPr>
              <w:t>CO.,LTD</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1,132,647.63</w:t>
            </w:r>
          </w:p>
        </w:tc>
        <w:tc>
          <w:tcPr>
            <w:tcW w:w="2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22" w:hRule="exact"/>
        </w:trPr>
        <w:tc>
          <w:tcPr>
            <w:tcW w:w="32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望城洋弘船务有限公司</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520,000.00</w:t>
            </w:r>
          </w:p>
        </w:tc>
        <w:tc>
          <w:tcPr>
            <w:tcW w:w="2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32" w:hRule="exact"/>
        </w:trPr>
        <w:tc>
          <w:tcPr>
            <w:tcW w:w="32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8,645,976.63</w:t>
            </w:r>
          </w:p>
        </w:tc>
        <w:tc>
          <w:tcPr>
            <w:tcW w:w="248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408" w:lineRule="auto" w:before="35"/>
        <w:ind w:right="5589"/>
        <w:jc w:val="left"/>
      </w:pPr>
      <w:r>
        <w:rPr/>
        <w:t>（二十七）应付职工薪酬 1、应付职工薪酬分类列示</w:t>
      </w:r>
    </w:p>
    <w:tbl>
      <w:tblPr>
        <w:tblW w:w="0" w:type="auto"/>
        <w:jc w:val="left"/>
        <w:tblInd w:w="110" w:type="dxa"/>
        <w:tblLayout w:type="fixed"/>
        <w:tblCellMar>
          <w:top w:w="0" w:type="dxa"/>
          <w:left w:w="0" w:type="dxa"/>
          <w:bottom w:w="0" w:type="dxa"/>
          <w:right w:w="0" w:type="dxa"/>
        </w:tblCellMar>
        <w:tblLook w:val="01E0"/>
      </w:tblPr>
      <w:tblGrid>
        <w:gridCol w:w="2954"/>
        <w:gridCol w:w="1342"/>
        <w:gridCol w:w="1342"/>
        <w:gridCol w:w="1340"/>
        <w:gridCol w:w="1343"/>
      </w:tblGrid>
      <w:tr>
        <w:trPr>
          <w:trHeight w:val="332" w:hRule="exact"/>
        </w:trPr>
        <w:tc>
          <w:tcPr>
            <w:tcW w:w="2954" w:type="dxa"/>
            <w:tcBorders>
              <w:top w:val="single" w:sz="12" w:space="0" w:color="000000"/>
              <w:left w:val="nil" w:sz="6" w:space="0" w:color="auto"/>
              <w:bottom w:val="single" w:sz="4" w:space="0" w:color="000000"/>
              <w:right w:val="single" w:sz="4" w:space="0" w:color="000000"/>
            </w:tcBorders>
          </w:tcPr>
          <w:p>
            <w:pPr>
              <w:pStyle w:val="TableParagraph"/>
              <w:spacing w:line="229" w:lineRule="exact"/>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2"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left="3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42"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left="215"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40"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left="214"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343" w:type="dxa"/>
            <w:tcBorders>
              <w:top w:val="single" w:sz="12" w:space="0" w:color="000000"/>
              <w:left w:val="single" w:sz="4" w:space="0" w:color="000000"/>
              <w:bottom w:val="single" w:sz="4" w:space="0" w:color="000000"/>
              <w:right w:val="nil" w:sz="6" w:space="0" w:color="auto"/>
            </w:tcBorders>
          </w:tcPr>
          <w:p>
            <w:pPr>
              <w:pStyle w:val="TableParagraph"/>
              <w:spacing w:line="229" w:lineRule="exact"/>
              <w:ind w:left="30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95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244,439,703.66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1,375,628,947.42</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1,333,458,620.55</w:t>
            </w:r>
          </w:p>
        </w:tc>
        <w:tc>
          <w:tcPr>
            <w:tcW w:w="13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286,610,030.53</w:t>
            </w:r>
          </w:p>
        </w:tc>
      </w:tr>
      <w:tr>
        <w:trPr>
          <w:trHeight w:val="323" w:hRule="exact"/>
        </w:trPr>
        <w:tc>
          <w:tcPr>
            <w:tcW w:w="295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4"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27,682,665.64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137,943,368.07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134,833,922.61</w:t>
            </w:r>
          </w:p>
        </w:tc>
        <w:tc>
          <w:tcPr>
            <w:tcW w:w="13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2"/>
                <w:sz w:val="18"/>
              </w:rPr>
              <w:t>30,792,111.10</w:t>
            </w:r>
          </w:p>
        </w:tc>
      </w:tr>
      <w:tr>
        <w:trPr>
          <w:trHeight w:val="322" w:hRule="exact"/>
        </w:trPr>
        <w:tc>
          <w:tcPr>
            <w:tcW w:w="295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213,018.24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9,585,844.49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7,426,137.32</w:t>
            </w:r>
          </w:p>
        </w:tc>
        <w:tc>
          <w:tcPr>
            <w:tcW w:w="13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2,372,725.41</w:t>
            </w:r>
          </w:p>
        </w:tc>
      </w:tr>
      <w:tr>
        <w:trPr>
          <w:trHeight w:val="332" w:hRule="exact"/>
        </w:trPr>
        <w:tc>
          <w:tcPr>
            <w:tcW w:w="2954"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272,335,387.54</w:t>
            </w:r>
          </w:p>
        </w:tc>
        <w:tc>
          <w:tcPr>
            <w:tcW w:w="13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1,523,158,159.98</w:t>
            </w:r>
          </w:p>
        </w:tc>
        <w:tc>
          <w:tcPr>
            <w:tcW w:w="13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1,475,718,680.48</w:t>
            </w:r>
          </w:p>
        </w:tc>
        <w:tc>
          <w:tcPr>
            <w:tcW w:w="13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319,774,867.04</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81" w:top="1560" w:bottom="1180" w:left="1660" w:right="1660"/>
        </w:sectPr>
      </w:pPr>
    </w:p>
    <w:p>
      <w:pPr>
        <w:pStyle w:val="Heading4"/>
        <w:spacing w:line="240" w:lineRule="auto" w:before="63"/>
        <w:ind w:left="800" w:right="0"/>
        <w:jc w:val="left"/>
      </w:pPr>
      <w:r>
        <w:rPr/>
        <w:t>2、短期职工薪酬情况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080"/>
        <w:gridCol w:w="1424"/>
        <w:gridCol w:w="1426"/>
        <w:gridCol w:w="1424"/>
        <w:gridCol w:w="1426"/>
      </w:tblGrid>
      <w:tr>
        <w:trPr>
          <w:trHeight w:val="332" w:hRule="exact"/>
        </w:trPr>
        <w:tc>
          <w:tcPr>
            <w:tcW w:w="308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4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4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4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2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35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237,315,296.53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1,204,538,096.42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1,161,476,980.20</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280,376,412.75</w:t>
            </w:r>
          </w:p>
        </w:tc>
      </w:tr>
      <w:tr>
        <w:trPr>
          <w:trHeight w:val="32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42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48,312,842.35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48,082,655.15</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230,187.20</w:t>
            </w:r>
          </w:p>
        </w:tc>
      </w:tr>
      <w:tr>
        <w:trPr>
          <w:trHeight w:val="32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754,742.31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49,740,730.24</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49,795,796.33</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699,676.22</w:t>
            </w:r>
          </w:p>
        </w:tc>
      </w:tr>
      <w:tr>
        <w:trPr>
          <w:trHeight w:val="323"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634,424.41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41,749,899.16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41,823,257.68</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561,065.89</w:t>
            </w:r>
          </w:p>
        </w:tc>
      </w:tr>
      <w:tr>
        <w:trPr>
          <w:trHeight w:val="32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72,977.62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4,570,980.82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4,567,868.74</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76,089.70</w:t>
            </w:r>
          </w:p>
        </w:tc>
      </w:tr>
      <w:tr>
        <w:trPr>
          <w:trHeight w:val="32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47,340.28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3,419,850.26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3,404,669.91</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62,520.63</w:t>
            </w:r>
          </w:p>
        </w:tc>
      </w:tr>
      <w:tr>
        <w:trPr>
          <w:trHeight w:val="323"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3,433,676.19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59,588,912.28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59,966,680.23</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3,055,908.24</w:t>
            </w:r>
          </w:p>
        </w:tc>
      </w:tr>
      <w:tr>
        <w:trPr>
          <w:trHeight w:val="32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2,935,988.63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10,976,437.00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11,664,579.51</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2,247,846.12</w:t>
            </w:r>
          </w:p>
        </w:tc>
      </w:tr>
      <w:tr>
        <w:trPr>
          <w:trHeight w:val="32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其他短期薪酬</w:t>
            </w:r>
          </w:p>
        </w:tc>
        <w:tc>
          <w:tcPr>
            <w:tcW w:w="142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2,471,929.13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2,471,929.13</w:t>
            </w:r>
          </w:p>
        </w:tc>
        <w:tc>
          <w:tcPr>
            <w:tcW w:w="1426" w:type="dxa"/>
            <w:tcBorders>
              <w:top w:val="single" w:sz="4" w:space="0" w:color="000000"/>
              <w:left w:val="single" w:sz="4" w:space="0" w:color="000000"/>
              <w:bottom w:val="single" w:sz="4" w:space="0" w:color="000000"/>
              <w:right w:val="nil" w:sz="6" w:space="0" w:color="auto"/>
            </w:tcBorders>
          </w:tcPr>
          <w:p>
            <w:pPr/>
          </w:p>
        </w:tc>
      </w:tr>
      <w:tr>
        <w:trPr>
          <w:trHeight w:val="333" w:hRule="exact"/>
        </w:trPr>
        <w:tc>
          <w:tcPr>
            <w:tcW w:w="30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244,439,703.66</w:t>
            </w:r>
          </w:p>
        </w:tc>
        <w:tc>
          <w:tcPr>
            <w:tcW w:w="1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1,375,628,947.42</w:t>
            </w:r>
          </w:p>
        </w:tc>
        <w:tc>
          <w:tcPr>
            <w:tcW w:w="1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1,333,458,620.55</w:t>
            </w:r>
          </w:p>
        </w:tc>
        <w:tc>
          <w:tcPr>
            <w:tcW w:w="14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286,610,030.53</w:t>
            </w:r>
          </w:p>
        </w:tc>
      </w:tr>
    </w:tbl>
    <w:p>
      <w:pPr>
        <w:pStyle w:val="Heading4"/>
        <w:spacing w:line="240" w:lineRule="auto" w:before="63"/>
        <w:ind w:left="800" w:right="0"/>
        <w:jc w:val="left"/>
      </w:pPr>
      <w:r>
        <w:rPr/>
        <w:t>3、设定提存计划情况</w:t>
      </w:r>
    </w:p>
    <w:p>
      <w:pPr>
        <w:spacing w:line="240" w:lineRule="auto" w:before="12"/>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3090"/>
        <w:gridCol w:w="1430"/>
        <w:gridCol w:w="1430"/>
        <w:gridCol w:w="1429"/>
        <w:gridCol w:w="1430"/>
      </w:tblGrid>
      <w:tr>
        <w:trPr>
          <w:trHeight w:val="334" w:hRule="exact"/>
        </w:trPr>
        <w:tc>
          <w:tcPr>
            <w:tcW w:w="309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2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3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6" w:hRule="exact"/>
        </w:trPr>
        <w:tc>
          <w:tcPr>
            <w:tcW w:w="3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43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24,814,118.99</w:t>
            </w:r>
          </w:p>
        </w:tc>
        <w:tc>
          <w:tcPr>
            <w:tcW w:w="143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113,700,941.65</w:t>
            </w:r>
          </w:p>
        </w:tc>
        <w:tc>
          <w:tcPr>
            <w:tcW w:w="142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18"/>
                <w:szCs w:val="18"/>
              </w:rPr>
            </w:pPr>
            <w:r>
              <w:rPr>
                <w:rFonts w:ascii="Times New Roman"/>
                <w:spacing w:val="-1"/>
                <w:sz w:val="18"/>
              </w:rPr>
              <w:t>109,350,123.96</w:t>
            </w:r>
          </w:p>
        </w:tc>
        <w:tc>
          <w:tcPr>
            <w:tcW w:w="1430" w:type="dxa"/>
            <w:tcBorders>
              <w:top w:val="single" w:sz="6" w:space="0" w:color="000000"/>
              <w:left w:val="single" w:sz="4" w:space="0" w:color="000000"/>
              <w:bottom w:val="single" w:sz="4" w:space="0" w:color="000000"/>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29,164,936.68</w:t>
            </w:r>
          </w:p>
        </w:tc>
      </w:tr>
      <w:tr>
        <w:trPr>
          <w:trHeight w:val="328" w:hRule="exact"/>
        </w:trPr>
        <w:tc>
          <w:tcPr>
            <w:tcW w:w="3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43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z w:val="18"/>
              </w:rPr>
              <w:t>141,301.91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pacing w:val="-1"/>
                <w:sz w:val="18"/>
              </w:rPr>
              <w:t>3,751,319.25</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right"/>
              <w:rPr>
                <w:rFonts w:ascii="Times New Roman" w:hAnsi="Times New Roman" w:cs="Times New Roman" w:eastAsia="Times New Roman" w:hint="default"/>
                <w:sz w:val="18"/>
                <w:szCs w:val="18"/>
              </w:rPr>
            </w:pPr>
            <w:r>
              <w:rPr>
                <w:rFonts w:ascii="Times New Roman"/>
                <w:spacing w:val="-1"/>
                <w:sz w:val="18"/>
              </w:rPr>
              <w:t>3,727,413.80</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z w:val="18"/>
              </w:rPr>
              <w:t>165,207.36</w:t>
            </w:r>
          </w:p>
        </w:tc>
      </w:tr>
      <w:tr>
        <w:trPr>
          <w:trHeight w:val="326" w:hRule="exact"/>
        </w:trPr>
        <w:tc>
          <w:tcPr>
            <w:tcW w:w="3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43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4"/>
              <w:ind w:right="0"/>
              <w:jc w:val="right"/>
              <w:rPr>
                <w:rFonts w:ascii="Times New Roman" w:hAnsi="Times New Roman" w:cs="Times New Roman" w:eastAsia="Times New Roman" w:hint="default"/>
                <w:sz w:val="18"/>
                <w:szCs w:val="18"/>
              </w:rPr>
            </w:pPr>
            <w:r>
              <w:rPr>
                <w:rFonts w:ascii="Times New Roman"/>
                <w:spacing w:val="-1"/>
                <w:sz w:val="18"/>
              </w:rPr>
              <w:t>2,727,244.74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pacing w:val="-1"/>
                <w:sz w:val="18"/>
              </w:rPr>
              <w:t>20,491,107.17</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right"/>
              <w:rPr>
                <w:rFonts w:ascii="Times New Roman" w:hAnsi="Times New Roman" w:cs="Times New Roman" w:eastAsia="Times New Roman" w:hint="default"/>
                <w:sz w:val="18"/>
                <w:szCs w:val="18"/>
              </w:rPr>
            </w:pPr>
            <w:r>
              <w:rPr>
                <w:rFonts w:ascii="Times New Roman"/>
                <w:spacing w:val="-1"/>
                <w:sz w:val="18"/>
              </w:rPr>
              <w:t>21,756,384.85</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0"/>
              <w:jc w:val="right"/>
              <w:rPr>
                <w:rFonts w:ascii="Times New Roman" w:hAnsi="Times New Roman" w:cs="Times New Roman" w:eastAsia="Times New Roman" w:hint="default"/>
                <w:sz w:val="18"/>
                <w:szCs w:val="18"/>
              </w:rPr>
            </w:pPr>
            <w:r>
              <w:rPr>
                <w:rFonts w:ascii="Times New Roman"/>
                <w:spacing w:val="-1"/>
                <w:sz w:val="18"/>
              </w:rPr>
              <w:t>1,461,967.06</w:t>
            </w:r>
          </w:p>
        </w:tc>
      </w:tr>
      <w:tr>
        <w:trPr>
          <w:trHeight w:val="335" w:hRule="exact"/>
        </w:trPr>
        <w:tc>
          <w:tcPr>
            <w:tcW w:w="309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1"/>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30"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54"/>
              <w:ind w:right="0"/>
              <w:jc w:val="right"/>
              <w:rPr>
                <w:rFonts w:ascii="Times New Roman" w:hAnsi="Times New Roman" w:cs="Times New Roman" w:eastAsia="Times New Roman" w:hint="default"/>
                <w:sz w:val="18"/>
                <w:szCs w:val="18"/>
              </w:rPr>
            </w:pPr>
            <w:r>
              <w:rPr>
                <w:rFonts w:ascii="Times New Roman"/>
                <w:spacing w:val="-1"/>
                <w:sz w:val="18"/>
              </w:rPr>
              <w:t>27,682,665.64</w:t>
            </w:r>
          </w:p>
        </w:tc>
        <w:tc>
          <w:tcPr>
            <w:tcW w:w="14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pacing w:val="-1"/>
                <w:sz w:val="18"/>
              </w:rPr>
              <w:t>137,943,368.07</w:t>
            </w:r>
          </w:p>
        </w:tc>
        <w:tc>
          <w:tcPr>
            <w:tcW w:w="14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134,833,922.61</w:t>
            </w:r>
          </w:p>
        </w:tc>
        <w:tc>
          <w:tcPr>
            <w:tcW w:w="143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pacing w:val="-2"/>
                <w:sz w:val="18"/>
              </w:rPr>
              <w:t>30,792,111.10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left="800" w:right="0"/>
        <w:jc w:val="left"/>
      </w:pPr>
      <w:r>
        <w:rPr/>
        <w:t>（二十八）应交税费</w:t>
      </w:r>
    </w:p>
    <w:p>
      <w:pPr>
        <w:spacing w:line="240" w:lineRule="auto" w:before="12"/>
        <w:rPr>
          <w:rFonts w:ascii="宋体" w:hAnsi="宋体" w:cs="宋体" w:eastAsia="宋体" w:hint="default"/>
          <w:sz w:val="9"/>
          <w:szCs w:val="9"/>
        </w:rPr>
      </w:pPr>
    </w:p>
    <w:tbl>
      <w:tblPr>
        <w:tblW w:w="0" w:type="auto"/>
        <w:jc w:val="left"/>
        <w:tblInd w:w="402" w:type="dxa"/>
        <w:tblLayout w:type="fixed"/>
        <w:tblCellMar>
          <w:top w:w="0" w:type="dxa"/>
          <w:left w:w="0" w:type="dxa"/>
          <w:bottom w:w="0" w:type="dxa"/>
          <w:right w:w="0" w:type="dxa"/>
        </w:tblCellMar>
        <w:tblLook w:val="01E0"/>
      </w:tblPr>
      <w:tblGrid>
        <w:gridCol w:w="2747"/>
        <w:gridCol w:w="2735"/>
        <w:gridCol w:w="2735"/>
      </w:tblGrid>
      <w:tr>
        <w:trPr>
          <w:trHeight w:val="332" w:hRule="exact"/>
        </w:trPr>
        <w:tc>
          <w:tcPr>
            <w:tcW w:w="274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1182"/>
              <w:jc w:val="right"/>
              <w:rPr>
                <w:rFonts w:ascii="宋体" w:hAnsi="宋体" w:cs="宋体" w:eastAsia="宋体" w:hint="default"/>
                <w:sz w:val="18"/>
                <w:szCs w:val="18"/>
              </w:rPr>
            </w:pPr>
            <w:r>
              <w:rPr>
                <w:rFonts w:ascii="宋体" w:hAnsi="宋体" w:cs="宋体" w:eastAsia="宋体" w:hint="default"/>
                <w:sz w:val="18"/>
                <w:szCs w:val="18"/>
              </w:rPr>
              <w:t>税种</w:t>
            </w:r>
          </w:p>
        </w:tc>
        <w:tc>
          <w:tcPr>
            <w:tcW w:w="27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3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39,505,311.65</w:t>
            </w:r>
          </w:p>
        </w:tc>
        <w:tc>
          <w:tcPr>
            <w:tcW w:w="2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23,027,646.50</w:t>
            </w:r>
          </w:p>
        </w:tc>
      </w:tr>
      <w:tr>
        <w:trPr>
          <w:trHeight w:val="322" w:hRule="exact"/>
        </w:trPr>
        <w:tc>
          <w:tcPr>
            <w:tcW w:w="2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33,273,188.39</w:t>
            </w:r>
          </w:p>
        </w:tc>
        <w:tc>
          <w:tcPr>
            <w:tcW w:w="2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31,987,173.63</w:t>
            </w:r>
          </w:p>
        </w:tc>
      </w:tr>
      <w:tr>
        <w:trPr>
          <w:trHeight w:val="323" w:hRule="exact"/>
        </w:trPr>
        <w:tc>
          <w:tcPr>
            <w:tcW w:w="2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28,737,745.44</w:t>
            </w:r>
          </w:p>
        </w:tc>
        <w:tc>
          <w:tcPr>
            <w:tcW w:w="2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92,765,981.13</w:t>
            </w:r>
          </w:p>
        </w:tc>
      </w:tr>
      <w:tr>
        <w:trPr>
          <w:trHeight w:val="322" w:hRule="exact"/>
        </w:trPr>
        <w:tc>
          <w:tcPr>
            <w:tcW w:w="2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3,877,648.12</w:t>
            </w:r>
          </w:p>
        </w:tc>
        <w:tc>
          <w:tcPr>
            <w:tcW w:w="2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3,096,030.06</w:t>
            </w:r>
          </w:p>
        </w:tc>
      </w:tr>
      <w:tr>
        <w:trPr>
          <w:trHeight w:val="322" w:hRule="exact"/>
        </w:trPr>
        <w:tc>
          <w:tcPr>
            <w:tcW w:w="2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3,172,130.79</w:t>
            </w:r>
          </w:p>
        </w:tc>
        <w:tc>
          <w:tcPr>
            <w:tcW w:w="2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1,650,537.92</w:t>
            </w:r>
          </w:p>
        </w:tc>
      </w:tr>
      <w:tr>
        <w:trPr>
          <w:trHeight w:val="323" w:hRule="exact"/>
        </w:trPr>
        <w:tc>
          <w:tcPr>
            <w:tcW w:w="2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2,447,299.92</w:t>
            </w:r>
          </w:p>
        </w:tc>
        <w:tc>
          <w:tcPr>
            <w:tcW w:w="2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3,730,925.83</w:t>
            </w:r>
          </w:p>
        </w:tc>
      </w:tr>
      <w:tr>
        <w:trPr>
          <w:trHeight w:val="322" w:hRule="exact"/>
        </w:trPr>
        <w:tc>
          <w:tcPr>
            <w:tcW w:w="2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1,871,431.74</w:t>
            </w:r>
          </w:p>
        </w:tc>
        <w:tc>
          <w:tcPr>
            <w:tcW w:w="2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6,612,198.94</w:t>
            </w:r>
          </w:p>
        </w:tc>
      </w:tr>
      <w:tr>
        <w:trPr>
          <w:trHeight w:val="322" w:hRule="exact"/>
        </w:trPr>
        <w:tc>
          <w:tcPr>
            <w:tcW w:w="2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1,283,103.00</w:t>
            </w:r>
          </w:p>
        </w:tc>
        <w:tc>
          <w:tcPr>
            <w:tcW w:w="2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5,331,176.57</w:t>
            </w:r>
          </w:p>
        </w:tc>
      </w:tr>
      <w:tr>
        <w:trPr>
          <w:trHeight w:val="323" w:hRule="exact"/>
        </w:trPr>
        <w:tc>
          <w:tcPr>
            <w:tcW w:w="2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1,259,571.29</w:t>
            </w:r>
          </w:p>
        </w:tc>
        <w:tc>
          <w:tcPr>
            <w:tcW w:w="2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620,267.63</w:t>
            </w:r>
          </w:p>
        </w:tc>
      </w:tr>
      <w:tr>
        <w:trPr>
          <w:trHeight w:val="322" w:hRule="exact"/>
        </w:trPr>
        <w:tc>
          <w:tcPr>
            <w:tcW w:w="2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845,779.45</w:t>
            </w:r>
          </w:p>
        </w:tc>
        <w:tc>
          <w:tcPr>
            <w:tcW w:w="2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832,932.74</w:t>
            </w:r>
          </w:p>
        </w:tc>
      </w:tr>
      <w:tr>
        <w:trPr>
          <w:trHeight w:val="322" w:hRule="exact"/>
        </w:trPr>
        <w:tc>
          <w:tcPr>
            <w:tcW w:w="2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2,441,540.53</w:t>
            </w:r>
          </w:p>
        </w:tc>
        <w:tc>
          <w:tcPr>
            <w:tcW w:w="2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3,919,125.39</w:t>
            </w:r>
          </w:p>
        </w:tc>
      </w:tr>
      <w:tr>
        <w:trPr>
          <w:trHeight w:val="333" w:hRule="exact"/>
        </w:trPr>
        <w:tc>
          <w:tcPr>
            <w:tcW w:w="274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1182"/>
              <w:jc w:val="right"/>
              <w:rPr>
                <w:rFonts w:ascii="宋体" w:hAnsi="宋体" w:cs="宋体" w:eastAsia="宋体" w:hint="default"/>
                <w:sz w:val="18"/>
                <w:szCs w:val="18"/>
              </w:rPr>
            </w:pPr>
            <w:r>
              <w:rPr>
                <w:rFonts w:ascii="宋体" w:hAnsi="宋体" w:cs="宋体" w:eastAsia="宋体" w:hint="default"/>
                <w:sz w:val="18"/>
                <w:szCs w:val="18"/>
              </w:rPr>
              <w:t>合计</w:t>
            </w:r>
          </w:p>
        </w:tc>
        <w:tc>
          <w:tcPr>
            <w:tcW w:w="27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118,714,750.32</w:t>
            </w:r>
          </w:p>
        </w:tc>
        <w:tc>
          <w:tcPr>
            <w:tcW w:w="27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173,573,996.34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4"/>
        <w:spacing w:line="240" w:lineRule="auto" w:before="35"/>
        <w:ind w:left="800" w:right="0"/>
        <w:jc w:val="left"/>
      </w:pPr>
      <w:r>
        <w:rPr/>
        <w:t>（二十九）应付利息</w:t>
      </w:r>
    </w:p>
    <w:p>
      <w:pPr>
        <w:spacing w:line="240" w:lineRule="auto" w:before="12"/>
        <w:rPr>
          <w:rFonts w:ascii="宋体" w:hAnsi="宋体" w:cs="宋体" w:eastAsia="宋体" w:hint="default"/>
          <w:sz w:val="9"/>
          <w:szCs w:val="9"/>
        </w:rPr>
      </w:pPr>
    </w:p>
    <w:tbl>
      <w:tblPr>
        <w:tblW w:w="0" w:type="auto"/>
        <w:jc w:val="left"/>
        <w:tblInd w:w="458" w:type="dxa"/>
        <w:tblLayout w:type="fixed"/>
        <w:tblCellMar>
          <w:top w:w="0" w:type="dxa"/>
          <w:left w:w="0" w:type="dxa"/>
          <w:bottom w:w="0" w:type="dxa"/>
          <w:right w:w="0" w:type="dxa"/>
        </w:tblCellMar>
        <w:tblLook w:val="01E0"/>
      </w:tblPr>
      <w:tblGrid>
        <w:gridCol w:w="2712"/>
        <w:gridCol w:w="2696"/>
        <w:gridCol w:w="2696"/>
      </w:tblGrid>
      <w:tr>
        <w:trPr>
          <w:trHeight w:val="332" w:hRule="exact"/>
        </w:trPr>
        <w:tc>
          <w:tcPr>
            <w:tcW w:w="271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6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9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分期付息到期还本长期借款利息</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38,000.00</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38,000.00</w:t>
            </w:r>
          </w:p>
        </w:tc>
      </w:tr>
      <w:tr>
        <w:trPr>
          <w:trHeight w:val="322"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107,926.55</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281,914.74</w:t>
            </w:r>
          </w:p>
        </w:tc>
      </w:tr>
      <w:tr>
        <w:trPr>
          <w:trHeight w:val="332" w:hRule="exact"/>
        </w:trPr>
        <w:tc>
          <w:tcPr>
            <w:tcW w:w="27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145,926.55</w:t>
            </w:r>
          </w:p>
        </w:tc>
        <w:tc>
          <w:tcPr>
            <w:tcW w:w="26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319,914.74</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81" w:top="1560" w:bottom="1180" w:left="1420" w:right="14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left="780" w:right="346"/>
        <w:jc w:val="left"/>
      </w:pPr>
      <w:r>
        <w:rPr/>
        <w:t>（三十）应付股利</w:t>
      </w:r>
    </w:p>
    <w:p>
      <w:pPr>
        <w:spacing w:line="240" w:lineRule="auto" w:before="12"/>
        <w:rPr>
          <w:rFonts w:ascii="宋体" w:hAnsi="宋体" w:cs="宋体" w:eastAsia="宋体" w:hint="default"/>
          <w:sz w:val="9"/>
          <w:szCs w:val="9"/>
        </w:rPr>
      </w:pPr>
    </w:p>
    <w:tbl>
      <w:tblPr>
        <w:tblW w:w="0" w:type="auto"/>
        <w:jc w:val="left"/>
        <w:tblInd w:w="330" w:type="dxa"/>
        <w:tblLayout w:type="fixed"/>
        <w:tblCellMar>
          <w:top w:w="0" w:type="dxa"/>
          <w:left w:w="0" w:type="dxa"/>
          <w:bottom w:w="0" w:type="dxa"/>
          <w:right w:w="0" w:type="dxa"/>
        </w:tblCellMar>
        <w:tblLook w:val="01E0"/>
      </w:tblPr>
      <w:tblGrid>
        <w:gridCol w:w="2090"/>
        <w:gridCol w:w="2076"/>
        <w:gridCol w:w="2077"/>
        <w:gridCol w:w="2077"/>
      </w:tblGrid>
      <w:tr>
        <w:trPr>
          <w:trHeight w:val="332" w:hRule="exact"/>
        </w:trPr>
        <w:tc>
          <w:tcPr>
            <w:tcW w:w="20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6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0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6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6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0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年未支付原因</w:t>
            </w:r>
          </w:p>
        </w:tc>
      </w:tr>
      <w:tr>
        <w:trPr>
          <w:trHeight w:val="323" w:hRule="exact"/>
        </w:trPr>
        <w:tc>
          <w:tcPr>
            <w:tcW w:w="2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子公司普通股股东</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1,554,793.79</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1,595,040.31</w:t>
            </w:r>
          </w:p>
        </w:tc>
        <w:tc>
          <w:tcPr>
            <w:tcW w:w="2077"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20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1,554,793.79</w:t>
            </w:r>
          </w:p>
        </w:tc>
        <w:tc>
          <w:tcPr>
            <w:tcW w:w="20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1,595,040.31</w:t>
            </w:r>
          </w:p>
        </w:tc>
        <w:tc>
          <w:tcPr>
            <w:tcW w:w="207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left="780" w:right="346"/>
        <w:jc w:val="left"/>
      </w:pPr>
      <w:r>
        <w:rPr/>
        <w:t>（三十一）其他应付款</w:t>
      </w:r>
    </w:p>
    <w:p>
      <w:pPr>
        <w:spacing w:line="240" w:lineRule="auto" w:before="12"/>
        <w:rPr>
          <w:rFonts w:ascii="宋体" w:hAnsi="宋体" w:cs="宋体" w:eastAsia="宋体" w:hint="default"/>
          <w:sz w:val="9"/>
          <w:szCs w:val="9"/>
        </w:rPr>
      </w:pPr>
    </w:p>
    <w:tbl>
      <w:tblPr>
        <w:tblW w:w="0" w:type="auto"/>
        <w:jc w:val="left"/>
        <w:tblInd w:w="438" w:type="dxa"/>
        <w:tblLayout w:type="fixed"/>
        <w:tblCellMar>
          <w:top w:w="0" w:type="dxa"/>
          <w:left w:w="0" w:type="dxa"/>
          <w:bottom w:w="0" w:type="dxa"/>
          <w:right w:w="0" w:type="dxa"/>
        </w:tblCellMar>
        <w:tblLook w:val="01E0"/>
      </w:tblPr>
      <w:tblGrid>
        <w:gridCol w:w="2712"/>
        <w:gridCol w:w="2696"/>
        <w:gridCol w:w="2696"/>
      </w:tblGrid>
      <w:tr>
        <w:trPr>
          <w:trHeight w:val="332" w:hRule="exact"/>
        </w:trPr>
        <w:tc>
          <w:tcPr>
            <w:tcW w:w="271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6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9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业务往来</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251,417,147.20</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226,409,524.04</w:t>
            </w:r>
          </w:p>
        </w:tc>
      </w:tr>
      <w:tr>
        <w:trPr>
          <w:trHeight w:val="323"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代垫及暂收款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163,942,274.12</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144,754,943.05</w:t>
            </w:r>
          </w:p>
        </w:tc>
      </w:tr>
      <w:tr>
        <w:trPr>
          <w:trHeight w:val="322"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设备款及工程款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94,718,232.09</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10,974,487.49</w:t>
            </w:r>
          </w:p>
        </w:tc>
      </w:tr>
      <w:tr>
        <w:trPr>
          <w:trHeight w:val="322"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45,543,604.02</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46,153,401.59</w:t>
            </w:r>
          </w:p>
        </w:tc>
      </w:tr>
      <w:tr>
        <w:trPr>
          <w:trHeight w:val="323"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11,571,400.47</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44,441,585.33</w:t>
            </w:r>
          </w:p>
        </w:tc>
      </w:tr>
      <w:tr>
        <w:trPr>
          <w:trHeight w:val="332" w:hRule="exact"/>
        </w:trPr>
        <w:tc>
          <w:tcPr>
            <w:tcW w:w="27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567,192,657.90</w:t>
            </w:r>
          </w:p>
        </w:tc>
        <w:tc>
          <w:tcPr>
            <w:tcW w:w="26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472,733,941.50</w:t>
            </w:r>
          </w:p>
        </w:tc>
      </w:tr>
    </w:tbl>
    <w:p>
      <w:pPr>
        <w:pStyle w:val="Heading4"/>
        <w:spacing w:line="240" w:lineRule="auto" w:before="63"/>
        <w:ind w:left="780" w:right="346"/>
        <w:jc w:val="left"/>
      </w:pPr>
      <w:r>
        <w:rPr/>
        <w:t>账龄超过</w:t>
      </w:r>
      <w:r>
        <w:rPr>
          <w:spacing w:val="-53"/>
        </w:rPr>
        <w:t> </w:t>
      </w:r>
      <w:r>
        <w:rPr/>
        <w:t>1</w:t>
      </w:r>
      <w:r>
        <w:rPr>
          <w:spacing w:val="-53"/>
        </w:rPr>
        <w:t> </w:t>
      </w:r>
      <w:r>
        <w:rPr/>
        <w:t>年的大额其他应付款情况的说明</w:t>
      </w:r>
    </w:p>
    <w:p>
      <w:pPr>
        <w:spacing w:line="240" w:lineRule="auto" w:before="12"/>
        <w:rPr>
          <w:rFonts w:ascii="宋体" w:hAnsi="宋体" w:cs="宋体" w:eastAsia="宋体" w:hint="default"/>
          <w:sz w:val="9"/>
          <w:szCs w:val="9"/>
        </w:rPr>
      </w:pPr>
    </w:p>
    <w:tbl>
      <w:tblPr>
        <w:tblW w:w="0" w:type="auto"/>
        <w:jc w:val="left"/>
        <w:tblInd w:w="330" w:type="dxa"/>
        <w:tblLayout w:type="fixed"/>
        <w:tblCellMar>
          <w:top w:w="0" w:type="dxa"/>
          <w:left w:w="0" w:type="dxa"/>
          <w:bottom w:w="0" w:type="dxa"/>
          <w:right w:w="0" w:type="dxa"/>
        </w:tblCellMar>
        <w:tblLook w:val="01E0"/>
      </w:tblPr>
      <w:tblGrid>
        <w:gridCol w:w="3493"/>
        <w:gridCol w:w="2058"/>
        <w:gridCol w:w="2770"/>
      </w:tblGrid>
      <w:tr>
        <w:trPr>
          <w:trHeight w:val="332" w:hRule="exact"/>
        </w:trPr>
        <w:tc>
          <w:tcPr>
            <w:tcW w:w="349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6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7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未偿还原因</w:t>
            </w:r>
          </w:p>
        </w:tc>
      </w:tr>
      <w:tr>
        <w:trPr>
          <w:trHeight w:val="322" w:hRule="exact"/>
        </w:trPr>
        <w:tc>
          <w:tcPr>
            <w:tcW w:w="3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香港爱卡电器有限公司</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22,152,397.55</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结算单据未到</w:t>
            </w:r>
          </w:p>
        </w:tc>
      </w:tr>
      <w:tr>
        <w:trPr>
          <w:trHeight w:val="323" w:hRule="exact"/>
        </w:trPr>
        <w:tc>
          <w:tcPr>
            <w:tcW w:w="3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中国电子系统技术有限公司</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11,893,076.66</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322" w:hRule="exact"/>
        </w:trPr>
        <w:tc>
          <w:tcPr>
            <w:tcW w:w="3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鹏博士电信传媒集团股份有限公司</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2,995,260.00</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22" w:hRule="exact"/>
        </w:trPr>
        <w:tc>
          <w:tcPr>
            <w:tcW w:w="3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中国移动通信集团广东有限公司</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2,449,774.00</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23" w:hRule="exact"/>
        </w:trPr>
        <w:tc>
          <w:tcPr>
            <w:tcW w:w="3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重庆远风机械有限公司</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1,442,000.00</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结算单据未到</w:t>
            </w:r>
          </w:p>
        </w:tc>
      </w:tr>
      <w:tr>
        <w:trPr>
          <w:trHeight w:val="332" w:hRule="exact"/>
        </w:trPr>
        <w:tc>
          <w:tcPr>
            <w:tcW w:w="349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40,932,508.21</w:t>
            </w:r>
          </w:p>
        </w:tc>
        <w:tc>
          <w:tcPr>
            <w:tcW w:w="277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left="780" w:right="346"/>
        <w:jc w:val="left"/>
      </w:pPr>
      <w:r>
        <w:rPr/>
        <w:t>（三十二）一年内到期的非流动负债</w:t>
      </w:r>
    </w:p>
    <w:p>
      <w:pPr>
        <w:spacing w:line="240" w:lineRule="auto" w:before="12"/>
        <w:rPr>
          <w:rFonts w:ascii="宋体" w:hAnsi="宋体" w:cs="宋体" w:eastAsia="宋体" w:hint="default"/>
          <w:sz w:val="9"/>
          <w:szCs w:val="9"/>
        </w:rPr>
      </w:pPr>
    </w:p>
    <w:tbl>
      <w:tblPr>
        <w:tblW w:w="0" w:type="auto"/>
        <w:jc w:val="left"/>
        <w:tblInd w:w="370" w:type="dxa"/>
        <w:tblLayout w:type="fixed"/>
        <w:tblCellMar>
          <w:top w:w="0" w:type="dxa"/>
          <w:left w:w="0" w:type="dxa"/>
          <w:bottom w:w="0" w:type="dxa"/>
          <w:right w:w="0" w:type="dxa"/>
        </w:tblCellMar>
        <w:tblLook w:val="01E0"/>
      </w:tblPr>
      <w:tblGrid>
        <w:gridCol w:w="2756"/>
        <w:gridCol w:w="2742"/>
        <w:gridCol w:w="2743"/>
      </w:tblGrid>
      <w:tr>
        <w:trPr>
          <w:trHeight w:val="332" w:hRule="exact"/>
        </w:trPr>
        <w:tc>
          <w:tcPr>
            <w:tcW w:w="275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400,000,000.00</w:t>
            </w:r>
          </w:p>
        </w:tc>
        <w:tc>
          <w:tcPr>
            <w:tcW w:w="2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323" w:hRule="exact"/>
        </w:trPr>
        <w:tc>
          <w:tcPr>
            <w:tcW w:w="2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1,250,000.00</w:t>
            </w:r>
          </w:p>
        </w:tc>
        <w:tc>
          <w:tcPr>
            <w:tcW w:w="2743"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275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401,250,000.00</w:t>
            </w:r>
          </w:p>
        </w:tc>
        <w:tc>
          <w:tcPr>
            <w:tcW w:w="27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100,000,000.00</w:t>
            </w:r>
          </w:p>
        </w:tc>
      </w:tr>
    </w:tbl>
    <w:p>
      <w:pPr>
        <w:spacing w:line="357" w:lineRule="auto" w:before="25"/>
        <w:ind w:left="360" w:right="346" w:firstLine="320"/>
        <w:jc w:val="left"/>
        <w:rPr>
          <w:rFonts w:ascii="宋体" w:hAnsi="宋体" w:cs="宋体" w:eastAsia="宋体" w:hint="default"/>
          <w:sz w:val="16"/>
          <w:szCs w:val="16"/>
        </w:rPr>
      </w:pPr>
      <w:r>
        <w:rPr>
          <w:rFonts w:ascii="宋体" w:hAnsi="宋体" w:cs="宋体" w:eastAsia="宋体" w:hint="default"/>
          <w:sz w:val="16"/>
          <w:szCs w:val="16"/>
        </w:rPr>
        <w:t>注：一年内到期的长期借款系本公司以南山科技园</w:t>
      </w:r>
      <w:r>
        <w:rPr>
          <w:rFonts w:ascii="宋体" w:hAnsi="宋体" w:cs="宋体" w:eastAsia="宋体" w:hint="default"/>
          <w:spacing w:val="-34"/>
          <w:sz w:val="16"/>
          <w:szCs w:val="16"/>
        </w:rPr>
        <w:t> </w:t>
      </w:r>
      <w:r>
        <w:rPr>
          <w:rFonts w:ascii="宋体" w:hAnsi="宋体" w:cs="宋体" w:eastAsia="宋体" w:hint="default"/>
          <w:sz w:val="16"/>
          <w:szCs w:val="16"/>
        </w:rPr>
        <w:t>1</w:t>
      </w:r>
      <w:r>
        <w:rPr>
          <w:rFonts w:ascii="宋体" w:hAnsi="宋体" w:cs="宋体" w:eastAsia="宋体" w:hint="default"/>
          <w:spacing w:val="-34"/>
          <w:sz w:val="16"/>
          <w:szCs w:val="16"/>
        </w:rPr>
        <w:t> </w:t>
      </w:r>
      <w:r>
        <w:rPr>
          <w:rFonts w:ascii="宋体" w:hAnsi="宋体" w:cs="宋体" w:eastAsia="宋体" w:hint="default"/>
          <w:sz w:val="16"/>
          <w:szCs w:val="16"/>
        </w:rPr>
        <w:t>号主厂房、2</w:t>
      </w:r>
      <w:r>
        <w:rPr>
          <w:rFonts w:ascii="宋体" w:hAnsi="宋体" w:cs="宋体" w:eastAsia="宋体" w:hint="default"/>
          <w:spacing w:val="-34"/>
          <w:sz w:val="16"/>
          <w:szCs w:val="16"/>
        </w:rPr>
        <w:t> </w:t>
      </w:r>
      <w:r>
        <w:rPr>
          <w:rFonts w:ascii="宋体" w:hAnsi="宋体" w:cs="宋体" w:eastAsia="宋体" w:hint="default"/>
          <w:sz w:val="16"/>
          <w:szCs w:val="16"/>
        </w:rPr>
        <w:t>号办公楼做抵押，从中国进出口银行取得的长期</w:t>
      </w:r>
      <w:r>
        <w:rPr>
          <w:rFonts w:ascii="宋体" w:hAnsi="宋体" w:cs="宋体" w:eastAsia="宋体" w:hint="default"/>
          <w:w w:val="99"/>
          <w:sz w:val="16"/>
          <w:szCs w:val="16"/>
        </w:rPr>
        <w:t> </w:t>
      </w:r>
      <w:r>
        <w:rPr>
          <w:rFonts w:ascii="宋体" w:hAnsi="宋体" w:cs="宋体" w:eastAsia="宋体" w:hint="default"/>
          <w:sz w:val="16"/>
          <w:szCs w:val="16"/>
        </w:rPr>
        <w:t>借款。</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pStyle w:val="Heading4"/>
        <w:spacing w:line="240" w:lineRule="auto" w:before="111"/>
        <w:ind w:left="780" w:right="346"/>
        <w:jc w:val="left"/>
      </w:pPr>
      <w:r>
        <w:rPr/>
        <w:t>（三十三）其他流动负债</w:t>
      </w:r>
    </w:p>
    <w:p>
      <w:pPr>
        <w:spacing w:line="240" w:lineRule="auto" w:before="12"/>
        <w:rPr>
          <w:rFonts w:ascii="宋体" w:hAnsi="宋体" w:cs="宋体" w:eastAsia="宋体" w:hint="default"/>
          <w:sz w:val="9"/>
          <w:szCs w:val="9"/>
        </w:rPr>
      </w:pPr>
    </w:p>
    <w:tbl>
      <w:tblPr>
        <w:tblW w:w="0" w:type="auto"/>
        <w:jc w:val="left"/>
        <w:tblInd w:w="102" w:type="dxa"/>
        <w:tblLayout w:type="fixed"/>
        <w:tblCellMar>
          <w:top w:w="0" w:type="dxa"/>
          <w:left w:w="0" w:type="dxa"/>
          <w:bottom w:w="0" w:type="dxa"/>
          <w:right w:w="0" w:type="dxa"/>
        </w:tblCellMar>
        <w:tblLook w:val="01E0"/>
      </w:tblPr>
      <w:tblGrid>
        <w:gridCol w:w="2934"/>
        <w:gridCol w:w="2921"/>
        <w:gridCol w:w="2921"/>
      </w:tblGrid>
      <w:tr>
        <w:trPr>
          <w:trHeight w:val="332" w:hRule="exact"/>
        </w:trPr>
        <w:tc>
          <w:tcPr>
            <w:tcW w:w="29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2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保用拨备</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25,736,884.86</w:t>
            </w:r>
          </w:p>
        </w:tc>
        <w:tc>
          <w:tcPr>
            <w:tcW w:w="2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16,550,644.34</w:t>
            </w:r>
          </w:p>
        </w:tc>
      </w:tr>
      <w:tr>
        <w:trPr>
          <w:trHeight w:val="322"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一年内结转的递延收益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9,735,851.00</w:t>
            </w:r>
          </w:p>
        </w:tc>
        <w:tc>
          <w:tcPr>
            <w:tcW w:w="2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9,886,848.56</w:t>
            </w:r>
          </w:p>
        </w:tc>
      </w:tr>
      <w:tr>
        <w:trPr>
          <w:trHeight w:val="333" w:hRule="exact"/>
        </w:trPr>
        <w:tc>
          <w:tcPr>
            <w:tcW w:w="29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35,472,735.86</w:t>
            </w:r>
          </w:p>
        </w:tc>
        <w:tc>
          <w:tcPr>
            <w:tcW w:w="29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26,437,492.90</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81" w:top="1560" w:bottom="1180" w:left="1440" w:right="1440"/>
        </w:sectPr>
      </w:pPr>
    </w:p>
    <w:p>
      <w:pPr>
        <w:pStyle w:val="Heading4"/>
        <w:spacing w:line="240" w:lineRule="auto" w:before="63"/>
        <w:ind w:right="0"/>
        <w:jc w:val="left"/>
      </w:pPr>
      <w:r>
        <w:rPr/>
        <w:t>（三十四）长期借款</w:t>
      </w:r>
    </w:p>
    <w:p>
      <w:pPr>
        <w:spacing w:line="240" w:lineRule="auto" w:before="12"/>
        <w:rPr>
          <w:rFonts w:ascii="宋体" w:hAnsi="宋体" w:cs="宋体" w:eastAsia="宋体" w:hint="default"/>
          <w:sz w:val="9"/>
          <w:szCs w:val="9"/>
        </w:rPr>
      </w:pPr>
    </w:p>
    <w:tbl>
      <w:tblPr>
        <w:tblW w:w="0" w:type="auto"/>
        <w:jc w:val="left"/>
        <w:tblInd w:w="144" w:type="dxa"/>
        <w:tblLayout w:type="fixed"/>
        <w:tblCellMar>
          <w:top w:w="0" w:type="dxa"/>
          <w:left w:w="0" w:type="dxa"/>
          <w:bottom w:w="0" w:type="dxa"/>
          <w:right w:w="0" w:type="dxa"/>
        </w:tblCellMar>
        <w:tblLook w:val="01E0"/>
      </w:tblPr>
      <w:tblGrid>
        <w:gridCol w:w="2074"/>
        <w:gridCol w:w="2060"/>
        <w:gridCol w:w="2060"/>
        <w:gridCol w:w="2059"/>
      </w:tblGrid>
      <w:tr>
        <w:trPr>
          <w:trHeight w:val="332" w:hRule="exact"/>
        </w:trPr>
        <w:tc>
          <w:tcPr>
            <w:tcW w:w="20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681" w:right="0"/>
              <w:jc w:val="left"/>
              <w:rPr>
                <w:rFonts w:ascii="宋体" w:hAnsi="宋体" w:cs="宋体" w:eastAsia="宋体" w:hint="default"/>
                <w:sz w:val="18"/>
                <w:szCs w:val="18"/>
              </w:rPr>
            </w:pPr>
            <w:r>
              <w:rPr>
                <w:rFonts w:ascii="宋体" w:hAnsi="宋体" w:cs="宋体" w:eastAsia="宋体" w:hint="default"/>
                <w:sz w:val="18"/>
                <w:szCs w:val="18"/>
              </w:rPr>
              <w:t>借款条件</w:t>
            </w:r>
          </w:p>
        </w:tc>
        <w:tc>
          <w:tcPr>
            <w:tcW w:w="20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6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6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05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利率区间</w:t>
            </w:r>
          </w:p>
        </w:tc>
      </w:tr>
      <w:tr>
        <w:trPr>
          <w:trHeight w:val="323" w:hRule="exact"/>
        </w:trPr>
        <w:tc>
          <w:tcPr>
            <w:tcW w:w="2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112,000,000.00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112,000,000.00</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1.2%-3.6%</w:t>
            </w:r>
          </w:p>
        </w:tc>
      </w:tr>
      <w:tr>
        <w:trPr>
          <w:trHeight w:val="322" w:hRule="exact"/>
        </w:trPr>
        <w:tc>
          <w:tcPr>
            <w:tcW w:w="2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510,990,872.15</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475,144,442.59</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2.65%-5.39%</w:t>
            </w:r>
          </w:p>
        </w:tc>
      </w:tr>
      <w:tr>
        <w:trPr>
          <w:trHeight w:val="322" w:hRule="exact"/>
        </w:trPr>
        <w:tc>
          <w:tcPr>
            <w:tcW w:w="2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40,000,000.00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40,000,000.00</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4.9%-5.65%</w:t>
            </w:r>
          </w:p>
        </w:tc>
      </w:tr>
      <w:tr>
        <w:trPr>
          <w:trHeight w:val="323" w:hRule="exact"/>
        </w:trPr>
        <w:tc>
          <w:tcPr>
            <w:tcW w:w="2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500,000,000.00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500,000,000.00</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4.75%</w:t>
            </w:r>
          </w:p>
        </w:tc>
      </w:tr>
      <w:tr>
        <w:trPr>
          <w:trHeight w:val="332" w:hRule="exact"/>
        </w:trPr>
        <w:tc>
          <w:tcPr>
            <w:tcW w:w="20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1,162,990,872.15</w:t>
            </w:r>
          </w:p>
        </w:tc>
        <w:tc>
          <w:tcPr>
            <w:tcW w:w="20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1,127,144,442.59</w:t>
            </w:r>
          </w:p>
        </w:tc>
        <w:tc>
          <w:tcPr>
            <w:tcW w:w="2059" w:type="dxa"/>
            <w:tcBorders>
              <w:top w:val="single" w:sz="4" w:space="0" w:color="000000"/>
              <w:left w:val="single" w:sz="4" w:space="0" w:color="000000"/>
              <w:bottom w:val="single" w:sz="12" w:space="0" w:color="000000"/>
              <w:right w:val="nil" w:sz="6" w:space="0" w:color="auto"/>
            </w:tcBorders>
          </w:tcPr>
          <w:p>
            <w:pPr/>
          </w:p>
        </w:tc>
      </w:tr>
    </w:tbl>
    <w:p>
      <w:pPr>
        <w:spacing w:line="357" w:lineRule="auto" w:before="25"/>
        <w:ind w:left="140" w:right="137" w:firstLine="320"/>
        <w:jc w:val="both"/>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34"/>
          <w:sz w:val="16"/>
          <w:szCs w:val="16"/>
        </w:rPr>
        <w:t> </w:t>
      </w:r>
      <w:r>
        <w:rPr>
          <w:rFonts w:ascii="宋体" w:hAnsi="宋体" w:cs="宋体" w:eastAsia="宋体" w:hint="default"/>
          <w:sz w:val="16"/>
          <w:szCs w:val="16"/>
        </w:rPr>
        <w:t>1：质押借款为本公司以</w:t>
      </w:r>
      <w:r>
        <w:rPr>
          <w:rFonts w:ascii="宋体" w:hAnsi="宋体" w:cs="宋体" w:eastAsia="宋体" w:hint="default"/>
          <w:spacing w:val="-34"/>
          <w:sz w:val="16"/>
          <w:szCs w:val="16"/>
        </w:rPr>
        <w:t> </w:t>
      </w:r>
      <w:r>
        <w:rPr>
          <w:rFonts w:ascii="宋体" w:hAnsi="宋体" w:cs="宋体" w:eastAsia="宋体" w:hint="default"/>
          <w:sz w:val="16"/>
          <w:szCs w:val="16"/>
        </w:rPr>
        <w:t>2,000</w:t>
      </w:r>
      <w:r>
        <w:rPr>
          <w:rFonts w:ascii="宋体" w:hAnsi="宋体" w:cs="宋体" w:eastAsia="宋体" w:hint="default"/>
          <w:spacing w:val="-34"/>
          <w:sz w:val="16"/>
          <w:szCs w:val="16"/>
        </w:rPr>
        <w:t> </w:t>
      </w:r>
      <w:r>
        <w:rPr>
          <w:rFonts w:ascii="宋体" w:hAnsi="宋体" w:cs="宋体" w:eastAsia="宋体" w:hint="default"/>
          <w:sz w:val="16"/>
          <w:szCs w:val="16"/>
        </w:rPr>
        <w:t>万股东方证券流通股股票及其孳息为质押物，向国开发展基金有限公司取得的借</w:t>
      </w:r>
      <w:r>
        <w:rPr>
          <w:rFonts w:ascii="宋体" w:hAnsi="宋体" w:cs="宋体" w:eastAsia="宋体" w:hint="default"/>
          <w:w w:val="99"/>
          <w:sz w:val="16"/>
          <w:szCs w:val="16"/>
        </w:rPr>
        <w:t> </w:t>
      </w:r>
      <w:r>
        <w:rPr>
          <w:rFonts w:ascii="宋体" w:hAnsi="宋体" w:cs="宋体" w:eastAsia="宋体" w:hint="default"/>
          <w:sz w:val="16"/>
          <w:szCs w:val="16"/>
        </w:rPr>
        <w:t>款，期末借款金额为</w:t>
      </w:r>
      <w:r>
        <w:rPr>
          <w:rFonts w:ascii="宋体" w:hAnsi="宋体" w:cs="宋体" w:eastAsia="宋体" w:hint="default"/>
          <w:spacing w:val="-45"/>
          <w:sz w:val="16"/>
          <w:szCs w:val="16"/>
        </w:rPr>
        <w:t> </w:t>
      </w:r>
      <w:r>
        <w:rPr>
          <w:rFonts w:ascii="宋体" w:hAnsi="宋体" w:cs="宋体" w:eastAsia="宋体" w:hint="default"/>
          <w:sz w:val="16"/>
          <w:szCs w:val="16"/>
        </w:rPr>
        <w:t>112,000,000.00</w:t>
      </w:r>
      <w:r>
        <w:rPr>
          <w:rFonts w:ascii="宋体" w:hAnsi="宋体" w:cs="宋体" w:eastAsia="宋体" w:hint="default"/>
          <w:spacing w:val="-44"/>
          <w:sz w:val="16"/>
          <w:szCs w:val="16"/>
        </w:rPr>
        <w:t> </w:t>
      </w:r>
      <w:r>
        <w:rPr>
          <w:rFonts w:ascii="宋体" w:hAnsi="宋体" w:cs="宋体" w:eastAsia="宋体" w:hint="default"/>
          <w:sz w:val="16"/>
          <w:szCs w:val="16"/>
        </w:rPr>
        <w:t>元。</w:t>
      </w:r>
    </w:p>
    <w:p>
      <w:pPr>
        <w:spacing w:line="357" w:lineRule="auto" w:before="24"/>
        <w:ind w:left="140" w:right="136" w:firstLine="320"/>
        <w:jc w:val="both"/>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31"/>
          <w:sz w:val="16"/>
          <w:szCs w:val="16"/>
        </w:rPr>
        <w:t> </w:t>
      </w:r>
      <w:r>
        <w:rPr>
          <w:rFonts w:ascii="宋体" w:hAnsi="宋体" w:cs="宋体" w:eastAsia="宋体" w:hint="default"/>
          <w:sz w:val="16"/>
          <w:szCs w:val="16"/>
        </w:rPr>
        <w:t>2：2015</w:t>
      </w:r>
      <w:r>
        <w:rPr>
          <w:rFonts w:ascii="宋体" w:hAnsi="宋体" w:cs="宋体" w:eastAsia="宋体" w:hint="default"/>
          <w:spacing w:val="-30"/>
          <w:sz w:val="16"/>
          <w:szCs w:val="16"/>
        </w:rPr>
        <w:t> </w:t>
      </w:r>
      <w:r>
        <w:rPr>
          <w:rFonts w:ascii="宋体" w:hAnsi="宋体" w:cs="宋体" w:eastAsia="宋体" w:hint="default"/>
          <w:sz w:val="16"/>
          <w:szCs w:val="16"/>
        </w:rPr>
        <w:t>年</w:t>
      </w:r>
      <w:r>
        <w:rPr>
          <w:rFonts w:ascii="宋体" w:hAnsi="宋体" w:cs="宋体" w:eastAsia="宋体" w:hint="default"/>
          <w:spacing w:val="-31"/>
          <w:sz w:val="16"/>
          <w:szCs w:val="16"/>
        </w:rPr>
        <w:t> </w:t>
      </w:r>
      <w:r>
        <w:rPr>
          <w:rFonts w:ascii="宋体" w:hAnsi="宋体" w:cs="宋体" w:eastAsia="宋体" w:hint="default"/>
          <w:sz w:val="16"/>
          <w:szCs w:val="16"/>
        </w:rPr>
        <w:t>12</w:t>
      </w:r>
      <w:r>
        <w:rPr>
          <w:rFonts w:ascii="宋体" w:hAnsi="宋体" w:cs="宋体" w:eastAsia="宋体" w:hint="default"/>
          <w:spacing w:val="-30"/>
          <w:sz w:val="16"/>
          <w:szCs w:val="16"/>
        </w:rPr>
        <w:t> </w:t>
      </w:r>
      <w:r>
        <w:rPr>
          <w:rFonts w:ascii="宋体" w:hAnsi="宋体" w:cs="宋体" w:eastAsia="宋体" w:hint="default"/>
          <w:sz w:val="16"/>
          <w:szCs w:val="16"/>
        </w:rPr>
        <w:t>月</w:t>
      </w:r>
      <w:r>
        <w:rPr>
          <w:rFonts w:ascii="宋体" w:hAnsi="宋体" w:cs="宋体" w:eastAsia="宋体" w:hint="default"/>
          <w:spacing w:val="-31"/>
          <w:sz w:val="16"/>
          <w:szCs w:val="16"/>
        </w:rPr>
        <w:t> </w:t>
      </w:r>
      <w:r>
        <w:rPr>
          <w:rFonts w:ascii="宋体" w:hAnsi="宋体" w:cs="宋体" w:eastAsia="宋体" w:hint="default"/>
          <w:sz w:val="16"/>
          <w:szCs w:val="16"/>
        </w:rPr>
        <w:t>7</w:t>
      </w:r>
      <w:r>
        <w:rPr>
          <w:rFonts w:ascii="宋体" w:hAnsi="宋体" w:cs="宋体" w:eastAsia="宋体" w:hint="default"/>
          <w:spacing w:val="-30"/>
          <w:sz w:val="16"/>
          <w:szCs w:val="16"/>
        </w:rPr>
        <w:t> </w:t>
      </w:r>
      <w:r>
        <w:rPr>
          <w:rFonts w:ascii="宋体" w:hAnsi="宋体" w:cs="宋体" w:eastAsia="宋体" w:hint="default"/>
          <w:sz w:val="16"/>
          <w:szCs w:val="16"/>
        </w:rPr>
        <w:t>日，本公司同中国建设银行深圳市分行（以下称为建行深圳分行）和平安银行深圳分行（以</w:t>
      </w:r>
      <w:r>
        <w:rPr>
          <w:rFonts w:ascii="宋体" w:hAnsi="宋体" w:cs="宋体" w:eastAsia="宋体" w:hint="default"/>
          <w:w w:val="99"/>
          <w:sz w:val="16"/>
          <w:szCs w:val="16"/>
        </w:rPr>
        <w:t> </w:t>
      </w:r>
      <w:r>
        <w:rPr>
          <w:rFonts w:ascii="宋体" w:hAnsi="宋体" w:cs="宋体" w:eastAsia="宋体" w:hint="default"/>
          <w:w w:val="95"/>
          <w:sz w:val="16"/>
          <w:szCs w:val="16"/>
        </w:rPr>
        <w:t>下称为平安银行）签署深圳中电长城大厦项目《银团贷款协议》，就本公司投资建设的深圳中电长城大厦项目提供专门</w:t>
      </w:r>
      <w:r>
        <w:rPr>
          <w:rFonts w:ascii="宋体" w:hAnsi="宋体" w:cs="宋体" w:eastAsia="宋体" w:hint="default"/>
          <w:spacing w:val="2"/>
          <w:w w:val="95"/>
          <w:sz w:val="16"/>
          <w:szCs w:val="16"/>
        </w:rPr>
        <w:t> </w:t>
      </w:r>
      <w:r>
        <w:rPr>
          <w:rFonts w:ascii="宋体" w:hAnsi="宋体" w:cs="宋体" w:eastAsia="宋体" w:hint="default"/>
          <w:spacing w:val="2"/>
          <w:w w:val="95"/>
          <w:sz w:val="16"/>
          <w:szCs w:val="16"/>
        </w:rPr>
      </w:r>
      <w:r>
        <w:rPr>
          <w:rFonts w:ascii="宋体" w:hAnsi="宋体" w:cs="宋体" w:eastAsia="宋体" w:hint="default"/>
          <w:sz w:val="16"/>
          <w:szCs w:val="16"/>
        </w:rPr>
        <w:t>借款，约定借款最高总额为人民币</w:t>
      </w:r>
      <w:r>
        <w:rPr>
          <w:rFonts w:ascii="宋体" w:hAnsi="宋体" w:cs="宋体" w:eastAsia="宋体" w:hint="default"/>
          <w:spacing w:val="-45"/>
          <w:sz w:val="16"/>
          <w:szCs w:val="16"/>
        </w:rPr>
        <w:t> </w:t>
      </w:r>
      <w:r>
        <w:rPr>
          <w:rFonts w:ascii="宋体" w:hAnsi="宋体" w:cs="宋体" w:eastAsia="宋体" w:hint="default"/>
          <w:sz w:val="16"/>
          <w:szCs w:val="16"/>
        </w:rPr>
        <w:t>13.00</w:t>
      </w:r>
      <w:r>
        <w:rPr>
          <w:rFonts w:ascii="宋体" w:hAnsi="宋体" w:cs="宋体" w:eastAsia="宋体" w:hint="default"/>
          <w:spacing w:val="-44"/>
          <w:sz w:val="16"/>
          <w:szCs w:val="16"/>
        </w:rPr>
        <w:t> </w:t>
      </w:r>
      <w:r>
        <w:rPr>
          <w:rFonts w:ascii="宋体" w:hAnsi="宋体" w:cs="宋体" w:eastAsia="宋体" w:hint="default"/>
          <w:sz w:val="16"/>
          <w:szCs w:val="16"/>
        </w:rPr>
        <w:t>亿元，其中建行深圳分行承贷人民币</w:t>
      </w:r>
      <w:r>
        <w:rPr>
          <w:rFonts w:ascii="宋体" w:hAnsi="宋体" w:cs="宋体" w:eastAsia="宋体" w:hint="default"/>
          <w:spacing w:val="-45"/>
          <w:sz w:val="16"/>
          <w:szCs w:val="16"/>
        </w:rPr>
        <w:t> </w:t>
      </w:r>
      <w:r>
        <w:rPr>
          <w:rFonts w:ascii="宋体" w:hAnsi="宋体" w:cs="宋体" w:eastAsia="宋体" w:hint="default"/>
          <w:sz w:val="16"/>
          <w:szCs w:val="16"/>
        </w:rPr>
        <w:t>9.00</w:t>
      </w:r>
      <w:r>
        <w:rPr>
          <w:rFonts w:ascii="宋体" w:hAnsi="宋体" w:cs="宋体" w:eastAsia="宋体" w:hint="default"/>
          <w:spacing w:val="-44"/>
          <w:sz w:val="16"/>
          <w:szCs w:val="16"/>
        </w:rPr>
        <w:t> </w:t>
      </w:r>
      <w:r>
        <w:rPr>
          <w:rFonts w:ascii="宋体" w:hAnsi="宋体" w:cs="宋体" w:eastAsia="宋体" w:hint="default"/>
          <w:sz w:val="16"/>
          <w:szCs w:val="16"/>
        </w:rPr>
        <w:t>亿元，平安银行承贷人民币</w:t>
      </w:r>
      <w:r>
        <w:rPr>
          <w:rFonts w:ascii="宋体" w:hAnsi="宋体" w:cs="宋体" w:eastAsia="宋体" w:hint="default"/>
          <w:spacing w:val="-45"/>
          <w:sz w:val="16"/>
          <w:szCs w:val="16"/>
        </w:rPr>
        <w:t> </w:t>
      </w:r>
      <w:r>
        <w:rPr>
          <w:rFonts w:ascii="宋体" w:hAnsi="宋体" w:cs="宋体" w:eastAsia="宋体" w:hint="default"/>
          <w:sz w:val="16"/>
          <w:szCs w:val="16"/>
        </w:rPr>
        <w:t>4.00</w:t>
      </w:r>
      <w:r>
        <w:rPr>
          <w:rFonts w:ascii="宋体" w:hAnsi="宋体" w:cs="宋体" w:eastAsia="宋体" w:hint="default"/>
          <w:spacing w:val="-44"/>
          <w:sz w:val="16"/>
          <w:szCs w:val="16"/>
        </w:rPr>
        <w:t> </w:t>
      </w:r>
      <w:r>
        <w:rPr>
          <w:rFonts w:ascii="宋体" w:hAnsi="宋体" w:cs="宋体" w:eastAsia="宋体" w:hint="default"/>
          <w:sz w:val="16"/>
          <w:szCs w:val="16"/>
        </w:rPr>
        <w:t>亿</w:t>
      </w:r>
      <w:r>
        <w:rPr>
          <w:rFonts w:ascii="宋体" w:hAnsi="宋体" w:cs="宋体" w:eastAsia="宋体" w:hint="default"/>
          <w:w w:val="99"/>
          <w:sz w:val="16"/>
          <w:szCs w:val="16"/>
        </w:rPr>
        <w:t> </w:t>
      </w:r>
      <w:r>
        <w:rPr>
          <w:rFonts w:ascii="宋体" w:hAnsi="宋体" w:cs="宋体" w:eastAsia="宋体" w:hint="default"/>
          <w:sz w:val="16"/>
          <w:szCs w:val="16"/>
        </w:rPr>
        <w:t>元，本年利率为</w:t>
      </w:r>
      <w:r>
        <w:rPr>
          <w:rFonts w:ascii="宋体" w:hAnsi="宋体" w:cs="宋体" w:eastAsia="宋体" w:hint="default"/>
          <w:spacing w:val="-26"/>
          <w:sz w:val="16"/>
          <w:szCs w:val="16"/>
        </w:rPr>
        <w:t> </w:t>
      </w:r>
      <w:r>
        <w:rPr>
          <w:rFonts w:ascii="宋体" w:hAnsi="宋体" w:cs="宋体" w:eastAsia="宋体" w:hint="default"/>
          <w:sz w:val="16"/>
          <w:szCs w:val="16"/>
        </w:rPr>
        <w:t>5.37%至</w:t>
      </w:r>
      <w:r>
        <w:rPr>
          <w:rFonts w:ascii="宋体" w:hAnsi="宋体" w:cs="宋体" w:eastAsia="宋体" w:hint="default"/>
          <w:spacing w:val="-27"/>
          <w:sz w:val="16"/>
          <w:szCs w:val="16"/>
        </w:rPr>
        <w:t> </w:t>
      </w:r>
      <w:r>
        <w:rPr>
          <w:rFonts w:ascii="宋体" w:hAnsi="宋体" w:cs="宋体" w:eastAsia="宋体" w:hint="default"/>
          <w:sz w:val="16"/>
          <w:szCs w:val="16"/>
        </w:rPr>
        <w:t>5.39%，贷款期限为</w:t>
      </w:r>
      <w:r>
        <w:rPr>
          <w:rFonts w:ascii="宋体" w:hAnsi="宋体" w:cs="宋体" w:eastAsia="宋体" w:hint="default"/>
          <w:spacing w:val="-27"/>
          <w:sz w:val="16"/>
          <w:szCs w:val="16"/>
        </w:rPr>
        <w:t> </w:t>
      </w:r>
      <w:r>
        <w:rPr>
          <w:rFonts w:ascii="宋体" w:hAnsi="宋体" w:cs="宋体" w:eastAsia="宋体" w:hint="default"/>
          <w:sz w:val="16"/>
          <w:szCs w:val="16"/>
        </w:rPr>
        <w:t>8</w:t>
      </w:r>
      <w:r>
        <w:rPr>
          <w:rFonts w:ascii="宋体" w:hAnsi="宋体" w:cs="宋体" w:eastAsia="宋体" w:hint="default"/>
          <w:spacing w:val="-26"/>
          <w:sz w:val="16"/>
          <w:szCs w:val="16"/>
        </w:rPr>
        <w:t> </w:t>
      </w:r>
      <w:r>
        <w:rPr>
          <w:rFonts w:ascii="宋体" w:hAnsi="宋体" w:cs="宋体" w:eastAsia="宋体" w:hint="default"/>
          <w:sz w:val="16"/>
          <w:szCs w:val="16"/>
        </w:rPr>
        <w:t>年；就该项借款合同签署了深圳中电长城大厦项目《质押合同》，抵押</w:t>
      </w:r>
      <w:r>
        <w:rPr>
          <w:rFonts w:ascii="宋体" w:hAnsi="宋体" w:cs="宋体" w:eastAsia="宋体" w:hint="default"/>
          <w:w w:val="99"/>
          <w:sz w:val="16"/>
          <w:szCs w:val="16"/>
        </w:rPr>
        <w:t> </w:t>
      </w:r>
      <w:r>
        <w:rPr>
          <w:rFonts w:ascii="宋体" w:hAnsi="宋体" w:cs="宋体" w:eastAsia="宋体" w:hint="default"/>
          <w:sz w:val="16"/>
          <w:szCs w:val="16"/>
        </w:rPr>
        <w:t>物为</w:t>
      </w:r>
      <w:r>
        <w:rPr>
          <w:rFonts w:ascii="宋体" w:hAnsi="宋体" w:cs="宋体" w:eastAsia="宋体" w:hint="default"/>
          <w:spacing w:val="-33"/>
          <w:sz w:val="16"/>
          <w:szCs w:val="16"/>
        </w:rPr>
        <w:t> </w:t>
      </w:r>
      <w:r>
        <w:rPr>
          <w:rFonts w:ascii="宋体" w:hAnsi="宋体" w:cs="宋体" w:eastAsia="宋体" w:hint="default"/>
          <w:sz w:val="16"/>
          <w:szCs w:val="16"/>
        </w:rPr>
        <w:t>3</w:t>
      </w:r>
      <w:r>
        <w:rPr>
          <w:rFonts w:ascii="宋体" w:hAnsi="宋体" w:cs="宋体" w:eastAsia="宋体" w:hint="default"/>
          <w:spacing w:val="-31"/>
          <w:sz w:val="16"/>
          <w:szCs w:val="16"/>
        </w:rPr>
        <w:t> </w:t>
      </w:r>
      <w:r>
        <w:rPr>
          <w:rFonts w:ascii="宋体" w:hAnsi="宋体" w:cs="宋体" w:eastAsia="宋体" w:hint="default"/>
          <w:sz w:val="16"/>
          <w:szCs w:val="16"/>
        </w:rPr>
        <w:t>号食堂整栋和宗地号</w:t>
      </w:r>
      <w:r>
        <w:rPr>
          <w:rFonts w:ascii="宋体" w:hAnsi="宋体" w:cs="宋体" w:eastAsia="宋体" w:hint="default"/>
          <w:spacing w:val="-33"/>
          <w:sz w:val="16"/>
          <w:szCs w:val="16"/>
        </w:rPr>
        <w:t> </w:t>
      </w:r>
      <w:r>
        <w:rPr>
          <w:rFonts w:ascii="宋体" w:hAnsi="宋体" w:cs="宋体" w:eastAsia="宋体" w:hint="default"/>
          <w:sz w:val="16"/>
          <w:szCs w:val="16"/>
        </w:rPr>
        <w:t>T305-0001</w:t>
      </w:r>
      <w:r>
        <w:rPr>
          <w:rFonts w:ascii="宋体" w:hAnsi="宋体" w:cs="宋体" w:eastAsia="宋体" w:hint="default"/>
          <w:spacing w:val="-32"/>
          <w:sz w:val="16"/>
          <w:szCs w:val="16"/>
        </w:rPr>
        <w:t> </w:t>
      </w:r>
      <w:r>
        <w:rPr>
          <w:rFonts w:ascii="宋体" w:hAnsi="宋体" w:cs="宋体" w:eastAsia="宋体" w:hint="default"/>
          <w:sz w:val="16"/>
          <w:szCs w:val="16"/>
        </w:rPr>
        <w:t>的土地使用权；建行深圳分行期末实际借款余额为</w:t>
      </w:r>
      <w:r>
        <w:rPr>
          <w:rFonts w:ascii="宋体" w:hAnsi="宋体" w:cs="宋体" w:eastAsia="宋体" w:hint="default"/>
          <w:spacing w:val="-33"/>
          <w:sz w:val="16"/>
          <w:szCs w:val="16"/>
        </w:rPr>
        <w:t> </w:t>
      </w:r>
      <w:r>
        <w:rPr>
          <w:rFonts w:ascii="宋体" w:hAnsi="宋体" w:cs="宋体" w:eastAsia="宋体" w:hint="default"/>
          <w:sz w:val="16"/>
          <w:szCs w:val="16"/>
        </w:rPr>
        <w:t>207,242,370.66</w:t>
      </w:r>
      <w:r>
        <w:rPr>
          <w:rFonts w:ascii="宋体" w:hAnsi="宋体" w:cs="宋体" w:eastAsia="宋体" w:hint="default"/>
          <w:spacing w:val="-32"/>
          <w:sz w:val="16"/>
          <w:szCs w:val="16"/>
        </w:rPr>
        <w:t> </w:t>
      </w:r>
      <w:r>
        <w:rPr>
          <w:rFonts w:ascii="宋体" w:hAnsi="宋体" w:cs="宋体" w:eastAsia="宋体" w:hint="default"/>
          <w:sz w:val="16"/>
          <w:szCs w:val="16"/>
        </w:rPr>
        <w:t>元，平安银</w:t>
      </w:r>
      <w:r>
        <w:rPr>
          <w:rFonts w:ascii="宋体" w:hAnsi="宋体" w:cs="宋体" w:eastAsia="宋体" w:hint="default"/>
          <w:w w:val="99"/>
          <w:sz w:val="16"/>
          <w:szCs w:val="16"/>
        </w:rPr>
        <w:t> </w:t>
      </w:r>
      <w:r>
        <w:rPr>
          <w:rFonts w:ascii="宋体" w:hAnsi="宋体" w:cs="宋体" w:eastAsia="宋体" w:hint="default"/>
          <w:sz w:val="16"/>
          <w:szCs w:val="16"/>
        </w:rPr>
        <w:t>行期末实际借款余额为</w:t>
      </w:r>
      <w:r>
        <w:rPr>
          <w:rFonts w:ascii="宋体" w:hAnsi="宋体" w:cs="宋体" w:eastAsia="宋体" w:hint="default"/>
          <w:spacing w:val="-45"/>
          <w:sz w:val="16"/>
          <w:szCs w:val="16"/>
        </w:rPr>
        <w:t> </w:t>
      </w:r>
      <w:r>
        <w:rPr>
          <w:rFonts w:ascii="宋体" w:hAnsi="宋体" w:cs="宋体" w:eastAsia="宋体" w:hint="default"/>
          <w:sz w:val="16"/>
          <w:szCs w:val="16"/>
        </w:rPr>
        <w:t>23,748,501.49</w:t>
      </w:r>
      <w:r>
        <w:rPr>
          <w:rFonts w:ascii="宋体" w:hAnsi="宋体" w:cs="宋体" w:eastAsia="宋体" w:hint="default"/>
          <w:spacing w:val="-44"/>
          <w:sz w:val="16"/>
          <w:szCs w:val="16"/>
        </w:rPr>
        <w:t> </w:t>
      </w:r>
      <w:r>
        <w:rPr>
          <w:rFonts w:ascii="宋体" w:hAnsi="宋体" w:cs="宋体" w:eastAsia="宋体" w:hint="default"/>
          <w:sz w:val="16"/>
          <w:szCs w:val="16"/>
        </w:rPr>
        <w:t>元。</w:t>
      </w:r>
    </w:p>
    <w:p>
      <w:pPr>
        <w:spacing w:before="24"/>
        <w:ind w:left="460" w:right="0" w:firstLine="0"/>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61"/>
          <w:sz w:val="16"/>
          <w:szCs w:val="16"/>
        </w:rPr>
        <w:t> </w:t>
      </w:r>
      <w:r>
        <w:rPr>
          <w:rFonts w:ascii="宋体" w:hAnsi="宋体" w:cs="宋体" w:eastAsia="宋体" w:hint="default"/>
          <w:sz w:val="16"/>
          <w:szCs w:val="16"/>
        </w:rPr>
        <w:t>年</w:t>
      </w:r>
      <w:r>
        <w:rPr>
          <w:rFonts w:ascii="宋体" w:hAnsi="宋体" w:cs="宋体" w:eastAsia="宋体" w:hint="default"/>
          <w:spacing w:val="-61"/>
          <w:sz w:val="16"/>
          <w:szCs w:val="16"/>
        </w:rPr>
        <w:t> </w:t>
      </w:r>
      <w:r>
        <w:rPr>
          <w:rFonts w:ascii="宋体" w:hAnsi="宋体" w:cs="宋体" w:eastAsia="宋体" w:hint="default"/>
          <w:sz w:val="16"/>
          <w:szCs w:val="16"/>
        </w:rPr>
        <w:t>1</w:t>
      </w:r>
      <w:r>
        <w:rPr>
          <w:rFonts w:ascii="宋体" w:hAnsi="宋体" w:cs="宋体" w:eastAsia="宋体" w:hint="default"/>
          <w:spacing w:val="-61"/>
          <w:sz w:val="16"/>
          <w:szCs w:val="16"/>
        </w:rPr>
        <w:t> </w:t>
      </w:r>
      <w:r>
        <w:rPr>
          <w:rFonts w:ascii="宋体" w:hAnsi="宋体" w:cs="宋体" w:eastAsia="宋体" w:hint="default"/>
          <w:sz w:val="16"/>
          <w:szCs w:val="16"/>
        </w:rPr>
        <w:t>月中原电子与中国电子财务有限责任公司签订《委托贷款借款合同》，中国电子财务有限责任公司接受中</w:t>
      </w:r>
    </w:p>
    <w:p>
      <w:pPr>
        <w:spacing w:before="102"/>
        <w:ind w:left="140" w:right="0" w:firstLine="0"/>
        <w:jc w:val="both"/>
        <w:rPr>
          <w:rFonts w:ascii="宋体" w:hAnsi="宋体" w:cs="宋体" w:eastAsia="宋体" w:hint="default"/>
          <w:sz w:val="16"/>
          <w:szCs w:val="16"/>
        </w:rPr>
      </w:pPr>
      <w:r>
        <w:rPr>
          <w:rFonts w:ascii="宋体" w:hAnsi="宋体" w:cs="宋体" w:eastAsia="宋体" w:hint="default"/>
          <w:sz w:val="16"/>
          <w:szCs w:val="16"/>
        </w:rPr>
        <w:t>国电子委托，向中原电子发放流动资金贷款 280,000,000.00</w:t>
      </w:r>
      <w:r>
        <w:rPr>
          <w:rFonts w:ascii="宋体" w:hAnsi="宋体" w:cs="宋体" w:eastAsia="宋体" w:hint="default"/>
          <w:spacing w:val="-27"/>
          <w:sz w:val="16"/>
          <w:szCs w:val="16"/>
        </w:rPr>
        <w:t> </w:t>
      </w:r>
      <w:r>
        <w:rPr>
          <w:rFonts w:ascii="宋体" w:hAnsi="宋体" w:cs="宋体" w:eastAsia="宋体" w:hint="default"/>
          <w:sz w:val="16"/>
          <w:szCs w:val="16"/>
        </w:rPr>
        <w:t>元，用于生产经营周转，期限两年。中原电子将所拥有的</w:t>
      </w:r>
    </w:p>
    <w:p>
      <w:pPr>
        <w:spacing w:line="357" w:lineRule="auto" w:before="102"/>
        <w:ind w:left="140" w:right="135" w:firstLine="0"/>
        <w:jc w:val="both"/>
        <w:rPr>
          <w:rFonts w:ascii="宋体" w:hAnsi="宋体" w:cs="宋体" w:eastAsia="宋体" w:hint="default"/>
          <w:sz w:val="16"/>
          <w:szCs w:val="16"/>
        </w:rPr>
      </w:pPr>
      <w:r>
        <w:rPr>
          <w:rFonts w:ascii="宋体" w:hAnsi="宋体" w:cs="宋体" w:eastAsia="宋体" w:hint="default"/>
          <w:sz w:val="16"/>
          <w:szCs w:val="16"/>
        </w:rPr>
        <w:t>完全所有权的房地产抵押给中国电子财务有限责任公司，抵押期限为</w:t>
      </w:r>
      <w:r>
        <w:rPr>
          <w:rFonts w:ascii="宋体" w:hAnsi="宋体" w:cs="宋体" w:eastAsia="宋体" w:hint="default"/>
          <w:spacing w:val="-26"/>
          <w:sz w:val="16"/>
          <w:szCs w:val="16"/>
        </w:rPr>
        <w:t> </w:t>
      </w:r>
      <w:r>
        <w:rPr>
          <w:rFonts w:ascii="宋体" w:hAnsi="宋体" w:cs="宋体" w:eastAsia="宋体" w:hint="default"/>
          <w:sz w:val="16"/>
          <w:szCs w:val="16"/>
        </w:rPr>
        <w:t>24</w:t>
      </w:r>
      <w:r>
        <w:rPr>
          <w:rFonts w:ascii="宋体" w:hAnsi="宋体" w:cs="宋体" w:eastAsia="宋体" w:hint="default"/>
          <w:spacing w:val="-25"/>
          <w:sz w:val="16"/>
          <w:szCs w:val="16"/>
        </w:rPr>
        <w:t> </w:t>
      </w:r>
      <w:r>
        <w:rPr>
          <w:rFonts w:ascii="宋体" w:hAnsi="宋体" w:cs="宋体" w:eastAsia="宋体" w:hint="default"/>
          <w:sz w:val="16"/>
          <w:szCs w:val="16"/>
        </w:rPr>
        <w:t>个月，抵押物为中原电子</w:t>
      </w:r>
      <w:r>
        <w:rPr>
          <w:rFonts w:ascii="宋体" w:hAnsi="宋体" w:cs="宋体" w:eastAsia="宋体" w:hint="default"/>
          <w:spacing w:val="-26"/>
          <w:sz w:val="16"/>
          <w:szCs w:val="16"/>
        </w:rPr>
        <w:t> </w:t>
      </w:r>
      <w:r>
        <w:rPr>
          <w:rFonts w:ascii="宋体" w:hAnsi="宋体" w:cs="宋体" w:eastAsia="宋体" w:hint="default"/>
          <w:sz w:val="16"/>
          <w:szCs w:val="16"/>
        </w:rPr>
        <w:t>102</w:t>
      </w:r>
      <w:r>
        <w:rPr>
          <w:rFonts w:ascii="宋体" w:hAnsi="宋体" w:cs="宋体" w:eastAsia="宋体" w:hint="default"/>
          <w:spacing w:val="-25"/>
          <w:sz w:val="16"/>
          <w:szCs w:val="16"/>
        </w:rPr>
        <w:t> </w:t>
      </w:r>
      <w:r>
        <w:rPr>
          <w:rFonts w:ascii="宋体" w:hAnsi="宋体" w:cs="宋体" w:eastAsia="宋体" w:hint="default"/>
          <w:sz w:val="16"/>
          <w:szCs w:val="16"/>
        </w:rPr>
        <w:t>研发科技大楼、</w:t>
      </w:r>
      <w:r>
        <w:rPr>
          <w:rFonts w:ascii="宋体" w:hAnsi="宋体" w:cs="宋体" w:eastAsia="宋体" w:hint="default"/>
          <w:w w:val="99"/>
          <w:sz w:val="16"/>
          <w:szCs w:val="16"/>
        </w:rPr>
        <w:t> </w:t>
      </w:r>
      <w:r>
        <w:rPr>
          <w:rFonts w:ascii="宋体" w:hAnsi="宋体" w:cs="宋体" w:eastAsia="宋体" w:hint="default"/>
          <w:sz w:val="16"/>
          <w:szCs w:val="16"/>
        </w:rPr>
        <w:t>112</w:t>
      </w:r>
      <w:r>
        <w:rPr>
          <w:rFonts w:ascii="宋体" w:hAnsi="宋体" w:cs="宋体" w:eastAsia="宋体" w:hint="default"/>
          <w:spacing w:val="-41"/>
          <w:sz w:val="16"/>
          <w:szCs w:val="16"/>
        </w:rPr>
        <w:t> </w:t>
      </w:r>
      <w:r>
        <w:rPr>
          <w:rFonts w:ascii="宋体" w:hAnsi="宋体" w:cs="宋体" w:eastAsia="宋体" w:hint="default"/>
          <w:sz w:val="16"/>
          <w:szCs w:val="16"/>
        </w:rPr>
        <w:t>国家交流中心-1</w:t>
      </w:r>
      <w:r>
        <w:rPr>
          <w:rFonts w:ascii="宋体" w:hAnsi="宋体" w:cs="宋体" w:eastAsia="宋体" w:hint="default"/>
          <w:spacing w:val="-41"/>
          <w:sz w:val="16"/>
          <w:szCs w:val="16"/>
        </w:rPr>
        <w:t> </w:t>
      </w:r>
      <w:r>
        <w:rPr>
          <w:rFonts w:ascii="宋体" w:hAnsi="宋体" w:cs="宋体" w:eastAsia="宋体" w:hint="default"/>
          <w:spacing w:val="-3"/>
          <w:sz w:val="16"/>
          <w:szCs w:val="16"/>
        </w:rPr>
        <w:t>宿舍；112</w:t>
      </w:r>
      <w:r>
        <w:rPr>
          <w:rFonts w:ascii="宋体" w:hAnsi="宋体" w:cs="宋体" w:eastAsia="宋体" w:hint="default"/>
          <w:spacing w:val="-41"/>
          <w:sz w:val="16"/>
          <w:szCs w:val="16"/>
        </w:rPr>
        <w:t> </w:t>
      </w:r>
      <w:r>
        <w:rPr>
          <w:rFonts w:ascii="宋体" w:hAnsi="宋体" w:cs="宋体" w:eastAsia="宋体" w:hint="default"/>
          <w:sz w:val="16"/>
          <w:szCs w:val="16"/>
        </w:rPr>
        <w:t>国际交流中心-2</w:t>
      </w:r>
      <w:r>
        <w:rPr>
          <w:rFonts w:ascii="宋体" w:hAnsi="宋体" w:cs="宋体" w:eastAsia="宋体" w:hint="default"/>
          <w:spacing w:val="-40"/>
          <w:sz w:val="16"/>
          <w:szCs w:val="16"/>
        </w:rPr>
        <w:t> </w:t>
      </w:r>
      <w:r>
        <w:rPr>
          <w:rFonts w:ascii="宋体" w:hAnsi="宋体" w:cs="宋体" w:eastAsia="宋体" w:hint="default"/>
          <w:spacing w:val="-3"/>
          <w:sz w:val="16"/>
          <w:szCs w:val="16"/>
        </w:rPr>
        <w:t>酒店；103</w:t>
      </w:r>
      <w:r>
        <w:rPr>
          <w:rFonts w:ascii="宋体" w:hAnsi="宋体" w:cs="宋体" w:eastAsia="宋体" w:hint="default"/>
          <w:spacing w:val="-41"/>
          <w:sz w:val="16"/>
          <w:szCs w:val="16"/>
        </w:rPr>
        <w:t> </w:t>
      </w:r>
      <w:r>
        <w:rPr>
          <w:rFonts w:ascii="宋体" w:hAnsi="宋体" w:cs="宋体" w:eastAsia="宋体" w:hint="default"/>
          <w:sz w:val="16"/>
          <w:szCs w:val="16"/>
        </w:rPr>
        <w:t>总装大楼</w:t>
      </w:r>
      <w:r>
        <w:rPr>
          <w:rFonts w:ascii="宋体" w:hAnsi="宋体" w:cs="宋体" w:eastAsia="宋体" w:hint="default"/>
          <w:spacing w:val="-42"/>
          <w:sz w:val="16"/>
          <w:szCs w:val="16"/>
        </w:rPr>
        <w:t> </w:t>
      </w:r>
      <w:r>
        <w:rPr>
          <w:rFonts w:ascii="宋体" w:hAnsi="宋体" w:cs="宋体" w:eastAsia="宋体" w:hint="default"/>
          <w:sz w:val="16"/>
          <w:szCs w:val="16"/>
        </w:rPr>
        <w:t>1-3</w:t>
      </w:r>
      <w:r>
        <w:rPr>
          <w:rFonts w:ascii="宋体" w:hAnsi="宋体" w:cs="宋体" w:eastAsia="宋体" w:hint="default"/>
          <w:spacing w:val="-41"/>
          <w:sz w:val="16"/>
          <w:szCs w:val="16"/>
        </w:rPr>
        <w:t> </w:t>
      </w:r>
      <w:r>
        <w:rPr>
          <w:rFonts w:ascii="宋体" w:hAnsi="宋体" w:cs="宋体" w:eastAsia="宋体" w:hint="default"/>
          <w:spacing w:val="-3"/>
          <w:sz w:val="16"/>
          <w:szCs w:val="16"/>
        </w:rPr>
        <w:t>层；111</w:t>
      </w:r>
      <w:r>
        <w:rPr>
          <w:rFonts w:ascii="宋体" w:hAnsi="宋体" w:cs="宋体" w:eastAsia="宋体" w:hint="default"/>
          <w:spacing w:val="-41"/>
          <w:sz w:val="16"/>
          <w:szCs w:val="16"/>
        </w:rPr>
        <w:t> </w:t>
      </w:r>
      <w:r>
        <w:rPr>
          <w:rFonts w:ascii="宋体" w:hAnsi="宋体" w:cs="宋体" w:eastAsia="宋体" w:hint="default"/>
          <w:sz w:val="16"/>
          <w:szCs w:val="16"/>
        </w:rPr>
        <w:t>质检中心及计量站</w:t>
      </w:r>
      <w:r>
        <w:rPr>
          <w:rFonts w:ascii="宋体" w:hAnsi="宋体" w:cs="宋体" w:eastAsia="宋体" w:hint="default"/>
          <w:spacing w:val="-41"/>
          <w:sz w:val="16"/>
          <w:szCs w:val="16"/>
        </w:rPr>
        <w:t> </w:t>
      </w:r>
      <w:r>
        <w:rPr>
          <w:rFonts w:ascii="宋体" w:hAnsi="宋体" w:cs="宋体" w:eastAsia="宋体" w:hint="default"/>
          <w:sz w:val="16"/>
          <w:szCs w:val="16"/>
        </w:rPr>
        <w:t>1-3</w:t>
      </w:r>
      <w:r>
        <w:rPr>
          <w:rFonts w:ascii="宋体" w:hAnsi="宋体" w:cs="宋体" w:eastAsia="宋体" w:hint="default"/>
          <w:spacing w:val="-41"/>
          <w:sz w:val="16"/>
          <w:szCs w:val="16"/>
        </w:rPr>
        <w:t> </w:t>
      </w:r>
      <w:r>
        <w:rPr>
          <w:rFonts w:ascii="宋体" w:hAnsi="宋体" w:cs="宋体" w:eastAsia="宋体" w:hint="default"/>
          <w:spacing w:val="-3"/>
          <w:sz w:val="16"/>
          <w:szCs w:val="16"/>
        </w:rPr>
        <w:t>层；101</w:t>
      </w:r>
      <w:r>
        <w:rPr>
          <w:rFonts w:ascii="宋体" w:hAnsi="宋体" w:cs="宋体" w:eastAsia="宋体" w:hint="default"/>
          <w:spacing w:val="-41"/>
          <w:sz w:val="16"/>
          <w:szCs w:val="16"/>
        </w:rPr>
        <w:t> </w:t>
      </w:r>
      <w:r>
        <w:rPr>
          <w:rFonts w:ascii="宋体" w:hAnsi="宋体" w:cs="宋体" w:eastAsia="宋体" w:hint="default"/>
          <w:sz w:val="16"/>
          <w:szCs w:val="16"/>
        </w:rPr>
        <w:t>综合办</w:t>
      </w:r>
      <w:r>
        <w:rPr>
          <w:rFonts w:ascii="宋体" w:hAnsi="宋体" w:cs="宋体" w:eastAsia="宋体" w:hint="default"/>
          <w:w w:val="99"/>
          <w:sz w:val="16"/>
          <w:szCs w:val="16"/>
        </w:rPr>
        <w:t> </w:t>
      </w:r>
      <w:r>
        <w:rPr>
          <w:rFonts w:ascii="宋体" w:hAnsi="宋体" w:cs="宋体" w:eastAsia="宋体" w:hint="default"/>
          <w:sz w:val="16"/>
          <w:szCs w:val="16"/>
        </w:rPr>
        <w:t>公大楼</w:t>
      </w:r>
      <w:r>
        <w:rPr>
          <w:rFonts w:ascii="宋体" w:hAnsi="宋体" w:cs="宋体" w:eastAsia="宋体" w:hint="default"/>
          <w:spacing w:val="-42"/>
          <w:sz w:val="16"/>
          <w:szCs w:val="16"/>
        </w:rPr>
        <w:t> </w:t>
      </w:r>
      <w:r>
        <w:rPr>
          <w:rFonts w:ascii="宋体" w:hAnsi="宋体" w:cs="宋体" w:eastAsia="宋体" w:hint="default"/>
          <w:sz w:val="16"/>
          <w:szCs w:val="16"/>
        </w:rPr>
        <w:t>1-7</w:t>
      </w:r>
      <w:r>
        <w:rPr>
          <w:rFonts w:ascii="宋体" w:hAnsi="宋体" w:cs="宋体" w:eastAsia="宋体" w:hint="default"/>
          <w:spacing w:val="-41"/>
          <w:sz w:val="16"/>
          <w:szCs w:val="16"/>
        </w:rPr>
        <w:t> </w:t>
      </w:r>
      <w:r>
        <w:rPr>
          <w:rFonts w:ascii="宋体" w:hAnsi="宋体" w:cs="宋体" w:eastAsia="宋体" w:hint="default"/>
          <w:sz w:val="16"/>
          <w:szCs w:val="16"/>
        </w:rPr>
        <w:t>层，101A</w:t>
      </w:r>
      <w:r>
        <w:rPr>
          <w:rFonts w:ascii="宋体" w:hAnsi="宋体" w:cs="宋体" w:eastAsia="宋体" w:hint="default"/>
          <w:spacing w:val="-41"/>
          <w:sz w:val="16"/>
          <w:szCs w:val="16"/>
        </w:rPr>
        <w:t> </w:t>
      </w:r>
      <w:r>
        <w:rPr>
          <w:rFonts w:ascii="宋体" w:hAnsi="宋体" w:cs="宋体" w:eastAsia="宋体" w:hint="default"/>
          <w:sz w:val="16"/>
          <w:szCs w:val="16"/>
        </w:rPr>
        <w:t>会议室</w:t>
      </w:r>
      <w:r>
        <w:rPr>
          <w:rFonts w:ascii="宋体" w:hAnsi="宋体" w:cs="宋体" w:eastAsia="宋体" w:hint="default"/>
          <w:spacing w:val="-42"/>
          <w:sz w:val="16"/>
          <w:szCs w:val="16"/>
        </w:rPr>
        <w:t> </w:t>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层，101B</w:t>
      </w:r>
      <w:r>
        <w:rPr>
          <w:rFonts w:ascii="宋体" w:hAnsi="宋体" w:cs="宋体" w:eastAsia="宋体" w:hint="default"/>
          <w:spacing w:val="-41"/>
          <w:sz w:val="16"/>
          <w:szCs w:val="16"/>
        </w:rPr>
        <w:t> </w:t>
      </w:r>
      <w:r>
        <w:rPr>
          <w:rFonts w:ascii="宋体" w:hAnsi="宋体" w:cs="宋体" w:eastAsia="宋体" w:hint="default"/>
          <w:sz w:val="16"/>
          <w:szCs w:val="16"/>
        </w:rPr>
        <w:t>会议室</w:t>
      </w:r>
      <w:r>
        <w:rPr>
          <w:rFonts w:ascii="宋体" w:hAnsi="宋体" w:cs="宋体" w:eastAsia="宋体" w:hint="default"/>
          <w:spacing w:val="-42"/>
          <w:sz w:val="16"/>
          <w:szCs w:val="16"/>
        </w:rPr>
        <w:t> </w:t>
      </w:r>
      <w:r>
        <w:rPr>
          <w:rFonts w:ascii="宋体" w:hAnsi="宋体" w:cs="宋体" w:eastAsia="宋体" w:hint="default"/>
          <w:sz w:val="16"/>
          <w:szCs w:val="16"/>
        </w:rPr>
        <w:t>1</w:t>
      </w:r>
      <w:r>
        <w:rPr>
          <w:rFonts w:ascii="宋体" w:hAnsi="宋体" w:cs="宋体" w:eastAsia="宋体" w:hint="default"/>
          <w:spacing w:val="-40"/>
          <w:sz w:val="16"/>
          <w:szCs w:val="16"/>
        </w:rPr>
        <w:t> </w:t>
      </w:r>
      <w:r>
        <w:rPr>
          <w:rFonts w:ascii="宋体" w:hAnsi="宋体" w:cs="宋体" w:eastAsia="宋体" w:hint="default"/>
          <w:sz w:val="16"/>
          <w:szCs w:val="16"/>
        </w:rPr>
        <w:t>层。</w:t>
      </w:r>
    </w:p>
    <w:p>
      <w:pPr>
        <w:spacing w:before="24"/>
        <w:ind w:left="460" w:right="0"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17"/>
          <w:sz w:val="16"/>
          <w:szCs w:val="16"/>
        </w:rPr>
        <w:t> </w:t>
      </w:r>
      <w:r>
        <w:rPr>
          <w:rFonts w:ascii="宋体" w:hAnsi="宋体" w:cs="宋体" w:eastAsia="宋体" w:hint="default"/>
          <w:spacing w:val="9"/>
          <w:sz w:val="16"/>
          <w:szCs w:val="16"/>
        </w:rPr>
        <w:t>3：保证借款为本公司提供担保，中电软件园向中国建设银行长沙芙蓉支行取得的借款，期末借款余额为</w:t>
      </w:r>
    </w:p>
    <w:p>
      <w:pPr>
        <w:spacing w:before="102"/>
        <w:ind w:left="140" w:right="0" w:firstLine="0"/>
        <w:jc w:val="both"/>
        <w:rPr>
          <w:rFonts w:ascii="宋体" w:hAnsi="宋体" w:cs="宋体" w:eastAsia="宋体" w:hint="default"/>
          <w:sz w:val="16"/>
          <w:szCs w:val="16"/>
        </w:rPr>
      </w:pPr>
      <w:r>
        <w:rPr>
          <w:rFonts w:ascii="宋体" w:hAnsi="宋体" w:cs="宋体" w:eastAsia="宋体" w:hint="default"/>
          <w:sz w:val="16"/>
          <w:szCs w:val="16"/>
        </w:rPr>
        <w:t>40,000,000.00</w:t>
      </w:r>
      <w:r>
        <w:rPr>
          <w:rFonts w:ascii="宋体" w:hAnsi="宋体" w:cs="宋体" w:eastAsia="宋体" w:hint="default"/>
          <w:spacing w:val="-48"/>
          <w:sz w:val="16"/>
          <w:szCs w:val="16"/>
        </w:rPr>
        <w:t> </w:t>
      </w:r>
      <w:r>
        <w:rPr>
          <w:rFonts w:ascii="宋体" w:hAnsi="宋体" w:cs="宋体" w:eastAsia="宋体" w:hint="default"/>
          <w:sz w:val="16"/>
          <w:szCs w:val="16"/>
        </w:rPr>
        <w:t>元。</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6"/>
        <w:rPr>
          <w:rFonts w:ascii="宋体" w:hAnsi="宋体" w:cs="宋体" w:eastAsia="宋体" w:hint="default"/>
          <w:sz w:val="14"/>
          <w:szCs w:val="14"/>
        </w:rPr>
      </w:pPr>
    </w:p>
    <w:p>
      <w:pPr>
        <w:pStyle w:val="Heading4"/>
        <w:spacing w:line="240" w:lineRule="auto" w:before="0"/>
        <w:ind w:right="0"/>
        <w:jc w:val="left"/>
      </w:pPr>
      <w:r>
        <w:rPr/>
        <w:t>（三十五）长期应付款</w:t>
      </w:r>
    </w:p>
    <w:p>
      <w:pPr>
        <w:spacing w:line="240" w:lineRule="auto" w:before="12"/>
        <w:rPr>
          <w:rFonts w:ascii="宋体" w:hAnsi="宋体" w:cs="宋体" w:eastAsia="宋体" w:hint="default"/>
          <w:sz w:val="9"/>
          <w:szCs w:val="9"/>
        </w:rPr>
      </w:pPr>
    </w:p>
    <w:tbl>
      <w:tblPr>
        <w:tblW w:w="0" w:type="auto"/>
        <w:jc w:val="left"/>
        <w:tblInd w:w="198" w:type="dxa"/>
        <w:tblLayout w:type="fixed"/>
        <w:tblCellMar>
          <w:top w:w="0" w:type="dxa"/>
          <w:left w:w="0" w:type="dxa"/>
          <w:bottom w:w="0" w:type="dxa"/>
          <w:right w:w="0" w:type="dxa"/>
        </w:tblCellMar>
        <w:tblLook w:val="01E0"/>
      </w:tblPr>
      <w:tblGrid>
        <w:gridCol w:w="3137"/>
        <w:gridCol w:w="2504"/>
        <w:gridCol w:w="2503"/>
      </w:tblGrid>
      <w:tr>
        <w:trPr>
          <w:trHeight w:val="332" w:hRule="exact"/>
        </w:trPr>
        <w:tc>
          <w:tcPr>
            <w:tcW w:w="313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5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中国电子专项建设基金借款</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2503"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3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中电通商融资租赁有限公司融资租赁</w:t>
            </w:r>
          </w:p>
        </w:tc>
        <w:tc>
          <w:tcPr>
            <w:tcW w:w="2504" w:type="dxa"/>
            <w:tcBorders>
              <w:top w:val="single" w:sz="4" w:space="0" w:color="000000"/>
              <w:left w:val="single" w:sz="4" w:space="0" w:color="000000"/>
              <w:bottom w:val="single" w:sz="4" w:space="0" w:color="000000"/>
              <w:right w:val="single" w:sz="4" w:space="0" w:color="000000"/>
            </w:tcBorders>
          </w:tcPr>
          <w:p>
            <w:pPr/>
          </w:p>
        </w:tc>
        <w:tc>
          <w:tcPr>
            <w:tcW w:w="25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6,250,000.00</w:t>
            </w:r>
          </w:p>
        </w:tc>
      </w:tr>
      <w:tr>
        <w:trPr>
          <w:trHeight w:val="332" w:hRule="exact"/>
        </w:trPr>
        <w:tc>
          <w:tcPr>
            <w:tcW w:w="31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250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6,250,000.00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right="0"/>
        <w:jc w:val="left"/>
      </w:pPr>
      <w:r>
        <w:rPr/>
        <w:t>（三十六）长期应付职工薪酬</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2862"/>
        <w:gridCol w:w="2346"/>
        <w:gridCol w:w="3113"/>
      </w:tblGrid>
      <w:tr>
        <w:trPr>
          <w:trHeight w:val="332" w:hRule="exact"/>
        </w:trPr>
        <w:tc>
          <w:tcPr>
            <w:tcW w:w="286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1241"/>
              <w:jc w:val="right"/>
              <w:rPr>
                <w:rFonts w:ascii="宋体" w:hAnsi="宋体" w:cs="宋体" w:eastAsia="宋体" w:hint="default"/>
                <w:sz w:val="18"/>
                <w:szCs w:val="18"/>
              </w:rPr>
            </w:pPr>
            <w:r>
              <w:rPr>
                <w:rFonts w:ascii="宋体" w:hAnsi="宋体" w:cs="宋体" w:eastAsia="宋体" w:hint="default"/>
                <w:sz w:val="18"/>
                <w:szCs w:val="18"/>
              </w:rPr>
              <w:t>类别</w:t>
            </w:r>
          </w:p>
        </w:tc>
        <w:tc>
          <w:tcPr>
            <w:tcW w:w="23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1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8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240,081.27</w:t>
            </w:r>
          </w:p>
        </w:tc>
        <w:tc>
          <w:tcPr>
            <w:tcW w:w="31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244,533.60</w:t>
            </w:r>
          </w:p>
        </w:tc>
      </w:tr>
      <w:tr>
        <w:trPr>
          <w:trHeight w:val="332" w:hRule="exact"/>
        </w:trPr>
        <w:tc>
          <w:tcPr>
            <w:tcW w:w="28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1241"/>
              <w:jc w:val="right"/>
              <w:rPr>
                <w:rFonts w:ascii="宋体" w:hAnsi="宋体" w:cs="宋体" w:eastAsia="宋体" w:hint="default"/>
                <w:sz w:val="18"/>
                <w:szCs w:val="18"/>
              </w:rPr>
            </w:pPr>
            <w:r>
              <w:rPr>
                <w:rFonts w:ascii="宋体" w:hAnsi="宋体" w:cs="宋体" w:eastAsia="宋体" w:hint="default"/>
                <w:sz w:val="18"/>
                <w:szCs w:val="18"/>
              </w:rPr>
              <w:t>合计</w:t>
            </w:r>
          </w:p>
        </w:tc>
        <w:tc>
          <w:tcPr>
            <w:tcW w:w="23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240,081.27</w:t>
            </w:r>
          </w:p>
        </w:tc>
        <w:tc>
          <w:tcPr>
            <w:tcW w:w="311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244,533.60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right="0"/>
        <w:jc w:val="left"/>
      </w:pPr>
      <w:r>
        <w:rPr/>
        <w:t>（三十七）专项应付款</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1873"/>
        <w:gridCol w:w="1214"/>
        <w:gridCol w:w="1216"/>
        <w:gridCol w:w="1450"/>
        <w:gridCol w:w="1183"/>
        <w:gridCol w:w="1385"/>
      </w:tblGrid>
      <w:tr>
        <w:trPr>
          <w:trHeight w:val="334" w:hRule="exact"/>
        </w:trPr>
        <w:tc>
          <w:tcPr>
            <w:tcW w:w="187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23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149"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4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266"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183"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5"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28" w:hRule="exact"/>
        </w:trPr>
        <w:tc>
          <w:tcPr>
            <w:tcW w:w="18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某项目</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334,800,000.00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70,000,000.00</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88" w:right="0"/>
              <w:jc w:val="left"/>
              <w:rPr>
                <w:rFonts w:ascii="Times New Roman" w:hAnsi="Times New Roman" w:cs="Times New Roman" w:eastAsia="Times New Roman" w:hint="default"/>
                <w:sz w:val="18"/>
                <w:szCs w:val="18"/>
              </w:rPr>
            </w:pPr>
            <w:r>
              <w:rPr>
                <w:rFonts w:ascii="Times New Roman"/>
                <w:sz w:val="18"/>
              </w:rPr>
              <w:t>2,800,000.00</w:t>
            </w:r>
          </w:p>
        </w:tc>
        <w:tc>
          <w:tcPr>
            <w:tcW w:w="118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18"/>
                <w:szCs w:val="18"/>
              </w:rPr>
            </w:pPr>
            <w:r>
              <w:rPr>
                <w:rFonts w:ascii="Times New Roman"/>
                <w:spacing w:val="-1"/>
                <w:sz w:val="18"/>
              </w:rPr>
              <w:t>402,000,000.00</w:t>
            </w:r>
          </w:p>
        </w:tc>
        <w:tc>
          <w:tcPr>
            <w:tcW w:w="1385"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技术改造费</w:t>
            </w:r>
          </w:p>
        </w:tc>
      </w:tr>
      <w:tr>
        <w:trPr>
          <w:trHeight w:val="326" w:hRule="exact"/>
        </w:trPr>
        <w:tc>
          <w:tcPr>
            <w:tcW w:w="18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锂电池等相关项目</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17,401,362.88</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1,400,000.00</w:t>
            </w:r>
          </w:p>
        </w:tc>
        <w:tc>
          <w:tcPr>
            <w:tcW w:w="1450"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18,801,362.88</w:t>
            </w:r>
          </w:p>
        </w:tc>
        <w:tc>
          <w:tcPr>
            <w:tcW w:w="1385"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技术改造费</w:t>
            </w:r>
          </w:p>
        </w:tc>
      </w:tr>
      <w:tr>
        <w:trPr>
          <w:trHeight w:val="335" w:hRule="exact"/>
        </w:trPr>
        <w:tc>
          <w:tcPr>
            <w:tcW w:w="187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生产能力建设</w:t>
            </w:r>
          </w:p>
        </w:tc>
        <w:tc>
          <w:tcPr>
            <w:tcW w:w="1214" w:type="dxa"/>
            <w:tcBorders>
              <w:top w:val="single" w:sz="6" w:space="0" w:color="000000"/>
              <w:left w:val="single" w:sz="6" w:space="0" w:color="000000"/>
              <w:bottom w:val="single" w:sz="12" w:space="0" w:color="000000"/>
              <w:right w:val="single" w:sz="6" w:space="0" w:color="000000"/>
            </w:tcBorders>
          </w:tcPr>
          <w:p>
            <w:pPr/>
          </w:p>
        </w:tc>
        <w:tc>
          <w:tcPr>
            <w:tcW w:w="12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11,500,000.00</w:t>
            </w:r>
          </w:p>
        </w:tc>
        <w:tc>
          <w:tcPr>
            <w:tcW w:w="1450" w:type="dxa"/>
            <w:tcBorders>
              <w:top w:val="single" w:sz="6" w:space="0" w:color="000000"/>
              <w:left w:val="single" w:sz="6" w:space="0" w:color="000000"/>
              <w:bottom w:val="single" w:sz="12" w:space="0" w:color="000000"/>
              <w:right w:val="single" w:sz="6" w:space="0" w:color="000000"/>
            </w:tcBorders>
          </w:tcPr>
          <w:p>
            <w:pPr/>
          </w:p>
        </w:tc>
        <w:tc>
          <w:tcPr>
            <w:tcW w:w="118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18"/>
                <w:szCs w:val="18"/>
              </w:rPr>
            </w:pPr>
            <w:r>
              <w:rPr>
                <w:rFonts w:ascii="Times New Roman"/>
                <w:spacing w:val="-1"/>
                <w:sz w:val="18"/>
              </w:rPr>
              <w:t>11,500,000.00</w:t>
            </w:r>
          </w:p>
        </w:tc>
        <w:tc>
          <w:tcPr>
            <w:tcW w:w="1385"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上级拨入</w:t>
            </w:r>
          </w:p>
        </w:tc>
      </w:tr>
    </w:tbl>
    <w:p>
      <w:pPr>
        <w:spacing w:after="0" w:line="240" w:lineRule="auto"/>
        <w:jc w:val="center"/>
        <w:rPr>
          <w:rFonts w:ascii="宋体" w:hAnsi="宋体" w:cs="宋体" w:eastAsia="宋体" w:hint="default"/>
          <w:sz w:val="18"/>
          <w:szCs w:val="18"/>
        </w:rPr>
        <w:sectPr>
          <w:pgSz w:w="11910" w:h="16840"/>
          <w:pgMar w:header="876" w:footer="981" w:top="1560" w:bottom="1180" w:left="1660" w:right="1660"/>
        </w:sectPr>
      </w:pPr>
    </w:p>
    <w:p>
      <w:pPr>
        <w:spacing w:line="240" w:lineRule="auto" w:before="1"/>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889"/>
        <w:gridCol w:w="1214"/>
        <w:gridCol w:w="1216"/>
        <w:gridCol w:w="1450"/>
        <w:gridCol w:w="1183"/>
        <w:gridCol w:w="1415"/>
      </w:tblGrid>
      <w:tr>
        <w:trPr>
          <w:trHeight w:val="653" w:hRule="exact"/>
        </w:trPr>
        <w:tc>
          <w:tcPr>
            <w:tcW w:w="1889" w:type="dxa"/>
            <w:tcBorders>
              <w:top w:val="single" w:sz="18" w:space="0" w:color="000000"/>
              <w:left w:val="nil" w:sz="6" w:space="0" w:color="auto"/>
              <w:bottom w:val="single" w:sz="6" w:space="0" w:color="000000"/>
              <w:right w:val="single" w:sz="6" w:space="0" w:color="000000"/>
            </w:tcBorders>
          </w:tcPr>
          <w:p>
            <w:pPr>
              <w:pStyle w:val="TableParagraph"/>
              <w:spacing w:line="316" w:lineRule="auto" w:before="10"/>
              <w:ind w:left="30" w:right="-8"/>
              <w:jc w:val="left"/>
              <w:rPr>
                <w:rFonts w:ascii="宋体" w:hAnsi="宋体" w:cs="宋体" w:eastAsia="宋体" w:hint="default"/>
                <w:sz w:val="18"/>
                <w:szCs w:val="18"/>
              </w:rPr>
            </w:pPr>
            <w:r>
              <w:rPr>
                <w:rFonts w:ascii="宋体" w:hAnsi="宋体" w:cs="宋体" w:eastAsia="宋体" w:hint="default"/>
                <w:spacing w:val="5"/>
                <w:sz w:val="18"/>
                <w:szCs w:val="18"/>
              </w:rPr>
              <w:t>太阳能和云计算技术研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发与产业化项目</w:t>
            </w:r>
          </w:p>
        </w:tc>
        <w:tc>
          <w:tcPr>
            <w:tcW w:w="1214" w:type="dxa"/>
            <w:tcBorders>
              <w:top w:val="single" w:sz="18"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1216" w:type="dxa"/>
            <w:tcBorders>
              <w:top w:val="single" w:sz="18" w:space="0" w:color="000000"/>
              <w:left w:val="single" w:sz="6" w:space="0" w:color="000000"/>
              <w:bottom w:val="single" w:sz="6" w:space="0" w:color="000000"/>
              <w:right w:val="single" w:sz="6" w:space="0" w:color="000000"/>
            </w:tcBorders>
          </w:tcPr>
          <w:p>
            <w:pPr/>
          </w:p>
        </w:tc>
        <w:tc>
          <w:tcPr>
            <w:tcW w:w="1450" w:type="dxa"/>
            <w:tcBorders>
              <w:top w:val="single" w:sz="18"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100,000,000.00</w:t>
            </w:r>
          </w:p>
        </w:tc>
        <w:tc>
          <w:tcPr>
            <w:tcW w:w="1183" w:type="dxa"/>
            <w:tcBorders>
              <w:top w:val="single" w:sz="18" w:space="0" w:color="000000"/>
              <w:left w:val="single" w:sz="6" w:space="0" w:color="000000"/>
              <w:bottom w:val="single" w:sz="6" w:space="0" w:color="000000"/>
              <w:right w:val="single" w:sz="4" w:space="0" w:color="000000"/>
            </w:tcBorders>
          </w:tcPr>
          <w:p>
            <w:pPr/>
          </w:p>
        </w:tc>
        <w:tc>
          <w:tcPr>
            <w:tcW w:w="1415" w:type="dxa"/>
            <w:tcBorders>
              <w:top w:val="single" w:sz="18" w:space="0" w:color="000000"/>
              <w:left w:val="single" w:sz="4"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上级拨入</w:t>
            </w:r>
          </w:p>
        </w:tc>
      </w:tr>
      <w:tr>
        <w:trPr>
          <w:trHeight w:val="640" w:hRule="exact"/>
        </w:trPr>
        <w:tc>
          <w:tcPr>
            <w:tcW w:w="1889"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1"/>
              <w:ind w:left="30" w:right="-8"/>
              <w:jc w:val="left"/>
              <w:rPr>
                <w:rFonts w:ascii="宋体" w:hAnsi="宋体" w:cs="宋体" w:eastAsia="宋体" w:hint="default"/>
                <w:sz w:val="18"/>
                <w:szCs w:val="18"/>
              </w:rPr>
            </w:pPr>
            <w:r>
              <w:rPr>
                <w:rFonts w:ascii="宋体" w:hAnsi="宋体" w:cs="宋体" w:eastAsia="宋体" w:hint="default"/>
                <w:spacing w:val="5"/>
                <w:sz w:val="18"/>
                <w:szCs w:val="18"/>
              </w:rPr>
              <w:t>中国电子国家技改专项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资金</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67,700,000.00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67,700,000.00</w:t>
            </w:r>
          </w:p>
        </w:tc>
        <w:tc>
          <w:tcPr>
            <w:tcW w:w="1183" w:type="dxa"/>
            <w:tcBorders>
              <w:top w:val="single" w:sz="6" w:space="0" w:color="000000"/>
              <w:left w:val="single" w:sz="6" w:space="0" w:color="000000"/>
              <w:bottom w:val="single" w:sz="6" w:space="0" w:color="000000"/>
              <w:right w:val="single" w:sz="4" w:space="0" w:color="000000"/>
            </w:tcBorders>
          </w:tcPr>
          <w:p>
            <w:pPr/>
          </w:p>
        </w:tc>
        <w:tc>
          <w:tcPr>
            <w:tcW w:w="1415"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技术改造费</w:t>
            </w:r>
          </w:p>
        </w:tc>
      </w:tr>
      <w:tr>
        <w:trPr>
          <w:trHeight w:val="638" w:hRule="exact"/>
        </w:trPr>
        <w:tc>
          <w:tcPr>
            <w:tcW w:w="1889"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1"/>
              <w:ind w:left="30" w:right="-8"/>
              <w:jc w:val="left"/>
              <w:rPr>
                <w:rFonts w:ascii="宋体" w:hAnsi="宋体" w:cs="宋体" w:eastAsia="宋体" w:hint="default"/>
                <w:sz w:val="18"/>
                <w:szCs w:val="18"/>
              </w:rPr>
            </w:pPr>
            <w:r>
              <w:rPr>
                <w:rFonts w:ascii="宋体" w:hAnsi="宋体" w:cs="宋体" w:eastAsia="宋体" w:hint="default"/>
                <w:spacing w:val="5"/>
                <w:sz w:val="18"/>
                <w:szCs w:val="18"/>
              </w:rPr>
              <w:t>云计算安全产品研发及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服务平台建设</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45,000,000.00</w:t>
            </w:r>
          </w:p>
        </w:tc>
        <w:tc>
          <w:tcPr>
            <w:tcW w:w="1216"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45,000,000.00</w:t>
            </w:r>
          </w:p>
        </w:tc>
        <w:tc>
          <w:tcPr>
            <w:tcW w:w="1183" w:type="dxa"/>
            <w:tcBorders>
              <w:top w:val="single" w:sz="6" w:space="0" w:color="000000"/>
              <w:left w:val="single" w:sz="6" w:space="0" w:color="000000"/>
              <w:bottom w:val="single" w:sz="6" w:space="0" w:color="000000"/>
              <w:right w:val="single" w:sz="4" w:space="0" w:color="000000"/>
            </w:tcBorders>
          </w:tcPr>
          <w:p>
            <w:pPr/>
          </w:p>
        </w:tc>
        <w:tc>
          <w:tcPr>
            <w:tcW w:w="1415"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上级拨入</w:t>
            </w:r>
          </w:p>
        </w:tc>
      </w:tr>
      <w:tr>
        <w:trPr>
          <w:trHeight w:val="952" w:hRule="exact"/>
        </w:trPr>
        <w:tc>
          <w:tcPr>
            <w:tcW w:w="1889"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1"/>
              <w:ind w:left="30" w:right="-8"/>
              <w:jc w:val="both"/>
              <w:rPr>
                <w:rFonts w:ascii="宋体" w:hAnsi="宋体" w:cs="宋体" w:eastAsia="宋体" w:hint="default"/>
                <w:sz w:val="18"/>
                <w:szCs w:val="18"/>
              </w:rPr>
            </w:pPr>
            <w:r>
              <w:rPr>
                <w:rFonts w:ascii="宋体" w:hAnsi="宋体" w:cs="宋体" w:eastAsia="宋体" w:hint="default"/>
                <w:spacing w:val="5"/>
                <w:sz w:val="18"/>
                <w:szCs w:val="18"/>
              </w:rPr>
              <w:t>基于可信计算的高等级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安全防护系统研发与产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业化项目</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216"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183" w:type="dxa"/>
            <w:tcBorders>
              <w:top w:val="single" w:sz="6" w:space="0" w:color="000000"/>
              <w:left w:val="single" w:sz="6" w:space="0" w:color="000000"/>
              <w:bottom w:val="single" w:sz="6" w:space="0" w:color="000000"/>
              <w:right w:val="single" w:sz="4" w:space="0" w:color="000000"/>
            </w:tcBorders>
          </w:tcPr>
          <w:p>
            <w:pPr/>
          </w:p>
        </w:tc>
        <w:tc>
          <w:tcPr>
            <w:tcW w:w="1415"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上级拨入</w:t>
            </w:r>
          </w:p>
        </w:tc>
      </w:tr>
      <w:tr>
        <w:trPr>
          <w:trHeight w:val="334" w:hRule="exact"/>
        </w:trPr>
        <w:tc>
          <w:tcPr>
            <w:tcW w:w="188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1"/>
              <w:ind w:left="2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584,901,362.88</w:t>
            </w:r>
          </w:p>
        </w:tc>
        <w:tc>
          <w:tcPr>
            <w:tcW w:w="12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82,900,000.00</w:t>
            </w:r>
          </w:p>
        </w:tc>
        <w:tc>
          <w:tcPr>
            <w:tcW w:w="14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235,500,000.00</w:t>
            </w:r>
          </w:p>
        </w:tc>
        <w:tc>
          <w:tcPr>
            <w:tcW w:w="118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51"/>
              <w:ind w:left="47" w:right="-3"/>
              <w:jc w:val="left"/>
              <w:rPr>
                <w:rFonts w:ascii="Times New Roman" w:hAnsi="Times New Roman" w:cs="Times New Roman" w:eastAsia="Times New Roman" w:hint="default"/>
                <w:sz w:val="18"/>
                <w:szCs w:val="18"/>
              </w:rPr>
            </w:pPr>
            <w:r>
              <w:rPr>
                <w:rFonts w:ascii="Times New Roman"/>
                <w:sz w:val="18"/>
              </w:rPr>
              <w:t>432,301,362.88</w:t>
            </w:r>
          </w:p>
        </w:tc>
        <w:tc>
          <w:tcPr>
            <w:tcW w:w="1415" w:type="dxa"/>
            <w:tcBorders>
              <w:top w:val="single" w:sz="6"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left="580" w:right="104"/>
        <w:jc w:val="left"/>
      </w:pPr>
      <w:r>
        <w:rPr/>
        <w:t>（三十八）预计负债</w:t>
      </w:r>
    </w:p>
    <w:p>
      <w:pPr>
        <w:spacing w:line="240" w:lineRule="auto" w:before="12"/>
        <w:rPr>
          <w:rFonts w:ascii="宋体" w:hAnsi="宋体" w:cs="宋体" w:eastAsia="宋体" w:hint="default"/>
          <w:sz w:val="9"/>
          <w:szCs w:val="9"/>
        </w:rPr>
      </w:pPr>
    </w:p>
    <w:tbl>
      <w:tblPr>
        <w:tblW w:w="0" w:type="auto"/>
        <w:jc w:val="left"/>
        <w:tblInd w:w="130" w:type="dxa"/>
        <w:tblLayout w:type="fixed"/>
        <w:tblCellMar>
          <w:top w:w="0" w:type="dxa"/>
          <w:left w:w="0" w:type="dxa"/>
          <w:bottom w:w="0" w:type="dxa"/>
          <w:right w:w="0" w:type="dxa"/>
        </w:tblCellMar>
        <w:tblLook w:val="01E0"/>
      </w:tblPr>
      <w:tblGrid>
        <w:gridCol w:w="1603"/>
        <w:gridCol w:w="1180"/>
        <w:gridCol w:w="1385"/>
        <w:gridCol w:w="1384"/>
        <w:gridCol w:w="1385"/>
        <w:gridCol w:w="1385"/>
      </w:tblGrid>
      <w:tr>
        <w:trPr>
          <w:trHeight w:val="334" w:hRule="exact"/>
        </w:trPr>
        <w:tc>
          <w:tcPr>
            <w:tcW w:w="160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2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234"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385"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0"/>
              <w:ind w:left="3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5"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28" w:hRule="exact"/>
        </w:trPr>
        <w:tc>
          <w:tcPr>
            <w:tcW w:w="16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42,358,726.41</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14,166,101.11</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27,894,466.59</w:t>
            </w:r>
          </w:p>
        </w:tc>
        <w:tc>
          <w:tcPr>
            <w:tcW w:w="138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28,630,360.93</w:t>
            </w:r>
          </w:p>
        </w:tc>
        <w:tc>
          <w:tcPr>
            <w:tcW w:w="1385"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维修责任</w:t>
            </w:r>
          </w:p>
        </w:tc>
      </w:tr>
      <w:tr>
        <w:trPr>
          <w:trHeight w:val="326" w:hRule="exact"/>
        </w:trPr>
        <w:tc>
          <w:tcPr>
            <w:tcW w:w="16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408,462.21</w:t>
            </w:r>
          </w:p>
        </w:tc>
        <w:tc>
          <w:tcPr>
            <w:tcW w:w="1385" w:type="dxa"/>
            <w:tcBorders>
              <w:top w:val="single" w:sz="6" w:space="0" w:color="000000"/>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320,700.65</w:t>
            </w:r>
          </w:p>
        </w:tc>
        <w:tc>
          <w:tcPr>
            <w:tcW w:w="138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87,761.56</w:t>
            </w:r>
          </w:p>
        </w:tc>
        <w:tc>
          <w:tcPr>
            <w:tcW w:w="1385"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客户破产</w:t>
            </w:r>
          </w:p>
        </w:tc>
      </w:tr>
      <w:tr>
        <w:trPr>
          <w:trHeight w:val="328" w:hRule="exact"/>
        </w:trPr>
        <w:tc>
          <w:tcPr>
            <w:tcW w:w="16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1180"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250,000.00</w:t>
            </w:r>
          </w:p>
        </w:tc>
        <w:tc>
          <w:tcPr>
            <w:tcW w:w="1384"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250,000.00</w:t>
            </w:r>
          </w:p>
        </w:tc>
        <w:tc>
          <w:tcPr>
            <w:tcW w:w="1385"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合同赔偿</w:t>
            </w:r>
          </w:p>
        </w:tc>
      </w:tr>
      <w:tr>
        <w:trPr>
          <w:trHeight w:val="334" w:hRule="exact"/>
        </w:trPr>
        <w:tc>
          <w:tcPr>
            <w:tcW w:w="160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1"/>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42,767,188.62</w:t>
            </w: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14,416,101.11</w:t>
            </w:r>
          </w:p>
        </w:tc>
        <w:tc>
          <w:tcPr>
            <w:tcW w:w="13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28,215,167.24</w:t>
            </w:r>
          </w:p>
        </w:tc>
        <w:tc>
          <w:tcPr>
            <w:tcW w:w="1385"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28,968,122.49</w:t>
            </w:r>
          </w:p>
        </w:tc>
        <w:tc>
          <w:tcPr>
            <w:tcW w:w="1385" w:type="dxa"/>
            <w:tcBorders>
              <w:top w:val="single" w:sz="6"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408" w:lineRule="auto" w:before="35"/>
        <w:ind w:left="580" w:right="5839"/>
        <w:jc w:val="left"/>
      </w:pPr>
      <w:r>
        <w:rPr/>
        <w:t>（三十九）递延收益 1、递延收益按类别列示</w:t>
      </w:r>
    </w:p>
    <w:tbl>
      <w:tblPr>
        <w:tblW w:w="0" w:type="auto"/>
        <w:jc w:val="left"/>
        <w:tblInd w:w="130" w:type="dxa"/>
        <w:tblLayout w:type="fixed"/>
        <w:tblCellMar>
          <w:top w:w="0" w:type="dxa"/>
          <w:left w:w="0" w:type="dxa"/>
          <w:bottom w:w="0" w:type="dxa"/>
          <w:right w:w="0" w:type="dxa"/>
        </w:tblCellMar>
        <w:tblLook w:val="01E0"/>
      </w:tblPr>
      <w:tblGrid>
        <w:gridCol w:w="1426"/>
        <w:gridCol w:w="1307"/>
        <w:gridCol w:w="1307"/>
        <w:gridCol w:w="1442"/>
        <w:gridCol w:w="1184"/>
        <w:gridCol w:w="1655"/>
      </w:tblGrid>
      <w:tr>
        <w:trPr>
          <w:trHeight w:val="332" w:hRule="exact"/>
        </w:trPr>
        <w:tc>
          <w:tcPr>
            <w:tcW w:w="1426" w:type="dxa"/>
            <w:tcBorders>
              <w:top w:val="single" w:sz="12" w:space="0" w:color="000000"/>
              <w:left w:val="nil" w:sz="6" w:space="0" w:color="auto"/>
              <w:bottom w:val="single" w:sz="4" w:space="0" w:color="000000"/>
              <w:right w:val="single" w:sz="4" w:space="0" w:color="000000"/>
            </w:tcBorders>
          </w:tcPr>
          <w:p>
            <w:pPr>
              <w:pStyle w:val="TableParagraph"/>
              <w:spacing w:line="229" w:lineRule="exact"/>
              <w:ind w:right="521"/>
              <w:jc w:val="right"/>
              <w:rPr>
                <w:rFonts w:ascii="宋体" w:hAnsi="宋体" w:cs="宋体" w:eastAsia="宋体" w:hint="default"/>
                <w:sz w:val="18"/>
                <w:szCs w:val="18"/>
              </w:rPr>
            </w:pPr>
            <w:r>
              <w:rPr>
                <w:rFonts w:ascii="宋体" w:hAnsi="宋体" w:cs="宋体" w:eastAsia="宋体" w:hint="default"/>
                <w:sz w:val="18"/>
                <w:szCs w:val="18"/>
              </w:rPr>
              <w:t>项目</w:t>
            </w:r>
          </w:p>
        </w:tc>
        <w:tc>
          <w:tcPr>
            <w:tcW w:w="1307"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left="28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07"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left="19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442"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left="265"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184"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655" w:type="dxa"/>
            <w:tcBorders>
              <w:top w:val="single" w:sz="12" w:space="0" w:color="000000"/>
              <w:left w:val="single" w:sz="4" w:space="0" w:color="000000"/>
              <w:bottom w:val="single" w:sz="4" w:space="0" w:color="000000"/>
              <w:right w:val="nil" w:sz="6" w:space="0" w:color="auto"/>
            </w:tcBorders>
          </w:tcPr>
          <w:p>
            <w:pPr>
              <w:pStyle w:val="TableParagraph"/>
              <w:spacing w:line="229" w:lineRule="exact"/>
              <w:ind w:right="463"/>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323"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316,440,838.02</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1" w:right="0"/>
              <w:jc w:val="left"/>
              <w:rPr>
                <w:rFonts w:ascii="Times New Roman" w:hAnsi="Times New Roman" w:cs="Times New Roman" w:eastAsia="Times New Roman" w:hint="default"/>
                <w:sz w:val="18"/>
                <w:szCs w:val="18"/>
              </w:rPr>
            </w:pPr>
            <w:r>
              <w:rPr>
                <w:rFonts w:ascii="Times New Roman"/>
                <w:sz w:val="18"/>
              </w:rPr>
              <w:t>61,516,314.10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48,952,920.86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8" w:right="0"/>
              <w:jc w:val="center"/>
              <w:rPr>
                <w:rFonts w:ascii="Times New Roman" w:hAnsi="Times New Roman" w:cs="Times New Roman" w:eastAsia="Times New Roman" w:hint="default"/>
                <w:sz w:val="18"/>
                <w:szCs w:val="18"/>
              </w:rPr>
            </w:pPr>
            <w:r>
              <w:rPr>
                <w:rFonts w:ascii="Times New Roman"/>
                <w:sz w:val="18"/>
              </w:rPr>
              <w:t>329,004,231.26</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463"/>
              <w:jc w:val="right"/>
              <w:rPr>
                <w:rFonts w:ascii="宋体" w:hAnsi="宋体" w:cs="宋体" w:eastAsia="宋体" w:hint="default"/>
                <w:sz w:val="18"/>
                <w:szCs w:val="18"/>
              </w:rPr>
            </w:pPr>
            <w:r>
              <w:rPr>
                <w:rFonts w:ascii="宋体" w:hAnsi="宋体" w:cs="宋体" w:eastAsia="宋体" w:hint="default"/>
                <w:sz w:val="18"/>
                <w:szCs w:val="18"/>
              </w:rPr>
              <w:t>财政拨款</w:t>
            </w:r>
          </w:p>
        </w:tc>
      </w:tr>
      <w:tr>
        <w:trPr>
          <w:trHeight w:val="332" w:hRule="exact"/>
        </w:trPr>
        <w:tc>
          <w:tcPr>
            <w:tcW w:w="1426"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right="521"/>
              <w:jc w:val="right"/>
              <w:rPr>
                <w:rFonts w:ascii="宋体" w:hAnsi="宋体" w:cs="宋体" w:eastAsia="宋体" w:hint="default"/>
                <w:sz w:val="18"/>
                <w:szCs w:val="18"/>
              </w:rPr>
            </w:pPr>
            <w:r>
              <w:rPr>
                <w:rFonts w:ascii="宋体" w:hAnsi="宋体" w:cs="宋体" w:eastAsia="宋体" w:hint="default"/>
                <w:sz w:val="18"/>
                <w:szCs w:val="18"/>
              </w:rPr>
              <w:t>合计</w:t>
            </w:r>
          </w:p>
        </w:tc>
        <w:tc>
          <w:tcPr>
            <w:tcW w:w="13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316,440,838.02</w:t>
            </w:r>
          </w:p>
        </w:tc>
        <w:tc>
          <w:tcPr>
            <w:tcW w:w="13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left="261" w:right="0"/>
              <w:jc w:val="left"/>
              <w:rPr>
                <w:rFonts w:ascii="Times New Roman" w:hAnsi="Times New Roman" w:cs="Times New Roman" w:eastAsia="Times New Roman" w:hint="default"/>
                <w:sz w:val="18"/>
                <w:szCs w:val="18"/>
              </w:rPr>
            </w:pPr>
            <w:r>
              <w:rPr>
                <w:rFonts w:ascii="Times New Roman"/>
                <w:sz w:val="18"/>
              </w:rPr>
              <w:t>61,516,314.10</w:t>
            </w:r>
          </w:p>
        </w:tc>
        <w:tc>
          <w:tcPr>
            <w:tcW w:w="14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48,952,920.86</w:t>
            </w:r>
          </w:p>
        </w:tc>
        <w:tc>
          <w:tcPr>
            <w:tcW w:w="11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left="48" w:right="0"/>
              <w:jc w:val="center"/>
              <w:rPr>
                <w:rFonts w:ascii="Times New Roman" w:hAnsi="Times New Roman" w:cs="Times New Roman" w:eastAsia="Times New Roman" w:hint="default"/>
                <w:sz w:val="18"/>
                <w:szCs w:val="18"/>
              </w:rPr>
            </w:pPr>
            <w:r>
              <w:rPr>
                <w:rFonts w:ascii="Times New Roman"/>
                <w:sz w:val="18"/>
              </w:rPr>
              <w:t>329,004,231.26</w:t>
            </w:r>
          </w:p>
        </w:tc>
        <w:tc>
          <w:tcPr>
            <w:tcW w:w="1655"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76" w:footer="981" w:top="1520" w:bottom="1180" w:left="1640" w:right="1620"/>
        </w:sectPr>
      </w:pPr>
    </w:p>
    <w:p>
      <w:pPr>
        <w:pStyle w:val="BodyText"/>
        <w:spacing w:line="235" w:lineRule="exact" w:before="16"/>
        <w:ind w:left="0" w:right="139"/>
        <w:jc w:val="right"/>
      </w:pPr>
      <w:r>
        <w:rPr/>
        <w:t>中国长城科技集团股份有限公司</w:t>
      </w:r>
    </w:p>
    <w:p>
      <w:pPr>
        <w:pStyle w:val="BodyText"/>
        <w:spacing w:line="240" w:lineRule="auto"/>
        <w:ind w:left="11130" w:right="139" w:firstLine="1887"/>
        <w:jc w:val="right"/>
      </w:pPr>
      <w:r>
        <w:rPr/>
        <w:t>财务报表附注 2017</w:t>
      </w:r>
      <w:r>
        <w:rPr>
          <w:spacing w:val="-46"/>
        </w:rPr>
        <w:t> </w:t>
      </w:r>
      <w:r>
        <w:rPr/>
        <w:t>年</w:t>
      </w:r>
      <w:r>
        <w:rPr>
          <w:spacing w:val="-46"/>
        </w:rPr>
        <w:t> </w:t>
      </w:r>
      <w:r>
        <w:rPr/>
        <w:t>1</w:t>
      </w:r>
      <w:r>
        <w:rPr>
          <w:spacing w:val="-45"/>
        </w:rPr>
        <w:t> </w:t>
      </w:r>
      <w:r>
        <w:rPr/>
        <w:t>月</w:t>
      </w:r>
      <w:r>
        <w:rPr>
          <w:spacing w:val="-46"/>
        </w:rPr>
        <w:t> </w:t>
      </w:r>
      <w:r>
        <w:rPr/>
        <w:t>1</w:t>
      </w:r>
      <w:r>
        <w:rPr>
          <w:spacing w:val="-45"/>
        </w:rPr>
        <w:t> </w:t>
      </w:r>
      <w:r>
        <w:rPr/>
        <w:t>日—2017</w:t>
      </w:r>
      <w:r>
        <w:rPr>
          <w:spacing w:val="-46"/>
        </w:rPr>
        <w:t> </w:t>
      </w:r>
      <w:r>
        <w:rPr/>
        <w:t>年</w:t>
      </w:r>
      <w:r>
        <w:rPr>
          <w:spacing w:val="-46"/>
        </w:rPr>
        <w:t> </w:t>
      </w:r>
      <w:r>
        <w:rPr/>
        <w:t>12</w:t>
      </w:r>
      <w:r>
        <w:rPr>
          <w:spacing w:val="-45"/>
        </w:rPr>
        <w:t> </w:t>
      </w:r>
      <w:r>
        <w:rPr/>
        <w:t>月</w:t>
      </w:r>
      <w:r>
        <w:rPr>
          <w:spacing w:val="-46"/>
        </w:rPr>
        <w:t> </w:t>
      </w:r>
      <w:r>
        <w:rPr/>
        <w:t>31</w:t>
      </w:r>
      <w:r>
        <w:rPr>
          <w:spacing w:val="-46"/>
        </w:rPr>
        <w:t> </w:t>
      </w:r>
      <w:r>
        <w:rPr/>
        <w:t>日</w:t>
      </w:r>
    </w:p>
    <w:p>
      <w:pPr>
        <w:spacing w:line="240" w:lineRule="auto" w:before="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9"/>
          <w:szCs w:val="19"/>
        </w:rPr>
      </w:pPr>
    </w:p>
    <w:p>
      <w:pPr>
        <w:pStyle w:val="Heading4"/>
        <w:spacing w:line="240" w:lineRule="auto" w:before="35"/>
        <w:ind w:left="559" w:right="137"/>
        <w:jc w:val="left"/>
      </w:pPr>
      <w:r>
        <w:rPr/>
        <w:t>2、政府补助项目情况</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4680"/>
        <w:gridCol w:w="1302"/>
        <w:gridCol w:w="1602"/>
        <w:gridCol w:w="1602"/>
        <w:gridCol w:w="1308"/>
        <w:gridCol w:w="1302"/>
        <w:gridCol w:w="2177"/>
      </w:tblGrid>
      <w:tr>
        <w:trPr>
          <w:trHeight w:val="302" w:hRule="exact"/>
        </w:trPr>
        <w:tc>
          <w:tcPr>
            <w:tcW w:w="468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73" w:right="0"/>
              <w:jc w:val="left"/>
              <w:rPr>
                <w:rFonts w:ascii="宋体" w:hAnsi="宋体" w:cs="宋体" w:eastAsia="宋体" w:hint="default"/>
                <w:sz w:val="18"/>
                <w:szCs w:val="18"/>
              </w:rPr>
            </w:pPr>
            <w:r>
              <w:rPr>
                <w:rFonts w:ascii="宋体" w:hAnsi="宋体" w:cs="宋体" w:eastAsia="宋体" w:hint="default"/>
                <w:sz w:val="18"/>
                <w:szCs w:val="18"/>
              </w:rPr>
              <w:t>本期新增补助金额</w:t>
            </w:r>
          </w:p>
        </w:tc>
        <w:tc>
          <w:tcPr>
            <w:tcW w:w="16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73" w:right="0"/>
              <w:jc w:val="left"/>
              <w:rPr>
                <w:rFonts w:ascii="宋体" w:hAnsi="宋体" w:cs="宋体" w:eastAsia="宋体" w:hint="default"/>
                <w:sz w:val="18"/>
                <w:szCs w:val="18"/>
              </w:rPr>
            </w:pPr>
            <w:r>
              <w:rPr>
                <w:rFonts w:ascii="宋体" w:hAnsi="宋体" w:cs="宋体" w:eastAsia="宋体" w:hint="default"/>
                <w:sz w:val="18"/>
                <w:szCs w:val="18"/>
              </w:rPr>
              <w:t>本期计入损益金额</w:t>
            </w:r>
          </w:p>
        </w:tc>
        <w:tc>
          <w:tcPr>
            <w:tcW w:w="13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28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7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295" w:hRule="exact"/>
        </w:trPr>
        <w:tc>
          <w:tcPr>
            <w:tcW w:w="46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工业发展基金</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145,926,185.18</w:t>
            </w:r>
          </w:p>
        </w:tc>
        <w:tc>
          <w:tcPr>
            <w:tcW w:w="1602"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3,251,350.88</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92,674,834.30</w:t>
            </w: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95" w:hRule="exact"/>
        </w:trPr>
        <w:tc>
          <w:tcPr>
            <w:tcW w:w="46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长沙市财政局高新区分局专项资金</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78,477,280.28</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5,050,000.00</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3,171,857.24</w:t>
            </w:r>
          </w:p>
        </w:tc>
        <w:tc>
          <w:tcPr>
            <w:tcW w:w="1308"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80,355,423.04</w:t>
            </w: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95" w:hRule="exact"/>
        </w:trPr>
        <w:tc>
          <w:tcPr>
            <w:tcW w:w="46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安全可靠技术支持</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24,864,000.00</w:t>
            </w:r>
          </w:p>
        </w:tc>
        <w:tc>
          <w:tcPr>
            <w:tcW w:w="1602"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24,864,000.00</w:t>
            </w: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95" w:hRule="exact"/>
        </w:trPr>
        <w:tc>
          <w:tcPr>
            <w:tcW w:w="46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财政局移动互联产业补助资金</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16,950,000.00</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1,750,000.00</w:t>
            </w:r>
          </w:p>
        </w:tc>
        <w:tc>
          <w:tcPr>
            <w:tcW w:w="1602"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18,700,000.00</w:t>
            </w: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94" w:hRule="exact"/>
        </w:trPr>
        <w:tc>
          <w:tcPr>
            <w:tcW w:w="46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长沙市财政局高新区分局公租房项目专项补助资金</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12,746,208.00</w:t>
            </w:r>
          </w:p>
        </w:tc>
        <w:tc>
          <w:tcPr>
            <w:tcW w:w="1602"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265,400.00</w:t>
            </w:r>
          </w:p>
        </w:tc>
        <w:tc>
          <w:tcPr>
            <w:tcW w:w="1308"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12,480,808.00</w:t>
            </w: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95" w:hRule="exact"/>
        </w:trPr>
        <w:tc>
          <w:tcPr>
            <w:tcW w:w="46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自主可控云平台实验室</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6,731,608.30</w:t>
            </w:r>
          </w:p>
        </w:tc>
        <w:tc>
          <w:tcPr>
            <w:tcW w:w="1602"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560,814.19</w:t>
            </w:r>
          </w:p>
        </w:tc>
        <w:tc>
          <w:tcPr>
            <w:tcW w:w="1308"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6,170,794.11</w:t>
            </w: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95" w:hRule="exact"/>
        </w:trPr>
        <w:tc>
          <w:tcPr>
            <w:tcW w:w="46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长沙市财政局战略性新兴产业和新型工业化专项资金</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1602"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95" w:hRule="exact"/>
        </w:trPr>
        <w:tc>
          <w:tcPr>
            <w:tcW w:w="46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RAM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的国产处理器</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4,800,000.00</w:t>
            </w:r>
          </w:p>
        </w:tc>
        <w:tc>
          <w:tcPr>
            <w:tcW w:w="1602"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4,800,000.00</w:t>
            </w: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95" w:hRule="exact"/>
        </w:trPr>
        <w:tc>
          <w:tcPr>
            <w:tcW w:w="46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科研、创新项目</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4,013,526.60</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750,000.00</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494,738.20</w:t>
            </w:r>
          </w:p>
        </w:tc>
        <w:tc>
          <w:tcPr>
            <w:tcW w:w="1308"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4,268,788.40</w:t>
            </w: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95" w:hRule="exact"/>
        </w:trPr>
        <w:tc>
          <w:tcPr>
            <w:tcW w:w="46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信息通信设备及系统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4,000,000.00</w:t>
            </w:r>
          </w:p>
        </w:tc>
        <w:tc>
          <w:tcPr>
            <w:tcW w:w="1602"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4,000,000.00</w:t>
            </w: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94" w:hRule="exact"/>
        </w:trPr>
        <w:tc>
          <w:tcPr>
            <w:tcW w:w="46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基地建设补贴</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600,000.00</w:t>
            </w:r>
          </w:p>
        </w:tc>
        <w:tc>
          <w:tcPr>
            <w:tcW w:w="1602"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600,000.00</w:t>
            </w: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95" w:hRule="exact"/>
        </w:trPr>
        <w:tc>
          <w:tcPr>
            <w:tcW w:w="46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其他小额合计</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2,780,249.88</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2,012,514.10</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770,978.36</w:t>
            </w:r>
          </w:p>
        </w:tc>
        <w:tc>
          <w:tcPr>
            <w:tcW w:w="1308"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4,021,785.62</w:t>
            </w: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95" w:hRule="exact"/>
        </w:trPr>
        <w:tc>
          <w:tcPr>
            <w:tcW w:w="46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工业发展基金</w:t>
            </w:r>
          </w:p>
        </w:tc>
        <w:tc>
          <w:tcPr>
            <w:tcW w:w="1302"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20,186,002.21</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29,813,997.79</w:t>
            </w: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95" w:hRule="exact"/>
        </w:trPr>
        <w:tc>
          <w:tcPr>
            <w:tcW w:w="46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长沙市财政局高新区分局引进腾讯众创空间专项补贴款</w:t>
            </w:r>
          </w:p>
        </w:tc>
        <w:tc>
          <w:tcPr>
            <w:tcW w:w="1302"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19,633,800.00</w:t>
            </w:r>
          </w:p>
        </w:tc>
        <w:tc>
          <w:tcPr>
            <w:tcW w:w="1602"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19,633,800.00</w:t>
            </w: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95" w:hRule="exact"/>
        </w:trPr>
        <w:tc>
          <w:tcPr>
            <w:tcW w:w="46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智能制造综合标准化与新模式应用项目</w:t>
            </w:r>
          </w:p>
        </w:tc>
        <w:tc>
          <w:tcPr>
            <w:tcW w:w="1302"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5,000,000.00</w:t>
            </w:r>
          </w:p>
        </w:tc>
        <w:tc>
          <w:tcPr>
            <w:tcW w:w="1602"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95" w:hRule="exact"/>
        </w:trPr>
        <w:tc>
          <w:tcPr>
            <w:tcW w:w="46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通信指挥系统及设备军贸</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4,800,000.00</w:t>
            </w:r>
          </w:p>
        </w:tc>
        <w:tc>
          <w:tcPr>
            <w:tcW w:w="1602"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4,800,000.00</w:t>
            </w: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94" w:hRule="exact"/>
        </w:trPr>
        <w:tc>
          <w:tcPr>
            <w:tcW w:w="46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湖南省制造强省专项资金</w:t>
            </w:r>
          </w:p>
        </w:tc>
        <w:tc>
          <w:tcPr>
            <w:tcW w:w="1302"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4,000,000.00</w:t>
            </w:r>
          </w:p>
        </w:tc>
        <w:tc>
          <w:tcPr>
            <w:tcW w:w="1602"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4,000,000.00</w:t>
            </w: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95" w:hRule="exact"/>
        </w:trPr>
        <w:tc>
          <w:tcPr>
            <w:tcW w:w="46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科研、创新项目</w:t>
            </w:r>
          </w:p>
        </w:tc>
        <w:tc>
          <w:tcPr>
            <w:tcW w:w="1302"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3,500,000.00</w:t>
            </w:r>
          </w:p>
        </w:tc>
        <w:tc>
          <w:tcPr>
            <w:tcW w:w="1602"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3,500,000.00</w:t>
            </w: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95" w:hRule="exact"/>
        </w:trPr>
        <w:tc>
          <w:tcPr>
            <w:tcW w:w="46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财政局移动互联产业补助资金</w:t>
            </w:r>
          </w:p>
        </w:tc>
        <w:tc>
          <w:tcPr>
            <w:tcW w:w="1302"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3,000,000.00</w:t>
            </w:r>
          </w:p>
        </w:tc>
        <w:tc>
          <w:tcPr>
            <w:tcW w:w="1602"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3,000,000.00</w:t>
            </w: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95" w:hRule="exact"/>
        </w:trPr>
        <w:tc>
          <w:tcPr>
            <w:tcW w:w="46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安全可靠技术支持</w:t>
            </w:r>
          </w:p>
        </w:tc>
        <w:tc>
          <w:tcPr>
            <w:tcW w:w="1302"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400,000.00</w:t>
            </w:r>
          </w:p>
        </w:tc>
        <w:tc>
          <w:tcPr>
            <w:tcW w:w="1602"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400,000.00</w:t>
            </w: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95" w:hRule="exact"/>
        </w:trPr>
        <w:tc>
          <w:tcPr>
            <w:tcW w:w="46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基地建设补贴</w:t>
            </w:r>
          </w:p>
        </w:tc>
        <w:tc>
          <w:tcPr>
            <w:tcW w:w="1302"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15,500,000.00</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15,500,000.00</w:t>
            </w:r>
          </w:p>
        </w:tc>
        <w:tc>
          <w:tcPr>
            <w:tcW w:w="1308"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95" w:hRule="exact"/>
        </w:trPr>
        <w:tc>
          <w:tcPr>
            <w:tcW w:w="46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数字化变电站高精度网络授时系统研制及产业化</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3,900,000.00</w:t>
            </w:r>
          </w:p>
        </w:tc>
        <w:tc>
          <w:tcPr>
            <w:tcW w:w="1602"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3,900,000.00</w:t>
            </w:r>
          </w:p>
        </w:tc>
        <w:tc>
          <w:tcPr>
            <w:tcW w:w="1302" w:type="dxa"/>
            <w:tcBorders>
              <w:top w:val="single" w:sz="6" w:space="0" w:color="000000"/>
              <w:left w:val="single" w:sz="6" w:space="0" w:color="000000"/>
              <w:bottom w:val="single" w:sz="6" w:space="0" w:color="000000"/>
              <w:right w:val="single" w:sz="6" w:space="0" w:color="000000"/>
            </w:tcBorders>
          </w:tcPr>
          <w:p>
            <w:pP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94" w:hRule="exact"/>
        </w:trPr>
        <w:tc>
          <w:tcPr>
            <w:tcW w:w="46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其他小额合计</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851,779.78</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920,000.00</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31,779.78</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820,000.00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920,000.00</w:t>
            </w: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3" w:hRule="exact"/>
        </w:trPr>
        <w:tc>
          <w:tcPr>
            <w:tcW w:w="468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316,440,838.02</w:t>
            </w:r>
          </w:p>
        </w:tc>
        <w:tc>
          <w:tcPr>
            <w:tcW w:w="16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61,516,314.10</w:t>
            </w:r>
          </w:p>
        </w:tc>
        <w:tc>
          <w:tcPr>
            <w:tcW w:w="16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44,232,920.86</w:t>
            </w:r>
          </w:p>
        </w:tc>
        <w:tc>
          <w:tcPr>
            <w:tcW w:w="13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4,720,000.00</w:t>
            </w:r>
          </w:p>
        </w:tc>
        <w:tc>
          <w:tcPr>
            <w:tcW w:w="13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329,004,231.26</w:t>
            </w:r>
          </w:p>
        </w:tc>
        <w:tc>
          <w:tcPr>
            <w:tcW w:w="2177"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ind w:left="6964" w:right="6965"/>
        <w:jc w:val="center"/>
        <w:rPr>
          <w:rFonts w:ascii="Times New Roman" w:hAnsi="Times New Roman" w:cs="Times New Roman" w:eastAsia="Times New Roman" w:hint="default"/>
        </w:rPr>
      </w:pPr>
      <w:r>
        <w:rPr>
          <w:rFonts w:ascii="Times New Roman"/>
        </w:rPr>
        <w:t>61</w:t>
      </w:r>
    </w:p>
    <w:p>
      <w:pPr>
        <w:spacing w:after="0" w:line="240" w:lineRule="auto"/>
        <w:jc w:val="center"/>
        <w:rPr>
          <w:rFonts w:ascii="Times New Roman" w:hAnsi="Times New Roman" w:cs="Times New Roman" w:eastAsia="Times New Roman" w:hint="default"/>
        </w:rPr>
        <w:sectPr>
          <w:headerReference w:type="default" r:id="rId59"/>
          <w:footerReference w:type="default" r:id="rId60"/>
          <w:pgSz w:w="16840" w:h="11910" w:orient="landscape"/>
          <w:pgMar w:header="0" w:footer="0" w:top="800" w:bottom="280" w:left="1300" w:right="1300"/>
        </w:sectPr>
      </w:pPr>
    </w:p>
    <w:p>
      <w:pPr>
        <w:spacing w:line="240" w:lineRule="auto" w:before="4"/>
        <w:rPr>
          <w:rFonts w:ascii="Times New Roman" w:hAnsi="Times New Roman" w:cs="Times New Roman" w:eastAsia="Times New Roman" w:hint="default"/>
          <w:sz w:val="2"/>
          <w:szCs w:val="2"/>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05pt;height:.75pt;mso-position-horizontal-relative:char;mso-position-vertical-relative:line" coordorigin="0,0" coordsize="8381,15">
            <v:group style="position:absolute;left:7;top:7;width:8367;height:2" coordorigin="7,7" coordsize="8367,2">
              <v:shape style="position:absolute;left:7;top:7;width:8367;height:2" coordorigin="7,7" coordsize="8367,0" path="m7,7l8374,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Heading4"/>
        <w:spacing w:line="240" w:lineRule="auto" w:before="57"/>
        <w:ind w:right="0"/>
        <w:jc w:val="left"/>
      </w:pPr>
      <w:r>
        <w:rPr/>
        <w:t>（四十）股本</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926"/>
        <w:gridCol w:w="1352"/>
        <w:gridCol w:w="1351"/>
        <w:gridCol w:w="673"/>
        <w:gridCol w:w="824"/>
        <w:gridCol w:w="590"/>
        <w:gridCol w:w="1302"/>
        <w:gridCol w:w="1301"/>
      </w:tblGrid>
      <w:tr>
        <w:trPr>
          <w:trHeight w:val="332" w:hRule="exact"/>
        </w:trPr>
        <w:tc>
          <w:tcPr>
            <w:tcW w:w="926"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52" w:type="dxa"/>
            <w:vMerge w:val="restart"/>
            <w:tcBorders>
              <w:top w:val="single" w:sz="12"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41"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474"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vMerge w:val="restart"/>
            <w:tcBorders>
              <w:top w:val="single" w:sz="12"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35" w:hRule="exact"/>
        </w:trPr>
        <w:tc>
          <w:tcPr>
            <w:tcW w:w="926" w:type="dxa"/>
            <w:vMerge/>
            <w:tcBorders>
              <w:left w:val="nil" w:sz="6" w:space="0" w:color="auto"/>
              <w:bottom w:val="single" w:sz="4" w:space="0" w:color="000000"/>
              <w:right w:val="single" w:sz="4" w:space="0" w:color="000000"/>
            </w:tcBorders>
          </w:tcPr>
          <w:p>
            <w:pPr/>
          </w:p>
        </w:tc>
        <w:tc>
          <w:tcPr>
            <w:tcW w:w="1352" w:type="dxa"/>
            <w:vMerge/>
            <w:tcBorders>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6" w:right="136"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301" w:type="dxa"/>
            <w:vMerge/>
            <w:tcBorders>
              <w:left w:val="single" w:sz="4" w:space="0" w:color="000000"/>
              <w:bottom w:val="single" w:sz="4" w:space="0" w:color="000000"/>
              <w:right w:val="nil" w:sz="6" w:space="0" w:color="auto"/>
            </w:tcBorders>
          </w:tcPr>
          <w:p>
            <w:pPr/>
          </w:p>
        </w:tc>
      </w:tr>
      <w:tr>
        <w:trPr>
          <w:trHeight w:val="332" w:hRule="exact"/>
        </w:trPr>
        <w:tc>
          <w:tcPr>
            <w:tcW w:w="9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81" w:right="0"/>
              <w:jc w:val="left"/>
              <w:rPr>
                <w:rFonts w:ascii="Times New Roman" w:hAnsi="Times New Roman" w:cs="Times New Roman" w:eastAsia="Times New Roman" w:hint="default"/>
                <w:sz w:val="18"/>
                <w:szCs w:val="18"/>
              </w:rPr>
            </w:pPr>
            <w:r>
              <w:rPr>
                <w:rFonts w:ascii="Times New Roman"/>
                <w:sz w:val="18"/>
              </w:rPr>
              <w:t>1,323,593,886.00</w:t>
            </w:r>
          </w:p>
        </w:tc>
        <w:tc>
          <w:tcPr>
            <w:tcW w:w="13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80" w:right="0"/>
              <w:jc w:val="center"/>
              <w:rPr>
                <w:rFonts w:ascii="Times New Roman" w:hAnsi="Times New Roman" w:cs="Times New Roman" w:eastAsia="Times New Roman" w:hint="default"/>
                <w:sz w:val="18"/>
                <w:szCs w:val="18"/>
              </w:rPr>
            </w:pPr>
            <w:r>
              <w:rPr>
                <w:rFonts w:ascii="Times New Roman"/>
                <w:sz w:val="18"/>
              </w:rPr>
              <w:t>1,620,475,573.00</w:t>
            </w:r>
          </w:p>
        </w:tc>
        <w:tc>
          <w:tcPr>
            <w:tcW w:w="673" w:type="dxa"/>
            <w:tcBorders>
              <w:top w:val="single" w:sz="4" w:space="0" w:color="000000"/>
              <w:left w:val="single" w:sz="4" w:space="0" w:color="000000"/>
              <w:bottom w:val="single" w:sz="12" w:space="0" w:color="000000"/>
              <w:right w:val="single" w:sz="4" w:space="0" w:color="000000"/>
            </w:tcBorders>
          </w:tcPr>
          <w:p>
            <w:pPr/>
          </w:p>
        </w:tc>
        <w:tc>
          <w:tcPr>
            <w:tcW w:w="824" w:type="dxa"/>
            <w:tcBorders>
              <w:top w:val="single" w:sz="4" w:space="0" w:color="000000"/>
              <w:left w:val="single" w:sz="4" w:space="0" w:color="000000"/>
              <w:bottom w:val="single" w:sz="12" w:space="0" w:color="000000"/>
              <w:right w:val="single" w:sz="4" w:space="0" w:color="000000"/>
            </w:tcBorders>
          </w:tcPr>
          <w:p>
            <w:pPr/>
          </w:p>
        </w:tc>
        <w:tc>
          <w:tcPr>
            <w:tcW w:w="590" w:type="dxa"/>
            <w:tcBorders>
              <w:top w:val="single" w:sz="4" w:space="0" w:color="000000"/>
              <w:left w:val="single" w:sz="4" w:space="0" w:color="000000"/>
              <w:bottom w:val="single" w:sz="12" w:space="0" w:color="000000"/>
              <w:right w:val="single" w:sz="4" w:space="0" w:color="000000"/>
            </w:tcBorders>
          </w:tcPr>
          <w:p>
            <w:pP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32" w:right="0"/>
              <w:jc w:val="center"/>
              <w:rPr>
                <w:rFonts w:ascii="Times New Roman" w:hAnsi="Times New Roman" w:cs="Times New Roman" w:eastAsia="Times New Roman" w:hint="default"/>
                <w:sz w:val="18"/>
                <w:szCs w:val="18"/>
              </w:rPr>
            </w:pPr>
            <w:r>
              <w:rPr>
                <w:rFonts w:ascii="Times New Roman"/>
                <w:sz w:val="18"/>
              </w:rPr>
              <w:t>1,620,475,573.00</w:t>
            </w:r>
          </w:p>
        </w:tc>
        <w:tc>
          <w:tcPr>
            <w:tcW w:w="130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left="35" w:right="0"/>
              <w:jc w:val="left"/>
              <w:rPr>
                <w:rFonts w:ascii="Times New Roman" w:hAnsi="Times New Roman" w:cs="Times New Roman" w:eastAsia="Times New Roman" w:hint="default"/>
                <w:sz w:val="18"/>
                <w:szCs w:val="18"/>
              </w:rPr>
            </w:pPr>
            <w:r>
              <w:rPr>
                <w:rFonts w:ascii="Times New Roman"/>
                <w:sz w:val="18"/>
              </w:rPr>
              <w:t>2,944,069,459.00</w:t>
            </w:r>
          </w:p>
        </w:tc>
      </w:tr>
    </w:tbl>
    <w:p>
      <w:pPr>
        <w:spacing w:line="357" w:lineRule="auto" w:before="25"/>
        <w:ind w:left="140" w:right="121" w:firstLine="320"/>
        <w:jc w:val="left"/>
        <w:rPr>
          <w:rFonts w:ascii="宋体" w:hAnsi="宋体" w:cs="宋体" w:eastAsia="宋体" w:hint="default"/>
          <w:sz w:val="16"/>
          <w:szCs w:val="16"/>
        </w:rPr>
      </w:pPr>
      <w:r>
        <w:rPr>
          <w:rFonts w:ascii="宋体" w:hAnsi="宋体" w:cs="宋体" w:eastAsia="宋体" w:hint="default"/>
          <w:sz w:val="16"/>
          <w:szCs w:val="16"/>
        </w:rPr>
        <w:t>注：2017</w:t>
      </w:r>
      <w:r>
        <w:rPr>
          <w:rFonts w:ascii="宋体" w:hAnsi="宋体" w:cs="宋体" w:eastAsia="宋体" w:hint="default"/>
          <w:spacing w:val="-59"/>
          <w:sz w:val="16"/>
          <w:szCs w:val="16"/>
        </w:rPr>
        <w:t> </w:t>
      </w:r>
      <w:r>
        <w:rPr>
          <w:rFonts w:ascii="宋体" w:hAnsi="宋体" w:cs="宋体" w:eastAsia="宋体" w:hint="default"/>
          <w:sz w:val="16"/>
          <w:szCs w:val="16"/>
        </w:rPr>
        <w:t>年</w:t>
      </w:r>
      <w:r>
        <w:rPr>
          <w:rFonts w:ascii="宋体" w:hAnsi="宋体" w:cs="宋体" w:eastAsia="宋体" w:hint="default"/>
          <w:spacing w:val="-59"/>
          <w:sz w:val="16"/>
          <w:szCs w:val="16"/>
        </w:rPr>
        <w:t> </w:t>
      </w:r>
      <w:r>
        <w:rPr>
          <w:rFonts w:ascii="宋体" w:hAnsi="宋体" w:cs="宋体" w:eastAsia="宋体" w:hint="default"/>
          <w:sz w:val="16"/>
          <w:szCs w:val="16"/>
        </w:rPr>
        <w:t>1</w:t>
      </w:r>
      <w:r>
        <w:rPr>
          <w:rFonts w:ascii="宋体" w:hAnsi="宋体" w:cs="宋体" w:eastAsia="宋体" w:hint="default"/>
          <w:spacing w:val="-59"/>
          <w:sz w:val="16"/>
          <w:szCs w:val="16"/>
        </w:rPr>
        <w:t> </w:t>
      </w:r>
      <w:r>
        <w:rPr>
          <w:rFonts w:ascii="宋体" w:hAnsi="宋体" w:cs="宋体" w:eastAsia="宋体" w:hint="default"/>
          <w:sz w:val="16"/>
          <w:szCs w:val="16"/>
        </w:rPr>
        <w:t>月，公司重大资产重组项目下本公司、长城信息、中原电子、圣非凡四家公司整合及冠捷科技置出实</w:t>
      </w:r>
      <w:r>
        <w:rPr>
          <w:rFonts w:ascii="宋体" w:hAnsi="宋体" w:cs="宋体" w:eastAsia="宋体" w:hint="default"/>
          <w:w w:val="99"/>
          <w:sz w:val="16"/>
          <w:szCs w:val="16"/>
        </w:rPr>
        <w:t> </w:t>
      </w:r>
      <w:r>
        <w:rPr>
          <w:rFonts w:ascii="宋体" w:hAnsi="宋体" w:cs="宋体" w:eastAsia="宋体" w:hint="default"/>
          <w:sz w:val="16"/>
          <w:szCs w:val="16"/>
        </w:rPr>
        <w:t>施完成，公司股本由原</w:t>
      </w:r>
      <w:r>
        <w:rPr>
          <w:rFonts w:ascii="宋体" w:hAnsi="宋体" w:cs="宋体" w:eastAsia="宋体" w:hint="default"/>
          <w:spacing w:val="-45"/>
          <w:sz w:val="16"/>
          <w:szCs w:val="16"/>
        </w:rPr>
        <w:t> </w:t>
      </w:r>
      <w:r>
        <w:rPr>
          <w:rFonts w:ascii="宋体" w:hAnsi="宋体" w:cs="宋体" w:eastAsia="宋体" w:hint="default"/>
          <w:sz w:val="16"/>
          <w:szCs w:val="16"/>
        </w:rPr>
        <w:t>1,323,593,886</w:t>
      </w:r>
      <w:r>
        <w:rPr>
          <w:rFonts w:ascii="宋体" w:hAnsi="宋体" w:cs="宋体" w:eastAsia="宋体" w:hint="default"/>
          <w:spacing w:val="-44"/>
          <w:sz w:val="16"/>
          <w:szCs w:val="16"/>
        </w:rPr>
        <w:t> </w:t>
      </w:r>
      <w:r>
        <w:rPr>
          <w:rFonts w:ascii="宋体" w:hAnsi="宋体" w:cs="宋体" w:eastAsia="宋体" w:hint="default"/>
          <w:sz w:val="16"/>
          <w:szCs w:val="16"/>
        </w:rPr>
        <w:t>股扩增至</w:t>
      </w:r>
      <w:r>
        <w:rPr>
          <w:rFonts w:ascii="宋体" w:hAnsi="宋体" w:cs="宋体" w:eastAsia="宋体" w:hint="default"/>
          <w:spacing w:val="-45"/>
          <w:sz w:val="16"/>
          <w:szCs w:val="16"/>
        </w:rPr>
        <w:t> </w:t>
      </w:r>
      <w:r>
        <w:rPr>
          <w:rFonts w:ascii="宋体" w:hAnsi="宋体" w:cs="宋体" w:eastAsia="宋体" w:hint="default"/>
          <w:sz w:val="16"/>
          <w:szCs w:val="16"/>
        </w:rPr>
        <w:t>2,944,069,459</w:t>
      </w:r>
      <w:r>
        <w:rPr>
          <w:rFonts w:ascii="宋体" w:hAnsi="宋体" w:cs="宋体" w:eastAsia="宋体" w:hint="default"/>
          <w:spacing w:val="-44"/>
          <w:sz w:val="16"/>
          <w:szCs w:val="16"/>
        </w:rPr>
        <w:t> </w:t>
      </w:r>
      <w:r>
        <w:rPr>
          <w:rFonts w:ascii="宋体" w:hAnsi="宋体" w:cs="宋体" w:eastAsia="宋体" w:hint="default"/>
          <w:sz w:val="16"/>
          <w:szCs w:val="16"/>
        </w:rPr>
        <w:t>股。</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pStyle w:val="Heading4"/>
        <w:spacing w:line="240" w:lineRule="auto" w:before="111"/>
        <w:ind w:right="0"/>
        <w:jc w:val="left"/>
      </w:pPr>
      <w:r>
        <w:rPr/>
        <w:t>（四十一）资本公积</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1676"/>
        <w:gridCol w:w="1661"/>
        <w:gridCol w:w="1661"/>
        <w:gridCol w:w="1662"/>
        <w:gridCol w:w="1661"/>
      </w:tblGrid>
      <w:tr>
        <w:trPr>
          <w:trHeight w:val="332" w:hRule="exact"/>
        </w:trPr>
        <w:tc>
          <w:tcPr>
            <w:tcW w:w="167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6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75"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6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75"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66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一、资本溢价</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1,355,162,983.54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976,210,010.31</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0" w:right="0"/>
              <w:jc w:val="left"/>
              <w:rPr>
                <w:rFonts w:ascii="Times New Roman" w:hAnsi="Times New Roman" w:cs="Times New Roman" w:eastAsia="Times New Roman" w:hint="default"/>
                <w:sz w:val="18"/>
                <w:szCs w:val="18"/>
              </w:rPr>
            </w:pPr>
            <w:r>
              <w:rPr>
                <w:rFonts w:ascii="Times New Roman"/>
                <w:sz w:val="18"/>
              </w:rPr>
              <w:t>2,331,372,993.85</w:t>
            </w:r>
          </w:p>
        </w:tc>
        <w:tc>
          <w:tcPr>
            <w:tcW w:w="1661"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二、其他资本公积</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316,792,489.08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77,031,145.83</w:t>
            </w:r>
          </w:p>
        </w:tc>
        <w:tc>
          <w:tcPr>
            <w:tcW w:w="1662"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393,823,634.91</w:t>
            </w:r>
          </w:p>
        </w:tc>
      </w:tr>
      <w:tr>
        <w:trPr>
          <w:trHeight w:val="332" w:hRule="exact"/>
        </w:trPr>
        <w:tc>
          <w:tcPr>
            <w:tcW w:w="167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1,671,955,472.62</w:t>
            </w:r>
          </w:p>
        </w:tc>
        <w:tc>
          <w:tcPr>
            <w:tcW w:w="16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1,053,241,156.14</w:t>
            </w:r>
          </w:p>
        </w:tc>
        <w:tc>
          <w:tcPr>
            <w:tcW w:w="16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391" w:right="0"/>
              <w:jc w:val="left"/>
              <w:rPr>
                <w:rFonts w:ascii="Times New Roman" w:hAnsi="Times New Roman" w:cs="Times New Roman" w:eastAsia="Times New Roman" w:hint="default"/>
                <w:sz w:val="18"/>
                <w:szCs w:val="18"/>
              </w:rPr>
            </w:pPr>
            <w:r>
              <w:rPr>
                <w:rFonts w:ascii="Times New Roman"/>
                <w:sz w:val="18"/>
              </w:rPr>
              <w:t>2,331,372,993.85</w:t>
            </w:r>
          </w:p>
        </w:tc>
        <w:tc>
          <w:tcPr>
            <w:tcW w:w="166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393,823,634.91</w:t>
            </w:r>
          </w:p>
        </w:tc>
      </w:tr>
    </w:tbl>
    <w:p>
      <w:pPr>
        <w:spacing w:line="357" w:lineRule="auto" w:before="25"/>
        <w:ind w:left="140" w:right="137" w:firstLine="320"/>
        <w:jc w:val="both"/>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60"/>
          <w:sz w:val="16"/>
          <w:szCs w:val="16"/>
        </w:rPr>
        <w:t> </w:t>
      </w:r>
      <w:r>
        <w:rPr>
          <w:rFonts w:ascii="宋体" w:hAnsi="宋体" w:cs="宋体" w:eastAsia="宋体" w:hint="default"/>
          <w:sz w:val="16"/>
          <w:szCs w:val="16"/>
        </w:rPr>
        <w:t>1：本公司发行股份购买圣非凡</w:t>
      </w:r>
      <w:r>
        <w:rPr>
          <w:rFonts w:ascii="宋体" w:hAnsi="宋体" w:cs="宋体" w:eastAsia="宋体" w:hint="default"/>
          <w:spacing w:val="-59"/>
          <w:sz w:val="16"/>
          <w:szCs w:val="16"/>
        </w:rPr>
        <w:t> </w:t>
      </w:r>
      <w:r>
        <w:rPr>
          <w:rFonts w:ascii="宋体" w:hAnsi="宋体" w:cs="宋体" w:eastAsia="宋体" w:hint="default"/>
          <w:sz w:val="16"/>
          <w:szCs w:val="16"/>
        </w:rPr>
        <w:t>100%的股权、中原电子</w:t>
      </w:r>
      <w:r>
        <w:rPr>
          <w:rFonts w:ascii="宋体" w:hAnsi="宋体" w:cs="宋体" w:eastAsia="宋体" w:hint="default"/>
          <w:spacing w:val="-60"/>
          <w:sz w:val="16"/>
          <w:szCs w:val="16"/>
        </w:rPr>
        <w:t> </w:t>
      </w:r>
      <w:r>
        <w:rPr>
          <w:rFonts w:ascii="宋体" w:hAnsi="宋体" w:cs="宋体" w:eastAsia="宋体" w:hint="default"/>
          <w:sz w:val="16"/>
          <w:szCs w:val="16"/>
        </w:rPr>
        <w:t>35.06%的股权，用持有的原子公司冠捷科技的全部股权置</w:t>
      </w:r>
      <w:r>
        <w:rPr>
          <w:rFonts w:ascii="宋体" w:hAnsi="宋体" w:cs="宋体" w:eastAsia="宋体" w:hint="default"/>
          <w:w w:val="99"/>
          <w:sz w:val="16"/>
          <w:szCs w:val="16"/>
        </w:rPr>
        <w:t> </w:t>
      </w:r>
      <w:r>
        <w:rPr>
          <w:rFonts w:ascii="宋体" w:hAnsi="宋体" w:cs="宋体" w:eastAsia="宋体" w:hint="default"/>
          <w:sz w:val="16"/>
          <w:szCs w:val="16"/>
        </w:rPr>
        <w:t>换中原电子</w:t>
      </w:r>
      <w:r>
        <w:rPr>
          <w:rFonts w:ascii="宋体" w:hAnsi="宋体" w:cs="宋体" w:eastAsia="宋体" w:hint="default"/>
          <w:spacing w:val="-36"/>
          <w:sz w:val="16"/>
          <w:szCs w:val="16"/>
        </w:rPr>
        <w:t> </w:t>
      </w:r>
      <w:r>
        <w:rPr>
          <w:rFonts w:ascii="宋体" w:hAnsi="宋体" w:cs="宋体" w:eastAsia="宋体" w:hint="default"/>
          <w:sz w:val="16"/>
          <w:szCs w:val="16"/>
        </w:rPr>
        <w:t>64.94%的股权、换股吸收合并长城信息</w:t>
      </w:r>
      <w:r>
        <w:rPr>
          <w:rFonts w:ascii="宋体" w:hAnsi="宋体" w:cs="宋体" w:eastAsia="宋体" w:hint="default"/>
          <w:spacing w:val="-36"/>
          <w:sz w:val="16"/>
          <w:szCs w:val="16"/>
        </w:rPr>
        <w:t> </w:t>
      </w:r>
      <w:r>
        <w:rPr>
          <w:rFonts w:ascii="宋体" w:hAnsi="宋体" w:cs="宋体" w:eastAsia="宋体" w:hint="default"/>
          <w:sz w:val="16"/>
          <w:szCs w:val="16"/>
        </w:rPr>
        <w:t>22.28%股权、现金购买长城信安</w:t>
      </w:r>
      <w:r>
        <w:rPr>
          <w:rFonts w:ascii="宋体" w:hAnsi="宋体" w:cs="宋体" w:eastAsia="宋体" w:hint="default"/>
          <w:spacing w:val="-36"/>
          <w:sz w:val="16"/>
          <w:szCs w:val="16"/>
        </w:rPr>
        <w:t> </w:t>
      </w:r>
      <w:r>
        <w:rPr>
          <w:rFonts w:ascii="宋体" w:hAnsi="宋体" w:cs="宋体" w:eastAsia="宋体" w:hint="default"/>
          <w:sz w:val="16"/>
          <w:szCs w:val="16"/>
        </w:rPr>
        <w:t>85.11%股权等事项共增加资本溢价</w:t>
      </w:r>
      <w:r>
        <w:rPr>
          <w:rFonts w:ascii="宋体" w:hAnsi="宋体" w:cs="宋体" w:eastAsia="宋体" w:hint="default"/>
          <w:w w:val="99"/>
          <w:sz w:val="16"/>
          <w:szCs w:val="16"/>
        </w:rPr>
        <w:t> </w:t>
      </w:r>
      <w:r>
        <w:rPr>
          <w:rFonts w:ascii="宋体" w:hAnsi="宋体" w:cs="宋体" w:eastAsia="宋体" w:hint="default"/>
          <w:sz w:val="16"/>
          <w:szCs w:val="16"/>
        </w:rPr>
        <w:t>328,854,356.87</w:t>
      </w:r>
      <w:r>
        <w:rPr>
          <w:rFonts w:ascii="宋体" w:hAnsi="宋体" w:cs="宋体" w:eastAsia="宋体" w:hint="default"/>
          <w:spacing w:val="-50"/>
          <w:sz w:val="16"/>
          <w:szCs w:val="16"/>
        </w:rPr>
        <w:t> </w:t>
      </w:r>
      <w:r>
        <w:rPr>
          <w:rFonts w:ascii="宋体" w:hAnsi="宋体" w:cs="宋体" w:eastAsia="宋体" w:hint="default"/>
          <w:sz w:val="16"/>
          <w:szCs w:val="16"/>
        </w:rPr>
        <w:t>元；发行股份购买长城信息</w:t>
      </w:r>
      <w:r>
        <w:rPr>
          <w:rFonts w:ascii="宋体" w:hAnsi="宋体" w:cs="宋体" w:eastAsia="宋体" w:hint="default"/>
          <w:spacing w:val="-50"/>
          <w:sz w:val="16"/>
          <w:szCs w:val="16"/>
        </w:rPr>
        <w:t> </w:t>
      </w:r>
      <w:r>
        <w:rPr>
          <w:rFonts w:ascii="宋体" w:hAnsi="宋体" w:cs="宋体" w:eastAsia="宋体" w:hint="default"/>
          <w:sz w:val="16"/>
          <w:szCs w:val="16"/>
        </w:rPr>
        <w:t>77.72%的股权形成资本溢价</w:t>
      </w:r>
      <w:r>
        <w:rPr>
          <w:rFonts w:ascii="宋体" w:hAnsi="宋体" w:cs="宋体" w:eastAsia="宋体" w:hint="default"/>
          <w:spacing w:val="-50"/>
          <w:sz w:val="16"/>
          <w:szCs w:val="16"/>
        </w:rPr>
        <w:t> </w:t>
      </w:r>
      <w:r>
        <w:rPr>
          <w:rFonts w:ascii="宋体" w:hAnsi="宋体" w:cs="宋体" w:eastAsia="宋体" w:hint="default"/>
          <w:sz w:val="16"/>
          <w:szCs w:val="16"/>
        </w:rPr>
        <w:t>639,451,755.44</w:t>
      </w:r>
      <w:r>
        <w:rPr>
          <w:rFonts w:ascii="宋体" w:hAnsi="宋体" w:cs="宋体" w:eastAsia="宋体" w:hint="default"/>
          <w:spacing w:val="-49"/>
          <w:sz w:val="16"/>
          <w:szCs w:val="16"/>
        </w:rPr>
        <w:t> </w:t>
      </w:r>
      <w:r>
        <w:rPr>
          <w:rFonts w:ascii="宋体" w:hAnsi="宋体" w:cs="宋体" w:eastAsia="宋体" w:hint="default"/>
          <w:sz w:val="16"/>
          <w:szCs w:val="16"/>
        </w:rPr>
        <w:t>元；本期同一控制下企业合并</w:t>
      </w:r>
    </w:p>
    <w:p>
      <w:pPr>
        <w:spacing w:before="24"/>
        <w:ind w:left="140" w:right="0" w:firstLine="0"/>
        <w:jc w:val="left"/>
        <w:rPr>
          <w:rFonts w:ascii="宋体" w:hAnsi="宋体" w:cs="宋体" w:eastAsia="宋体" w:hint="default"/>
          <w:sz w:val="16"/>
          <w:szCs w:val="16"/>
        </w:rPr>
      </w:pPr>
      <w:r>
        <w:rPr>
          <w:rFonts w:ascii="宋体" w:hAnsi="宋体" w:cs="宋体" w:eastAsia="宋体" w:hint="default"/>
          <w:sz w:val="16"/>
          <w:szCs w:val="16"/>
        </w:rPr>
        <w:t>减少资本公积</w:t>
      </w:r>
      <w:r>
        <w:rPr>
          <w:rFonts w:ascii="宋体" w:hAnsi="宋体" w:cs="宋体" w:eastAsia="宋体" w:hint="default"/>
          <w:spacing w:val="-45"/>
          <w:sz w:val="16"/>
          <w:szCs w:val="16"/>
        </w:rPr>
        <w:t> </w:t>
      </w:r>
      <w:r>
        <w:rPr>
          <w:rFonts w:ascii="宋体" w:hAnsi="宋体" w:cs="宋体" w:eastAsia="宋体" w:hint="default"/>
          <w:sz w:val="16"/>
          <w:szCs w:val="16"/>
        </w:rPr>
        <w:t>2,523,895,911.45</w:t>
      </w:r>
      <w:r>
        <w:rPr>
          <w:rFonts w:ascii="宋体" w:hAnsi="宋体" w:cs="宋体" w:eastAsia="宋体" w:hint="default"/>
          <w:spacing w:val="-45"/>
          <w:sz w:val="16"/>
          <w:szCs w:val="16"/>
        </w:rPr>
        <w:t> </w:t>
      </w:r>
      <w:r>
        <w:rPr>
          <w:rFonts w:ascii="宋体" w:hAnsi="宋体" w:cs="宋体" w:eastAsia="宋体" w:hint="default"/>
          <w:sz w:val="16"/>
          <w:szCs w:val="16"/>
        </w:rPr>
        <w:t>元；因资本溢价不足冲减，冲减盈余公积</w:t>
      </w:r>
      <w:r>
        <w:rPr>
          <w:rFonts w:ascii="宋体" w:hAnsi="宋体" w:cs="宋体" w:eastAsia="宋体" w:hint="default"/>
          <w:spacing w:val="-45"/>
          <w:sz w:val="16"/>
          <w:szCs w:val="16"/>
        </w:rPr>
        <w:t> </w:t>
      </w:r>
      <w:r>
        <w:rPr>
          <w:rFonts w:ascii="宋体" w:hAnsi="宋体" w:cs="宋体" w:eastAsia="宋体" w:hint="default"/>
          <w:sz w:val="16"/>
          <w:szCs w:val="16"/>
        </w:rPr>
        <w:t>192,522,917.60</w:t>
      </w:r>
      <w:r>
        <w:rPr>
          <w:rFonts w:ascii="宋体" w:hAnsi="宋体" w:cs="宋体" w:eastAsia="宋体" w:hint="default"/>
          <w:spacing w:val="-44"/>
          <w:sz w:val="16"/>
          <w:szCs w:val="16"/>
        </w:rPr>
        <w:t> </w:t>
      </w:r>
      <w:r>
        <w:rPr>
          <w:rFonts w:ascii="宋体" w:hAnsi="宋体" w:cs="宋体" w:eastAsia="宋体" w:hint="default"/>
          <w:sz w:val="16"/>
          <w:szCs w:val="16"/>
        </w:rPr>
        <w:t>元。</w:t>
      </w:r>
    </w:p>
    <w:p>
      <w:pPr>
        <w:spacing w:line="357" w:lineRule="auto" w:before="102"/>
        <w:ind w:left="140" w:right="137" w:firstLine="320"/>
        <w:jc w:val="both"/>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19"/>
          <w:sz w:val="16"/>
          <w:szCs w:val="16"/>
        </w:rPr>
        <w:t> </w:t>
      </w:r>
      <w:r>
        <w:rPr>
          <w:rFonts w:ascii="宋体" w:hAnsi="宋体" w:cs="宋体" w:eastAsia="宋体" w:hint="default"/>
          <w:sz w:val="16"/>
          <w:szCs w:val="16"/>
        </w:rPr>
        <w:t>2：本年子公司圣非凡、湘计海盾因国防科工局拨款建造的保密技防项目、生成设备技术改造项目竣工验收，公</w:t>
      </w:r>
      <w:r>
        <w:rPr>
          <w:rFonts w:ascii="宋体" w:hAnsi="宋体" w:cs="宋体" w:eastAsia="宋体" w:hint="default"/>
          <w:w w:val="99"/>
          <w:sz w:val="16"/>
          <w:szCs w:val="16"/>
        </w:rPr>
        <w:t> </w:t>
      </w:r>
      <w:r>
        <w:rPr>
          <w:rFonts w:ascii="宋体" w:hAnsi="宋体" w:cs="宋体" w:eastAsia="宋体" w:hint="default"/>
          <w:sz w:val="16"/>
          <w:szCs w:val="16"/>
        </w:rPr>
        <w:t>司根据拨款文件将国拨资金转入资本公积，增加资本公积</w:t>
      </w:r>
      <w:r>
        <w:rPr>
          <w:rFonts w:ascii="宋体" w:hAnsi="宋体" w:cs="宋体" w:eastAsia="宋体" w:hint="default"/>
          <w:spacing w:val="-46"/>
          <w:sz w:val="16"/>
          <w:szCs w:val="16"/>
        </w:rPr>
        <w:t> </w:t>
      </w:r>
      <w:r>
        <w:rPr>
          <w:rFonts w:ascii="宋体" w:hAnsi="宋体" w:cs="宋体" w:eastAsia="宋体" w:hint="default"/>
          <w:sz w:val="16"/>
          <w:szCs w:val="16"/>
        </w:rPr>
        <w:t>70,500,000.00</w:t>
      </w:r>
      <w:r>
        <w:rPr>
          <w:rFonts w:ascii="宋体" w:hAnsi="宋体" w:cs="宋体" w:eastAsia="宋体" w:hint="default"/>
          <w:spacing w:val="-45"/>
          <w:sz w:val="16"/>
          <w:szCs w:val="16"/>
        </w:rPr>
        <w:t> </w:t>
      </w:r>
      <w:r>
        <w:rPr>
          <w:rFonts w:ascii="宋体" w:hAnsi="宋体" w:cs="宋体" w:eastAsia="宋体" w:hint="default"/>
          <w:sz w:val="16"/>
          <w:szCs w:val="16"/>
        </w:rPr>
        <w:t>元。</w:t>
      </w:r>
    </w:p>
    <w:p>
      <w:pPr>
        <w:spacing w:line="357" w:lineRule="auto" w:before="24"/>
        <w:ind w:left="140" w:right="137" w:firstLine="320"/>
        <w:jc w:val="both"/>
        <w:rPr>
          <w:rFonts w:ascii="宋体" w:hAnsi="宋体" w:cs="宋体" w:eastAsia="宋体" w:hint="default"/>
          <w:sz w:val="16"/>
          <w:szCs w:val="16"/>
        </w:rPr>
      </w:pPr>
      <w:r>
        <w:rPr>
          <w:rFonts w:ascii="宋体" w:hAnsi="宋体" w:cs="宋体" w:eastAsia="宋体" w:hint="default"/>
          <w:sz w:val="16"/>
          <w:szCs w:val="16"/>
        </w:rPr>
        <w:t>注 </w:t>
      </w:r>
      <w:r>
        <w:rPr>
          <w:rFonts w:ascii="宋体" w:hAnsi="宋体" w:cs="宋体" w:eastAsia="宋体" w:hint="default"/>
          <w:spacing w:val="11"/>
          <w:sz w:val="16"/>
          <w:szCs w:val="16"/>
        </w:rPr>
        <w:t>3：公司本年按 </w:t>
      </w:r>
      <w:r>
        <w:rPr>
          <w:rFonts w:ascii="宋体" w:hAnsi="宋体" w:cs="宋体" w:eastAsia="宋体" w:hint="default"/>
          <w:sz w:val="16"/>
          <w:szCs w:val="16"/>
        </w:rPr>
        <w:t>18.70%</w:t>
      </w:r>
      <w:r>
        <w:rPr>
          <w:rFonts w:ascii="宋体" w:hAnsi="宋体" w:cs="宋体" w:eastAsia="宋体" w:hint="default"/>
          <w:spacing w:val="-57"/>
          <w:sz w:val="16"/>
          <w:szCs w:val="16"/>
        </w:rPr>
        <w:t> </w:t>
      </w:r>
      <w:r>
        <w:rPr>
          <w:rFonts w:ascii="宋体" w:hAnsi="宋体" w:cs="宋体" w:eastAsia="宋体" w:hint="default"/>
          <w:spacing w:val="12"/>
          <w:sz w:val="16"/>
          <w:szCs w:val="16"/>
        </w:rPr>
        <w:t>的持股比例确认联营企业广州鼎甲计算机科技有限公司权益变动，增加资本公积</w:t>
      </w:r>
      <w:r>
        <w:rPr>
          <w:rFonts w:ascii="宋体" w:hAnsi="宋体" w:cs="宋体" w:eastAsia="宋体" w:hint="default"/>
          <w:w w:val="99"/>
          <w:sz w:val="16"/>
          <w:szCs w:val="16"/>
        </w:rPr>
        <w:t> </w:t>
      </w:r>
      <w:r>
        <w:rPr>
          <w:rFonts w:ascii="宋体" w:hAnsi="宋体" w:cs="宋体" w:eastAsia="宋体" w:hint="default"/>
          <w:sz w:val="16"/>
          <w:szCs w:val="16"/>
        </w:rPr>
        <w:t>6,531,145.83</w:t>
      </w:r>
      <w:r>
        <w:rPr>
          <w:rFonts w:ascii="宋体" w:hAnsi="宋体" w:cs="宋体" w:eastAsia="宋体" w:hint="default"/>
          <w:spacing w:val="-47"/>
          <w:sz w:val="16"/>
          <w:szCs w:val="16"/>
        </w:rPr>
        <w:t> </w:t>
      </w:r>
      <w:r>
        <w:rPr>
          <w:rFonts w:ascii="宋体" w:hAnsi="宋体" w:cs="宋体" w:eastAsia="宋体" w:hint="default"/>
          <w:sz w:val="16"/>
          <w:szCs w:val="16"/>
        </w:rPr>
        <w:t>元。</w:t>
      </w:r>
    </w:p>
    <w:p>
      <w:pPr>
        <w:spacing w:line="357" w:lineRule="auto" w:before="24"/>
        <w:ind w:left="140" w:right="136" w:firstLine="320"/>
        <w:jc w:val="both"/>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26"/>
          <w:sz w:val="16"/>
          <w:szCs w:val="16"/>
        </w:rPr>
        <w:t> </w:t>
      </w:r>
      <w:r>
        <w:rPr>
          <w:rFonts w:ascii="宋体" w:hAnsi="宋体" w:cs="宋体" w:eastAsia="宋体" w:hint="default"/>
          <w:sz w:val="16"/>
          <w:szCs w:val="16"/>
        </w:rPr>
        <w:t>4：公司本年重大资产重组中与中国电子签署了盈利预测补偿协议。圣非凡</w:t>
      </w:r>
      <w:r>
        <w:rPr>
          <w:rFonts w:ascii="宋体" w:hAnsi="宋体" w:cs="宋体" w:eastAsia="宋体" w:hint="default"/>
          <w:spacing w:val="-26"/>
          <w:sz w:val="16"/>
          <w:szCs w:val="16"/>
        </w:rPr>
        <w:t> </w:t>
      </w:r>
      <w:r>
        <w:rPr>
          <w:rFonts w:ascii="宋体" w:hAnsi="宋体" w:cs="宋体" w:eastAsia="宋体" w:hint="default"/>
          <w:sz w:val="16"/>
          <w:szCs w:val="16"/>
        </w:rPr>
        <w:t>2017</w:t>
      </w:r>
      <w:r>
        <w:rPr>
          <w:rFonts w:ascii="宋体" w:hAnsi="宋体" w:cs="宋体" w:eastAsia="宋体" w:hint="default"/>
          <w:spacing w:val="-25"/>
          <w:sz w:val="16"/>
          <w:szCs w:val="16"/>
        </w:rPr>
        <w:t> </w:t>
      </w:r>
      <w:r>
        <w:rPr>
          <w:rFonts w:ascii="宋体" w:hAnsi="宋体" w:cs="宋体" w:eastAsia="宋体" w:hint="default"/>
          <w:sz w:val="16"/>
          <w:szCs w:val="16"/>
        </w:rPr>
        <w:t>年度完成承诺利润的</w:t>
      </w:r>
      <w:r>
        <w:rPr>
          <w:rFonts w:ascii="宋体" w:hAnsi="宋体" w:cs="宋体" w:eastAsia="宋体" w:hint="default"/>
          <w:spacing w:val="-26"/>
          <w:sz w:val="16"/>
          <w:szCs w:val="16"/>
        </w:rPr>
        <w:t> </w:t>
      </w:r>
      <w:r>
        <w:rPr>
          <w:rFonts w:ascii="宋体" w:hAnsi="宋体" w:cs="宋体" w:eastAsia="宋体" w:hint="default"/>
          <w:sz w:val="16"/>
          <w:szCs w:val="16"/>
        </w:rPr>
        <w:t>51.83%，</w:t>
      </w:r>
      <w:r>
        <w:rPr>
          <w:rFonts w:ascii="宋体" w:hAnsi="宋体" w:cs="宋体" w:eastAsia="宋体" w:hint="default"/>
          <w:w w:val="99"/>
          <w:sz w:val="16"/>
          <w:szCs w:val="16"/>
        </w:rPr>
        <w:t> </w:t>
      </w:r>
      <w:r>
        <w:rPr>
          <w:rFonts w:ascii="宋体" w:hAnsi="宋体" w:cs="宋体" w:eastAsia="宋体" w:hint="default"/>
          <w:sz w:val="16"/>
          <w:szCs w:val="16"/>
        </w:rPr>
        <w:t>根据协议条款的约定本公司有权以</w:t>
      </w:r>
      <w:r>
        <w:rPr>
          <w:rFonts w:ascii="宋体" w:hAnsi="宋体" w:cs="宋体" w:eastAsia="宋体" w:hint="default"/>
          <w:spacing w:val="-51"/>
          <w:sz w:val="16"/>
          <w:szCs w:val="16"/>
        </w:rPr>
        <w:t> </w:t>
      </w:r>
      <w:r>
        <w:rPr>
          <w:rFonts w:ascii="宋体" w:hAnsi="宋体" w:cs="宋体" w:eastAsia="宋体" w:hint="default"/>
          <w:sz w:val="16"/>
          <w:szCs w:val="16"/>
        </w:rPr>
        <w:t>1</w:t>
      </w:r>
      <w:r>
        <w:rPr>
          <w:rFonts w:ascii="宋体" w:hAnsi="宋体" w:cs="宋体" w:eastAsia="宋体" w:hint="default"/>
          <w:spacing w:val="-50"/>
          <w:sz w:val="16"/>
          <w:szCs w:val="16"/>
        </w:rPr>
        <w:t> </w:t>
      </w:r>
      <w:r>
        <w:rPr>
          <w:rFonts w:ascii="宋体" w:hAnsi="宋体" w:cs="宋体" w:eastAsia="宋体" w:hint="default"/>
          <w:sz w:val="16"/>
          <w:szCs w:val="16"/>
        </w:rPr>
        <w:t>元的总价格回购中国电子持有的本公司部分股份。本公司据此在报告期内确认了库</w:t>
      </w:r>
    </w:p>
    <w:p>
      <w:pPr>
        <w:spacing w:before="24"/>
        <w:ind w:left="140" w:right="0" w:firstLine="0"/>
        <w:jc w:val="left"/>
        <w:rPr>
          <w:rFonts w:ascii="宋体" w:hAnsi="宋体" w:cs="宋体" w:eastAsia="宋体" w:hint="default"/>
          <w:sz w:val="16"/>
          <w:szCs w:val="16"/>
        </w:rPr>
      </w:pPr>
      <w:r>
        <w:rPr>
          <w:rFonts w:ascii="宋体" w:hAnsi="宋体" w:cs="宋体" w:eastAsia="宋体" w:hint="default"/>
          <w:sz w:val="16"/>
          <w:szCs w:val="16"/>
        </w:rPr>
        <w:t>存股</w:t>
      </w:r>
      <w:r>
        <w:rPr>
          <w:rFonts w:ascii="宋体" w:hAnsi="宋体" w:cs="宋体" w:eastAsia="宋体" w:hint="default"/>
          <w:spacing w:val="-44"/>
          <w:sz w:val="16"/>
          <w:szCs w:val="16"/>
        </w:rPr>
        <w:t> </w:t>
      </w:r>
      <w:r>
        <w:rPr>
          <w:rFonts w:ascii="宋体" w:hAnsi="宋体" w:cs="宋体" w:eastAsia="宋体" w:hint="default"/>
          <w:sz w:val="16"/>
          <w:szCs w:val="16"/>
        </w:rPr>
        <w:t>7,903,899</w:t>
      </w:r>
      <w:r>
        <w:rPr>
          <w:rFonts w:ascii="宋体" w:hAnsi="宋体" w:cs="宋体" w:eastAsia="宋体" w:hint="default"/>
          <w:spacing w:val="-44"/>
          <w:sz w:val="16"/>
          <w:szCs w:val="16"/>
        </w:rPr>
        <w:t> </w:t>
      </w:r>
      <w:r>
        <w:rPr>
          <w:rFonts w:ascii="宋体" w:hAnsi="宋体" w:cs="宋体" w:eastAsia="宋体" w:hint="default"/>
          <w:sz w:val="16"/>
          <w:szCs w:val="16"/>
        </w:rPr>
        <w:t>股，同时增加资本公积-资本溢价</w:t>
      </w:r>
      <w:r>
        <w:rPr>
          <w:rFonts w:ascii="宋体" w:hAnsi="宋体" w:cs="宋体" w:eastAsia="宋体" w:hint="default"/>
          <w:spacing w:val="-44"/>
          <w:sz w:val="16"/>
          <w:szCs w:val="16"/>
        </w:rPr>
        <w:t> </w:t>
      </w:r>
      <w:r>
        <w:rPr>
          <w:rFonts w:ascii="宋体" w:hAnsi="宋体" w:cs="宋体" w:eastAsia="宋体" w:hint="default"/>
          <w:sz w:val="16"/>
          <w:szCs w:val="16"/>
        </w:rPr>
        <w:t>7,903,898.00</w:t>
      </w:r>
      <w:r>
        <w:rPr>
          <w:rFonts w:ascii="宋体" w:hAnsi="宋体" w:cs="宋体" w:eastAsia="宋体" w:hint="default"/>
          <w:spacing w:val="-44"/>
          <w:sz w:val="16"/>
          <w:szCs w:val="16"/>
        </w:rPr>
        <w:t> </w:t>
      </w:r>
      <w:r>
        <w:rPr>
          <w:rFonts w:ascii="宋体" w:hAnsi="宋体" w:cs="宋体" w:eastAsia="宋体" w:hint="default"/>
          <w:sz w:val="16"/>
          <w:szCs w:val="16"/>
        </w:rPr>
        <w:t>元。</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6"/>
        <w:rPr>
          <w:rFonts w:ascii="宋体" w:hAnsi="宋体" w:cs="宋体" w:eastAsia="宋体" w:hint="default"/>
          <w:sz w:val="14"/>
          <w:szCs w:val="14"/>
        </w:rPr>
      </w:pPr>
    </w:p>
    <w:p>
      <w:pPr>
        <w:pStyle w:val="Heading4"/>
        <w:spacing w:line="240" w:lineRule="auto" w:before="0"/>
        <w:ind w:right="0"/>
        <w:jc w:val="left"/>
      </w:pPr>
      <w:r>
        <w:rPr/>
        <w:t>（四十二）库存股</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1739"/>
        <w:gridCol w:w="1315"/>
        <w:gridCol w:w="1316"/>
        <w:gridCol w:w="1318"/>
        <w:gridCol w:w="1315"/>
        <w:gridCol w:w="1318"/>
      </w:tblGrid>
      <w:tr>
        <w:trPr>
          <w:trHeight w:val="332" w:hRule="exact"/>
        </w:trPr>
        <w:tc>
          <w:tcPr>
            <w:tcW w:w="173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3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295" w:right="0"/>
              <w:jc w:val="left"/>
              <w:rPr>
                <w:rFonts w:ascii="宋体" w:hAnsi="宋体" w:cs="宋体" w:eastAsia="宋体" w:hint="default"/>
                <w:sz w:val="18"/>
                <w:szCs w:val="18"/>
              </w:rPr>
            </w:pPr>
            <w:r>
              <w:rPr>
                <w:rFonts w:ascii="宋体" w:hAnsi="宋体" w:cs="宋体" w:eastAsia="宋体" w:hint="default"/>
                <w:sz w:val="18"/>
                <w:szCs w:val="18"/>
              </w:rPr>
              <w:t>变动原因</w:t>
            </w:r>
          </w:p>
        </w:tc>
      </w:tr>
      <w:tr>
        <w:trPr>
          <w:trHeight w:val="322" w:hRule="exact"/>
        </w:trPr>
        <w:tc>
          <w:tcPr>
            <w:tcW w:w="1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圣非凡业绩补偿</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7,903,899.00</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9" w:right="0"/>
              <w:jc w:val="left"/>
              <w:rPr>
                <w:rFonts w:ascii="Times New Roman" w:hAnsi="Times New Roman" w:cs="Times New Roman" w:eastAsia="Times New Roman" w:hint="default"/>
                <w:sz w:val="18"/>
                <w:szCs w:val="18"/>
              </w:rPr>
            </w:pPr>
            <w:r>
              <w:rPr>
                <w:rFonts w:ascii="Times New Roman"/>
                <w:sz w:val="18"/>
              </w:rPr>
              <w:t>7,903,899.00</w:t>
            </w:r>
          </w:p>
        </w:tc>
        <w:tc>
          <w:tcPr>
            <w:tcW w:w="1318" w:type="dxa"/>
            <w:tcBorders>
              <w:top w:val="single" w:sz="4" w:space="0" w:color="000000"/>
              <w:left w:val="single" w:sz="4" w:space="0" w:color="000000"/>
              <w:bottom w:val="single" w:sz="4" w:space="0" w:color="000000"/>
              <w:right w:val="nil" w:sz="6" w:space="0" w:color="auto"/>
            </w:tcBorders>
          </w:tcPr>
          <w:p>
            <w:pPr/>
          </w:p>
        </w:tc>
      </w:tr>
      <w:tr>
        <w:trPr>
          <w:trHeight w:val="333" w:hRule="exact"/>
        </w:trPr>
        <w:tc>
          <w:tcPr>
            <w:tcW w:w="173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15" w:type="dxa"/>
            <w:tcBorders>
              <w:top w:val="single" w:sz="4" w:space="0" w:color="000000"/>
              <w:left w:val="single" w:sz="4" w:space="0" w:color="000000"/>
              <w:bottom w:val="single" w:sz="12" w:space="0" w:color="000000"/>
              <w:right w:val="single" w:sz="4" w:space="0" w:color="000000"/>
            </w:tcBorders>
          </w:tcPr>
          <w:p>
            <w:pPr/>
          </w:p>
        </w:tc>
        <w:tc>
          <w:tcPr>
            <w:tcW w:w="13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7,903,899.00</w:t>
            </w:r>
          </w:p>
        </w:tc>
        <w:tc>
          <w:tcPr>
            <w:tcW w:w="1318" w:type="dxa"/>
            <w:tcBorders>
              <w:top w:val="single" w:sz="4" w:space="0" w:color="000000"/>
              <w:left w:val="single" w:sz="4" w:space="0" w:color="000000"/>
              <w:bottom w:val="single" w:sz="12" w:space="0" w:color="000000"/>
              <w:right w:val="single" w:sz="4" w:space="0" w:color="000000"/>
            </w:tcBorders>
          </w:tcPr>
          <w:p>
            <w:pPr/>
          </w:p>
        </w:tc>
        <w:tc>
          <w:tcPr>
            <w:tcW w:w="13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359" w:right="0"/>
              <w:jc w:val="left"/>
              <w:rPr>
                <w:rFonts w:ascii="Times New Roman" w:hAnsi="Times New Roman" w:cs="Times New Roman" w:eastAsia="Times New Roman" w:hint="default"/>
                <w:sz w:val="18"/>
                <w:szCs w:val="18"/>
              </w:rPr>
            </w:pPr>
            <w:r>
              <w:rPr>
                <w:rFonts w:ascii="Times New Roman"/>
                <w:sz w:val="18"/>
              </w:rPr>
              <w:t>7,903,899.00</w:t>
            </w:r>
          </w:p>
        </w:tc>
        <w:tc>
          <w:tcPr>
            <w:tcW w:w="1318" w:type="dxa"/>
            <w:tcBorders>
              <w:top w:val="single" w:sz="4" w:space="0" w:color="000000"/>
              <w:left w:val="single" w:sz="4" w:space="0" w:color="000000"/>
              <w:bottom w:val="single" w:sz="12" w:space="0" w:color="000000"/>
              <w:right w:val="nil" w:sz="6" w:space="0" w:color="auto"/>
            </w:tcBorders>
          </w:tcPr>
          <w:p>
            <w:pPr/>
          </w:p>
        </w:tc>
      </w:tr>
    </w:tbl>
    <w:p>
      <w:pPr>
        <w:spacing w:before="25"/>
        <w:ind w:left="460" w:right="0" w:firstLine="0"/>
        <w:jc w:val="left"/>
        <w:rPr>
          <w:rFonts w:ascii="宋体" w:hAnsi="宋体" w:cs="宋体" w:eastAsia="宋体" w:hint="default"/>
          <w:sz w:val="16"/>
          <w:szCs w:val="16"/>
        </w:rPr>
      </w:pPr>
      <w:r>
        <w:rPr>
          <w:rFonts w:ascii="宋体" w:hAnsi="宋体" w:cs="宋体" w:eastAsia="宋体" w:hint="default"/>
          <w:sz w:val="16"/>
          <w:szCs w:val="16"/>
        </w:rPr>
        <w:t>注：本期变动详见（四十一）资本公积注</w:t>
      </w:r>
      <w:r>
        <w:rPr>
          <w:rFonts w:ascii="宋体" w:hAnsi="宋体" w:cs="宋体" w:eastAsia="宋体" w:hint="default"/>
          <w:spacing w:val="-44"/>
          <w:sz w:val="16"/>
          <w:szCs w:val="16"/>
        </w:rPr>
        <w:t> </w:t>
      </w:r>
      <w:r>
        <w:rPr>
          <w:rFonts w:ascii="宋体" w:hAnsi="宋体" w:cs="宋体" w:eastAsia="宋体" w:hint="default"/>
          <w:sz w:val="16"/>
          <w:szCs w:val="16"/>
        </w:rPr>
        <w:t>4。</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0" w:lineRule="auto" w:before="76"/>
        <w:ind w:left="4182" w:right="4181"/>
        <w:jc w:val="center"/>
        <w:rPr>
          <w:rFonts w:ascii="Times New Roman" w:hAnsi="Times New Roman" w:cs="Times New Roman" w:eastAsia="Times New Roman" w:hint="default"/>
        </w:rPr>
      </w:pPr>
      <w:r>
        <w:rPr>
          <w:rFonts w:ascii="Times New Roman"/>
        </w:rPr>
        <w:t>62</w:t>
      </w:r>
    </w:p>
    <w:p>
      <w:pPr>
        <w:spacing w:after="0" w:line="240" w:lineRule="auto"/>
        <w:jc w:val="center"/>
        <w:rPr>
          <w:rFonts w:ascii="Times New Roman" w:hAnsi="Times New Roman" w:cs="Times New Roman" w:eastAsia="Times New Roman" w:hint="default"/>
        </w:rPr>
        <w:sectPr>
          <w:headerReference w:type="default" r:id="rId61"/>
          <w:footerReference w:type="default" r:id="rId62"/>
          <w:pgSz w:w="11910" w:h="16840"/>
          <w:pgMar w:header="876" w:footer="0" w:top="1520" w:bottom="280" w:left="1660" w:right="1660"/>
        </w:sectPr>
      </w:pPr>
    </w:p>
    <w:p>
      <w:pPr>
        <w:pStyle w:val="BodyText"/>
        <w:spacing w:line="235" w:lineRule="exact" w:before="16"/>
        <w:ind w:left="0" w:right="319"/>
        <w:jc w:val="right"/>
      </w:pPr>
      <w:r>
        <w:rPr/>
        <w:t>中国长城科技集团股份有限公司</w:t>
      </w:r>
    </w:p>
    <w:p>
      <w:pPr>
        <w:pStyle w:val="BodyText"/>
        <w:spacing w:line="240" w:lineRule="auto"/>
        <w:ind w:left="11130" w:right="319" w:firstLine="1887"/>
        <w:jc w:val="right"/>
      </w:pPr>
      <w:r>
        <w:rPr/>
        <w:t>财务报表附注 2017</w:t>
      </w:r>
      <w:r>
        <w:rPr>
          <w:spacing w:val="-46"/>
        </w:rPr>
        <w:t> </w:t>
      </w:r>
      <w:r>
        <w:rPr/>
        <w:t>年</w:t>
      </w:r>
      <w:r>
        <w:rPr>
          <w:spacing w:val="-46"/>
        </w:rPr>
        <w:t> </w:t>
      </w:r>
      <w:r>
        <w:rPr/>
        <w:t>1</w:t>
      </w:r>
      <w:r>
        <w:rPr>
          <w:spacing w:val="-45"/>
        </w:rPr>
        <w:t> </w:t>
      </w:r>
      <w:r>
        <w:rPr/>
        <w:t>月</w:t>
      </w:r>
      <w:r>
        <w:rPr>
          <w:spacing w:val="-46"/>
        </w:rPr>
        <w:t> </w:t>
      </w:r>
      <w:r>
        <w:rPr/>
        <w:t>1</w:t>
      </w:r>
      <w:r>
        <w:rPr>
          <w:spacing w:val="-45"/>
        </w:rPr>
        <w:t> </w:t>
      </w:r>
      <w:r>
        <w:rPr/>
        <w:t>日—2017</w:t>
      </w:r>
      <w:r>
        <w:rPr>
          <w:spacing w:val="-46"/>
        </w:rPr>
        <w:t> </w:t>
      </w:r>
      <w:r>
        <w:rPr/>
        <w:t>年</w:t>
      </w:r>
      <w:r>
        <w:rPr>
          <w:spacing w:val="-46"/>
        </w:rPr>
        <w:t> </w:t>
      </w:r>
      <w:r>
        <w:rPr/>
        <w:t>12</w:t>
      </w:r>
      <w:r>
        <w:rPr>
          <w:spacing w:val="-45"/>
        </w:rPr>
        <w:t> </w:t>
      </w:r>
      <w:r>
        <w:rPr/>
        <w:t>月</w:t>
      </w:r>
      <w:r>
        <w:rPr>
          <w:spacing w:val="-46"/>
        </w:rPr>
        <w:t> </w:t>
      </w:r>
      <w:r>
        <w:rPr/>
        <w:t>31</w:t>
      </w:r>
      <w:r>
        <w:rPr>
          <w:spacing w:val="-46"/>
        </w:rPr>
        <w:t> </w:t>
      </w:r>
      <w:r>
        <w:rPr/>
        <w:t>日</w:t>
      </w:r>
    </w:p>
    <w:p>
      <w:pPr>
        <w:spacing w:line="240" w:lineRule="auto" w:before="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9"/>
          <w:szCs w:val="19"/>
        </w:rPr>
      </w:pPr>
    </w:p>
    <w:p>
      <w:pPr>
        <w:pStyle w:val="Heading4"/>
        <w:spacing w:line="240" w:lineRule="auto" w:before="35"/>
        <w:ind w:left="559" w:right="0"/>
        <w:jc w:val="left"/>
      </w:pPr>
      <w:r>
        <w:rPr/>
        <w:t>（四十三）其他综合收益</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4406"/>
        <w:gridCol w:w="1292"/>
        <w:gridCol w:w="1417"/>
        <w:gridCol w:w="1417"/>
        <w:gridCol w:w="1417"/>
        <w:gridCol w:w="1418"/>
        <w:gridCol w:w="1417"/>
        <w:gridCol w:w="1367"/>
      </w:tblGrid>
      <w:tr>
        <w:trPr>
          <w:trHeight w:val="332" w:hRule="exact"/>
        </w:trPr>
        <w:tc>
          <w:tcPr>
            <w:tcW w:w="440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2" w:type="dxa"/>
            <w:vMerge w:val="restart"/>
            <w:tcBorders>
              <w:top w:val="single" w:sz="12"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460" w:right="460"/>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7087"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367" w:type="dxa"/>
            <w:vMerge w:val="restart"/>
            <w:tcBorders>
              <w:top w:val="single" w:sz="12"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496" w:right="503"/>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946" w:hRule="exact"/>
        </w:trPr>
        <w:tc>
          <w:tcPr>
            <w:tcW w:w="4406" w:type="dxa"/>
            <w:vMerge/>
            <w:tcBorders>
              <w:left w:val="nil" w:sz="6" w:space="0" w:color="auto"/>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523" w:right="72" w:hanging="450"/>
              <w:jc w:val="left"/>
              <w:rPr>
                <w:rFonts w:ascii="宋体" w:hAnsi="宋体" w:cs="宋体" w:eastAsia="宋体" w:hint="default"/>
                <w:sz w:val="18"/>
                <w:szCs w:val="18"/>
              </w:rPr>
            </w:pPr>
            <w:r>
              <w:rPr>
                <w:rFonts w:ascii="宋体" w:hAnsi="宋体" w:cs="宋体" w:eastAsia="宋体" w:hint="default"/>
                <w:sz w:val="18"/>
                <w:szCs w:val="18"/>
              </w:rPr>
              <w:t>本期所得税前发 生额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减：前期计入其他</w:t>
            </w:r>
            <w:r>
              <w:rPr>
                <w:rFonts w:ascii="宋体" w:hAnsi="宋体" w:cs="宋体" w:eastAsia="宋体" w:hint="default"/>
                <w:sz w:val="18"/>
                <w:szCs w:val="18"/>
              </w:rPr>
              <w:t> 综合收益当期转 入损益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613" w:right="73" w:hanging="540"/>
              <w:jc w:val="left"/>
              <w:rPr>
                <w:rFonts w:ascii="宋体" w:hAnsi="宋体" w:cs="宋体" w:eastAsia="宋体" w:hint="default"/>
                <w:sz w:val="18"/>
                <w:szCs w:val="18"/>
              </w:rPr>
            </w:pPr>
            <w:r>
              <w:rPr>
                <w:rFonts w:ascii="宋体" w:hAnsi="宋体" w:cs="宋体" w:eastAsia="宋体" w:hint="default"/>
                <w:sz w:val="18"/>
                <w:szCs w:val="18"/>
              </w:rPr>
              <w:t>税后归属于母公 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523" w:right="72" w:hanging="450"/>
              <w:jc w:val="left"/>
              <w:rPr>
                <w:rFonts w:ascii="宋体" w:hAnsi="宋体" w:cs="宋体" w:eastAsia="宋体" w:hint="default"/>
                <w:sz w:val="18"/>
                <w:szCs w:val="18"/>
              </w:rPr>
            </w:pPr>
            <w:r>
              <w:rPr>
                <w:rFonts w:ascii="宋体" w:hAnsi="宋体" w:cs="宋体" w:eastAsia="宋体" w:hint="default"/>
                <w:sz w:val="18"/>
                <w:szCs w:val="18"/>
              </w:rPr>
              <w:t>税后归属于少数 股东</w:t>
            </w:r>
          </w:p>
        </w:tc>
        <w:tc>
          <w:tcPr>
            <w:tcW w:w="1367" w:type="dxa"/>
            <w:vMerge/>
            <w:tcBorders>
              <w:left w:val="single" w:sz="4" w:space="0" w:color="000000"/>
              <w:bottom w:val="single" w:sz="4" w:space="0" w:color="000000"/>
              <w:right w:val="nil" w:sz="6" w:space="0" w:color="auto"/>
            </w:tcBorders>
          </w:tcPr>
          <w:p>
            <w:pPr/>
          </w:p>
        </w:tc>
      </w:tr>
      <w:tr>
        <w:trPr>
          <w:trHeight w:val="323" w:hRule="exact"/>
        </w:trPr>
        <w:tc>
          <w:tcPr>
            <w:tcW w:w="4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-14,448,251.43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14,448,251.43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-14,448,251.43</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其中：重新计算设定受益计划净负债和净资产的变动</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-14,448,251.43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14,448,251.43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-14,448,251.43</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440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4" w:right="-5" w:firstLine="540"/>
              <w:jc w:val="left"/>
              <w:rPr>
                <w:rFonts w:ascii="宋体" w:hAnsi="宋体" w:cs="宋体" w:eastAsia="宋体" w:hint="default"/>
                <w:sz w:val="18"/>
                <w:szCs w:val="18"/>
              </w:rPr>
            </w:pPr>
            <w:r>
              <w:rPr>
                <w:rFonts w:ascii="宋体" w:hAnsi="宋体" w:cs="宋体" w:eastAsia="宋体" w:hint="default"/>
                <w:spacing w:val="2"/>
                <w:sz w:val="18"/>
                <w:szCs w:val="18"/>
              </w:rPr>
              <w:t>权益法下在被投资单位不能重分类进损益的其他</w:t>
            </w:r>
            <w:r>
              <w:rPr>
                <w:rFonts w:ascii="宋体" w:hAnsi="宋体" w:cs="宋体" w:eastAsia="宋体" w:hint="default"/>
                <w:spacing w:val="3"/>
                <w:sz w:val="18"/>
                <w:szCs w:val="18"/>
              </w:rPr>
              <w:t> </w:t>
            </w:r>
            <w:r>
              <w:rPr>
                <w:rFonts w:ascii="宋体" w:hAnsi="宋体" w:cs="宋体" w:eastAsia="宋体" w:hint="default"/>
                <w:sz w:val="18"/>
                <w:szCs w:val="18"/>
              </w:rPr>
              <w:t>综合收益中享有的份额</w:t>
            </w:r>
          </w:p>
        </w:tc>
        <w:tc>
          <w:tcPr>
            <w:tcW w:w="12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4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174,302,950.77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-201,556,284.12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289,104,876.00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-73,980,454.59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2"/>
                <w:sz w:val="18"/>
              </w:rPr>
              <w:t>1,045,117,349.11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-1,461,798,054.64</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1,219,420,299.88</w:t>
            </w:r>
          </w:p>
        </w:tc>
      </w:tr>
      <w:tr>
        <w:trPr>
          <w:trHeight w:val="634" w:hRule="exact"/>
        </w:trPr>
        <w:tc>
          <w:tcPr>
            <w:tcW w:w="440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4" w:right="-3"/>
              <w:jc w:val="left"/>
              <w:rPr>
                <w:rFonts w:ascii="宋体" w:hAnsi="宋体" w:cs="宋体" w:eastAsia="宋体" w:hint="default"/>
                <w:sz w:val="18"/>
                <w:szCs w:val="18"/>
              </w:rPr>
            </w:pPr>
            <w:r>
              <w:rPr>
                <w:rFonts w:ascii="宋体" w:hAnsi="宋体" w:cs="宋体" w:eastAsia="宋体" w:hint="default"/>
                <w:spacing w:val="2"/>
                <w:sz w:val="18"/>
                <w:szCs w:val="18"/>
              </w:rPr>
              <w:t>其中：权益法下在被投资单位以后将重分类进损益的其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他综合收益中享有的份额</w:t>
            </w:r>
          </w:p>
        </w:tc>
        <w:tc>
          <w:tcPr>
            <w:tcW w:w="12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可供出售金融资产公允价值变动损益</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380,695,914.34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-204,344,926.81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289,104,876.00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-73,980,454.59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867,408,619.70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-1,286,877,967.92</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1,248,104,534.04</w:t>
            </w:r>
          </w:p>
        </w:tc>
      </w:tr>
      <w:tr>
        <w:trPr>
          <w:trHeight w:val="323" w:hRule="exact"/>
        </w:trPr>
        <w:tc>
          <w:tcPr>
            <w:tcW w:w="4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持有至到期投资重分类为可供出售金融资产损益</w:t>
            </w:r>
          </w:p>
        </w:tc>
        <w:tc>
          <w:tcPr>
            <w:tcW w:w="12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现金流量套期损益的有效部分</w:t>
            </w:r>
          </w:p>
        </w:tc>
        <w:tc>
          <w:tcPr>
            <w:tcW w:w="12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-206,392,963.57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2,788,642.69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177,708,729.41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-174,920,086.72</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-28,684,234.16</w:t>
            </w:r>
          </w:p>
        </w:tc>
      </w:tr>
      <w:tr>
        <w:trPr>
          <w:trHeight w:val="333" w:hRule="exact"/>
        </w:trPr>
        <w:tc>
          <w:tcPr>
            <w:tcW w:w="44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2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159,854,699.34</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-201,556,284.12</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289,104,876.00</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-73,980,454.59</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1,059,565,600.54</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-1,476,246,306.07</w:t>
            </w:r>
          </w:p>
        </w:tc>
        <w:tc>
          <w:tcPr>
            <w:tcW w:w="13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1,219,420,299.88</w:t>
            </w:r>
          </w:p>
        </w:tc>
      </w:tr>
    </w:tbl>
    <w:p>
      <w:pPr>
        <w:spacing w:before="25"/>
        <w:ind w:left="460" w:right="0" w:firstLine="0"/>
        <w:jc w:val="left"/>
        <w:rPr>
          <w:rFonts w:ascii="宋体" w:hAnsi="宋体" w:cs="宋体" w:eastAsia="宋体" w:hint="default"/>
          <w:sz w:val="16"/>
          <w:szCs w:val="16"/>
        </w:rPr>
      </w:pPr>
      <w:r>
        <w:rPr>
          <w:rFonts w:ascii="宋体" w:hAnsi="宋体" w:cs="宋体" w:eastAsia="宋体" w:hint="default"/>
          <w:sz w:val="16"/>
          <w:szCs w:val="16"/>
        </w:rPr>
        <w:t>注 1：公司本年因处置子公司冠捷科技增加归属于母公司的其他综合收益 179,986,111.58 元，其中由外币财务报表折算差额形成 171,878,336.81</w:t>
      </w:r>
      <w:r>
        <w:rPr>
          <w:rFonts w:ascii="宋体" w:hAnsi="宋体" w:cs="宋体" w:eastAsia="宋体" w:hint="default"/>
          <w:spacing w:val="8"/>
          <w:sz w:val="16"/>
          <w:szCs w:val="16"/>
        </w:rPr>
        <w:t> </w:t>
      </w:r>
      <w:r>
        <w:rPr>
          <w:rFonts w:ascii="宋体" w:hAnsi="宋体" w:cs="宋体" w:eastAsia="宋体" w:hint="default"/>
          <w:sz w:val="16"/>
          <w:szCs w:val="16"/>
        </w:rPr>
        <w:t>元、可供出售金融资产公允价值变动损益形成</w:t>
      </w:r>
    </w:p>
    <w:p>
      <w:pPr>
        <w:spacing w:before="102"/>
        <w:ind w:left="139" w:right="0" w:firstLine="0"/>
        <w:jc w:val="left"/>
        <w:rPr>
          <w:rFonts w:ascii="宋体" w:hAnsi="宋体" w:cs="宋体" w:eastAsia="宋体" w:hint="default"/>
          <w:sz w:val="16"/>
          <w:szCs w:val="16"/>
        </w:rPr>
      </w:pPr>
      <w:r>
        <w:rPr>
          <w:rFonts w:ascii="宋体" w:hAnsi="宋体" w:cs="宋体" w:eastAsia="宋体" w:hint="default"/>
          <w:sz w:val="16"/>
          <w:szCs w:val="16"/>
        </w:rPr>
        <w:t>-6,340,476.66</w:t>
      </w:r>
      <w:r>
        <w:rPr>
          <w:rFonts w:ascii="宋体" w:hAnsi="宋体" w:cs="宋体" w:eastAsia="宋体" w:hint="default"/>
          <w:spacing w:val="-46"/>
          <w:sz w:val="16"/>
          <w:szCs w:val="16"/>
        </w:rPr>
        <w:t> </w:t>
      </w:r>
      <w:r>
        <w:rPr>
          <w:rFonts w:ascii="宋体" w:hAnsi="宋体" w:cs="宋体" w:eastAsia="宋体" w:hint="default"/>
          <w:sz w:val="16"/>
          <w:szCs w:val="16"/>
        </w:rPr>
        <w:t>元、重新计算设定受益计划净负债和净资产的变动</w:t>
      </w:r>
      <w:r>
        <w:rPr>
          <w:rFonts w:ascii="宋体" w:hAnsi="宋体" w:cs="宋体" w:eastAsia="宋体" w:hint="default"/>
          <w:spacing w:val="-46"/>
          <w:sz w:val="16"/>
          <w:szCs w:val="16"/>
        </w:rPr>
        <w:t> </w:t>
      </w:r>
      <w:r>
        <w:rPr>
          <w:rFonts w:ascii="宋体" w:hAnsi="宋体" w:cs="宋体" w:eastAsia="宋体" w:hint="default"/>
          <w:sz w:val="16"/>
          <w:szCs w:val="16"/>
        </w:rPr>
        <w:t>14,448,251.43</w:t>
      </w:r>
      <w:r>
        <w:rPr>
          <w:rFonts w:ascii="宋体" w:hAnsi="宋体" w:cs="宋体" w:eastAsia="宋体" w:hint="default"/>
          <w:spacing w:val="-46"/>
          <w:sz w:val="16"/>
          <w:szCs w:val="16"/>
        </w:rPr>
        <w:t> </w:t>
      </w:r>
      <w:r>
        <w:rPr>
          <w:rFonts w:ascii="宋体" w:hAnsi="宋体" w:cs="宋体" w:eastAsia="宋体" w:hint="default"/>
          <w:sz w:val="16"/>
          <w:szCs w:val="16"/>
        </w:rPr>
        <w:t>元。</w:t>
      </w:r>
    </w:p>
    <w:p>
      <w:pPr>
        <w:spacing w:before="102"/>
        <w:ind w:left="460" w:right="0"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6"/>
          <w:sz w:val="16"/>
          <w:szCs w:val="16"/>
        </w:rPr>
        <w:t> </w:t>
      </w:r>
      <w:r>
        <w:rPr>
          <w:rFonts w:ascii="宋体" w:hAnsi="宋体" w:cs="宋体" w:eastAsia="宋体" w:hint="default"/>
          <w:sz w:val="16"/>
          <w:szCs w:val="16"/>
        </w:rPr>
        <w:t>2：公司本年吸收合并长城信息，导致可供出售金融资产公允价值变动损益中归属于母公司的其他综合收益本期增加</w:t>
      </w:r>
      <w:r>
        <w:rPr>
          <w:rFonts w:ascii="宋体" w:hAnsi="宋体" w:cs="宋体" w:eastAsia="宋体" w:hint="default"/>
          <w:spacing w:val="-46"/>
          <w:sz w:val="16"/>
          <w:szCs w:val="16"/>
        </w:rPr>
        <w:t> </w:t>
      </w:r>
      <w:r>
        <w:rPr>
          <w:rFonts w:ascii="宋体" w:hAnsi="宋体" w:cs="宋体" w:eastAsia="宋体" w:hint="default"/>
          <w:sz w:val="16"/>
          <w:szCs w:val="16"/>
        </w:rPr>
        <w:t>1,292,694,609.80</w:t>
      </w:r>
      <w:r>
        <w:rPr>
          <w:rFonts w:ascii="宋体" w:hAnsi="宋体" w:cs="宋体" w:eastAsia="宋体" w:hint="default"/>
          <w:spacing w:val="-45"/>
          <w:sz w:val="16"/>
          <w:szCs w:val="16"/>
        </w:rPr>
        <w:t> </w:t>
      </w:r>
      <w:r>
        <w:rPr>
          <w:rFonts w:ascii="宋体" w:hAnsi="宋体" w:cs="宋体" w:eastAsia="宋体" w:hint="default"/>
          <w:sz w:val="16"/>
          <w:szCs w:val="16"/>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before="76"/>
        <w:ind w:left="7009" w:right="7190"/>
        <w:jc w:val="center"/>
        <w:rPr>
          <w:rFonts w:ascii="Times New Roman" w:hAnsi="Times New Roman" w:cs="Times New Roman" w:eastAsia="Times New Roman" w:hint="default"/>
        </w:rPr>
      </w:pPr>
      <w:r>
        <w:rPr>
          <w:rFonts w:ascii="Times New Roman"/>
        </w:rPr>
        <w:t>63</w:t>
      </w:r>
    </w:p>
    <w:p>
      <w:pPr>
        <w:spacing w:after="0" w:line="240" w:lineRule="auto"/>
        <w:jc w:val="center"/>
        <w:rPr>
          <w:rFonts w:ascii="Times New Roman" w:hAnsi="Times New Roman" w:cs="Times New Roman" w:eastAsia="Times New Roman" w:hint="default"/>
        </w:rPr>
        <w:sectPr>
          <w:headerReference w:type="default" r:id="rId63"/>
          <w:footerReference w:type="default" r:id="rId64"/>
          <w:pgSz w:w="16840" w:h="11910" w:orient="landscape"/>
          <w:pgMar w:header="0" w:footer="0" w:top="800" w:bottom="280" w:left="1300" w:right="1120"/>
        </w:sectPr>
      </w:pPr>
    </w:p>
    <w:p>
      <w:pPr>
        <w:pStyle w:val="Heading4"/>
        <w:spacing w:line="240" w:lineRule="auto" w:before="105"/>
        <w:ind w:right="0"/>
        <w:jc w:val="left"/>
      </w:pPr>
      <w:r>
        <w:rPr/>
        <w:t>（四十四）专项储备</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1398"/>
        <w:gridCol w:w="1385"/>
        <w:gridCol w:w="1385"/>
        <w:gridCol w:w="1384"/>
        <w:gridCol w:w="1385"/>
        <w:gridCol w:w="1385"/>
      </w:tblGrid>
      <w:tr>
        <w:trPr>
          <w:trHeight w:val="332" w:hRule="exact"/>
        </w:trPr>
        <w:tc>
          <w:tcPr>
            <w:tcW w:w="13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509"/>
              <w:jc w:val="right"/>
              <w:rPr>
                <w:rFonts w:ascii="宋体" w:hAnsi="宋体" w:cs="宋体" w:eastAsia="宋体" w:hint="default"/>
                <w:sz w:val="18"/>
                <w:szCs w:val="18"/>
              </w:rPr>
            </w:pPr>
            <w:r>
              <w:rPr>
                <w:rFonts w:ascii="宋体" w:hAnsi="宋体" w:cs="宋体" w:eastAsia="宋体" w:hint="default"/>
                <w:sz w:val="18"/>
                <w:szCs w:val="18"/>
              </w:rPr>
              <w:t>类别</w:t>
            </w:r>
          </w:p>
        </w:tc>
        <w:tc>
          <w:tcPr>
            <w:tcW w:w="13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3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36"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3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330" w:right="0"/>
              <w:jc w:val="left"/>
              <w:rPr>
                <w:rFonts w:ascii="宋体" w:hAnsi="宋体" w:cs="宋体" w:eastAsia="宋体" w:hint="default"/>
                <w:sz w:val="18"/>
                <w:szCs w:val="18"/>
              </w:rPr>
            </w:pPr>
            <w:r>
              <w:rPr>
                <w:rFonts w:ascii="宋体" w:hAnsi="宋体" w:cs="宋体" w:eastAsia="宋体" w:hint="default"/>
                <w:sz w:val="18"/>
                <w:szCs w:val="18"/>
              </w:rPr>
              <w:t>变动原因</w:t>
            </w:r>
          </w:p>
        </w:tc>
      </w:tr>
      <w:tr>
        <w:trPr>
          <w:trHeight w:val="323"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476"/>
              <w:jc w:val="right"/>
              <w:rPr>
                <w:rFonts w:ascii="宋体" w:hAnsi="宋体" w:cs="宋体" w:eastAsia="宋体" w:hint="default"/>
                <w:sz w:val="18"/>
                <w:szCs w:val="18"/>
              </w:rPr>
            </w:pPr>
            <w:r>
              <w:rPr>
                <w:rFonts w:ascii="宋体" w:hAnsi="宋体" w:cs="宋体" w:eastAsia="宋体" w:hint="default"/>
                <w:sz w:val="18"/>
                <w:szCs w:val="18"/>
              </w:rPr>
              <w:t>安全生产费</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550,970.99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5,591,054.00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2,395,353.91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3,746,671.08</w:t>
            </w: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13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509"/>
              <w:jc w:val="right"/>
              <w:rPr>
                <w:rFonts w:ascii="宋体" w:hAnsi="宋体" w:cs="宋体" w:eastAsia="宋体" w:hint="default"/>
                <w:sz w:val="18"/>
                <w:szCs w:val="18"/>
              </w:rPr>
            </w:pPr>
            <w:r>
              <w:rPr>
                <w:rFonts w:ascii="宋体" w:hAnsi="宋体" w:cs="宋体" w:eastAsia="宋体" w:hint="default"/>
                <w:sz w:val="18"/>
                <w:szCs w:val="18"/>
              </w:rPr>
              <w:t>合计</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550,970.99</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5,591,054.00</w:t>
            </w:r>
          </w:p>
        </w:tc>
        <w:tc>
          <w:tcPr>
            <w:tcW w:w="13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2,395,353.91</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3,746,671.08</w:t>
            </w:r>
          </w:p>
        </w:tc>
        <w:tc>
          <w:tcPr>
            <w:tcW w:w="138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right="0"/>
        <w:jc w:val="left"/>
      </w:pPr>
      <w:r>
        <w:rPr/>
        <w:t>（四十五）盈余公积</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1676"/>
        <w:gridCol w:w="1661"/>
        <w:gridCol w:w="1661"/>
        <w:gridCol w:w="1662"/>
        <w:gridCol w:w="1661"/>
      </w:tblGrid>
      <w:tr>
        <w:trPr>
          <w:trHeight w:val="332" w:hRule="exact"/>
        </w:trPr>
        <w:tc>
          <w:tcPr>
            <w:tcW w:w="167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6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75"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6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75"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66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390,137,961.19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90,166,245.11</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192,522,917.60</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287,781,288.70</w:t>
            </w:r>
          </w:p>
        </w:tc>
      </w:tr>
      <w:tr>
        <w:trPr>
          <w:trHeight w:val="323" w:hRule="exact"/>
        </w:trPr>
        <w:tc>
          <w:tcPr>
            <w:tcW w:w="1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1,535,153.57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2,072,129.18</w:t>
            </w:r>
          </w:p>
        </w:tc>
        <w:tc>
          <w:tcPr>
            <w:tcW w:w="1662"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3,607,282.75</w:t>
            </w:r>
          </w:p>
        </w:tc>
      </w:tr>
      <w:tr>
        <w:trPr>
          <w:trHeight w:val="332" w:hRule="exact"/>
        </w:trPr>
        <w:tc>
          <w:tcPr>
            <w:tcW w:w="167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391,673,114.76</w:t>
            </w:r>
          </w:p>
        </w:tc>
        <w:tc>
          <w:tcPr>
            <w:tcW w:w="16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92,238,374.29</w:t>
            </w:r>
          </w:p>
        </w:tc>
        <w:tc>
          <w:tcPr>
            <w:tcW w:w="16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192,522,917.60</w:t>
            </w:r>
          </w:p>
        </w:tc>
        <w:tc>
          <w:tcPr>
            <w:tcW w:w="166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291,388,571.45</w:t>
            </w:r>
          </w:p>
        </w:tc>
      </w:tr>
    </w:tbl>
    <w:p>
      <w:pPr>
        <w:spacing w:before="25"/>
        <w:ind w:left="460" w:right="0" w:firstLine="0"/>
        <w:jc w:val="left"/>
        <w:rPr>
          <w:rFonts w:ascii="宋体" w:hAnsi="宋体" w:cs="宋体" w:eastAsia="宋体" w:hint="default"/>
          <w:sz w:val="16"/>
          <w:szCs w:val="16"/>
        </w:rPr>
      </w:pPr>
      <w:r>
        <w:rPr>
          <w:rFonts w:ascii="宋体" w:hAnsi="宋体" w:cs="宋体" w:eastAsia="宋体" w:hint="default"/>
          <w:sz w:val="16"/>
          <w:szCs w:val="16"/>
        </w:rPr>
        <w:t>注：公司本年吸收合并长城信息增加法定盈余公积</w:t>
      </w:r>
      <w:r>
        <w:rPr>
          <w:rFonts w:ascii="宋体" w:hAnsi="宋体" w:cs="宋体" w:eastAsia="宋体" w:hint="default"/>
          <w:spacing w:val="-29"/>
          <w:sz w:val="16"/>
          <w:szCs w:val="16"/>
        </w:rPr>
        <w:t> </w:t>
      </w:r>
      <w:r>
        <w:rPr>
          <w:rFonts w:ascii="宋体" w:hAnsi="宋体" w:cs="宋体" w:eastAsia="宋体" w:hint="default"/>
          <w:sz w:val="16"/>
          <w:szCs w:val="16"/>
        </w:rPr>
        <w:t>60,960,018.17</w:t>
      </w:r>
      <w:r>
        <w:rPr>
          <w:rFonts w:ascii="宋体" w:hAnsi="宋体" w:cs="宋体" w:eastAsia="宋体" w:hint="default"/>
          <w:spacing w:val="-28"/>
          <w:sz w:val="16"/>
          <w:szCs w:val="16"/>
        </w:rPr>
        <w:t> </w:t>
      </w:r>
      <w:r>
        <w:rPr>
          <w:rFonts w:ascii="宋体" w:hAnsi="宋体" w:cs="宋体" w:eastAsia="宋体" w:hint="default"/>
          <w:sz w:val="16"/>
          <w:szCs w:val="16"/>
        </w:rPr>
        <w:t>元、任意盈余公积</w:t>
      </w:r>
      <w:r>
        <w:rPr>
          <w:rFonts w:ascii="宋体" w:hAnsi="宋体" w:cs="宋体" w:eastAsia="宋体" w:hint="default"/>
          <w:spacing w:val="-29"/>
          <w:sz w:val="16"/>
          <w:szCs w:val="16"/>
        </w:rPr>
        <w:t> </w:t>
      </w:r>
      <w:r>
        <w:rPr>
          <w:rFonts w:ascii="宋体" w:hAnsi="宋体" w:cs="宋体" w:eastAsia="宋体" w:hint="default"/>
          <w:sz w:val="16"/>
          <w:szCs w:val="16"/>
        </w:rPr>
        <w:t>2,072,129.18</w:t>
      </w:r>
      <w:r>
        <w:rPr>
          <w:rFonts w:ascii="宋体" w:hAnsi="宋体" w:cs="宋体" w:eastAsia="宋体" w:hint="default"/>
          <w:spacing w:val="-28"/>
          <w:sz w:val="16"/>
          <w:szCs w:val="16"/>
        </w:rPr>
        <w:t> </w:t>
      </w:r>
      <w:r>
        <w:rPr>
          <w:rFonts w:ascii="宋体" w:hAnsi="宋体" w:cs="宋体" w:eastAsia="宋体" w:hint="default"/>
          <w:sz w:val="16"/>
          <w:szCs w:val="16"/>
        </w:rPr>
        <w:t>元。本年提取</w:t>
      </w:r>
    </w:p>
    <w:p>
      <w:pPr>
        <w:spacing w:before="102"/>
        <w:ind w:left="140" w:right="0" w:firstLine="0"/>
        <w:jc w:val="left"/>
        <w:rPr>
          <w:rFonts w:ascii="宋体" w:hAnsi="宋体" w:cs="宋体" w:eastAsia="宋体" w:hint="default"/>
          <w:sz w:val="16"/>
          <w:szCs w:val="16"/>
        </w:rPr>
      </w:pPr>
      <w:r>
        <w:rPr>
          <w:rFonts w:ascii="宋体" w:hAnsi="宋体" w:cs="宋体" w:eastAsia="宋体" w:hint="default"/>
          <w:sz w:val="16"/>
          <w:szCs w:val="16"/>
        </w:rPr>
        <w:t>法定盈余公积</w:t>
      </w:r>
      <w:r>
        <w:rPr>
          <w:rFonts w:ascii="宋体" w:hAnsi="宋体" w:cs="宋体" w:eastAsia="宋体" w:hint="default"/>
          <w:spacing w:val="-46"/>
          <w:sz w:val="16"/>
          <w:szCs w:val="16"/>
        </w:rPr>
        <w:t> </w:t>
      </w:r>
      <w:r>
        <w:rPr>
          <w:rFonts w:ascii="宋体" w:hAnsi="宋体" w:cs="宋体" w:eastAsia="宋体" w:hint="default"/>
          <w:sz w:val="16"/>
          <w:szCs w:val="16"/>
        </w:rPr>
        <w:t>29,206,226.94</w:t>
      </w:r>
      <w:r>
        <w:rPr>
          <w:rFonts w:ascii="宋体" w:hAnsi="宋体" w:cs="宋体" w:eastAsia="宋体" w:hint="default"/>
          <w:spacing w:val="-45"/>
          <w:sz w:val="16"/>
          <w:szCs w:val="16"/>
        </w:rPr>
        <w:t> </w:t>
      </w:r>
      <w:r>
        <w:rPr>
          <w:rFonts w:ascii="宋体" w:hAnsi="宋体" w:cs="宋体" w:eastAsia="宋体" w:hint="default"/>
          <w:sz w:val="16"/>
          <w:szCs w:val="16"/>
        </w:rPr>
        <w:t>元。因同一控制下企业合并资本溢价不足冲减，冲减法定盈余公积</w:t>
      </w:r>
      <w:r>
        <w:rPr>
          <w:rFonts w:ascii="宋体" w:hAnsi="宋体" w:cs="宋体" w:eastAsia="宋体" w:hint="default"/>
          <w:spacing w:val="-45"/>
          <w:sz w:val="16"/>
          <w:szCs w:val="16"/>
        </w:rPr>
        <w:t> </w:t>
      </w:r>
      <w:r>
        <w:rPr>
          <w:rFonts w:ascii="宋体" w:hAnsi="宋体" w:cs="宋体" w:eastAsia="宋体" w:hint="default"/>
          <w:sz w:val="16"/>
          <w:szCs w:val="16"/>
        </w:rPr>
        <w:t>192,522,917.60</w:t>
      </w:r>
      <w:r>
        <w:rPr>
          <w:rFonts w:ascii="宋体" w:hAnsi="宋体" w:cs="宋体" w:eastAsia="宋体" w:hint="default"/>
          <w:spacing w:val="-46"/>
          <w:sz w:val="16"/>
          <w:szCs w:val="16"/>
        </w:rPr>
        <w:t> </w:t>
      </w:r>
      <w:r>
        <w:rPr>
          <w:rFonts w:ascii="宋体" w:hAnsi="宋体" w:cs="宋体" w:eastAsia="宋体" w:hint="default"/>
          <w:sz w:val="16"/>
          <w:szCs w:val="16"/>
        </w:rPr>
        <w:t>元。</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6"/>
        <w:rPr>
          <w:rFonts w:ascii="宋体" w:hAnsi="宋体" w:cs="宋体" w:eastAsia="宋体" w:hint="default"/>
          <w:sz w:val="14"/>
          <w:szCs w:val="14"/>
        </w:rPr>
      </w:pPr>
    </w:p>
    <w:p>
      <w:pPr>
        <w:pStyle w:val="Heading4"/>
        <w:spacing w:line="240" w:lineRule="auto" w:before="0"/>
        <w:ind w:right="0"/>
        <w:jc w:val="left"/>
      </w:pPr>
      <w:r>
        <w:rPr/>
        <w:t>（四十六）未分配利润</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4163"/>
        <w:gridCol w:w="2314"/>
        <w:gridCol w:w="1844"/>
      </w:tblGrid>
      <w:tr>
        <w:trPr>
          <w:trHeight w:val="302" w:hRule="exact"/>
        </w:trPr>
        <w:tc>
          <w:tcPr>
            <w:tcW w:w="4163" w:type="dxa"/>
            <w:vMerge w:val="restart"/>
            <w:tcBorders>
              <w:top w:val="single" w:sz="12" w:space="0" w:color="000000"/>
              <w:left w:val="nil" w:sz="6" w:space="0" w:color="auto"/>
              <w:right w:val="single" w:sz="6" w:space="0" w:color="000000"/>
            </w:tcBorders>
          </w:tcPr>
          <w:p>
            <w:pPr>
              <w:pStyle w:val="TableParagraph"/>
              <w:spacing w:line="240" w:lineRule="auto" w:before="146"/>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58"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95" w:hRule="exact"/>
        </w:trPr>
        <w:tc>
          <w:tcPr>
            <w:tcW w:w="4163" w:type="dxa"/>
            <w:vMerge/>
            <w:tcBorders>
              <w:left w:val="nil" w:sz="6" w:space="0" w:color="auto"/>
              <w:bottom w:val="single" w:sz="6" w:space="0" w:color="000000"/>
              <w:right w:val="single" w:sz="6" w:space="0" w:color="000000"/>
            </w:tcBorders>
          </w:tcPr>
          <w:p>
            <w:pPr/>
          </w:p>
        </w:tc>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6"/>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295" w:hRule="exact"/>
        </w:trPr>
        <w:tc>
          <w:tcPr>
            <w:tcW w:w="41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614,227,560.87</w:t>
            </w:r>
          </w:p>
        </w:tc>
        <w:tc>
          <w:tcPr>
            <w:tcW w:w="1844" w:type="dxa"/>
            <w:tcBorders>
              <w:top w:val="single" w:sz="6" w:space="0" w:color="000000"/>
              <w:left w:val="single" w:sz="6" w:space="0" w:color="000000"/>
              <w:bottom w:val="single" w:sz="6" w:space="0" w:color="000000"/>
              <w:right w:val="nil" w:sz="6" w:space="0" w:color="auto"/>
            </w:tcBorders>
          </w:tcPr>
          <w:p>
            <w:pPr/>
          </w:p>
        </w:tc>
      </w:tr>
      <w:tr>
        <w:trPr>
          <w:trHeight w:val="295" w:hRule="exact"/>
        </w:trPr>
        <w:tc>
          <w:tcPr>
            <w:tcW w:w="41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1,116,829,284.35</w:t>
            </w:r>
          </w:p>
        </w:tc>
        <w:tc>
          <w:tcPr>
            <w:tcW w:w="1844" w:type="dxa"/>
            <w:tcBorders>
              <w:top w:val="single" w:sz="6" w:space="0" w:color="000000"/>
              <w:left w:val="single" w:sz="6" w:space="0" w:color="000000"/>
              <w:bottom w:val="single" w:sz="6" w:space="0" w:color="000000"/>
              <w:right w:val="nil" w:sz="6" w:space="0" w:color="auto"/>
            </w:tcBorders>
          </w:tcPr>
          <w:p>
            <w:pPr/>
          </w:p>
        </w:tc>
      </w:tr>
      <w:tr>
        <w:trPr>
          <w:trHeight w:val="295" w:hRule="exact"/>
        </w:trPr>
        <w:tc>
          <w:tcPr>
            <w:tcW w:w="41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1,731,056,845.22</w:t>
            </w:r>
          </w:p>
        </w:tc>
        <w:tc>
          <w:tcPr>
            <w:tcW w:w="1844" w:type="dxa"/>
            <w:tcBorders>
              <w:top w:val="single" w:sz="6" w:space="0" w:color="000000"/>
              <w:left w:val="single" w:sz="6" w:space="0" w:color="000000"/>
              <w:bottom w:val="single" w:sz="6" w:space="0" w:color="000000"/>
              <w:right w:val="nil" w:sz="6" w:space="0" w:color="auto"/>
            </w:tcBorders>
          </w:tcPr>
          <w:p>
            <w:pPr/>
          </w:p>
        </w:tc>
      </w:tr>
      <w:tr>
        <w:trPr>
          <w:trHeight w:val="294" w:hRule="exact"/>
        </w:trPr>
        <w:tc>
          <w:tcPr>
            <w:tcW w:w="41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581,043,323.65</w:t>
            </w:r>
          </w:p>
        </w:tc>
        <w:tc>
          <w:tcPr>
            <w:tcW w:w="1844" w:type="dxa"/>
            <w:tcBorders>
              <w:top w:val="single" w:sz="6" w:space="0" w:color="000000"/>
              <w:left w:val="single" w:sz="6" w:space="0" w:color="000000"/>
              <w:bottom w:val="single" w:sz="6" w:space="0" w:color="000000"/>
              <w:right w:val="nil" w:sz="6" w:space="0" w:color="auto"/>
            </w:tcBorders>
          </w:tcPr>
          <w:p>
            <w:pPr/>
          </w:p>
        </w:tc>
      </w:tr>
      <w:tr>
        <w:trPr>
          <w:trHeight w:val="295" w:hRule="exact"/>
        </w:trPr>
        <w:tc>
          <w:tcPr>
            <w:tcW w:w="41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29,206,226.94</w:t>
            </w:r>
          </w:p>
        </w:tc>
        <w:tc>
          <w:tcPr>
            <w:tcW w:w="18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10.00%</w:t>
            </w:r>
          </w:p>
        </w:tc>
      </w:tr>
      <w:tr>
        <w:trPr>
          <w:trHeight w:val="295" w:hRule="exact"/>
        </w:trPr>
        <w:tc>
          <w:tcPr>
            <w:tcW w:w="41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374"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314"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nil" w:sz="6" w:space="0" w:color="auto"/>
            </w:tcBorders>
          </w:tcPr>
          <w:p>
            <w:pPr/>
          </w:p>
        </w:tc>
      </w:tr>
      <w:tr>
        <w:trPr>
          <w:trHeight w:val="295" w:hRule="exact"/>
        </w:trPr>
        <w:tc>
          <w:tcPr>
            <w:tcW w:w="41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37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314"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nil" w:sz="6" w:space="0" w:color="auto"/>
            </w:tcBorders>
          </w:tcPr>
          <w:p>
            <w:pPr/>
          </w:p>
        </w:tc>
      </w:tr>
      <w:tr>
        <w:trPr>
          <w:trHeight w:val="295" w:hRule="exact"/>
        </w:trPr>
        <w:tc>
          <w:tcPr>
            <w:tcW w:w="41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374"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314"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nil" w:sz="6" w:space="0" w:color="auto"/>
            </w:tcBorders>
          </w:tcPr>
          <w:p>
            <w:pPr/>
          </w:p>
        </w:tc>
      </w:tr>
      <w:tr>
        <w:trPr>
          <w:trHeight w:val="295" w:hRule="exact"/>
        </w:trPr>
        <w:tc>
          <w:tcPr>
            <w:tcW w:w="41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37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453,100,163.85</w:t>
            </w:r>
          </w:p>
        </w:tc>
        <w:tc>
          <w:tcPr>
            <w:tcW w:w="1844" w:type="dxa"/>
            <w:tcBorders>
              <w:top w:val="single" w:sz="6" w:space="0" w:color="000000"/>
              <w:left w:val="single" w:sz="6" w:space="0" w:color="000000"/>
              <w:bottom w:val="single" w:sz="6" w:space="0" w:color="000000"/>
              <w:right w:val="nil" w:sz="6" w:space="0" w:color="auto"/>
            </w:tcBorders>
          </w:tcPr>
          <w:p>
            <w:pPr/>
          </w:p>
        </w:tc>
      </w:tr>
      <w:tr>
        <w:trPr>
          <w:trHeight w:val="302" w:hRule="exact"/>
        </w:trPr>
        <w:tc>
          <w:tcPr>
            <w:tcW w:w="416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3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1,829,793,778.08</w:t>
            </w:r>
          </w:p>
        </w:tc>
        <w:tc>
          <w:tcPr>
            <w:tcW w:w="1844" w:type="dxa"/>
            <w:tcBorders>
              <w:top w:val="single" w:sz="6" w:space="0" w:color="000000"/>
              <w:left w:val="single" w:sz="6" w:space="0" w:color="000000"/>
              <w:bottom w:val="single" w:sz="12" w:space="0" w:color="000000"/>
              <w:right w:val="nil" w:sz="6" w:space="0" w:color="auto"/>
            </w:tcBorders>
          </w:tcPr>
          <w:p>
            <w:pPr/>
          </w:p>
        </w:tc>
      </w:tr>
    </w:tbl>
    <w:p>
      <w:pPr>
        <w:spacing w:line="357" w:lineRule="auto" w:before="25"/>
        <w:ind w:left="140" w:right="138" w:firstLine="320"/>
        <w:jc w:val="both"/>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60"/>
          <w:sz w:val="16"/>
          <w:szCs w:val="16"/>
        </w:rPr>
        <w:t> </w:t>
      </w:r>
      <w:r>
        <w:rPr>
          <w:rFonts w:ascii="宋体" w:hAnsi="宋体" w:cs="宋体" w:eastAsia="宋体" w:hint="default"/>
          <w:sz w:val="16"/>
          <w:szCs w:val="16"/>
        </w:rPr>
        <w:t>1：本公司发行股份购买圣非凡</w:t>
      </w:r>
      <w:r>
        <w:rPr>
          <w:rFonts w:ascii="宋体" w:hAnsi="宋体" w:cs="宋体" w:eastAsia="宋体" w:hint="default"/>
          <w:spacing w:val="-59"/>
          <w:sz w:val="16"/>
          <w:szCs w:val="16"/>
        </w:rPr>
        <w:t> </w:t>
      </w:r>
      <w:r>
        <w:rPr>
          <w:rFonts w:ascii="宋体" w:hAnsi="宋体" w:cs="宋体" w:eastAsia="宋体" w:hint="default"/>
          <w:sz w:val="16"/>
          <w:szCs w:val="16"/>
        </w:rPr>
        <w:t>100%的股权和中原电子</w:t>
      </w:r>
      <w:r>
        <w:rPr>
          <w:rFonts w:ascii="宋体" w:hAnsi="宋体" w:cs="宋体" w:eastAsia="宋体" w:hint="default"/>
          <w:spacing w:val="-60"/>
          <w:sz w:val="16"/>
          <w:szCs w:val="16"/>
        </w:rPr>
        <w:t> </w:t>
      </w:r>
      <w:r>
        <w:rPr>
          <w:rFonts w:ascii="宋体" w:hAnsi="宋体" w:cs="宋体" w:eastAsia="宋体" w:hint="default"/>
          <w:sz w:val="16"/>
          <w:szCs w:val="16"/>
        </w:rPr>
        <w:t>35.06%的股权、用持有原子公司冠捷科技的全部股权置换</w:t>
      </w:r>
      <w:r>
        <w:rPr>
          <w:rFonts w:ascii="宋体" w:hAnsi="宋体" w:cs="宋体" w:eastAsia="宋体" w:hint="default"/>
          <w:w w:val="99"/>
          <w:sz w:val="16"/>
          <w:szCs w:val="16"/>
        </w:rPr>
        <w:t> </w:t>
      </w:r>
      <w:r>
        <w:rPr>
          <w:rFonts w:ascii="宋体" w:hAnsi="宋体" w:cs="宋体" w:eastAsia="宋体" w:hint="default"/>
          <w:sz w:val="16"/>
          <w:szCs w:val="16"/>
        </w:rPr>
        <w:t>中原电子</w:t>
      </w:r>
      <w:r>
        <w:rPr>
          <w:rFonts w:ascii="宋体" w:hAnsi="宋体" w:cs="宋体" w:eastAsia="宋体" w:hint="default"/>
          <w:spacing w:val="-36"/>
          <w:sz w:val="16"/>
          <w:szCs w:val="16"/>
        </w:rPr>
        <w:t> </w:t>
      </w:r>
      <w:r>
        <w:rPr>
          <w:rFonts w:ascii="宋体" w:hAnsi="宋体" w:cs="宋体" w:eastAsia="宋体" w:hint="default"/>
          <w:sz w:val="16"/>
          <w:szCs w:val="16"/>
        </w:rPr>
        <w:t>64.94%的股权、换股购买长城信息</w:t>
      </w:r>
      <w:r>
        <w:rPr>
          <w:rFonts w:ascii="宋体" w:hAnsi="宋体" w:cs="宋体" w:eastAsia="宋体" w:hint="default"/>
          <w:spacing w:val="-36"/>
          <w:sz w:val="16"/>
          <w:szCs w:val="16"/>
        </w:rPr>
        <w:t> </w:t>
      </w:r>
      <w:r>
        <w:rPr>
          <w:rFonts w:ascii="宋体" w:hAnsi="宋体" w:cs="宋体" w:eastAsia="宋体" w:hint="default"/>
          <w:sz w:val="16"/>
          <w:szCs w:val="16"/>
        </w:rPr>
        <w:t>22.28%股权、现金购买长城信安</w:t>
      </w:r>
      <w:r>
        <w:rPr>
          <w:rFonts w:ascii="宋体" w:hAnsi="宋体" w:cs="宋体" w:eastAsia="宋体" w:hint="default"/>
          <w:spacing w:val="-36"/>
          <w:sz w:val="16"/>
          <w:szCs w:val="16"/>
        </w:rPr>
        <w:t> </w:t>
      </w:r>
      <w:r>
        <w:rPr>
          <w:rFonts w:ascii="宋体" w:hAnsi="宋体" w:cs="宋体" w:eastAsia="宋体" w:hint="default"/>
          <w:sz w:val="16"/>
          <w:szCs w:val="16"/>
        </w:rPr>
        <w:t>85.11%股权，由于本公司、长城信息、中</w:t>
      </w:r>
      <w:r>
        <w:rPr>
          <w:rFonts w:ascii="宋体" w:hAnsi="宋体" w:cs="宋体" w:eastAsia="宋体" w:hint="default"/>
          <w:w w:val="99"/>
          <w:sz w:val="16"/>
          <w:szCs w:val="16"/>
        </w:rPr>
        <w:t> </w:t>
      </w:r>
      <w:r>
        <w:rPr>
          <w:rFonts w:ascii="宋体" w:hAnsi="宋体" w:cs="宋体" w:eastAsia="宋体" w:hint="default"/>
          <w:w w:val="95"/>
          <w:sz w:val="16"/>
          <w:szCs w:val="16"/>
        </w:rPr>
        <w:t>原电子、圣非凡、冠捷科技均受中国电子控制，构成同一控制下企业合并，需对同比报表进行追溯调整，调增期初未分    </w:t>
      </w:r>
      <w:r>
        <w:rPr>
          <w:rFonts w:ascii="宋体" w:hAnsi="宋体" w:cs="宋体" w:eastAsia="宋体" w:hint="default"/>
          <w:spacing w:val="14"/>
          <w:w w:val="95"/>
          <w:sz w:val="16"/>
          <w:szCs w:val="16"/>
        </w:rPr>
        <w:t> </w:t>
      </w:r>
      <w:r>
        <w:rPr>
          <w:rFonts w:ascii="宋体" w:hAnsi="宋体" w:cs="宋体" w:eastAsia="宋体" w:hint="default"/>
          <w:spacing w:val="14"/>
          <w:w w:val="95"/>
          <w:sz w:val="16"/>
          <w:szCs w:val="16"/>
        </w:rPr>
      </w:r>
      <w:r>
        <w:rPr>
          <w:rFonts w:ascii="宋体" w:hAnsi="宋体" w:cs="宋体" w:eastAsia="宋体" w:hint="default"/>
          <w:sz w:val="16"/>
          <w:szCs w:val="16"/>
        </w:rPr>
        <w:t>配利润</w:t>
      </w:r>
      <w:r>
        <w:rPr>
          <w:rFonts w:ascii="宋体" w:hAnsi="宋体" w:cs="宋体" w:eastAsia="宋体" w:hint="default"/>
          <w:spacing w:val="-45"/>
          <w:sz w:val="16"/>
          <w:szCs w:val="16"/>
        </w:rPr>
        <w:t> </w:t>
      </w:r>
      <w:r>
        <w:rPr>
          <w:rFonts w:ascii="宋体" w:hAnsi="宋体" w:cs="宋体" w:eastAsia="宋体" w:hint="default"/>
          <w:sz w:val="16"/>
          <w:szCs w:val="16"/>
        </w:rPr>
        <w:t>1,116,829,284.35</w:t>
      </w:r>
      <w:r>
        <w:rPr>
          <w:rFonts w:ascii="宋体" w:hAnsi="宋体" w:cs="宋体" w:eastAsia="宋体" w:hint="default"/>
          <w:spacing w:val="-44"/>
          <w:sz w:val="16"/>
          <w:szCs w:val="16"/>
        </w:rPr>
        <w:t> </w:t>
      </w:r>
      <w:r>
        <w:rPr>
          <w:rFonts w:ascii="宋体" w:hAnsi="宋体" w:cs="宋体" w:eastAsia="宋体" w:hint="default"/>
          <w:sz w:val="16"/>
          <w:szCs w:val="16"/>
        </w:rPr>
        <w:t>元。</w:t>
      </w:r>
    </w:p>
    <w:p>
      <w:pPr>
        <w:spacing w:before="24"/>
        <w:ind w:left="460" w:right="0"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4"/>
          <w:sz w:val="16"/>
          <w:szCs w:val="16"/>
        </w:rPr>
        <w:t> </w:t>
      </w:r>
      <w:r>
        <w:rPr>
          <w:rFonts w:ascii="宋体" w:hAnsi="宋体" w:cs="宋体" w:eastAsia="宋体" w:hint="default"/>
          <w:sz w:val="16"/>
          <w:szCs w:val="16"/>
        </w:rPr>
        <w:t>2：本公司本期吸收合并长城信息增加未分配利润</w:t>
      </w:r>
      <w:r>
        <w:rPr>
          <w:rFonts w:ascii="宋体" w:hAnsi="宋体" w:cs="宋体" w:eastAsia="宋体" w:hint="default"/>
          <w:spacing w:val="-44"/>
          <w:sz w:val="16"/>
          <w:szCs w:val="16"/>
        </w:rPr>
        <w:t> </w:t>
      </w:r>
      <w:r>
        <w:rPr>
          <w:rFonts w:ascii="宋体" w:hAnsi="宋体" w:cs="宋体" w:eastAsia="宋体" w:hint="default"/>
          <w:sz w:val="16"/>
          <w:szCs w:val="16"/>
        </w:rPr>
        <w:t>122,292,360.63</w:t>
      </w:r>
      <w:r>
        <w:rPr>
          <w:rFonts w:ascii="宋体" w:hAnsi="宋体" w:cs="宋体" w:eastAsia="宋体" w:hint="default"/>
          <w:spacing w:val="-43"/>
          <w:sz w:val="16"/>
          <w:szCs w:val="16"/>
        </w:rPr>
        <w:t> </w:t>
      </w:r>
      <w:r>
        <w:rPr>
          <w:rFonts w:ascii="宋体" w:hAnsi="宋体" w:cs="宋体" w:eastAsia="宋体" w:hint="default"/>
          <w:sz w:val="16"/>
          <w:szCs w:val="16"/>
        </w:rPr>
        <w:t>元。</w:t>
      </w:r>
    </w:p>
    <w:p>
      <w:pPr>
        <w:spacing w:line="357" w:lineRule="auto" w:before="102"/>
        <w:ind w:left="140" w:right="138" w:firstLine="320"/>
        <w:jc w:val="both"/>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51"/>
          <w:sz w:val="16"/>
          <w:szCs w:val="16"/>
        </w:rPr>
        <w:t> </w:t>
      </w:r>
      <w:r>
        <w:rPr>
          <w:rFonts w:ascii="宋体" w:hAnsi="宋体" w:cs="宋体" w:eastAsia="宋体" w:hint="default"/>
          <w:sz w:val="16"/>
          <w:szCs w:val="16"/>
        </w:rPr>
        <w:t>3：本公司用持有的冠捷科技全部股权置换中原电子</w:t>
      </w:r>
      <w:r>
        <w:rPr>
          <w:rFonts w:ascii="宋体" w:hAnsi="宋体" w:cs="宋体" w:eastAsia="宋体" w:hint="default"/>
          <w:spacing w:val="-51"/>
          <w:sz w:val="16"/>
          <w:szCs w:val="16"/>
        </w:rPr>
        <w:t> </w:t>
      </w:r>
      <w:r>
        <w:rPr>
          <w:rFonts w:ascii="宋体" w:hAnsi="宋体" w:cs="宋体" w:eastAsia="宋体" w:hint="default"/>
          <w:sz w:val="16"/>
          <w:szCs w:val="16"/>
        </w:rPr>
        <w:t>64.94%股权，构成同一控制下资产置换，合并方取得的净资</w:t>
      </w:r>
      <w:r>
        <w:rPr>
          <w:rFonts w:ascii="宋体" w:hAnsi="宋体" w:cs="宋体" w:eastAsia="宋体" w:hint="default"/>
          <w:w w:val="99"/>
          <w:sz w:val="16"/>
          <w:szCs w:val="16"/>
        </w:rPr>
        <w:t> </w:t>
      </w:r>
      <w:r>
        <w:rPr>
          <w:rFonts w:ascii="宋体" w:hAnsi="宋体" w:cs="宋体" w:eastAsia="宋体" w:hint="default"/>
          <w:sz w:val="16"/>
          <w:szCs w:val="16"/>
        </w:rPr>
        <w:t>产账面价值与支付的合并对价账面价值的差额，应当调整资本公积，减少未分配利润</w:t>
      </w:r>
      <w:r>
        <w:rPr>
          <w:rFonts w:ascii="宋体" w:hAnsi="宋体" w:cs="宋体" w:eastAsia="宋体" w:hint="default"/>
          <w:spacing w:val="-47"/>
          <w:sz w:val="16"/>
          <w:szCs w:val="16"/>
        </w:rPr>
        <w:t> </w:t>
      </w:r>
      <w:r>
        <w:rPr>
          <w:rFonts w:ascii="宋体" w:hAnsi="宋体" w:cs="宋体" w:eastAsia="宋体" w:hint="default"/>
          <w:sz w:val="16"/>
          <w:szCs w:val="16"/>
        </w:rPr>
        <w:t>575,392,524.48</w:t>
      </w:r>
      <w:r>
        <w:rPr>
          <w:rFonts w:ascii="宋体" w:hAnsi="宋体" w:cs="宋体" w:eastAsia="宋体" w:hint="default"/>
          <w:spacing w:val="-46"/>
          <w:sz w:val="16"/>
          <w:szCs w:val="16"/>
        </w:rPr>
        <w:t> </w:t>
      </w:r>
      <w:r>
        <w:rPr>
          <w:rFonts w:ascii="宋体" w:hAnsi="宋体" w:cs="宋体" w:eastAsia="宋体" w:hint="default"/>
          <w:sz w:val="16"/>
          <w:szCs w:val="16"/>
        </w:rPr>
        <w:t>元。</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pStyle w:val="Heading4"/>
        <w:spacing w:line="240" w:lineRule="auto" w:before="111"/>
        <w:ind w:right="0"/>
        <w:jc w:val="left"/>
      </w:pPr>
      <w:r>
        <w:rPr/>
        <w:t>（四十七）营业收入和营业成本</w:t>
      </w:r>
    </w:p>
    <w:p>
      <w:pPr>
        <w:spacing w:line="240" w:lineRule="auto" w:before="12"/>
        <w:rPr>
          <w:rFonts w:ascii="宋体" w:hAnsi="宋体" w:cs="宋体" w:eastAsia="宋体" w:hint="default"/>
          <w:sz w:val="9"/>
          <w:szCs w:val="9"/>
        </w:rPr>
      </w:pPr>
    </w:p>
    <w:tbl>
      <w:tblPr>
        <w:tblW w:w="0" w:type="auto"/>
        <w:jc w:val="left"/>
        <w:tblInd w:w="165" w:type="dxa"/>
        <w:tblLayout w:type="fixed"/>
        <w:tblCellMar>
          <w:top w:w="0" w:type="dxa"/>
          <w:left w:w="0" w:type="dxa"/>
          <w:bottom w:w="0" w:type="dxa"/>
          <w:right w:w="0" w:type="dxa"/>
        </w:tblCellMar>
        <w:tblLook w:val="01E0"/>
      </w:tblPr>
      <w:tblGrid>
        <w:gridCol w:w="2356"/>
        <w:gridCol w:w="1482"/>
        <w:gridCol w:w="1487"/>
        <w:gridCol w:w="1439"/>
        <w:gridCol w:w="1446"/>
      </w:tblGrid>
      <w:tr>
        <w:trPr>
          <w:trHeight w:val="334" w:hRule="exact"/>
        </w:trPr>
        <w:tc>
          <w:tcPr>
            <w:tcW w:w="2356" w:type="dxa"/>
            <w:vMerge w:val="restart"/>
            <w:tcBorders>
              <w:top w:val="single" w:sz="12" w:space="0" w:color="000000"/>
              <w:left w:val="nil" w:sz="6" w:space="0" w:color="auto"/>
              <w:right w:val="single" w:sz="4" w:space="0" w:color="000000"/>
            </w:tcBorders>
          </w:tcPr>
          <w:p>
            <w:pPr>
              <w:pStyle w:val="TableParagraph"/>
              <w:spacing w:line="240" w:lineRule="auto" w:before="158"/>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69" w:type="dxa"/>
            <w:gridSpan w:val="2"/>
            <w:tcBorders>
              <w:top w:val="single" w:sz="12" w:space="0" w:color="000000"/>
              <w:left w:val="single" w:sz="4" w:space="0" w:color="000000"/>
              <w:bottom w:val="single" w:sz="6"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85" w:type="dxa"/>
            <w:gridSpan w:val="2"/>
            <w:tcBorders>
              <w:top w:val="single" w:sz="12" w:space="0" w:color="000000"/>
              <w:left w:val="single" w:sz="4" w:space="0" w:color="000000"/>
              <w:bottom w:val="single" w:sz="6"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5" w:hRule="exact"/>
        </w:trPr>
        <w:tc>
          <w:tcPr>
            <w:tcW w:w="2356" w:type="dxa"/>
            <w:vMerge/>
            <w:tcBorders>
              <w:left w:val="nil" w:sz="6" w:space="0" w:color="auto"/>
              <w:bottom w:val="single" w:sz="4" w:space="0" w:color="000000"/>
              <w:right w:val="single" w:sz="4" w:space="0" w:color="000000"/>
            </w:tcBorders>
          </w:tcPr>
          <w:p>
            <w:pPr/>
          </w:p>
        </w:tc>
        <w:tc>
          <w:tcPr>
            <w:tcW w:w="1482"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487"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43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446"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1"/>
              <w:ind w:right="6"/>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22" w:hRule="exact"/>
        </w:trPr>
        <w:tc>
          <w:tcPr>
            <w:tcW w:w="23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482"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8,528,962,603.09</w:t>
            </w:r>
          </w:p>
        </w:tc>
        <w:tc>
          <w:tcPr>
            <w:tcW w:w="148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6,656,661,244.42</w:t>
            </w:r>
          </w:p>
        </w:tc>
        <w:tc>
          <w:tcPr>
            <w:tcW w:w="143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0"/>
              <w:ind w:left="76" w:right="0"/>
              <w:jc w:val="center"/>
              <w:rPr>
                <w:rFonts w:ascii="Times New Roman" w:hAnsi="Times New Roman" w:cs="Times New Roman" w:eastAsia="Times New Roman" w:hint="default"/>
                <w:sz w:val="18"/>
                <w:szCs w:val="18"/>
              </w:rPr>
            </w:pPr>
            <w:r>
              <w:rPr>
                <w:rFonts w:ascii="Times New Roman"/>
                <w:sz w:val="18"/>
              </w:rPr>
              <w:t>73,153,120,360.95</w:t>
            </w:r>
          </w:p>
        </w:tc>
        <w:tc>
          <w:tcPr>
            <w:tcW w:w="1446"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65,407,887,243.77</w:t>
            </w:r>
          </w:p>
        </w:tc>
      </w:tr>
      <w:tr>
        <w:trPr>
          <w:trHeight w:val="323" w:hRule="exact"/>
        </w:trPr>
        <w:tc>
          <w:tcPr>
            <w:tcW w:w="23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482"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977,876,233.03</w:t>
            </w:r>
          </w:p>
        </w:tc>
        <w:tc>
          <w:tcPr>
            <w:tcW w:w="148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790,134,864.68</w:t>
            </w:r>
          </w:p>
        </w:tc>
        <w:tc>
          <w:tcPr>
            <w:tcW w:w="143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0"/>
              <w:ind w:left="166" w:right="0"/>
              <w:jc w:val="center"/>
              <w:rPr>
                <w:rFonts w:ascii="Times New Roman" w:hAnsi="Times New Roman" w:cs="Times New Roman" w:eastAsia="Times New Roman" w:hint="default"/>
                <w:sz w:val="18"/>
                <w:szCs w:val="18"/>
              </w:rPr>
            </w:pPr>
            <w:r>
              <w:rPr>
                <w:rFonts w:ascii="Times New Roman"/>
                <w:sz w:val="18"/>
              </w:rPr>
              <w:t>1,019,686,704.10</w:t>
            </w:r>
          </w:p>
        </w:tc>
        <w:tc>
          <w:tcPr>
            <w:tcW w:w="1446"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782,346,517.57</w:t>
            </w:r>
          </w:p>
        </w:tc>
      </w:tr>
      <w:tr>
        <w:trPr>
          <w:trHeight w:val="332" w:hRule="exact"/>
        </w:trPr>
        <w:tc>
          <w:tcPr>
            <w:tcW w:w="235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2"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9,506,838,836.12</w:t>
            </w:r>
          </w:p>
        </w:tc>
        <w:tc>
          <w:tcPr>
            <w:tcW w:w="1487"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7,446,796,109.10</w:t>
            </w:r>
          </w:p>
        </w:tc>
        <w:tc>
          <w:tcPr>
            <w:tcW w:w="1439"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50"/>
              <w:ind w:left="76" w:right="0"/>
              <w:jc w:val="center"/>
              <w:rPr>
                <w:rFonts w:ascii="Times New Roman" w:hAnsi="Times New Roman" w:cs="Times New Roman" w:eastAsia="Times New Roman" w:hint="default"/>
                <w:sz w:val="18"/>
                <w:szCs w:val="18"/>
              </w:rPr>
            </w:pPr>
            <w:r>
              <w:rPr>
                <w:rFonts w:ascii="Times New Roman"/>
                <w:sz w:val="18"/>
              </w:rPr>
              <w:t>74,172,807,065.05</w:t>
            </w:r>
          </w:p>
        </w:tc>
        <w:tc>
          <w:tcPr>
            <w:tcW w:w="1446"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66,190,233,761.34</w:t>
            </w:r>
          </w:p>
        </w:tc>
      </w:tr>
    </w:tbl>
    <w:p>
      <w:pPr>
        <w:spacing w:after="0" w:line="240" w:lineRule="auto"/>
        <w:jc w:val="right"/>
        <w:rPr>
          <w:rFonts w:ascii="Times New Roman" w:hAnsi="Times New Roman" w:cs="Times New Roman" w:eastAsia="Times New Roman" w:hint="default"/>
          <w:sz w:val="18"/>
          <w:szCs w:val="18"/>
        </w:rPr>
        <w:sectPr>
          <w:footerReference w:type="default" r:id="rId65"/>
          <w:pgSz w:w="11910" w:h="16840"/>
          <w:pgMar w:footer="981" w:header="0" w:top="1520" w:bottom="1180" w:left="1660" w:right="1660"/>
          <w:pgNumType w:start="64"/>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4"/>
        <w:spacing w:line="240" w:lineRule="auto" w:before="35"/>
        <w:ind w:left="740" w:right="0"/>
        <w:jc w:val="left"/>
      </w:pPr>
      <w:r>
        <w:rPr/>
        <w:t>（四十八）税金及附加</w:t>
      </w:r>
    </w:p>
    <w:p>
      <w:pPr>
        <w:spacing w:line="240" w:lineRule="auto" w:before="12"/>
        <w:rPr>
          <w:rFonts w:ascii="宋体" w:hAnsi="宋体" w:cs="宋体" w:eastAsia="宋体" w:hint="default"/>
          <w:sz w:val="9"/>
          <w:szCs w:val="9"/>
        </w:rPr>
      </w:pPr>
    </w:p>
    <w:tbl>
      <w:tblPr>
        <w:tblW w:w="0" w:type="auto"/>
        <w:jc w:val="left"/>
        <w:tblInd w:w="117" w:type="dxa"/>
        <w:tblLayout w:type="fixed"/>
        <w:tblCellMar>
          <w:top w:w="0" w:type="dxa"/>
          <w:left w:w="0" w:type="dxa"/>
          <w:bottom w:w="0" w:type="dxa"/>
          <w:right w:w="0" w:type="dxa"/>
        </w:tblCellMar>
        <w:tblLook w:val="01E0"/>
      </w:tblPr>
      <w:tblGrid>
        <w:gridCol w:w="2898"/>
        <w:gridCol w:w="2885"/>
        <w:gridCol w:w="2884"/>
      </w:tblGrid>
      <w:tr>
        <w:trPr>
          <w:trHeight w:val="332" w:hRule="exact"/>
        </w:trPr>
        <w:tc>
          <w:tcPr>
            <w:tcW w:w="28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1259"/>
              <w:jc w:val="right"/>
              <w:rPr>
                <w:rFonts w:ascii="宋体" w:hAnsi="宋体" w:cs="宋体" w:eastAsia="宋体" w:hint="default"/>
                <w:sz w:val="18"/>
                <w:szCs w:val="18"/>
              </w:rPr>
            </w:pPr>
            <w:r>
              <w:rPr>
                <w:rFonts w:ascii="宋体" w:hAnsi="宋体" w:cs="宋体" w:eastAsia="宋体" w:hint="default"/>
                <w:sz w:val="18"/>
                <w:szCs w:val="18"/>
              </w:rPr>
              <w:t>项目</w:t>
            </w:r>
          </w:p>
        </w:tc>
        <w:tc>
          <w:tcPr>
            <w:tcW w:w="28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25,727,073.47</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29,894,018.97</w:t>
            </w:r>
          </w:p>
        </w:tc>
      </w:tr>
      <w:tr>
        <w:trPr>
          <w:trHeight w:val="322"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12,056,998.39</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46,514,497.08</w:t>
            </w:r>
          </w:p>
        </w:tc>
      </w:tr>
      <w:tr>
        <w:trPr>
          <w:trHeight w:val="322"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8,797,027.57</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38,702,155.58</w:t>
            </w:r>
          </w:p>
        </w:tc>
      </w:tr>
      <w:tr>
        <w:trPr>
          <w:trHeight w:val="323"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8,462,324.99</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9,027,490.29</w:t>
            </w:r>
          </w:p>
        </w:tc>
      </w:tr>
      <w:tr>
        <w:trPr>
          <w:trHeight w:val="322"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7,582,112.19</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5,299,223.49</w:t>
            </w:r>
          </w:p>
        </w:tc>
      </w:tr>
      <w:tr>
        <w:trPr>
          <w:trHeight w:val="322"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5,314,792.05</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24,941,083.62</w:t>
            </w:r>
          </w:p>
        </w:tc>
      </w:tr>
      <w:tr>
        <w:trPr>
          <w:trHeight w:val="323"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9,461,384.69</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31,606,692.17</w:t>
            </w:r>
          </w:p>
        </w:tc>
      </w:tr>
      <w:tr>
        <w:trPr>
          <w:trHeight w:val="332" w:hRule="exact"/>
        </w:trPr>
        <w:tc>
          <w:tcPr>
            <w:tcW w:w="28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1259"/>
              <w:jc w:val="right"/>
              <w:rPr>
                <w:rFonts w:ascii="宋体" w:hAnsi="宋体" w:cs="宋体" w:eastAsia="宋体" w:hint="default"/>
                <w:sz w:val="18"/>
                <w:szCs w:val="18"/>
              </w:rPr>
            </w:pPr>
            <w:r>
              <w:rPr>
                <w:rFonts w:ascii="宋体" w:hAnsi="宋体" w:cs="宋体" w:eastAsia="宋体" w:hint="default"/>
                <w:sz w:val="18"/>
                <w:szCs w:val="18"/>
              </w:rPr>
              <w:t>合计</w:t>
            </w:r>
          </w:p>
        </w:tc>
        <w:tc>
          <w:tcPr>
            <w:tcW w:w="28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77,401,713.35</w:t>
            </w:r>
          </w:p>
        </w:tc>
        <w:tc>
          <w:tcPr>
            <w:tcW w:w="28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185,985,161.20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left="740" w:right="0"/>
        <w:jc w:val="left"/>
      </w:pPr>
      <w:r>
        <w:rPr/>
        <w:t>（四十九）销售费用</w:t>
      </w:r>
    </w:p>
    <w:p>
      <w:pPr>
        <w:spacing w:line="240" w:lineRule="auto" w:before="12"/>
        <w:rPr>
          <w:rFonts w:ascii="宋体" w:hAnsi="宋体" w:cs="宋体" w:eastAsia="宋体" w:hint="default"/>
          <w:sz w:val="9"/>
          <w:szCs w:val="9"/>
        </w:rPr>
      </w:pPr>
    </w:p>
    <w:tbl>
      <w:tblPr>
        <w:tblW w:w="0" w:type="auto"/>
        <w:jc w:val="left"/>
        <w:tblInd w:w="290" w:type="dxa"/>
        <w:tblLayout w:type="fixed"/>
        <w:tblCellMar>
          <w:top w:w="0" w:type="dxa"/>
          <w:left w:w="0" w:type="dxa"/>
          <w:bottom w:w="0" w:type="dxa"/>
          <w:right w:w="0" w:type="dxa"/>
        </w:tblCellMar>
        <w:tblLook w:val="01E0"/>
      </w:tblPr>
      <w:tblGrid>
        <w:gridCol w:w="2898"/>
        <w:gridCol w:w="2885"/>
        <w:gridCol w:w="2884"/>
      </w:tblGrid>
      <w:tr>
        <w:trPr>
          <w:trHeight w:val="332" w:hRule="exact"/>
        </w:trPr>
        <w:tc>
          <w:tcPr>
            <w:tcW w:w="28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1259"/>
              <w:jc w:val="right"/>
              <w:rPr>
                <w:rFonts w:ascii="宋体" w:hAnsi="宋体" w:cs="宋体" w:eastAsia="宋体" w:hint="default"/>
                <w:sz w:val="18"/>
                <w:szCs w:val="18"/>
              </w:rPr>
            </w:pPr>
            <w:r>
              <w:rPr>
                <w:rFonts w:ascii="宋体" w:hAnsi="宋体" w:cs="宋体" w:eastAsia="宋体" w:hint="default"/>
                <w:sz w:val="18"/>
                <w:szCs w:val="18"/>
              </w:rPr>
              <w:t>项目</w:t>
            </w:r>
          </w:p>
        </w:tc>
        <w:tc>
          <w:tcPr>
            <w:tcW w:w="28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工资费用</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161,404,191.70</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945,229,120.62</w:t>
            </w:r>
          </w:p>
        </w:tc>
      </w:tr>
      <w:tr>
        <w:trPr>
          <w:trHeight w:val="323"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81,112,226.62</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916,038,184.92</w:t>
            </w:r>
          </w:p>
        </w:tc>
      </w:tr>
      <w:tr>
        <w:trPr>
          <w:trHeight w:val="322"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37,049,783.13</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61,568,282.11</w:t>
            </w:r>
          </w:p>
        </w:tc>
      </w:tr>
      <w:tr>
        <w:trPr>
          <w:trHeight w:val="322"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28,138,557.58</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95,335,824.13</w:t>
            </w:r>
          </w:p>
        </w:tc>
      </w:tr>
      <w:tr>
        <w:trPr>
          <w:trHeight w:val="323"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14,069,444.66</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11,260,824.96</w:t>
            </w:r>
          </w:p>
        </w:tc>
      </w:tr>
      <w:tr>
        <w:trPr>
          <w:trHeight w:val="322"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12,926,055.14</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54,365,512.66</w:t>
            </w:r>
          </w:p>
        </w:tc>
      </w:tr>
      <w:tr>
        <w:trPr>
          <w:trHeight w:val="322"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12,699,765.03</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2,539,112.56</w:t>
            </w:r>
          </w:p>
        </w:tc>
      </w:tr>
      <w:tr>
        <w:trPr>
          <w:trHeight w:val="323"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8,810,987.96</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47,806,116.68</w:t>
            </w:r>
          </w:p>
        </w:tc>
      </w:tr>
      <w:tr>
        <w:trPr>
          <w:trHeight w:val="322"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8,655,170.06</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64,396,915.52</w:t>
            </w:r>
          </w:p>
        </w:tc>
      </w:tr>
      <w:tr>
        <w:trPr>
          <w:trHeight w:val="322"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29,701,649.47</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602,052,237.44</w:t>
            </w:r>
          </w:p>
        </w:tc>
      </w:tr>
      <w:tr>
        <w:trPr>
          <w:trHeight w:val="333" w:hRule="exact"/>
        </w:trPr>
        <w:tc>
          <w:tcPr>
            <w:tcW w:w="28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1259"/>
              <w:jc w:val="right"/>
              <w:rPr>
                <w:rFonts w:ascii="宋体" w:hAnsi="宋体" w:cs="宋体" w:eastAsia="宋体" w:hint="default"/>
                <w:sz w:val="18"/>
                <w:szCs w:val="18"/>
              </w:rPr>
            </w:pPr>
            <w:r>
              <w:rPr>
                <w:rFonts w:ascii="宋体" w:hAnsi="宋体" w:cs="宋体" w:eastAsia="宋体" w:hint="default"/>
                <w:sz w:val="18"/>
                <w:szCs w:val="18"/>
              </w:rPr>
              <w:t>合计</w:t>
            </w:r>
          </w:p>
        </w:tc>
        <w:tc>
          <w:tcPr>
            <w:tcW w:w="28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394,567,831.35</w:t>
            </w:r>
          </w:p>
        </w:tc>
        <w:tc>
          <w:tcPr>
            <w:tcW w:w="28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2,800,592,131.60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left="740" w:right="0"/>
        <w:jc w:val="left"/>
      </w:pPr>
      <w:r>
        <w:rPr/>
        <w:t>（五十）管理费用</w:t>
      </w:r>
    </w:p>
    <w:p>
      <w:pPr>
        <w:spacing w:line="240" w:lineRule="auto" w:before="12"/>
        <w:rPr>
          <w:rFonts w:ascii="宋体" w:hAnsi="宋体" w:cs="宋体" w:eastAsia="宋体" w:hint="default"/>
          <w:sz w:val="9"/>
          <w:szCs w:val="9"/>
        </w:rPr>
      </w:pPr>
    </w:p>
    <w:tbl>
      <w:tblPr>
        <w:tblW w:w="0" w:type="auto"/>
        <w:jc w:val="left"/>
        <w:tblInd w:w="290" w:type="dxa"/>
        <w:tblLayout w:type="fixed"/>
        <w:tblCellMar>
          <w:top w:w="0" w:type="dxa"/>
          <w:left w:w="0" w:type="dxa"/>
          <w:bottom w:w="0" w:type="dxa"/>
          <w:right w:w="0" w:type="dxa"/>
        </w:tblCellMar>
        <w:tblLook w:val="01E0"/>
      </w:tblPr>
      <w:tblGrid>
        <w:gridCol w:w="2898"/>
        <w:gridCol w:w="2885"/>
        <w:gridCol w:w="2884"/>
      </w:tblGrid>
      <w:tr>
        <w:trPr>
          <w:trHeight w:val="332" w:hRule="exact"/>
        </w:trPr>
        <w:tc>
          <w:tcPr>
            <w:tcW w:w="28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1259"/>
              <w:jc w:val="right"/>
              <w:rPr>
                <w:rFonts w:ascii="宋体" w:hAnsi="宋体" w:cs="宋体" w:eastAsia="宋体" w:hint="default"/>
                <w:sz w:val="18"/>
                <w:szCs w:val="18"/>
              </w:rPr>
            </w:pPr>
            <w:r>
              <w:rPr>
                <w:rFonts w:ascii="宋体" w:hAnsi="宋体" w:cs="宋体" w:eastAsia="宋体" w:hint="default"/>
                <w:sz w:val="18"/>
                <w:szCs w:val="18"/>
              </w:rPr>
              <w:t>项目</w:t>
            </w:r>
          </w:p>
        </w:tc>
        <w:tc>
          <w:tcPr>
            <w:tcW w:w="28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537,932,446.49</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1,860,521,239.42</w:t>
            </w:r>
          </w:p>
        </w:tc>
      </w:tr>
      <w:tr>
        <w:trPr>
          <w:trHeight w:val="322"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工资费用</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380,434,918.15</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913,142,481.07</w:t>
            </w:r>
          </w:p>
        </w:tc>
      </w:tr>
      <w:tr>
        <w:trPr>
          <w:trHeight w:val="322"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49,822,462.12</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169,455,791.43</w:t>
            </w:r>
          </w:p>
        </w:tc>
      </w:tr>
      <w:tr>
        <w:trPr>
          <w:trHeight w:val="323"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22,424,994.35</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74,755,699.89</w:t>
            </w:r>
          </w:p>
        </w:tc>
      </w:tr>
      <w:tr>
        <w:trPr>
          <w:trHeight w:val="322"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15,186,342.75</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28,959,371.37</w:t>
            </w:r>
          </w:p>
        </w:tc>
      </w:tr>
      <w:tr>
        <w:trPr>
          <w:trHeight w:val="322"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12,810,805.04</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53,358,160.76</w:t>
            </w:r>
          </w:p>
        </w:tc>
      </w:tr>
      <w:tr>
        <w:trPr>
          <w:trHeight w:val="323"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10,874,925.36</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9,279,394.35</w:t>
            </w:r>
          </w:p>
        </w:tc>
      </w:tr>
      <w:tr>
        <w:trPr>
          <w:trHeight w:val="322"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9,666,769.59</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17,983,031.71</w:t>
            </w:r>
          </w:p>
        </w:tc>
      </w:tr>
      <w:tr>
        <w:trPr>
          <w:trHeight w:val="322"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67,049,676.05</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531,372,883.40</w:t>
            </w:r>
          </w:p>
        </w:tc>
      </w:tr>
      <w:tr>
        <w:trPr>
          <w:trHeight w:val="333" w:hRule="exact"/>
        </w:trPr>
        <w:tc>
          <w:tcPr>
            <w:tcW w:w="28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1259"/>
              <w:jc w:val="right"/>
              <w:rPr>
                <w:rFonts w:ascii="宋体" w:hAnsi="宋体" w:cs="宋体" w:eastAsia="宋体" w:hint="default"/>
                <w:sz w:val="18"/>
                <w:szCs w:val="18"/>
              </w:rPr>
            </w:pPr>
            <w:r>
              <w:rPr>
                <w:rFonts w:ascii="宋体" w:hAnsi="宋体" w:cs="宋体" w:eastAsia="宋体" w:hint="default"/>
                <w:sz w:val="18"/>
                <w:szCs w:val="18"/>
              </w:rPr>
              <w:t>合计</w:t>
            </w:r>
          </w:p>
        </w:tc>
        <w:tc>
          <w:tcPr>
            <w:tcW w:w="28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1,106,203,339.90</w:t>
            </w:r>
          </w:p>
        </w:tc>
        <w:tc>
          <w:tcPr>
            <w:tcW w:w="28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3,658,828,053.40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1" w:top="1520" w:bottom="1180" w:left="1480" w:right="1320"/>
        </w:sectPr>
      </w:pPr>
    </w:p>
    <w:p>
      <w:pPr>
        <w:pStyle w:val="Heading4"/>
        <w:spacing w:line="240" w:lineRule="auto" w:before="105"/>
        <w:ind w:right="0"/>
        <w:jc w:val="left"/>
      </w:pPr>
      <w:r>
        <w:rPr/>
        <w:t>（五十一）财务费用</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2898"/>
        <w:gridCol w:w="2885"/>
        <w:gridCol w:w="2884"/>
      </w:tblGrid>
      <w:tr>
        <w:trPr>
          <w:trHeight w:val="332" w:hRule="exact"/>
        </w:trPr>
        <w:tc>
          <w:tcPr>
            <w:tcW w:w="28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1259"/>
              <w:jc w:val="right"/>
              <w:rPr>
                <w:rFonts w:ascii="宋体" w:hAnsi="宋体" w:cs="宋体" w:eastAsia="宋体" w:hint="default"/>
                <w:sz w:val="18"/>
                <w:szCs w:val="18"/>
              </w:rPr>
            </w:pPr>
            <w:r>
              <w:rPr>
                <w:rFonts w:ascii="宋体" w:hAnsi="宋体" w:cs="宋体" w:eastAsia="宋体" w:hint="default"/>
                <w:sz w:val="18"/>
                <w:szCs w:val="18"/>
              </w:rPr>
              <w:t>项目</w:t>
            </w:r>
          </w:p>
        </w:tc>
        <w:tc>
          <w:tcPr>
            <w:tcW w:w="28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59,828,500.68</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293,169,312.39</w:t>
            </w:r>
          </w:p>
        </w:tc>
      </w:tr>
      <w:tr>
        <w:trPr>
          <w:trHeight w:val="322"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27,293,029.68</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67,310,811.51</w:t>
            </w:r>
          </w:p>
        </w:tc>
      </w:tr>
      <w:tr>
        <w:trPr>
          <w:trHeight w:val="322"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8,745,902.04</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140,062,195.94</w:t>
            </w:r>
          </w:p>
        </w:tc>
      </w:tr>
      <w:tr>
        <w:trPr>
          <w:trHeight w:val="323"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5,545,939.50</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26,663,730.12</w:t>
            </w:r>
          </w:p>
        </w:tc>
      </w:tr>
      <w:tr>
        <w:trPr>
          <w:trHeight w:val="332" w:hRule="exact"/>
        </w:trPr>
        <w:tc>
          <w:tcPr>
            <w:tcW w:w="28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1259"/>
              <w:jc w:val="right"/>
              <w:rPr>
                <w:rFonts w:ascii="宋体" w:hAnsi="宋体" w:cs="宋体" w:eastAsia="宋体" w:hint="default"/>
                <w:sz w:val="18"/>
                <w:szCs w:val="18"/>
              </w:rPr>
            </w:pPr>
            <w:r>
              <w:rPr>
                <w:rFonts w:ascii="宋体" w:hAnsi="宋体" w:cs="宋体" w:eastAsia="宋体" w:hint="default"/>
                <w:sz w:val="18"/>
                <w:szCs w:val="18"/>
              </w:rPr>
              <w:t>合计</w:t>
            </w:r>
          </w:p>
        </w:tc>
        <w:tc>
          <w:tcPr>
            <w:tcW w:w="28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46,827,312.54</w:t>
            </w:r>
          </w:p>
        </w:tc>
        <w:tc>
          <w:tcPr>
            <w:tcW w:w="28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392,584,426.94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right="0"/>
        <w:jc w:val="left"/>
      </w:pPr>
      <w:r>
        <w:rPr/>
        <w:t>（五十二）资产减值损失</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2783"/>
        <w:gridCol w:w="2768"/>
        <w:gridCol w:w="2770"/>
      </w:tblGrid>
      <w:tr>
        <w:trPr>
          <w:trHeight w:val="332" w:hRule="exact"/>
        </w:trPr>
        <w:tc>
          <w:tcPr>
            <w:tcW w:w="27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1200"/>
              <w:jc w:val="right"/>
              <w:rPr>
                <w:rFonts w:ascii="宋体" w:hAnsi="宋体" w:cs="宋体" w:eastAsia="宋体" w:hint="default"/>
                <w:sz w:val="18"/>
                <w:szCs w:val="18"/>
              </w:rPr>
            </w:pPr>
            <w:r>
              <w:rPr>
                <w:rFonts w:ascii="宋体" w:hAnsi="宋体" w:cs="宋体" w:eastAsia="宋体" w:hint="default"/>
                <w:sz w:val="18"/>
                <w:szCs w:val="18"/>
              </w:rPr>
              <w:t>项目</w:t>
            </w:r>
          </w:p>
        </w:tc>
        <w:tc>
          <w:tcPr>
            <w:tcW w:w="2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42,956,804.44</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23,281,836.70</w:t>
            </w:r>
          </w:p>
        </w:tc>
      </w:tr>
      <w:tr>
        <w:trPr>
          <w:trHeight w:val="323"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57,409,063.99</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349,472,426.84</w:t>
            </w:r>
          </w:p>
        </w:tc>
      </w:tr>
      <w:tr>
        <w:trPr>
          <w:trHeight w:val="322"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2768" w:type="dxa"/>
            <w:tcBorders>
              <w:top w:val="single" w:sz="4" w:space="0" w:color="000000"/>
              <w:left w:val="single" w:sz="4" w:space="0" w:color="000000"/>
              <w:bottom w:val="single" w:sz="4" w:space="0" w:color="000000"/>
              <w:right w:val="single" w:sz="4" w:space="0" w:color="000000"/>
            </w:tcBorders>
          </w:tcPr>
          <w:p>
            <w:pP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4,186,192.50</w:t>
            </w:r>
          </w:p>
        </w:tc>
      </w:tr>
      <w:tr>
        <w:trPr>
          <w:trHeight w:val="322"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在建工程减值损失</w:t>
            </w:r>
          </w:p>
        </w:tc>
        <w:tc>
          <w:tcPr>
            <w:tcW w:w="2768" w:type="dxa"/>
            <w:tcBorders>
              <w:top w:val="single" w:sz="4" w:space="0" w:color="000000"/>
              <w:left w:val="single" w:sz="4" w:space="0" w:color="000000"/>
              <w:bottom w:val="single" w:sz="4" w:space="0" w:color="000000"/>
              <w:right w:val="single" w:sz="4" w:space="0" w:color="000000"/>
            </w:tcBorders>
          </w:tcPr>
          <w:p>
            <w:pP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505,001.00</w:t>
            </w:r>
          </w:p>
        </w:tc>
      </w:tr>
      <w:tr>
        <w:trPr>
          <w:trHeight w:val="323"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无形资产减值损失</w:t>
            </w:r>
          </w:p>
        </w:tc>
        <w:tc>
          <w:tcPr>
            <w:tcW w:w="2768" w:type="dxa"/>
            <w:tcBorders>
              <w:top w:val="single" w:sz="4" w:space="0" w:color="000000"/>
              <w:left w:val="single" w:sz="4" w:space="0" w:color="000000"/>
              <w:bottom w:val="single" w:sz="4" w:space="0" w:color="000000"/>
              <w:right w:val="single" w:sz="4" w:space="0" w:color="000000"/>
            </w:tcBorders>
          </w:tcPr>
          <w:p>
            <w:pP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28,579,069.75</w:t>
            </w:r>
          </w:p>
        </w:tc>
      </w:tr>
      <w:tr>
        <w:trPr>
          <w:trHeight w:val="322"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其他减值损失</w:t>
            </w:r>
          </w:p>
        </w:tc>
        <w:tc>
          <w:tcPr>
            <w:tcW w:w="2768" w:type="dxa"/>
            <w:tcBorders>
              <w:top w:val="single" w:sz="4" w:space="0" w:color="000000"/>
              <w:left w:val="single" w:sz="4" w:space="0" w:color="000000"/>
              <w:bottom w:val="single" w:sz="4" w:space="0" w:color="000000"/>
              <w:right w:val="single" w:sz="4" w:space="0" w:color="000000"/>
            </w:tcBorders>
          </w:tcPr>
          <w:p>
            <w:pP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8,146,463.50</w:t>
            </w:r>
          </w:p>
        </w:tc>
      </w:tr>
      <w:tr>
        <w:trPr>
          <w:trHeight w:val="332" w:hRule="exact"/>
        </w:trPr>
        <w:tc>
          <w:tcPr>
            <w:tcW w:w="27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1200"/>
              <w:jc w:val="right"/>
              <w:rPr>
                <w:rFonts w:ascii="宋体" w:hAnsi="宋体" w:cs="宋体" w:eastAsia="宋体" w:hint="default"/>
                <w:sz w:val="18"/>
                <w:szCs w:val="18"/>
              </w:rPr>
            </w:pPr>
            <w:r>
              <w:rPr>
                <w:rFonts w:ascii="宋体" w:hAnsi="宋体" w:cs="宋体" w:eastAsia="宋体" w:hint="default"/>
                <w:sz w:val="18"/>
                <w:szCs w:val="18"/>
              </w:rPr>
              <w:t>合计</w:t>
            </w:r>
          </w:p>
        </w:tc>
        <w:tc>
          <w:tcPr>
            <w:tcW w:w="27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100,365,868.43</w:t>
            </w:r>
          </w:p>
        </w:tc>
        <w:tc>
          <w:tcPr>
            <w:tcW w:w="27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414,170,990.29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right="0"/>
        <w:jc w:val="left"/>
      </w:pPr>
      <w:r>
        <w:rPr/>
        <w:t>（五十三）投资收益</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4033"/>
        <w:gridCol w:w="2093"/>
        <w:gridCol w:w="2094"/>
      </w:tblGrid>
      <w:tr>
        <w:trPr>
          <w:trHeight w:val="332" w:hRule="exact"/>
        </w:trPr>
        <w:tc>
          <w:tcPr>
            <w:tcW w:w="403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0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59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9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59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40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9,125,183.29</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34,875,601.54</w:t>
            </w:r>
          </w:p>
        </w:tc>
      </w:tr>
      <w:tr>
        <w:trPr>
          <w:trHeight w:val="322" w:hRule="exact"/>
        </w:trPr>
        <w:tc>
          <w:tcPr>
            <w:tcW w:w="40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093" w:type="dxa"/>
            <w:tcBorders>
              <w:top w:val="single" w:sz="4" w:space="0" w:color="000000"/>
              <w:left w:val="single" w:sz="4" w:space="0" w:color="000000"/>
              <w:bottom w:val="single" w:sz="4" w:space="0" w:color="000000"/>
              <w:right w:val="single" w:sz="4" w:space="0" w:color="000000"/>
            </w:tcBorders>
          </w:tcPr>
          <w:p>
            <w:pP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2,465,674.47</w:t>
            </w:r>
          </w:p>
        </w:tc>
      </w:tr>
      <w:tr>
        <w:trPr>
          <w:trHeight w:val="634" w:hRule="exact"/>
        </w:trPr>
        <w:tc>
          <w:tcPr>
            <w:tcW w:w="403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4" w:right="-3"/>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以公允价值计量且其变动计入当期损益的金融资产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在持有期间的投资收益</w:t>
            </w:r>
          </w:p>
        </w:tc>
        <w:tc>
          <w:tcPr>
            <w:tcW w:w="2093" w:type="dxa"/>
            <w:tcBorders>
              <w:top w:val="single" w:sz="4" w:space="0" w:color="000000"/>
              <w:left w:val="single" w:sz="4" w:space="0" w:color="000000"/>
              <w:bottom w:val="single" w:sz="4" w:space="0" w:color="000000"/>
              <w:right w:val="single" w:sz="4" w:space="0" w:color="000000"/>
            </w:tcBorders>
          </w:tcPr>
          <w:p>
            <w:pP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-40,081,132.00</w:t>
            </w:r>
          </w:p>
        </w:tc>
      </w:tr>
      <w:tr>
        <w:trPr>
          <w:trHeight w:val="323" w:hRule="exact"/>
        </w:trPr>
        <w:tc>
          <w:tcPr>
            <w:tcW w:w="40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45,292,157.75</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60,236,235.38</w:t>
            </w:r>
          </w:p>
        </w:tc>
      </w:tr>
      <w:tr>
        <w:trPr>
          <w:trHeight w:val="322" w:hRule="exact"/>
        </w:trPr>
        <w:tc>
          <w:tcPr>
            <w:tcW w:w="40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249,529,320.64</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63,902,560.75</w:t>
            </w:r>
          </w:p>
        </w:tc>
      </w:tr>
      <w:tr>
        <w:trPr>
          <w:trHeight w:val="322" w:hRule="exact"/>
        </w:trPr>
        <w:tc>
          <w:tcPr>
            <w:tcW w:w="40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4,340,514.47</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27,127,619.71</w:t>
            </w:r>
          </w:p>
        </w:tc>
      </w:tr>
      <w:tr>
        <w:trPr>
          <w:trHeight w:val="333" w:hRule="exact"/>
        </w:trPr>
        <w:tc>
          <w:tcPr>
            <w:tcW w:w="40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308,287,176.15</w:t>
            </w:r>
          </w:p>
        </w:tc>
        <w:tc>
          <w:tcPr>
            <w:tcW w:w="20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148,526,559.85</w:t>
            </w:r>
          </w:p>
        </w:tc>
      </w:tr>
    </w:tbl>
    <w:p>
      <w:pPr>
        <w:spacing w:line="357" w:lineRule="auto" w:before="25"/>
        <w:ind w:left="140" w:right="0" w:firstLine="320"/>
        <w:jc w:val="left"/>
        <w:rPr>
          <w:rFonts w:ascii="宋体" w:hAnsi="宋体" w:cs="宋体" w:eastAsia="宋体" w:hint="default"/>
          <w:sz w:val="16"/>
          <w:szCs w:val="16"/>
        </w:rPr>
      </w:pPr>
      <w:r>
        <w:rPr>
          <w:rFonts w:ascii="宋体" w:hAnsi="宋体" w:cs="宋体" w:eastAsia="宋体" w:hint="default"/>
          <w:sz w:val="16"/>
          <w:szCs w:val="16"/>
        </w:rPr>
        <w:t>注 1：主要为东方证券分红形成投资收益 21,450,000.00</w:t>
      </w:r>
      <w:r>
        <w:rPr>
          <w:rFonts w:ascii="宋体" w:hAnsi="宋体" w:cs="宋体" w:eastAsia="宋体" w:hint="default"/>
          <w:spacing w:val="35"/>
          <w:sz w:val="16"/>
          <w:szCs w:val="16"/>
        </w:rPr>
        <w:t> </w:t>
      </w:r>
      <w:r>
        <w:rPr>
          <w:rFonts w:ascii="宋体" w:hAnsi="宋体" w:cs="宋体" w:eastAsia="宋体" w:hint="default"/>
          <w:sz w:val="16"/>
          <w:szCs w:val="16"/>
        </w:rPr>
        <w:t>元；中国电子财务有限责任公司股票分红形成投资收益</w:t>
      </w:r>
      <w:r>
        <w:rPr>
          <w:rFonts w:ascii="宋体" w:hAnsi="宋体" w:cs="宋体" w:eastAsia="宋体" w:hint="default"/>
          <w:w w:val="99"/>
          <w:sz w:val="16"/>
          <w:szCs w:val="16"/>
        </w:rPr>
        <w:t> </w:t>
      </w:r>
      <w:r>
        <w:rPr>
          <w:rFonts w:ascii="宋体" w:hAnsi="宋体" w:cs="宋体" w:eastAsia="宋体" w:hint="default"/>
          <w:sz w:val="16"/>
          <w:szCs w:val="16"/>
        </w:rPr>
        <w:t>22,273,680.00</w:t>
      </w:r>
      <w:r>
        <w:rPr>
          <w:rFonts w:ascii="宋体" w:hAnsi="宋体" w:cs="宋体" w:eastAsia="宋体" w:hint="default"/>
          <w:spacing w:val="-9"/>
          <w:sz w:val="16"/>
          <w:szCs w:val="16"/>
        </w:rPr>
        <w:t> </w:t>
      </w:r>
      <w:r>
        <w:rPr>
          <w:rFonts w:ascii="宋体" w:hAnsi="宋体" w:cs="宋体" w:eastAsia="宋体" w:hint="default"/>
          <w:sz w:val="16"/>
          <w:szCs w:val="16"/>
        </w:rPr>
        <w:t>元；</w:t>
      </w:r>
    </w:p>
    <w:p>
      <w:pPr>
        <w:spacing w:line="357" w:lineRule="auto" w:before="24"/>
        <w:ind w:left="460" w:right="2815"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4"/>
          <w:sz w:val="16"/>
          <w:szCs w:val="16"/>
        </w:rPr>
        <w:t> </w:t>
      </w:r>
      <w:r>
        <w:rPr>
          <w:rFonts w:ascii="宋体" w:hAnsi="宋体" w:cs="宋体" w:eastAsia="宋体" w:hint="default"/>
          <w:sz w:val="16"/>
          <w:szCs w:val="16"/>
        </w:rPr>
        <w:t>2：本年公司处置持有的部分东方证券股票形成投资收益</w:t>
      </w:r>
      <w:r>
        <w:rPr>
          <w:rFonts w:ascii="宋体" w:hAnsi="宋体" w:cs="宋体" w:eastAsia="宋体" w:hint="default"/>
          <w:spacing w:val="-44"/>
          <w:sz w:val="16"/>
          <w:szCs w:val="16"/>
        </w:rPr>
        <w:t> </w:t>
      </w:r>
      <w:r>
        <w:rPr>
          <w:rFonts w:ascii="宋体" w:hAnsi="宋体" w:cs="宋体" w:eastAsia="宋体" w:hint="default"/>
          <w:sz w:val="16"/>
          <w:szCs w:val="16"/>
        </w:rPr>
        <w:t>249,529,320.64</w:t>
      </w:r>
      <w:r>
        <w:rPr>
          <w:rFonts w:ascii="宋体" w:hAnsi="宋体" w:cs="宋体" w:eastAsia="宋体" w:hint="default"/>
          <w:spacing w:val="-43"/>
          <w:sz w:val="16"/>
          <w:szCs w:val="16"/>
        </w:rPr>
        <w:t> </w:t>
      </w:r>
      <w:r>
        <w:rPr>
          <w:rFonts w:ascii="宋体" w:hAnsi="宋体" w:cs="宋体" w:eastAsia="宋体" w:hint="default"/>
          <w:sz w:val="16"/>
          <w:szCs w:val="16"/>
        </w:rPr>
        <w:t>元；</w:t>
      </w:r>
      <w:r>
        <w:rPr>
          <w:rFonts w:ascii="宋体" w:hAnsi="宋体" w:cs="宋体" w:eastAsia="宋体" w:hint="default"/>
          <w:w w:val="99"/>
          <w:sz w:val="16"/>
          <w:szCs w:val="16"/>
        </w:rPr>
        <w:t> </w:t>
      </w:r>
      <w:r>
        <w:rPr>
          <w:rFonts w:ascii="宋体" w:hAnsi="宋体" w:cs="宋体" w:eastAsia="宋体" w:hint="default"/>
          <w:sz w:val="16"/>
          <w:szCs w:val="16"/>
        </w:rPr>
        <w:t>注</w:t>
      </w:r>
      <w:r>
        <w:rPr>
          <w:rFonts w:ascii="宋体" w:hAnsi="宋体" w:cs="宋体" w:eastAsia="宋体" w:hint="default"/>
          <w:spacing w:val="-43"/>
          <w:sz w:val="16"/>
          <w:szCs w:val="16"/>
        </w:rPr>
        <w:t> </w:t>
      </w:r>
      <w:r>
        <w:rPr>
          <w:rFonts w:ascii="宋体" w:hAnsi="宋体" w:cs="宋体" w:eastAsia="宋体" w:hint="default"/>
          <w:sz w:val="16"/>
          <w:szCs w:val="16"/>
        </w:rPr>
        <w:t>3：其他项均为理财产品收益。</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pStyle w:val="Heading4"/>
        <w:spacing w:line="240" w:lineRule="auto" w:before="110"/>
        <w:ind w:right="0"/>
        <w:jc w:val="left"/>
      </w:pPr>
      <w:r>
        <w:rPr/>
        <w:t>（五十四）资产处置收益</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2783"/>
        <w:gridCol w:w="2768"/>
        <w:gridCol w:w="2770"/>
      </w:tblGrid>
      <w:tr>
        <w:trPr>
          <w:trHeight w:val="332" w:hRule="exact"/>
        </w:trPr>
        <w:tc>
          <w:tcPr>
            <w:tcW w:w="27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1200"/>
              <w:jc w:val="right"/>
              <w:rPr>
                <w:rFonts w:ascii="宋体" w:hAnsi="宋体" w:cs="宋体" w:eastAsia="宋体" w:hint="default"/>
                <w:sz w:val="18"/>
                <w:szCs w:val="18"/>
              </w:rPr>
            </w:pPr>
            <w:r>
              <w:rPr>
                <w:rFonts w:ascii="宋体" w:hAnsi="宋体" w:cs="宋体" w:eastAsia="宋体" w:hint="default"/>
                <w:sz w:val="18"/>
                <w:szCs w:val="18"/>
              </w:rPr>
              <w:t>项目</w:t>
            </w:r>
          </w:p>
        </w:tc>
        <w:tc>
          <w:tcPr>
            <w:tcW w:w="2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1141"/>
              <w:jc w:val="righ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7,034,133.86</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-13,541,308.84</w:t>
            </w:r>
          </w:p>
        </w:tc>
      </w:tr>
      <w:tr>
        <w:trPr>
          <w:trHeight w:val="332" w:hRule="exact"/>
        </w:trPr>
        <w:tc>
          <w:tcPr>
            <w:tcW w:w="27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1200"/>
              <w:jc w:val="right"/>
              <w:rPr>
                <w:rFonts w:ascii="宋体" w:hAnsi="宋体" w:cs="宋体" w:eastAsia="宋体" w:hint="default"/>
                <w:sz w:val="18"/>
                <w:szCs w:val="18"/>
              </w:rPr>
            </w:pPr>
            <w:r>
              <w:rPr>
                <w:rFonts w:ascii="宋体" w:hAnsi="宋体" w:cs="宋体" w:eastAsia="宋体" w:hint="default"/>
                <w:sz w:val="18"/>
                <w:szCs w:val="18"/>
              </w:rPr>
              <w:t>合计</w:t>
            </w:r>
          </w:p>
        </w:tc>
        <w:tc>
          <w:tcPr>
            <w:tcW w:w="27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7,034,133.86</w:t>
            </w:r>
          </w:p>
        </w:tc>
        <w:tc>
          <w:tcPr>
            <w:tcW w:w="27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-13,541,308.84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1" w:top="1520" w:bottom="1180" w:left="1660" w:right="1320"/>
        </w:sectPr>
      </w:pPr>
    </w:p>
    <w:p>
      <w:pPr>
        <w:pStyle w:val="Heading4"/>
        <w:spacing w:line="240" w:lineRule="auto" w:before="105"/>
        <w:ind w:right="6019"/>
        <w:jc w:val="left"/>
      </w:pPr>
      <w:r>
        <w:rPr/>
        <w:t>（五十五）其他收益</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2090"/>
        <w:gridCol w:w="2076"/>
        <w:gridCol w:w="2077"/>
        <w:gridCol w:w="2077"/>
      </w:tblGrid>
      <w:tr>
        <w:trPr>
          <w:trHeight w:val="320" w:hRule="exact"/>
        </w:trPr>
        <w:tc>
          <w:tcPr>
            <w:tcW w:w="20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58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58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0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311" w:hRule="exact"/>
        </w:trPr>
        <w:tc>
          <w:tcPr>
            <w:tcW w:w="2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建设基金</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51,590,000.00</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0" w:hRule="exact"/>
        </w:trPr>
        <w:tc>
          <w:tcPr>
            <w:tcW w:w="2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退税补贴</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27,137,807.64</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0" w:hRule="exact"/>
        </w:trPr>
        <w:tc>
          <w:tcPr>
            <w:tcW w:w="2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工业发展基金</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21,086,002.21</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1" w:hRule="exact"/>
        </w:trPr>
        <w:tc>
          <w:tcPr>
            <w:tcW w:w="2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企业技术创新补贴</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16,440,400.00</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0" w:hRule="exact"/>
        </w:trPr>
        <w:tc>
          <w:tcPr>
            <w:tcW w:w="2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科研补贴</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8,045,000.00</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0" w:hRule="exact"/>
        </w:trPr>
        <w:tc>
          <w:tcPr>
            <w:tcW w:w="2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2,665,866.69</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1" w:hRule="exact"/>
        </w:trPr>
        <w:tc>
          <w:tcPr>
            <w:tcW w:w="2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贸易补贴</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1,903,864.00</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0" w:hRule="exact"/>
        </w:trPr>
        <w:tc>
          <w:tcPr>
            <w:tcW w:w="2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人才补贴</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1,342,990.00</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0" w:hRule="exact"/>
        </w:trPr>
        <w:tc>
          <w:tcPr>
            <w:tcW w:w="2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专利补助</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485,672.00</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1" w:hRule="exact"/>
        </w:trPr>
        <w:tc>
          <w:tcPr>
            <w:tcW w:w="2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3,099,358.75</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0" w:hRule="exact"/>
        </w:trPr>
        <w:tc>
          <w:tcPr>
            <w:tcW w:w="2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企业技术创新补贴</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3,437,257.24</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0" w:hRule="exact"/>
        </w:trPr>
        <w:tc>
          <w:tcPr>
            <w:tcW w:w="2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工业发展基金</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3,251,350.88</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1" w:hRule="exact"/>
        </w:trPr>
        <w:tc>
          <w:tcPr>
            <w:tcW w:w="2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科研补贴</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150,000.00</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0" w:hRule="exact"/>
        </w:trPr>
        <w:tc>
          <w:tcPr>
            <w:tcW w:w="2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1,676,530.75</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0" w:hRule="exact"/>
        </w:trPr>
        <w:tc>
          <w:tcPr>
            <w:tcW w:w="20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8"/>
                <w:szCs w:val="18"/>
              </w:rPr>
            </w:pPr>
            <w:r>
              <w:rPr>
                <w:rFonts w:ascii="Times New Roman"/>
                <w:spacing w:val="-1"/>
                <w:sz w:val="18"/>
              </w:rPr>
              <w:t>142,312,100.16</w:t>
            </w:r>
          </w:p>
        </w:tc>
        <w:tc>
          <w:tcPr>
            <w:tcW w:w="2077" w:type="dxa"/>
            <w:tcBorders>
              <w:top w:val="single" w:sz="4" w:space="0" w:color="000000"/>
              <w:left w:val="single" w:sz="4" w:space="0" w:color="000000"/>
              <w:bottom w:val="single" w:sz="12" w:space="0" w:color="000000"/>
              <w:right w:val="single" w:sz="4" w:space="0" w:color="000000"/>
            </w:tcBorders>
          </w:tcPr>
          <w:p>
            <w:pPr/>
          </w:p>
        </w:tc>
        <w:tc>
          <w:tcPr>
            <w:tcW w:w="207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408" w:lineRule="auto" w:before="35"/>
        <w:ind w:right="6019"/>
        <w:jc w:val="left"/>
      </w:pPr>
      <w:r>
        <w:rPr/>
        <w:t>（五十六）营业外收入 1、营业外收入分项列示</w:t>
      </w:r>
    </w:p>
    <w:tbl>
      <w:tblPr>
        <w:tblW w:w="0" w:type="auto"/>
        <w:jc w:val="left"/>
        <w:tblInd w:w="175" w:type="dxa"/>
        <w:tblLayout w:type="fixed"/>
        <w:tblCellMar>
          <w:top w:w="0" w:type="dxa"/>
          <w:left w:w="0" w:type="dxa"/>
          <w:bottom w:w="0" w:type="dxa"/>
          <w:right w:w="0" w:type="dxa"/>
        </w:tblCellMar>
        <w:tblLook w:val="01E0"/>
      </w:tblPr>
      <w:tblGrid>
        <w:gridCol w:w="2485"/>
        <w:gridCol w:w="1620"/>
        <w:gridCol w:w="1619"/>
        <w:gridCol w:w="2466"/>
      </w:tblGrid>
      <w:tr>
        <w:trPr>
          <w:trHeight w:val="320" w:hRule="exact"/>
        </w:trPr>
        <w:tc>
          <w:tcPr>
            <w:tcW w:w="248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left="3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left="35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left="59"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311" w:hRule="exact"/>
        </w:trPr>
        <w:tc>
          <w:tcPr>
            <w:tcW w:w="2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14" w:right="0"/>
              <w:jc w:val="left"/>
              <w:rPr>
                <w:rFonts w:ascii="宋体" w:hAnsi="宋体" w:cs="宋体" w:eastAsia="宋体" w:hint="default"/>
                <w:sz w:val="18"/>
                <w:szCs w:val="18"/>
              </w:rPr>
            </w:pPr>
            <w:r>
              <w:rPr>
                <w:rFonts w:ascii="宋体" w:hAnsi="宋体" w:cs="宋体" w:eastAsia="宋体" w:hint="default"/>
                <w:sz w:val="18"/>
                <w:szCs w:val="18"/>
              </w:rPr>
              <w:t>与日常活动无关的政府补助</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392,902,302.84</w:t>
            </w:r>
          </w:p>
        </w:tc>
        <w:tc>
          <w:tcPr>
            <w:tcW w:w="2466"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2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14"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9,700.00</w:t>
            </w:r>
          </w:p>
        </w:tc>
        <w:tc>
          <w:tcPr>
            <w:tcW w:w="1619" w:type="dxa"/>
            <w:tcBorders>
              <w:top w:val="single" w:sz="4" w:space="0" w:color="000000"/>
              <w:left w:val="single" w:sz="4" w:space="0" w:color="000000"/>
              <w:bottom w:val="single" w:sz="4" w:space="0" w:color="000000"/>
              <w:right w:val="single" w:sz="4" w:space="0" w:color="000000"/>
            </w:tcBorders>
          </w:tcPr>
          <w:p>
            <w:pPr/>
          </w:p>
        </w:tc>
        <w:tc>
          <w:tcPr>
            <w:tcW w:w="2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9,700.00</w:t>
            </w:r>
          </w:p>
        </w:tc>
      </w:tr>
      <w:tr>
        <w:trPr>
          <w:trHeight w:val="310" w:hRule="exact"/>
        </w:trPr>
        <w:tc>
          <w:tcPr>
            <w:tcW w:w="2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9,267,409.06</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41,330,335.40</w:t>
            </w:r>
          </w:p>
        </w:tc>
        <w:tc>
          <w:tcPr>
            <w:tcW w:w="2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9,267,409.06</w:t>
            </w:r>
          </w:p>
        </w:tc>
      </w:tr>
      <w:tr>
        <w:trPr>
          <w:trHeight w:val="321" w:hRule="exact"/>
        </w:trPr>
        <w:tc>
          <w:tcPr>
            <w:tcW w:w="248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9,277,109.06</w:t>
            </w:r>
          </w:p>
        </w:tc>
        <w:tc>
          <w:tcPr>
            <w:tcW w:w="16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434,232,638.24</w:t>
            </w:r>
          </w:p>
        </w:tc>
        <w:tc>
          <w:tcPr>
            <w:tcW w:w="24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9,277,109.06</w:t>
            </w:r>
          </w:p>
        </w:tc>
      </w:tr>
    </w:tbl>
    <w:p>
      <w:pPr>
        <w:spacing w:before="8"/>
        <w:ind w:left="460" w:right="0" w:firstLine="0"/>
        <w:jc w:val="left"/>
        <w:rPr>
          <w:rFonts w:ascii="宋体" w:hAnsi="宋体" w:cs="宋体" w:eastAsia="宋体" w:hint="default"/>
          <w:sz w:val="16"/>
          <w:szCs w:val="16"/>
        </w:rPr>
      </w:pPr>
      <w:r>
        <w:rPr>
          <w:rFonts w:ascii="宋体" w:hAnsi="宋体" w:cs="宋体" w:eastAsia="宋体" w:hint="default"/>
          <w:sz w:val="16"/>
          <w:szCs w:val="16"/>
        </w:rPr>
        <w:t>注：其他项主要为核销无需支付的负债</w:t>
      </w:r>
      <w:r>
        <w:rPr>
          <w:rFonts w:ascii="宋体" w:hAnsi="宋体" w:cs="宋体" w:eastAsia="宋体" w:hint="default"/>
          <w:spacing w:val="-45"/>
          <w:sz w:val="16"/>
          <w:szCs w:val="16"/>
        </w:rPr>
        <w:t> </w:t>
      </w:r>
      <w:r>
        <w:rPr>
          <w:rFonts w:ascii="宋体" w:hAnsi="宋体" w:cs="宋体" w:eastAsia="宋体" w:hint="default"/>
          <w:sz w:val="16"/>
          <w:szCs w:val="16"/>
        </w:rPr>
        <w:t>5,570,130.35</w:t>
      </w:r>
      <w:r>
        <w:rPr>
          <w:rFonts w:ascii="宋体" w:hAnsi="宋体" w:cs="宋体" w:eastAsia="宋体" w:hint="default"/>
          <w:spacing w:val="-44"/>
          <w:sz w:val="16"/>
          <w:szCs w:val="16"/>
        </w:rPr>
        <w:t> </w:t>
      </w:r>
      <w:r>
        <w:rPr>
          <w:rFonts w:ascii="宋体" w:hAnsi="宋体" w:cs="宋体" w:eastAsia="宋体" w:hint="default"/>
          <w:sz w:val="16"/>
          <w:szCs w:val="16"/>
        </w:rPr>
        <w:t>元，收到的赔偿款</w:t>
      </w:r>
      <w:r>
        <w:rPr>
          <w:rFonts w:ascii="宋体" w:hAnsi="宋体" w:cs="宋体" w:eastAsia="宋体" w:hint="default"/>
          <w:spacing w:val="-45"/>
          <w:sz w:val="16"/>
          <w:szCs w:val="16"/>
        </w:rPr>
        <w:t> </w:t>
      </w:r>
      <w:r>
        <w:rPr>
          <w:rFonts w:ascii="宋体" w:hAnsi="宋体" w:cs="宋体" w:eastAsia="宋体" w:hint="default"/>
          <w:sz w:val="16"/>
          <w:szCs w:val="16"/>
        </w:rPr>
        <w:t>1,869,131.83</w:t>
      </w:r>
      <w:r>
        <w:rPr>
          <w:rFonts w:ascii="宋体" w:hAnsi="宋体" w:cs="宋体" w:eastAsia="宋体" w:hint="default"/>
          <w:spacing w:val="-44"/>
          <w:sz w:val="16"/>
          <w:szCs w:val="16"/>
        </w:rPr>
        <w:t> </w:t>
      </w:r>
      <w:r>
        <w:rPr>
          <w:rFonts w:ascii="宋体" w:hAnsi="宋体" w:cs="宋体" w:eastAsia="宋体" w:hint="default"/>
          <w:sz w:val="16"/>
          <w:szCs w:val="16"/>
        </w:rPr>
        <w:t>元及质量罚款</w:t>
      </w:r>
      <w:r>
        <w:rPr>
          <w:rFonts w:ascii="宋体" w:hAnsi="宋体" w:cs="宋体" w:eastAsia="宋体" w:hint="default"/>
          <w:spacing w:val="-45"/>
          <w:sz w:val="16"/>
          <w:szCs w:val="16"/>
        </w:rPr>
        <w:t> </w:t>
      </w:r>
      <w:r>
        <w:rPr>
          <w:rFonts w:ascii="宋体" w:hAnsi="宋体" w:cs="宋体" w:eastAsia="宋体" w:hint="default"/>
          <w:sz w:val="16"/>
          <w:szCs w:val="16"/>
        </w:rPr>
        <w:t>910,428.08</w:t>
      </w:r>
      <w:r>
        <w:rPr>
          <w:rFonts w:ascii="宋体" w:hAnsi="宋体" w:cs="宋体" w:eastAsia="宋体" w:hint="default"/>
          <w:spacing w:val="-44"/>
          <w:sz w:val="16"/>
          <w:szCs w:val="16"/>
        </w:rPr>
        <w:t> </w:t>
      </w:r>
      <w:r>
        <w:rPr>
          <w:rFonts w:ascii="宋体" w:hAnsi="宋体" w:cs="宋体" w:eastAsia="宋体" w:hint="default"/>
          <w:sz w:val="16"/>
          <w:szCs w:val="16"/>
        </w:rPr>
        <w:t>元。</w:t>
      </w:r>
    </w:p>
    <w:p>
      <w:pPr>
        <w:pStyle w:val="Heading4"/>
        <w:spacing w:line="240" w:lineRule="auto" w:before="140"/>
        <w:ind w:right="0"/>
        <w:jc w:val="left"/>
      </w:pPr>
      <w:r>
        <w:rPr/>
        <w:t>2、计入营业外收入的政府补助</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2550"/>
        <w:gridCol w:w="1618"/>
        <w:gridCol w:w="1620"/>
        <w:gridCol w:w="2533"/>
      </w:tblGrid>
      <w:tr>
        <w:trPr>
          <w:trHeight w:val="320" w:hRule="exact"/>
        </w:trPr>
        <w:tc>
          <w:tcPr>
            <w:tcW w:w="255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9"/>
              <w:ind w:right="1085"/>
              <w:jc w:val="right"/>
              <w:rPr>
                <w:rFonts w:ascii="宋体" w:hAnsi="宋体" w:cs="宋体" w:eastAsia="宋体" w:hint="default"/>
                <w:sz w:val="18"/>
                <w:szCs w:val="18"/>
              </w:rPr>
            </w:pPr>
            <w:r>
              <w:rPr>
                <w:rFonts w:ascii="宋体" w:hAnsi="宋体" w:cs="宋体" w:eastAsia="宋体" w:hint="default"/>
                <w:sz w:val="18"/>
                <w:szCs w:val="18"/>
              </w:rPr>
              <w:t>项目</w:t>
            </w:r>
          </w:p>
        </w:tc>
        <w:tc>
          <w:tcPr>
            <w:tcW w:w="16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3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35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53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310"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企业技术创新补贴</w:t>
            </w:r>
          </w:p>
        </w:tc>
        <w:tc>
          <w:tcPr>
            <w:tcW w:w="161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8"/>
                <w:szCs w:val="18"/>
              </w:rPr>
            </w:pPr>
            <w:r>
              <w:rPr>
                <w:rFonts w:ascii="Times New Roman"/>
                <w:spacing w:val="-1"/>
                <w:sz w:val="18"/>
              </w:rPr>
              <w:t>128,298,591.75</w:t>
            </w:r>
          </w:p>
        </w:tc>
        <w:tc>
          <w:tcPr>
            <w:tcW w:w="2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0"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科研补贴</w:t>
            </w:r>
          </w:p>
        </w:tc>
        <w:tc>
          <w:tcPr>
            <w:tcW w:w="161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96,704,464.50</w:t>
            </w:r>
          </w:p>
        </w:tc>
        <w:tc>
          <w:tcPr>
            <w:tcW w:w="2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1"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退税补贴</w:t>
            </w:r>
          </w:p>
        </w:tc>
        <w:tc>
          <w:tcPr>
            <w:tcW w:w="161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91,481,970.90</w:t>
            </w:r>
          </w:p>
        </w:tc>
        <w:tc>
          <w:tcPr>
            <w:tcW w:w="2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0"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61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7,873,257.91</w:t>
            </w:r>
          </w:p>
        </w:tc>
        <w:tc>
          <w:tcPr>
            <w:tcW w:w="2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0"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贸易补贴</w:t>
            </w:r>
          </w:p>
        </w:tc>
        <w:tc>
          <w:tcPr>
            <w:tcW w:w="161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6,525,035.75</w:t>
            </w:r>
          </w:p>
        </w:tc>
        <w:tc>
          <w:tcPr>
            <w:tcW w:w="2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1"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工业发展基金</w:t>
            </w:r>
          </w:p>
        </w:tc>
        <w:tc>
          <w:tcPr>
            <w:tcW w:w="161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5,657,729.75</w:t>
            </w:r>
          </w:p>
        </w:tc>
        <w:tc>
          <w:tcPr>
            <w:tcW w:w="2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0"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专利补助</w:t>
            </w:r>
          </w:p>
        </w:tc>
        <w:tc>
          <w:tcPr>
            <w:tcW w:w="161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179,500.00</w:t>
            </w:r>
          </w:p>
        </w:tc>
        <w:tc>
          <w:tcPr>
            <w:tcW w:w="2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0"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25,632,020.79</w:t>
            </w:r>
          </w:p>
        </w:tc>
        <w:tc>
          <w:tcPr>
            <w:tcW w:w="2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1"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工业发展基金</w:t>
            </w:r>
          </w:p>
        </w:tc>
        <w:tc>
          <w:tcPr>
            <w:tcW w:w="161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12,240,128.14</w:t>
            </w:r>
          </w:p>
        </w:tc>
        <w:tc>
          <w:tcPr>
            <w:tcW w:w="2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0"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企业技术创新补贴</w:t>
            </w:r>
          </w:p>
        </w:tc>
        <w:tc>
          <w:tcPr>
            <w:tcW w:w="161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9,585,235.68</w:t>
            </w:r>
          </w:p>
        </w:tc>
        <w:tc>
          <w:tcPr>
            <w:tcW w:w="2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0"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建设基金</w:t>
            </w:r>
          </w:p>
        </w:tc>
        <w:tc>
          <w:tcPr>
            <w:tcW w:w="161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5,350,399.04</w:t>
            </w:r>
          </w:p>
        </w:tc>
        <w:tc>
          <w:tcPr>
            <w:tcW w:w="2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1"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3,373,968.63</w:t>
            </w:r>
          </w:p>
        </w:tc>
        <w:tc>
          <w:tcPr>
            <w:tcW w:w="2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0" w:hRule="exact"/>
        </w:trPr>
        <w:tc>
          <w:tcPr>
            <w:tcW w:w="255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right="1085"/>
              <w:jc w:val="right"/>
              <w:rPr>
                <w:rFonts w:ascii="宋体" w:hAnsi="宋体" w:cs="宋体" w:eastAsia="宋体" w:hint="default"/>
                <w:sz w:val="18"/>
                <w:szCs w:val="18"/>
              </w:rPr>
            </w:pPr>
            <w:r>
              <w:rPr>
                <w:rFonts w:ascii="宋体" w:hAnsi="宋体" w:cs="宋体" w:eastAsia="宋体" w:hint="default"/>
                <w:sz w:val="18"/>
                <w:szCs w:val="18"/>
              </w:rPr>
              <w:t>合计</w:t>
            </w:r>
          </w:p>
        </w:tc>
        <w:tc>
          <w:tcPr>
            <w:tcW w:w="1618" w:type="dxa"/>
            <w:tcBorders>
              <w:top w:val="single" w:sz="4" w:space="0" w:color="000000"/>
              <w:left w:val="single" w:sz="4" w:space="0" w:color="000000"/>
              <w:bottom w:val="single" w:sz="12" w:space="0" w:color="000000"/>
              <w:right w:val="single" w:sz="4" w:space="0" w:color="000000"/>
            </w:tcBorders>
          </w:tcPr>
          <w:p>
            <w:pP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8"/>
                <w:szCs w:val="18"/>
              </w:rPr>
            </w:pPr>
            <w:r>
              <w:rPr>
                <w:rFonts w:ascii="Times New Roman"/>
                <w:spacing w:val="-1"/>
                <w:sz w:val="18"/>
              </w:rPr>
              <w:t>392,902,302.84</w:t>
            </w:r>
          </w:p>
        </w:tc>
        <w:tc>
          <w:tcPr>
            <w:tcW w:w="2533"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0" w:footer="981" w:top="1520" w:bottom="1180" w:left="1660" w:right="14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4"/>
        <w:spacing w:line="240" w:lineRule="auto" w:before="35"/>
        <w:ind w:right="0"/>
        <w:jc w:val="left"/>
      </w:pPr>
      <w:r>
        <w:rPr/>
        <w:t>（五十七）营业外支出</w:t>
      </w:r>
    </w:p>
    <w:p>
      <w:pPr>
        <w:spacing w:line="240" w:lineRule="auto" w:before="12"/>
        <w:rPr>
          <w:rFonts w:ascii="宋体" w:hAnsi="宋体" w:cs="宋体" w:eastAsia="宋体" w:hint="default"/>
          <w:sz w:val="9"/>
          <w:szCs w:val="9"/>
        </w:rPr>
      </w:pPr>
    </w:p>
    <w:tbl>
      <w:tblPr>
        <w:tblW w:w="0" w:type="auto"/>
        <w:jc w:val="left"/>
        <w:tblInd w:w="175" w:type="dxa"/>
        <w:tblLayout w:type="fixed"/>
        <w:tblCellMar>
          <w:top w:w="0" w:type="dxa"/>
          <w:left w:w="0" w:type="dxa"/>
          <w:bottom w:w="0" w:type="dxa"/>
          <w:right w:w="0" w:type="dxa"/>
        </w:tblCellMar>
        <w:tblLook w:val="01E0"/>
      </w:tblPr>
      <w:tblGrid>
        <w:gridCol w:w="2058"/>
        <w:gridCol w:w="2044"/>
        <w:gridCol w:w="2044"/>
        <w:gridCol w:w="2045"/>
      </w:tblGrid>
      <w:tr>
        <w:trPr>
          <w:trHeight w:val="644" w:hRule="exact"/>
        </w:trPr>
        <w:tc>
          <w:tcPr>
            <w:tcW w:w="20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39"/>
              <w:jc w:val="right"/>
              <w:rPr>
                <w:rFonts w:ascii="宋体" w:hAnsi="宋体" w:cs="宋体" w:eastAsia="宋体" w:hint="default"/>
                <w:sz w:val="18"/>
                <w:szCs w:val="18"/>
              </w:rPr>
            </w:pPr>
            <w:r>
              <w:rPr>
                <w:rFonts w:ascii="宋体" w:hAnsi="宋体" w:cs="宋体" w:eastAsia="宋体" w:hint="default"/>
                <w:sz w:val="18"/>
                <w:szCs w:val="18"/>
              </w:rPr>
              <w:t>项目</w:t>
            </w:r>
          </w:p>
        </w:tc>
        <w:tc>
          <w:tcPr>
            <w:tcW w:w="20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045"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0"/>
              <w:ind w:left="838" w:right="29"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23" w:hRule="exact"/>
        </w:trPr>
        <w:tc>
          <w:tcPr>
            <w:tcW w:w="2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803,280.00</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3,854,783.25</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803,280.00</w:t>
            </w:r>
          </w:p>
        </w:tc>
      </w:tr>
      <w:tr>
        <w:trPr>
          <w:trHeight w:val="322" w:hRule="exact"/>
        </w:trPr>
        <w:tc>
          <w:tcPr>
            <w:tcW w:w="2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诉讼赔偿</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13,352,178.18</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28,892,021.00</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13,352,178.18</w:t>
            </w:r>
          </w:p>
        </w:tc>
      </w:tr>
      <w:tr>
        <w:trPr>
          <w:trHeight w:val="322" w:hRule="exact"/>
        </w:trPr>
        <w:tc>
          <w:tcPr>
            <w:tcW w:w="2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5,846,081.35</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20,965,435.50</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5,846,081.35</w:t>
            </w:r>
          </w:p>
        </w:tc>
      </w:tr>
      <w:tr>
        <w:trPr>
          <w:trHeight w:val="333" w:hRule="exact"/>
        </w:trPr>
        <w:tc>
          <w:tcPr>
            <w:tcW w:w="20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839"/>
              <w:jc w:val="right"/>
              <w:rPr>
                <w:rFonts w:ascii="宋体" w:hAnsi="宋体" w:cs="宋体" w:eastAsia="宋体" w:hint="default"/>
                <w:sz w:val="18"/>
                <w:szCs w:val="18"/>
              </w:rPr>
            </w:pPr>
            <w:r>
              <w:rPr>
                <w:rFonts w:ascii="宋体" w:hAnsi="宋体" w:cs="宋体" w:eastAsia="宋体" w:hint="default"/>
                <w:sz w:val="18"/>
                <w:szCs w:val="18"/>
              </w:rPr>
              <w:t>合计</w:t>
            </w:r>
          </w:p>
        </w:tc>
        <w:tc>
          <w:tcPr>
            <w:tcW w:w="20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20,001,539.53</w:t>
            </w:r>
          </w:p>
        </w:tc>
        <w:tc>
          <w:tcPr>
            <w:tcW w:w="20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53,712,239.75</w:t>
            </w:r>
          </w:p>
        </w:tc>
        <w:tc>
          <w:tcPr>
            <w:tcW w:w="20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20,001,539.53</w:t>
            </w:r>
          </w:p>
        </w:tc>
      </w:tr>
    </w:tbl>
    <w:p>
      <w:pPr>
        <w:spacing w:before="25"/>
        <w:ind w:left="460" w:right="0" w:firstLine="0"/>
        <w:jc w:val="left"/>
        <w:rPr>
          <w:rFonts w:ascii="宋体" w:hAnsi="宋体" w:cs="宋体" w:eastAsia="宋体" w:hint="default"/>
          <w:sz w:val="16"/>
          <w:szCs w:val="16"/>
        </w:rPr>
      </w:pPr>
      <w:r>
        <w:rPr>
          <w:rFonts w:ascii="宋体" w:hAnsi="宋体" w:cs="宋体" w:eastAsia="宋体" w:hint="default"/>
          <w:sz w:val="16"/>
          <w:szCs w:val="16"/>
        </w:rPr>
        <w:t>注：其他主要为本年度因产品质量向客户赔付</w:t>
      </w:r>
      <w:r>
        <w:rPr>
          <w:rFonts w:ascii="宋体" w:hAnsi="宋体" w:cs="宋体" w:eastAsia="宋体" w:hint="default"/>
          <w:spacing w:val="-45"/>
          <w:sz w:val="16"/>
          <w:szCs w:val="16"/>
        </w:rPr>
        <w:t> </w:t>
      </w:r>
      <w:r>
        <w:rPr>
          <w:rFonts w:ascii="宋体" w:hAnsi="宋体" w:cs="宋体" w:eastAsia="宋体" w:hint="default"/>
          <w:sz w:val="16"/>
          <w:szCs w:val="16"/>
        </w:rPr>
        <w:t>2,019,683.00</w:t>
      </w:r>
      <w:r>
        <w:rPr>
          <w:rFonts w:ascii="宋体" w:hAnsi="宋体" w:cs="宋体" w:eastAsia="宋体" w:hint="default"/>
          <w:spacing w:val="-44"/>
          <w:sz w:val="16"/>
          <w:szCs w:val="16"/>
        </w:rPr>
        <w:t> </w:t>
      </w:r>
      <w:r>
        <w:rPr>
          <w:rFonts w:ascii="宋体" w:hAnsi="宋体" w:cs="宋体" w:eastAsia="宋体" w:hint="default"/>
          <w:sz w:val="16"/>
          <w:szCs w:val="16"/>
        </w:rPr>
        <w:t>元，及存货损失</w:t>
      </w:r>
      <w:r>
        <w:rPr>
          <w:rFonts w:ascii="宋体" w:hAnsi="宋体" w:cs="宋体" w:eastAsia="宋体" w:hint="default"/>
          <w:spacing w:val="-45"/>
          <w:sz w:val="16"/>
          <w:szCs w:val="16"/>
        </w:rPr>
        <w:t> </w:t>
      </w:r>
      <w:r>
        <w:rPr>
          <w:rFonts w:ascii="宋体" w:hAnsi="宋体" w:cs="宋体" w:eastAsia="宋体" w:hint="default"/>
          <w:sz w:val="16"/>
          <w:szCs w:val="16"/>
        </w:rPr>
        <w:t>1,738,030.73</w:t>
      </w:r>
      <w:r>
        <w:rPr>
          <w:rFonts w:ascii="宋体" w:hAnsi="宋体" w:cs="宋体" w:eastAsia="宋体" w:hint="default"/>
          <w:spacing w:val="-44"/>
          <w:sz w:val="16"/>
          <w:szCs w:val="16"/>
        </w:rPr>
        <w:t> </w:t>
      </w:r>
      <w:r>
        <w:rPr>
          <w:rFonts w:ascii="宋体" w:hAnsi="宋体" w:cs="宋体" w:eastAsia="宋体" w:hint="default"/>
          <w:sz w:val="16"/>
          <w:szCs w:val="16"/>
        </w:rPr>
        <w:t>元。</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6"/>
        <w:rPr>
          <w:rFonts w:ascii="宋体" w:hAnsi="宋体" w:cs="宋体" w:eastAsia="宋体" w:hint="default"/>
          <w:sz w:val="14"/>
          <w:szCs w:val="14"/>
        </w:rPr>
      </w:pPr>
    </w:p>
    <w:p>
      <w:pPr>
        <w:pStyle w:val="Heading4"/>
        <w:spacing w:line="408" w:lineRule="auto" w:before="0"/>
        <w:ind w:right="5904"/>
        <w:jc w:val="left"/>
      </w:pPr>
      <w:r>
        <w:rPr/>
        <w:t>（五十八）所得税费用 1、所得税费用明细</w:t>
      </w:r>
    </w:p>
    <w:tbl>
      <w:tblPr>
        <w:tblW w:w="0" w:type="auto"/>
        <w:jc w:val="left"/>
        <w:tblInd w:w="180" w:type="dxa"/>
        <w:tblLayout w:type="fixed"/>
        <w:tblCellMar>
          <w:top w:w="0" w:type="dxa"/>
          <w:left w:w="0" w:type="dxa"/>
          <w:bottom w:w="0" w:type="dxa"/>
          <w:right w:w="0" w:type="dxa"/>
        </w:tblCellMar>
        <w:tblLook w:val="01E0"/>
      </w:tblPr>
      <w:tblGrid>
        <w:gridCol w:w="4099"/>
        <w:gridCol w:w="2040"/>
        <w:gridCol w:w="2041"/>
      </w:tblGrid>
      <w:tr>
        <w:trPr>
          <w:trHeight w:val="332" w:hRule="exact"/>
        </w:trPr>
        <w:tc>
          <w:tcPr>
            <w:tcW w:w="4099" w:type="dxa"/>
            <w:tcBorders>
              <w:top w:val="single" w:sz="12" w:space="0" w:color="000000"/>
              <w:left w:val="nil" w:sz="6" w:space="0" w:color="auto"/>
              <w:bottom w:val="single" w:sz="4" w:space="0" w:color="000000"/>
              <w:right w:val="single" w:sz="4" w:space="0" w:color="000000"/>
            </w:tcBorders>
          </w:tcPr>
          <w:p>
            <w:pPr>
              <w:pStyle w:val="TableParagraph"/>
              <w:spacing w:line="229" w:lineRule="exact"/>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40"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left="56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41" w:type="dxa"/>
            <w:tcBorders>
              <w:top w:val="single" w:sz="12" w:space="0" w:color="000000"/>
              <w:left w:val="single" w:sz="4" w:space="0" w:color="000000"/>
              <w:bottom w:val="single" w:sz="4" w:space="0" w:color="000000"/>
              <w:right w:val="nil" w:sz="6" w:space="0" w:color="auto"/>
            </w:tcBorders>
          </w:tcPr>
          <w:p>
            <w:pPr>
              <w:pStyle w:val="TableParagraph"/>
              <w:spacing w:line="229" w:lineRule="exact"/>
              <w:ind w:left="56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4099"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按税法及相关规定计算的当期所得税费用</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91,720,725.02</w:t>
            </w:r>
          </w:p>
        </w:tc>
        <w:tc>
          <w:tcPr>
            <w:tcW w:w="20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318,685,970.72</w:t>
            </w:r>
          </w:p>
        </w:tc>
      </w:tr>
      <w:tr>
        <w:trPr>
          <w:trHeight w:val="322" w:hRule="exact"/>
        </w:trPr>
        <w:tc>
          <w:tcPr>
            <w:tcW w:w="4099"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-6,219,861.82</w:t>
            </w:r>
          </w:p>
        </w:tc>
        <w:tc>
          <w:tcPr>
            <w:tcW w:w="20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115,521,167.02</w:t>
            </w:r>
          </w:p>
        </w:tc>
      </w:tr>
      <w:tr>
        <w:trPr>
          <w:trHeight w:val="333" w:hRule="exact"/>
        </w:trPr>
        <w:tc>
          <w:tcPr>
            <w:tcW w:w="4099"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85,500,863.20</w:t>
            </w:r>
          </w:p>
        </w:tc>
        <w:tc>
          <w:tcPr>
            <w:tcW w:w="204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434,207,137.74</w:t>
            </w:r>
          </w:p>
        </w:tc>
      </w:tr>
    </w:tbl>
    <w:p>
      <w:pPr>
        <w:pStyle w:val="Heading4"/>
        <w:spacing w:line="240" w:lineRule="auto"/>
        <w:ind w:right="0"/>
        <w:jc w:val="left"/>
      </w:pPr>
      <w:r>
        <w:rPr/>
        <w:t>2、会计利润与所得税费用调整过程</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5519"/>
        <w:gridCol w:w="2802"/>
      </w:tblGrid>
      <w:tr>
        <w:trPr>
          <w:trHeight w:val="332" w:hRule="exact"/>
        </w:trPr>
        <w:tc>
          <w:tcPr>
            <w:tcW w:w="551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2" w:hRule="exact"/>
        </w:trPr>
        <w:tc>
          <w:tcPr>
            <w:tcW w:w="5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781,585,641.15</w:t>
            </w:r>
          </w:p>
        </w:tc>
      </w:tr>
      <w:tr>
        <w:trPr>
          <w:trHeight w:val="322" w:hRule="exact"/>
        </w:trPr>
        <w:tc>
          <w:tcPr>
            <w:tcW w:w="5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2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195,396,410.29</w:t>
            </w:r>
          </w:p>
        </w:tc>
      </w:tr>
      <w:tr>
        <w:trPr>
          <w:trHeight w:val="323" w:hRule="exact"/>
        </w:trPr>
        <w:tc>
          <w:tcPr>
            <w:tcW w:w="5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适用不同税率的影响</w:t>
            </w:r>
          </w:p>
        </w:tc>
        <w:tc>
          <w:tcPr>
            <w:tcW w:w="2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-69,998,493.34</w:t>
            </w:r>
          </w:p>
        </w:tc>
      </w:tr>
      <w:tr>
        <w:trPr>
          <w:trHeight w:val="322" w:hRule="exact"/>
        </w:trPr>
        <w:tc>
          <w:tcPr>
            <w:tcW w:w="5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2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3,094,921.64</w:t>
            </w:r>
          </w:p>
        </w:tc>
      </w:tr>
      <w:tr>
        <w:trPr>
          <w:trHeight w:val="322" w:hRule="exact"/>
        </w:trPr>
        <w:tc>
          <w:tcPr>
            <w:tcW w:w="5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2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-17,317,000.17</w:t>
            </w:r>
          </w:p>
        </w:tc>
      </w:tr>
      <w:tr>
        <w:trPr>
          <w:trHeight w:val="323" w:hRule="exact"/>
        </w:trPr>
        <w:tc>
          <w:tcPr>
            <w:tcW w:w="5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2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14,230,235.85</w:t>
            </w:r>
          </w:p>
        </w:tc>
      </w:tr>
      <w:tr>
        <w:trPr>
          <w:trHeight w:val="322" w:hRule="exact"/>
        </w:trPr>
        <w:tc>
          <w:tcPr>
            <w:tcW w:w="5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税法允许扣除的项目的影响</w:t>
            </w:r>
          </w:p>
        </w:tc>
        <w:tc>
          <w:tcPr>
            <w:tcW w:w="2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-25,230,553.85</w:t>
            </w:r>
          </w:p>
        </w:tc>
      </w:tr>
      <w:tr>
        <w:trPr>
          <w:trHeight w:val="322" w:hRule="exact"/>
        </w:trPr>
        <w:tc>
          <w:tcPr>
            <w:tcW w:w="5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2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-35,077,666.91</w:t>
            </w:r>
          </w:p>
        </w:tc>
      </w:tr>
      <w:tr>
        <w:trPr>
          <w:trHeight w:val="323" w:hRule="exact"/>
        </w:trPr>
        <w:tc>
          <w:tcPr>
            <w:tcW w:w="5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2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20,403,009.69</w:t>
            </w:r>
          </w:p>
        </w:tc>
      </w:tr>
      <w:tr>
        <w:trPr>
          <w:trHeight w:val="332" w:hRule="exact"/>
        </w:trPr>
        <w:tc>
          <w:tcPr>
            <w:tcW w:w="551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8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85,500,863.20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408" w:lineRule="auto" w:before="35"/>
        <w:ind w:right="3909"/>
        <w:jc w:val="left"/>
      </w:pPr>
      <w:r>
        <w:rPr/>
        <w:t>（五十九）现金流量表 1、收到或支付的其他与经营活动有关的现金</w:t>
      </w:r>
    </w:p>
    <w:tbl>
      <w:tblPr>
        <w:tblW w:w="0" w:type="auto"/>
        <w:jc w:val="left"/>
        <w:tblInd w:w="135" w:type="dxa"/>
        <w:tblLayout w:type="fixed"/>
        <w:tblCellMar>
          <w:top w:w="0" w:type="dxa"/>
          <w:left w:w="0" w:type="dxa"/>
          <w:bottom w:w="0" w:type="dxa"/>
          <w:right w:w="0" w:type="dxa"/>
        </w:tblCellMar>
        <w:tblLook w:val="01E0"/>
      </w:tblPr>
      <w:tblGrid>
        <w:gridCol w:w="4008"/>
        <w:gridCol w:w="2130"/>
        <w:gridCol w:w="2131"/>
      </w:tblGrid>
      <w:tr>
        <w:trPr>
          <w:trHeight w:val="332" w:hRule="exact"/>
        </w:trPr>
        <w:tc>
          <w:tcPr>
            <w:tcW w:w="4008" w:type="dxa"/>
            <w:tcBorders>
              <w:top w:val="single" w:sz="12" w:space="0" w:color="000000"/>
              <w:left w:val="nil" w:sz="6" w:space="0" w:color="auto"/>
              <w:bottom w:val="single" w:sz="4" w:space="0" w:color="000000"/>
              <w:right w:val="single" w:sz="4" w:space="0" w:color="000000"/>
            </w:tcBorders>
          </w:tcPr>
          <w:p>
            <w:pPr>
              <w:pStyle w:val="TableParagraph"/>
              <w:spacing w:line="229" w:lineRule="exact"/>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0"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left="60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31" w:type="dxa"/>
            <w:tcBorders>
              <w:top w:val="single" w:sz="12" w:space="0" w:color="000000"/>
              <w:left w:val="single" w:sz="4" w:space="0" w:color="000000"/>
              <w:bottom w:val="single" w:sz="4" w:space="0" w:color="000000"/>
              <w:right w:val="nil" w:sz="6" w:space="0" w:color="auto"/>
            </w:tcBorders>
          </w:tcPr>
          <w:p>
            <w:pPr>
              <w:pStyle w:val="TableParagraph"/>
              <w:spacing w:line="229" w:lineRule="exact"/>
              <w:ind w:left="61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400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691,892,468.43</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615,419,668.42</w:t>
            </w:r>
          </w:p>
        </w:tc>
      </w:tr>
      <w:tr>
        <w:trPr>
          <w:trHeight w:val="322" w:hRule="exact"/>
        </w:trPr>
        <w:tc>
          <w:tcPr>
            <w:tcW w:w="400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其中：收回的往来款</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514,566,459.45</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155,206,554.07</w:t>
            </w:r>
          </w:p>
        </w:tc>
      </w:tr>
      <w:tr>
        <w:trPr>
          <w:trHeight w:val="323" w:hRule="exact"/>
        </w:trPr>
        <w:tc>
          <w:tcPr>
            <w:tcW w:w="400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554" w:right="0"/>
              <w:jc w:val="left"/>
              <w:rPr>
                <w:rFonts w:ascii="宋体" w:hAnsi="宋体" w:cs="宋体" w:eastAsia="宋体" w:hint="default"/>
                <w:sz w:val="18"/>
                <w:szCs w:val="18"/>
              </w:rPr>
            </w:pPr>
            <w:r>
              <w:rPr>
                <w:rFonts w:ascii="宋体" w:hAnsi="宋体" w:cs="宋体" w:eastAsia="宋体" w:hint="default"/>
                <w:sz w:val="18"/>
                <w:szCs w:val="18"/>
              </w:rPr>
              <w:t>收到的与收益相关的政府补助</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150,032,979.30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392,902,302.84</w:t>
            </w:r>
          </w:p>
        </w:tc>
      </w:tr>
      <w:tr>
        <w:trPr>
          <w:trHeight w:val="322" w:hRule="exact"/>
        </w:trPr>
        <w:tc>
          <w:tcPr>
            <w:tcW w:w="400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55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27,293,029.68</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67,310,811.51</w:t>
            </w:r>
          </w:p>
        </w:tc>
      </w:tr>
      <w:tr>
        <w:trPr>
          <w:trHeight w:val="322" w:hRule="exact"/>
        </w:trPr>
        <w:tc>
          <w:tcPr>
            <w:tcW w:w="400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1,070,112,816.91</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3,186,916,589.75</w:t>
            </w:r>
          </w:p>
        </w:tc>
      </w:tr>
      <w:tr>
        <w:trPr>
          <w:trHeight w:val="333" w:hRule="exact"/>
        </w:trPr>
        <w:tc>
          <w:tcPr>
            <w:tcW w:w="4008"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其中：往来款</w:t>
            </w:r>
          </w:p>
        </w:tc>
        <w:tc>
          <w:tcPr>
            <w:tcW w:w="21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735,619,577.44</w:t>
            </w:r>
          </w:p>
        </w:tc>
        <w:tc>
          <w:tcPr>
            <w:tcW w:w="213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1,315,149,946.66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1" w:top="1520" w:bottom="1180" w:left="1660" w:right="1660"/>
        </w:sectPr>
      </w:pPr>
    </w:p>
    <w:p>
      <w:pPr>
        <w:spacing w:line="240" w:lineRule="auto" w:before="1"/>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049"/>
        <w:gridCol w:w="2130"/>
        <w:gridCol w:w="2188"/>
      </w:tblGrid>
      <w:tr>
        <w:trPr>
          <w:trHeight w:val="339" w:hRule="exact"/>
        </w:trPr>
        <w:tc>
          <w:tcPr>
            <w:tcW w:w="4049"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0"/>
              <w:ind w:left="595"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130"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90,726,600.71</w:t>
            </w:r>
          </w:p>
        </w:tc>
        <w:tc>
          <w:tcPr>
            <w:tcW w:w="2188"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50"/>
              <w:ind w:right="53"/>
              <w:jc w:val="right"/>
              <w:rPr>
                <w:rFonts w:ascii="Times New Roman" w:hAnsi="Times New Roman" w:cs="Times New Roman" w:eastAsia="Times New Roman" w:hint="default"/>
                <w:sz w:val="18"/>
                <w:szCs w:val="18"/>
              </w:rPr>
            </w:pPr>
            <w:r>
              <w:rPr>
                <w:rFonts w:ascii="Times New Roman"/>
                <w:spacing w:val="-1"/>
                <w:sz w:val="18"/>
              </w:rPr>
              <w:t>919,757,224.76</w:t>
            </w:r>
          </w:p>
        </w:tc>
      </w:tr>
      <w:tr>
        <w:trPr>
          <w:trHeight w:val="323" w:hRule="exact"/>
        </w:trPr>
        <w:tc>
          <w:tcPr>
            <w:tcW w:w="40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9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43,301,658.67</w:t>
            </w:r>
          </w:p>
        </w:tc>
        <w:tc>
          <w:tcPr>
            <w:tcW w:w="2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4"/>
              <w:jc w:val="right"/>
              <w:rPr>
                <w:rFonts w:ascii="Times New Roman" w:hAnsi="Times New Roman" w:cs="Times New Roman" w:eastAsia="Times New Roman" w:hint="default"/>
                <w:sz w:val="18"/>
                <w:szCs w:val="18"/>
              </w:rPr>
            </w:pPr>
            <w:r>
              <w:rPr>
                <w:rFonts w:ascii="Times New Roman"/>
                <w:spacing w:val="-1"/>
                <w:sz w:val="18"/>
              </w:rPr>
              <w:t>33,231,491.75</w:t>
            </w:r>
          </w:p>
        </w:tc>
      </w:tr>
      <w:tr>
        <w:trPr>
          <w:trHeight w:val="322" w:hRule="exact"/>
        </w:trPr>
        <w:tc>
          <w:tcPr>
            <w:tcW w:w="40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9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38,626,672.87</w:t>
            </w:r>
          </w:p>
        </w:tc>
        <w:tc>
          <w:tcPr>
            <w:tcW w:w="2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3"/>
              <w:jc w:val="right"/>
              <w:rPr>
                <w:rFonts w:ascii="Times New Roman" w:hAnsi="Times New Roman" w:cs="Times New Roman" w:eastAsia="Times New Roman" w:hint="default"/>
                <w:sz w:val="18"/>
                <w:szCs w:val="18"/>
              </w:rPr>
            </w:pPr>
            <w:r>
              <w:rPr>
                <w:rFonts w:ascii="Times New Roman"/>
                <w:spacing w:val="-1"/>
                <w:sz w:val="18"/>
              </w:rPr>
              <w:t>100,755,478.99</w:t>
            </w:r>
          </w:p>
        </w:tc>
      </w:tr>
      <w:tr>
        <w:trPr>
          <w:trHeight w:val="322" w:hRule="exact"/>
        </w:trPr>
        <w:tc>
          <w:tcPr>
            <w:tcW w:w="40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95"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18,850,290.22</w:t>
            </w:r>
          </w:p>
        </w:tc>
        <w:tc>
          <w:tcPr>
            <w:tcW w:w="2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4"/>
              <w:jc w:val="right"/>
              <w:rPr>
                <w:rFonts w:ascii="Times New Roman" w:hAnsi="Times New Roman" w:cs="Times New Roman" w:eastAsia="Times New Roman" w:hint="default"/>
                <w:sz w:val="18"/>
                <w:szCs w:val="18"/>
              </w:rPr>
            </w:pPr>
            <w:r>
              <w:rPr>
                <w:rFonts w:ascii="Times New Roman"/>
                <w:spacing w:val="-1"/>
                <w:sz w:val="18"/>
              </w:rPr>
              <w:t>1,880,000.00</w:t>
            </w:r>
          </w:p>
        </w:tc>
      </w:tr>
      <w:tr>
        <w:trPr>
          <w:trHeight w:val="323" w:hRule="exact"/>
        </w:trPr>
        <w:tc>
          <w:tcPr>
            <w:tcW w:w="40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95"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14,893,008.61</w:t>
            </w:r>
          </w:p>
        </w:tc>
        <w:tc>
          <w:tcPr>
            <w:tcW w:w="2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3"/>
              <w:jc w:val="right"/>
              <w:rPr>
                <w:rFonts w:ascii="Times New Roman" w:hAnsi="Times New Roman" w:cs="Times New Roman" w:eastAsia="Times New Roman" w:hint="default"/>
                <w:sz w:val="18"/>
                <w:szCs w:val="18"/>
              </w:rPr>
            </w:pPr>
            <w:r>
              <w:rPr>
                <w:rFonts w:ascii="Times New Roman"/>
                <w:spacing w:val="-1"/>
                <w:sz w:val="18"/>
              </w:rPr>
              <w:t>113,960,632.15</w:t>
            </w:r>
          </w:p>
        </w:tc>
      </w:tr>
      <w:tr>
        <w:trPr>
          <w:trHeight w:val="322" w:hRule="exact"/>
        </w:trPr>
        <w:tc>
          <w:tcPr>
            <w:tcW w:w="40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9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13,510,889.51</w:t>
            </w:r>
          </w:p>
        </w:tc>
        <w:tc>
          <w:tcPr>
            <w:tcW w:w="2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4"/>
              <w:jc w:val="right"/>
              <w:rPr>
                <w:rFonts w:ascii="Times New Roman" w:hAnsi="Times New Roman" w:cs="Times New Roman" w:eastAsia="Times New Roman" w:hint="default"/>
                <w:sz w:val="18"/>
                <w:szCs w:val="18"/>
              </w:rPr>
            </w:pPr>
            <w:r>
              <w:rPr>
                <w:rFonts w:ascii="Times New Roman"/>
                <w:spacing w:val="-1"/>
                <w:sz w:val="18"/>
              </w:rPr>
              <w:t>90,822,960.64</w:t>
            </w:r>
          </w:p>
        </w:tc>
      </w:tr>
      <w:tr>
        <w:trPr>
          <w:trHeight w:val="322" w:hRule="exact"/>
        </w:trPr>
        <w:tc>
          <w:tcPr>
            <w:tcW w:w="40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95" w:right="0"/>
              <w:jc w:val="left"/>
              <w:rPr>
                <w:rFonts w:ascii="宋体" w:hAnsi="宋体" w:cs="宋体" w:eastAsia="宋体" w:hint="default"/>
                <w:sz w:val="18"/>
                <w:szCs w:val="18"/>
              </w:rPr>
            </w:pPr>
            <w:r>
              <w:rPr>
                <w:rFonts w:ascii="宋体" w:hAnsi="宋体" w:cs="宋体" w:eastAsia="宋体" w:hint="default"/>
                <w:sz w:val="18"/>
                <w:szCs w:val="18"/>
              </w:rPr>
              <w:t>销售服务费</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12,940,179.83</w:t>
            </w:r>
          </w:p>
        </w:tc>
        <w:tc>
          <w:tcPr>
            <w:tcW w:w="2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4"/>
              <w:jc w:val="right"/>
              <w:rPr>
                <w:rFonts w:ascii="Times New Roman" w:hAnsi="Times New Roman" w:cs="Times New Roman" w:eastAsia="Times New Roman" w:hint="default"/>
                <w:sz w:val="18"/>
                <w:szCs w:val="18"/>
              </w:rPr>
            </w:pPr>
            <w:r>
              <w:rPr>
                <w:rFonts w:ascii="Times New Roman"/>
                <w:spacing w:val="-1"/>
                <w:sz w:val="18"/>
              </w:rPr>
              <w:t>4,089,906.06</w:t>
            </w:r>
          </w:p>
        </w:tc>
      </w:tr>
      <w:tr>
        <w:trPr>
          <w:trHeight w:val="323" w:hRule="exact"/>
        </w:trPr>
        <w:tc>
          <w:tcPr>
            <w:tcW w:w="40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95"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11,727,090.43</w:t>
            </w:r>
          </w:p>
        </w:tc>
        <w:tc>
          <w:tcPr>
            <w:tcW w:w="2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4"/>
              <w:jc w:val="right"/>
              <w:rPr>
                <w:rFonts w:ascii="Times New Roman" w:hAnsi="Times New Roman" w:cs="Times New Roman" w:eastAsia="Times New Roman" w:hint="default"/>
                <w:sz w:val="18"/>
                <w:szCs w:val="18"/>
              </w:rPr>
            </w:pPr>
            <w:r>
              <w:rPr>
                <w:rFonts w:ascii="Times New Roman"/>
                <w:spacing w:val="-1"/>
                <w:sz w:val="18"/>
              </w:rPr>
              <w:t>8,541,954.60</w:t>
            </w:r>
          </w:p>
        </w:tc>
      </w:tr>
      <w:tr>
        <w:trPr>
          <w:trHeight w:val="322" w:hRule="exact"/>
        </w:trPr>
        <w:tc>
          <w:tcPr>
            <w:tcW w:w="40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95"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10,984,926.05</w:t>
            </w:r>
          </w:p>
        </w:tc>
        <w:tc>
          <w:tcPr>
            <w:tcW w:w="2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4"/>
              <w:jc w:val="right"/>
              <w:rPr>
                <w:rFonts w:ascii="Times New Roman" w:hAnsi="Times New Roman" w:cs="Times New Roman" w:eastAsia="Times New Roman" w:hint="default"/>
                <w:sz w:val="18"/>
                <w:szCs w:val="18"/>
              </w:rPr>
            </w:pPr>
            <w:r>
              <w:rPr>
                <w:rFonts w:ascii="Times New Roman"/>
                <w:spacing w:val="-1"/>
                <w:sz w:val="18"/>
              </w:rPr>
              <w:t>45,301,856.53</w:t>
            </w:r>
          </w:p>
        </w:tc>
      </w:tr>
      <w:tr>
        <w:trPr>
          <w:trHeight w:val="322" w:hRule="exact"/>
        </w:trPr>
        <w:tc>
          <w:tcPr>
            <w:tcW w:w="40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95"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6,798,735.53</w:t>
            </w:r>
          </w:p>
        </w:tc>
        <w:tc>
          <w:tcPr>
            <w:tcW w:w="2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4"/>
              <w:jc w:val="right"/>
              <w:rPr>
                <w:rFonts w:ascii="Times New Roman" w:hAnsi="Times New Roman" w:cs="Times New Roman" w:eastAsia="Times New Roman" w:hint="default"/>
                <w:sz w:val="18"/>
                <w:szCs w:val="18"/>
              </w:rPr>
            </w:pPr>
            <w:r>
              <w:rPr>
                <w:rFonts w:ascii="Times New Roman"/>
                <w:spacing w:val="-1"/>
                <w:sz w:val="18"/>
              </w:rPr>
              <w:t>54,303,595.18</w:t>
            </w:r>
          </w:p>
        </w:tc>
      </w:tr>
      <w:tr>
        <w:trPr>
          <w:trHeight w:val="323" w:hRule="exact"/>
        </w:trPr>
        <w:tc>
          <w:tcPr>
            <w:tcW w:w="40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95"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2,761,658.24</w:t>
            </w:r>
          </w:p>
        </w:tc>
        <w:tc>
          <w:tcPr>
            <w:tcW w:w="2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4"/>
              <w:jc w:val="right"/>
              <w:rPr>
                <w:rFonts w:ascii="Times New Roman" w:hAnsi="Times New Roman" w:cs="Times New Roman" w:eastAsia="Times New Roman" w:hint="default"/>
                <w:sz w:val="18"/>
                <w:szCs w:val="18"/>
              </w:rPr>
            </w:pPr>
            <w:r>
              <w:rPr>
                <w:rFonts w:ascii="Times New Roman"/>
                <w:spacing w:val="-1"/>
                <w:sz w:val="18"/>
              </w:rPr>
              <w:t>4,207,040.66</w:t>
            </w:r>
          </w:p>
        </w:tc>
      </w:tr>
      <w:tr>
        <w:trPr>
          <w:trHeight w:val="322" w:hRule="exact"/>
        </w:trPr>
        <w:tc>
          <w:tcPr>
            <w:tcW w:w="40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95"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1,661,397.24</w:t>
            </w:r>
          </w:p>
        </w:tc>
        <w:tc>
          <w:tcPr>
            <w:tcW w:w="2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3"/>
              <w:jc w:val="right"/>
              <w:rPr>
                <w:rFonts w:ascii="Times New Roman" w:hAnsi="Times New Roman" w:cs="Times New Roman" w:eastAsia="Times New Roman" w:hint="default"/>
                <w:sz w:val="18"/>
                <w:szCs w:val="18"/>
              </w:rPr>
            </w:pPr>
            <w:r>
              <w:rPr>
                <w:rFonts w:ascii="Times New Roman"/>
                <w:spacing w:val="-1"/>
                <w:sz w:val="18"/>
              </w:rPr>
              <w:t>402,773,969.91</w:t>
            </w:r>
          </w:p>
        </w:tc>
      </w:tr>
      <w:tr>
        <w:trPr>
          <w:trHeight w:val="332" w:hRule="exact"/>
        </w:trPr>
        <w:tc>
          <w:tcPr>
            <w:tcW w:w="40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595" w:right="0"/>
              <w:jc w:val="left"/>
              <w:rPr>
                <w:rFonts w:ascii="宋体" w:hAnsi="宋体" w:cs="宋体" w:eastAsia="宋体" w:hint="default"/>
                <w:sz w:val="18"/>
                <w:szCs w:val="18"/>
              </w:rPr>
            </w:pPr>
            <w:r>
              <w:rPr>
                <w:rFonts w:ascii="宋体" w:hAnsi="宋体" w:cs="宋体" w:eastAsia="宋体" w:hint="default"/>
                <w:sz w:val="18"/>
                <w:szCs w:val="18"/>
              </w:rPr>
              <w:t>其他付现费用</w:t>
            </w:r>
          </w:p>
        </w:tc>
        <w:tc>
          <w:tcPr>
            <w:tcW w:w="21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67,710,131.56</w:t>
            </w:r>
          </w:p>
        </w:tc>
        <w:tc>
          <w:tcPr>
            <w:tcW w:w="218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54"/>
              <w:jc w:val="right"/>
              <w:rPr>
                <w:rFonts w:ascii="Times New Roman" w:hAnsi="Times New Roman" w:cs="Times New Roman" w:eastAsia="Times New Roman" w:hint="default"/>
                <w:sz w:val="18"/>
                <w:szCs w:val="18"/>
              </w:rPr>
            </w:pPr>
            <w:r>
              <w:rPr>
                <w:rFonts w:ascii="Times New Roman"/>
                <w:spacing w:val="-1"/>
                <w:sz w:val="18"/>
              </w:rPr>
              <w:t>92,140,531.86</w:t>
            </w:r>
          </w:p>
        </w:tc>
      </w:tr>
    </w:tbl>
    <w:p>
      <w:pPr>
        <w:pStyle w:val="Heading4"/>
        <w:spacing w:line="240" w:lineRule="auto" w:before="63"/>
        <w:ind w:left="580" w:right="104"/>
        <w:jc w:val="left"/>
      </w:pPr>
      <w:r>
        <w:rPr/>
        <w:t>2、收到或支付的其他与投资活动有关的现金</w:t>
      </w:r>
    </w:p>
    <w:p>
      <w:pPr>
        <w:spacing w:line="240" w:lineRule="auto" w:before="12"/>
        <w:rPr>
          <w:rFonts w:ascii="宋体" w:hAnsi="宋体" w:cs="宋体" w:eastAsia="宋体" w:hint="default"/>
          <w:sz w:val="9"/>
          <w:szCs w:val="9"/>
        </w:rPr>
      </w:pPr>
    </w:p>
    <w:tbl>
      <w:tblPr>
        <w:tblW w:w="0" w:type="auto"/>
        <w:jc w:val="left"/>
        <w:tblInd w:w="155" w:type="dxa"/>
        <w:tblLayout w:type="fixed"/>
        <w:tblCellMar>
          <w:top w:w="0" w:type="dxa"/>
          <w:left w:w="0" w:type="dxa"/>
          <w:bottom w:w="0" w:type="dxa"/>
          <w:right w:w="0" w:type="dxa"/>
        </w:tblCellMar>
        <w:tblLook w:val="01E0"/>
      </w:tblPr>
      <w:tblGrid>
        <w:gridCol w:w="4008"/>
        <w:gridCol w:w="2130"/>
        <w:gridCol w:w="2131"/>
      </w:tblGrid>
      <w:tr>
        <w:trPr>
          <w:trHeight w:val="332" w:hRule="exact"/>
        </w:trPr>
        <w:tc>
          <w:tcPr>
            <w:tcW w:w="40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60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3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61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4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9,562,514.10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19,500,000.00</w:t>
            </w:r>
          </w:p>
        </w:tc>
      </w:tr>
      <w:tr>
        <w:trPr>
          <w:trHeight w:val="322" w:hRule="exact"/>
        </w:trPr>
        <w:tc>
          <w:tcPr>
            <w:tcW w:w="4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其中：与资产相关的政府补助</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9,562,514.10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19,500,000.00</w:t>
            </w:r>
          </w:p>
        </w:tc>
      </w:tr>
      <w:tr>
        <w:trPr>
          <w:trHeight w:val="322" w:hRule="exact"/>
        </w:trPr>
        <w:tc>
          <w:tcPr>
            <w:tcW w:w="4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4,542,806,778.40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32,361,036.72</w:t>
            </w:r>
          </w:p>
        </w:tc>
      </w:tr>
      <w:tr>
        <w:trPr>
          <w:trHeight w:val="323" w:hRule="exact"/>
        </w:trPr>
        <w:tc>
          <w:tcPr>
            <w:tcW w:w="4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其中：原子公司冠捷科技转出</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4,540,190,193.00</w:t>
            </w:r>
          </w:p>
        </w:tc>
        <w:tc>
          <w:tcPr>
            <w:tcW w:w="2131"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40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支付的重大资产重组项目费用</w:t>
            </w:r>
          </w:p>
        </w:tc>
        <w:tc>
          <w:tcPr>
            <w:tcW w:w="21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2,616,585.40</w:t>
            </w:r>
          </w:p>
        </w:tc>
        <w:tc>
          <w:tcPr>
            <w:tcW w:w="213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32,361,036.72</w:t>
            </w:r>
          </w:p>
        </w:tc>
      </w:tr>
    </w:tbl>
    <w:p>
      <w:pPr>
        <w:pStyle w:val="Heading4"/>
        <w:spacing w:line="240" w:lineRule="auto" w:before="63"/>
        <w:ind w:left="580" w:right="104"/>
        <w:jc w:val="left"/>
      </w:pPr>
      <w:r>
        <w:rPr/>
        <w:t>3、收到或支付的其他与筹资活动有关的现金</w:t>
      </w:r>
    </w:p>
    <w:p>
      <w:pPr>
        <w:spacing w:line="240" w:lineRule="auto" w:before="12"/>
        <w:rPr>
          <w:rFonts w:ascii="宋体" w:hAnsi="宋体" w:cs="宋体" w:eastAsia="宋体" w:hint="default"/>
          <w:sz w:val="9"/>
          <w:szCs w:val="9"/>
        </w:rPr>
      </w:pPr>
    </w:p>
    <w:tbl>
      <w:tblPr>
        <w:tblW w:w="0" w:type="auto"/>
        <w:jc w:val="left"/>
        <w:tblInd w:w="155" w:type="dxa"/>
        <w:tblLayout w:type="fixed"/>
        <w:tblCellMar>
          <w:top w:w="0" w:type="dxa"/>
          <w:left w:w="0" w:type="dxa"/>
          <w:bottom w:w="0" w:type="dxa"/>
          <w:right w:w="0" w:type="dxa"/>
        </w:tblCellMar>
        <w:tblLook w:val="01E0"/>
      </w:tblPr>
      <w:tblGrid>
        <w:gridCol w:w="4008"/>
        <w:gridCol w:w="2130"/>
        <w:gridCol w:w="2131"/>
      </w:tblGrid>
      <w:tr>
        <w:trPr>
          <w:trHeight w:val="332" w:hRule="exact"/>
        </w:trPr>
        <w:tc>
          <w:tcPr>
            <w:tcW w:w="40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60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3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61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4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82,900,000.00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197,200,000.00</w:t>
            </w:r>
          </w:p>
        </w:tc>
      </w:tr>
      <w:tr>
        <w:trPr>
          <w:trHeight w:val="323" w:hRule="exact"/>
        </w:trPr>
        <w:tc>
          <w:tcPr>
            <w:tcW w:w="4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其中：国拨资金</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82,900,000.00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187,800,000.00</w:t>
            </w:r>
          </w:p>
        </w:tc>
      </w:tr>
      <w:tr>
        <w:trPr>
          <w:trHeight w:val="322" w:hRule="exact"/>
        </w:trPr>
        <w:tc>
          <w:tcPr>
            <w:tcW w:w="4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固定资产售后性回租</w:t>
            </w:r>
          </w:p>
        </w:tc>
        <w:tc>
          <w:tcPr>
            <w:tcW w:w="2130"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9,400,000.00</w:t>
            </w:r>
          </w:p>
        </w:tc>
      </w:tr>
      <w:tr>
        <w:trPr>
          <w:trHeight w:val="322" w:hRule="exact"/>
        </w:trPr>
        <w:tc>
          <w:tcPr>
            <w:tcW w:w="4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5,124,309.98</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6,501,641.83</w:t>
            </w:r>
          </w:p>
        </w:tc>
      </w:tr>
      <w:tr>
        <w:trPr>
          <w:trHeight w:val="323" w:hRule="exact"/>
        </w:trPr>
        <w:tc>
          <w:tcPr>
            <w:tcW w:w="4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其中：融资租赁款项</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5,000,000.00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4,578,125.00</w:t>
            </w:r>
          </w:p>
        </w:tc>
      </w:tr>
      <w:tr>
        <w:trPr>
          <w:trHeight w:val="332" w:hRule="exact"/>
        </w:trPr>
        <w:tc>
          <w:tcPr>
            <w:tcW w:w="40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贷款、发股的手续费、咨询费等</w:t>
            </w:r>
          </w:p>
        </w:tc>
        <w:tc>
          <w:tcPr>
            <w:tcW w:w="21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124,309.98</w:t>
            </w:r>
          </w:p>
        </w:tc>
        <w:tc>
          <w:tcPr>
            <w:tcW w:w="213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1,923,516.83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408" w:lineRule="auto" w:before="35"/>
        <w:ind w:left="580" w:right="5314"/>
        <w:jc w:val="left"/>
      </w:pPr>
      <w:r>
        <w:rPr/>
        <w:t>（六十）现金流量表补充资料 1、现金流量表补充资料</w:t>
      </w:r>
    </w:p>
    <w:tbl>
      <w:tblPr>
        <w:tblW w:w="0" w:type="auto"/>
        <w:jc w:val="left"/>
        <w:tblInd w:w="195" w:type="dxa"/>
        <w:tblLayout w:type="fixed"/>
        <w:tblCellMar>
          <w:top w:w="0" w:type="dxa"/>
          <w:left w:w="0" w:type="dxa"/>
          <w:bottom w:w="0" w:type="dxa"/>
          <w:right w:w="0" w:type="dxa"/>
        </w:tblCellMar>
        <w:tblLook w:val="01E0"/>
      </w:tblPr>
      <w:tblGrid>
        <w:gridCol w:w="3967"/>
        <w:gridCol w:w="2112"/>
        <w:gridCol w:w="2111"/>
      </w:tblGrid>
      <w:tr>
        <w:trPr>
          <w:trHeight w:val="332" w:hRule="exact"/>
        </w:trPr>
        <w:tc>
          <w:tcPr>
            <w:tcW w:w="3967" w:type="dxa"/>
            <w:tcBorders>
              <w:top w:val="single" w:sz="12" w:space="0" w:color="000000"/>
              <w:left w:val="nil" w:sz="6" w:space="0" w:color="auto"/>
              <w:bottom w:val="single" w:sz="4" w:space="0" w:color="000000"/>
              <w:right w:val="single" w:sz="4" w:space="0" w:color="000000"/>
            </w:tcBorders>
          </w:tcPr>
          <w:p>
            <w:pPr>
              <w:pStyle w:val="TableParagraph"/>
              <w:spacing w:line="229" w:lineRule="exact"/>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12"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left="59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11" w:type="dxa"/>
            <w:tcBorders>
              <w:top w:val="single" w:sz="12" w:space="0" w:color="000000"/>
              <w:left w:val="single" w:sz="4" w:space="0" w:color="000000"/>
              <w:bottom w:val="single" w:sz="4" w:space="0" w:color="000000"/>
              <w:right w:val="nil" w:sz="6" w:space="0" w:color="auto"/>
            </w:tcBorders>
          </w:tcPr>
          <w:p>
            <w:pPr>
              <w:pStyle w:val="TableParagraph"/>
              <w:spacing w:line="229" w:lineRule="exact"/>
              <w:ind w:left="60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96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967"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696,084,777.95</w:t>
            </w:r>
          </w:p>
        </w:tc>
        <w:tc>
          <w:tcPr>
            <w:tcW w:w="2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561,506,429.45</w:t>
            </w:r>
          </w:p>
        </w:tc>
      </w:tr>
      <w:tr>
        <w:trPr>
          <w:trHeight w:val="323" w:hRule="exact"/>
        </w:trPr>
        <w:tc>
          <w:tcPr>
            <w:tcW w:w="3967"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100,365,868.43</w:t>
            </w:r>
          </w:p>
        </w:tc>
        <w:tc>
          <w:tcPr>
            <w:tcW w:w="2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414,170,990.29</w:t>
            </w:r>
          </w:p>
        </w:tc>
      </w:tr>
      <w:tr>
        <w:trPr>
          <w:trHeight w:val="634" w:hRule="exact"/>
        </w:trPr>
        <w:tc>
          <w:tcPr>
            <w:tcW w:w="3967" w:type="dxa"/>
            <w:tcBorders>
              <w:top w:val="single" w:sz="4" w:space="0" w:color="000000"/>
              <w:left w:val="nil" w:sz="6" w:space="0" w:color="auto"/>
              <w:bottom w:val="single" w:sz="4" w:space="0" w:color="000000"/>
              <w:right w:val="single" w:sz="4" w:space="0" w:color="000000"/>
            </w:tcBorders>
          </w:tcPr>
          <w:p>
            <w:pPr>
              <w:pStyle w:val="TableParagraph"/>
              <w:spacing w:line="316" w:lineRule="auto"/>
              <w:ind w:left="14" w:right="-1" w:firstLine="360"/>
              <w:jc w:val="left"/>
              <w:rPr>
                <w:rFonts w:ascii="宋体" w:hAnsi="宋体" w:cs="宋体" w:eastAsia="宋体" w:hint="default"/>
                <w:sz w:val="18"/>
                <w:szCs w:val="18"/>
              </w:rPr>
            </w:pPr>
            <w:r>
              <w:rPr>
                <w:rFonts w:ascii="宋体" w:hAnsi="宋体" w:cs="宋体" w:eastAsia="宋体" w:hint="default"/>
                <w:spacing w:val="-1"/>
                <w:sz w:val="18"/>
                <w:szCs w:val="18"/>
              </w:rPr>
              <w:t>固定资产折旧、油气资产折耗、生产性生物资</w:t>
            </w:r>
            <w:r>
              <w:rPr>
                <w:rFonts w:ascii="宋体" w:hAnsi="宋体" w:cs="宋体" w:eastAsia="宋体" w:hint="default"/>
                <w:sz w:val="18"/>
                <w:szCs w:val="18"/>
              </w:rPr>
              <w:t> 产折旧</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179,785,174.42</w:t>
            </w:r>
          </w:p>
        </w:tc>
        <w:tc>
          <w:tcPr>
            <w:tcW w:w="2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932,020,100.16</w:t>
            </w:r>
          </w:p>
        </w:tc>
      </w:tr>
      <w:tr>
        <w:trPr>
          <w:trHeight w:val="322" w:hRule="exact"/>
        </w:trPr>
        <w:tc>
          <w:tcPr>
            <w:tcW w:w="3967"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7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36,157,903.99</w:t>
            </w:r>
          </w:p>
        </w:tc>
        <w:tc>
          <w:tcPr>
            <w:tcW w:w="2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181,505,244.16</w:t>
            </w:r>
          </w:p>
        </w:tc>
      </w:tr>
      <w:tr>
        <w:trPr>
          <w:trHeight w:val="333" w:hRule="exact"/>
        </w:trPr>
        <w:tc>
          <w:tcPr>
            <w:tcW w:w="3967"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37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3,305,611.39</w:t>
            </w:r>
          </w:p>
        </w:tc>
        <w:tc>
          <w:tcPr>
            <w:tcW w:w="211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91,072,466.58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1" w:top="1520" w:bottom="1180" w:left="1640" w:right="1620"/>
        </w:sectPr>
      </w:pPr>
    </w:p>
    <w:p>
      <w:pPr>
        <w:spacing w:line="240" w:lineRule="auto" w:before="1"/>
        <w:rPr>
          <w:rFonts w:ascii="宋体" w:hAnsi="宋体" w:cs="宋体" w:eastAsia="宋体" w:hint="default"/>
          <w:sz w:val="2"/>
          <w:szCs w:val="2"/>
        </w:rPr>
      </w:pPr>
    </w:p>
    <w:tbl>
      <w:tblPr>
        <w:tblW w:w="0" w:type="auto"/>
        <w:jc w:val="left"/>
        <w:tblInd w:w="267" w:type="dxa"/>
        <w:tblLayout w:type="fixed"/>
        <w:tblCellMar>
          <w:top w:w="0" w:type="dxa"/>
          <w:left w:w="0" w:type="dxa"/>
          <w:bottom w:w="0" w:type="dxa"/>
          <w:right w:w="0" w:type="dxa"/>
        </w:tblCellMar>
        <w:tblLook w:val="01E0"/>
      </w:tblPr>
      <w:tblGrid>
        <w:gridCol w:w="4048"/>
        <w:gridCol w:w="2112"/>
        <w:gridCol w:w="2207"/>
      </w:tblGrid>
      <w:tr>
        <w:trPr>
          <w:trHeight w:val="651" w:hRule="exact"/>
        </w:trPr>
        <w:tc>
          <w:tcPr>
            <w:tcW w:w="4048" w:type="dxa"/>
            <w:tcBorders>
              <w:top w:val="single" w:sz="18" w:space="0" w:color="000000"/>
              <w:left w:val="nil" w:sz="6" w:space="0" w:color="auto"/>
              <w:bottom w:val="single" w:sz="4" w:space="0" w:color="000000"/>
              <w:right w:val="single" w:sz="4" w:space="0" w:color="000000"/>
            </w:tcBorders>
          </w:tcPr>
          <w:p>
            <w:pPr>
              <w:pStyle w:val="TableParagraph"/>
              <w:spacing w:line="316" w:lineRule="auto" w:before="10"/>
              <w:ind w:left="94" w:right="0" w:firstLine="360"/>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w:t>
            </w:r>
            <w:r>
              <w:rPr>
                <w:rFonts w:ascii="宋体" w:hAnsi="宋体" w:cs="宋体" w:eastAsia="宋体" w:hint="default"/>
                <w:sz w:val="18"/>
                <w:szCs w:val="18"/>
              </w:rPr>
              <w:t> 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2"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-7,034,133.86</w:t>
            </w:r>
          </w:p>
        </w:tc>
        <w:tc>
          <w:tcPr>
            <w:tcW w:w="2207"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13,541,308.84</w:t>
            </w:r>
          </w:p>
        </w:tc>
      </w:tr>
      <w:tr>
        <w:trPr>
          <w:trHeight w:val="323" w:hRule="exact"/>
        </w:trPr>
        <w:tc>
          <w:tcPr>
            <w:tcW w:w="4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5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2" w:type="dxa"/>
            <w:tcBorders>
              <w:top w:val="single" w:sz="4" w:space="0" w:color="000000"/>
              <w:left w:val="single" w:sz="4" w:space="0" w:color="000000"/>
              <w:bottom w:val="single" w:sz="4" w:space="0" w:color="000000"/>
              <w:right w:val="single" w:sz="4" w:space="0" w:color="000000"/>
            </w:tcBorders>
          </w:tcPr>
          <w:p>
            <w:pPr/>
          </w:p>
        </w:tc>
        <w:tc>
          <w:tcPr>
            <w:tcW w:w="220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5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2" w:type="dxa"/>
            <w:tcBorders>
              <w:top w:val="single" w:sz="4" w:space="0" w:color="000000"/>
              <w:left w:val="single" w:sz="4" w:space="0" w:color="000000"/>
              <w:bottom w:val="single" w:sz="4" w:space="0" w:color="000000"/>
              <w:right w:val="single" w:sz="4" w:space="0" w:color="000000"/>
            </w:tcBorders>
          </w:tcPr>
          <w:p>
            <w:pP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50,204,622.59</w:t>
            </w:r>
          </w:p>
        </w:tc>
      </w:tr>
      <w:tr>
        <w:trPr>
          <w:trHeight w:val="322" w:hRule="exact"/>
        </w:trPr>
        <w:tc>
          <w:tcPr>
            <w:tcW w:w="4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5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59,828,500.68</w:t>
            </w: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pacing w:val="-1"/>
                <w:sz w:val="18"/>
              </w:rPr>
              <w:t>293,169,312.39</w:t>
            </w:r>
          </w:p>
        </w:tc>
      </w:tr>
      <w:tr>
        <w:trPr>
          <w:trHeight w:val="323" w:hRule="exact"/>
        </w:trPr>
        <w:tc>
          <w:tcPr>
            <w:tcW w:w="4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5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-308,287,176.15</w:t>
            </w: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-148,526,559.85</w:t>
            </w:r>
          </w:p>
        </w:tc>
      </w:tr>
      <w:tr>
        <w:trPr>
          <w:trHeight w:val="322" w:hRule="exact"/>
        </w:trPr>
        <w:tc>
          <w:tcPr>
            <w:tcW w:w="4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5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-6,042,705.13</w:t>
            </w: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84,273,196.95</w:t>
            </w:r>
          </w:p>
        </w:tc>
      </w:tr>
      <w:tr>
        <w:trPr>
          <w:trHeight w:val="322" w:hRule="exact"/>
        </w:trPr>
        <w:tc>
          <w:tcPr>
            <w:tcW w:w="4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5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-177,156.69</w:t>
            </w: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22,170,468.36</w:t>
            </w:r>
          </w:p>
        </w:tc>
      </w:tr>
      <w:tr>
        <w:trPr>
          <w:trHeight w:val="323" w:hRule="exact"/>
        </w:trPr>
        <w:tc>
          <w:tcPr>
            <w:tcW w:w="4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5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480,008,961.10</w:t>
            </w: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pacing w:val="-1"/>
                <w:sz w:val="18"/>
              </w:rPr>
              <w:t>-847,384,776.39</w:t>
            </w:r>
          </w:p>
        </w:tc>
      </w:tr>
      <w:tr>
        <w:trPr>
          <w:trHeight w:val="322" w:hRule="exact"/>
        </w:trPr>
        <w:tc>
          <w:tcPr>
            <w:tcW w:w="4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6"/>
              <w:jc w:val="right"/>
              <w:rPr>
                <w:rFonts w:ascii="宋体" w:hAnsi="宋体" w:cs="宋体" w:eastAsia="宋体" w:hint="default"/>
                <w:sz w:val="18"/>
                <w:szCs w:val="18"/>
              </w:rPr>
            </w:pPr>
            <w:r>
              <w:rPr>
                <w:rFonts w:ascii="宋体" w:hAnsi="宋体" w:cs="宋体" w:eastAsia="宋体" w:hint="default"/>
                <w:spacing w:val="-1"/>
                <w:sz w:val="18"/>
                <w:szCs w:val="18"/>
              </w:rPr>
              <w:t>经营性应收项目的减少（增加以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-1,189,205,266.32</w:t>
            </w: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1,096,132,116.89</w:t>
            </w:r>
          </w:p>
        </w:tc>
      </w:tr>
      <w:tr>
        <w:trPr>
          <w:trHeight w:val="322" w:hRule="exact"/>
        </w:trPr>
        <w:tc>
          <w:tcPr>
            <w:tcW w:w="4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6"/>
              <w:jc w:val="right"/>
              <w:rPr>
                <w:rFonts w:ascii="宋体" w:hAnsi="宋体" w:cs="宋体" w:eastAsia="宋体" w:hint="default"/>
                <w:sz w:val="18"/>
                <w:szCs w:val="18"/>
              </w:rPr>
            </w:pPr>
            <w:r>
              <w:rPr>
                <w:rFonts w:ascii="宋体" w:hAnsi="宋体" w:cs="宋体" w:eastAsia="宋体" w:hint="default"/>
                <w:spacing w:val="-1"/>
                <w:sz w:val="18"/>
                <w:szCs w:val="18"/>
              </w:rPr>
              <w:t>经营性应付项目的增加（减少以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-447,451,281.65</w:t>
            </w: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-339,101,261.84</w:t>
            </w:r>
          </w:p>
        </w:tc>
      </w:tr>
      <w:tr>
        <w:trPr>
          <w:trHeight w:val="323" w:hRule="exact"/>
        </w:trPr>
        <w:tc>
          <w:tcPr>
            <w:tcW w:w="4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5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12" w:type="dxa"/>
            <w:tcBorders>
              <w:top w:val="single" w:sz="4" w:space="0" w:color="000000"/>
              <w:left w:val="single" w:sz="4" w:space="0" w:color="000000"/>
              <w:bottom w:val="single" w:sz="4" w:space="0" w:color="000000"/>
              <w:right w:val="single" w:sz="4" w:space="0" w:color="000000"/>
            </w:tcBorders>
          </w:tcPr>
          <w:p>
            <w:pPr/>
          </w:p>
        </w:tc>
        <w:tc>
          <w:tcPr>
            <w:tcW w:w="220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9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-402,660,921.84</w:t>
            </w: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2,404,753,658.58</w:t>
            </w:r>
          </w:p>
        </w:tc>
      </w:tr>
      <w:tr>
        <w:trPr>
          <w:trHeight w:val="322" w:hRule="exact"/>
        </w:trPr>
        <w:tc>
          <w:tcPr>
            <w:tcW w:w="4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112" w:type="dxa"/>
            <w:tcBorders>
              <w:top w:val="single" w:sz="4" w:space="0" w:color="000000"/>
              <w:left w:val="single" w:sz="4" w:space="0" w:color="000000"/>
              <w:bottom w:val="single" w:sz="4" w:space="0" w:color="000000"/>
              <w:right w:val="single" w:sz="4" w:space="0" w:color="000000"/>
            </w:tcBorders>
          </w:tcPr>
          <w:p>
            <w:pPr/>
          </w:p>
        </w:tc>
        <w:tc>
          <w:tcPr>
            <w:tcW w:w="2207"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4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112" w:type="dxa"/>
            <w:tcBorders>
              <w:top w:val="single" w:sz="4" w:space="0" w:color="000000"/>
              <w:left w:val="single" w:sz="4" w:space="0" w:color="000000"/>
              <w:bottom w:val="single" w:sz="4" w:space="0" w:color="000000"/>
              <w:right w:val="single" w:sz="4" w:space="0" w:color="000000"/>
            </w:tcBorders>
          </w:tcPr>
          <w:p>
            <w:pPr/>
          </w:p>
        </w:tc>
        <w:tc>
          <w:tcPr>
            <w:tcW w:w="220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9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2,943,664,838.40</w:t>
            </w: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2,828,245,659.73</w:t>
            </w:r>
          </w:p>
        </w:tc>
      </w:tr>
      <w:tr>
        <w:trPr>
          <w:trHeight w:val="322" w:hRule="exact"/>
        </w:trPr>
        <w:tc>
          <w:tcPr>
            <w:tcW w:w="4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9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2,828,245,659.73</w:t>
            </w: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6,083,640,298.00</w:t>
            </w:r>
          </w:p>
        </w:tc>
      </w:tr>
      <w:tr>
        <w:trPr>
          <w:trHeight w:val="323" w:hRule="exact"/>
        </w:trPr>
        <w:tc>
          <w:tcPr>
            <w:tcW w:w="4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94"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112" w:type="dxa"/>
            <w:tcBorders>
              <w:top w:val="single" w:sz="4" w:space="0" w:color="000000"/>
              <w:left w:val="single" w:sz="4" w:space="0" w:color="000000"/>
              <w:bottom w:val="single" w:sz="4" w:space="0" w:color="000000"/>
              <w:right w:val="single" w:sz="4" w:space="0" w:color="000000"/>
            </w:tcBorders>
          </w:tcPr>
          <w:p>
            <w:pP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4,540,190,193.00</w:t>
            </w:r>
          </w:p>
        </w:tc>
      </w:tr>
      <w:tr>
        <w:trPr>
          <w:trHeight w:val="322" w:hRule="exact"/>
        </w:trPr>
        <w:tc>
          <w:tcPr>
            <w:tcW w:w="4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94"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4,540,190,193.00</w:t>
            </w:r>
          </w:p>
        </w:tc>
        <w:tc>
          <w:tcPr>
            <w:tcW w:w="2207"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404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9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-4,424,771,014.33</w:t>
            </w:r>
          </w:p>
        </w:tc>
        <w:tc>
          <w:tcPr>
            <w:tcW w:w="220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1,284,795,554.73</w:t>
            </w:r>
          </w:p>
        </w:tc>
      </w:tr>
    </w:tbl>
    <w:p>
      <w:pPr>
        <w:pStyle w:val="Heading4"/>
        <w:spacing w:line="240" w:lineRule="auto" w:before="63"/>
        <w:ind w:left="740" w:right="204"/>
        <w:jc w:val="left"/>
      </w:pPr>
      <w:r>
        <w:rPr/>
        <w:t>2、本期收到的处置子公司的现金净额</w:t>
      </w:r>
    </w:p>
    <w:p>
      <w:pPr>
        <w:spacing w:line="240" w:lineRule="auto" w:before="12"/>
        <w:rPr>
          <w:rFonts w:ascii="宋体" w:hAnsi="宋体" w:cs="宋体" w:eastAsia="宋体" w:hint="default"/>
          <w:sz w:val="9"/>
          <w:szCs w:val="9"/>
        </w:rPr>
      </w:pPr>
    </w:p>
    <w:tbl>
      <w:tblPr>
        <w:tblW w:w="0" w:type="auto"/>
        <w:jc w:val="left"/>
        <w:tblInd w:w="330" w:type="dxa"/>
        <w:tblLayout w:type="fixed"/>
        <w:tblCellMar>
          <w:top w:w="0" w:type="dxa"/>
          <w:left w:w="0" w:type="dxa"/>
          <w:bottom w:w="0" w:type="dxa"/>
          <w:right w:w="0" w:type="dxa"/>
        </w:tblCellMar>
        <w:tblLook w:val="01E0"/>
      </w:tblPr>
      <w:tblGrid>
        <w:gridCol w:w="6152"/>
        <w:gridCol w:w="2088"/>
      </w:tblGrid>
      <w:tr>
        <w:trPr>
          <w:trHeight w:val="332" w:hRule="exact"/>
        </w:trPr>
        <w:tc>
          <w:tcPr>
            <w:tcW w:w="615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8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3" w:hRule="exact"/>
        </w:trPr>
        <w:tc>
          <w:tcPr>
            <w:tcW w:w="6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本期处置子公司于本期支付的现金或现金等价物</w:t>
            </w:r>
          </w:p>
        </w:tc>
        <w:tc>
          <w:tcPr>
            <w:tcW w:w="208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6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4,540,190,193.00</w:t>
            </w:r>
          </w:p>
        </w:tc>
      </w:tr>
      <w:tr>
        <w:trPr>
          <w:trHeight w:val="322" w:hRule="exact"/>
        </w:trPr>
        <w:tc>
          <w:tcPr>
            <w:tcW w:w="6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其中：冠捷科技</w:t>
            </w: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4,540,190,193.00</w:t>
            </w:r>
          </w:p>
        </w:tc>
      </w:tr>
      <w:tr>
        <w:trPr>
          <w:trHeight w:val="323" w:hRule="exact"/>
        </w:trPr>
        <w:tc>
          <w:tcPr>
            <w:tcW w:w="6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2088"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615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208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-4,540,190,193.00</w:t>
            </w:r>
          </w:p>
        </w:tc>
      </w:tr>
    </w:tbl>
    <w:p>
      <w:pPr>
        <w:spacing w:before="25"/>
        <w:ind w:left="640" w:right="204" w:firstLine="0"/>
        <w:jc w:val="left"/>
        <w:rPr>
          <w:rFonts w:ascii="宋体" w:hAnsi="宋体" w:cs="宋体" w:eastAsia="宋体" w:hint="default"/>
          <w:sz w:val="16"/>
          <w:szCs w:val="16"/>
        </w:rPr>
      </w:pPr>
      <w:r>
        <w:rPr>
          <w:rFonts w:ascii="宋体" w:hAnsi="宋体" w:cs="宋体" w:eastAsia="宋体" w:hint="default"/>
          <w:sz w:val="16"/>
          <w:szCs w:val="16"/>
        </w:rPr>
        <w:t>注：处置子公司收到的现金净额在“支付其他与投资活动有关的现金”中列示。</w:t>
      </w:r>
    </w:p>
    <w:p>
      <w:pPr>
        <w:pStyle w:val="Heading4"/>
        <w:spacing w:line="240" w:lineRule="auto" w:before="140"/>
        <w:ind w:left="740" w:right="204"/>
        <w:jc w:val="left"/>
      </w:pPr>
      <w:r>
        <w:rPr/>
        <w:t>3、现金及现金等价物</w:t>
      </w:r>
    </w:p>
    <w:p>
      <w:pPr>
        <w:spacing w:line="240" w:lineRule="auto" w:before="12"/>
        <w:rPr>
          <w:rFonts w:ascii="宋体" w:hAnsi="宋体" w:cs="宋体" w:eastAsia="宋体" w:hint="default"/>
          <w:sz w:val="9"/>
          <w:szCs w:val="9"/>
        </w:rPr>
      </w:pPr>
    </w:p>
    <w:tbl>
      <w:tblPr>
        <w:tblW w:w="0" w:type="auto"/>
        <w:jc w:val="left"/>
        <w:tblInd w:w="290" w:type="dxa"/>
        <w:tblLayout w:type="fixed"/>
        <w:tblCellMar>
          <w:top w:w="0" w:type="dxa"/>
          <w:left w:w="0" w:type="dxa"/>
          <w:bottom w:w="0" w:type="dxa"/>
          <w:right w:w="0" w:type="dxa"/>
        </w:tblCellMar>
        <w:tblLook w:val="01E0"/>
      </w:tblPr>
      <w:tblGrid>
        <w:gridCol w:w="3139"/>
        <w:gridCol w:w="2591"/>
        <w:gridCol w:w="2591"/>
      </w:tblGrid>
      <w:tr>
        <w:trPr>
          <w:trHeight w:val="332" w:hRule="exact"/>
        </w:trPr>
        <w:tc>
          <w:tcPr>
            <w:tcW w:w="313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9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2,943,664,838.40</w:t>
            </w:r>
          </w:p>
        </w:tc>
        <w:tc>
          <w:tcPr>
            <w:tcW w:w="2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2,828,245,659.73</w:t>
            </w:r>
          </w:p>
        </w:tc>
      </w:tr>
      <w:tr>
        <w:trPr>
          <w:trHeight w:val="323" w:hRule="exact"/>
        </w:trPr>
        <w:tc>
          <w:tcPr>
            <w:tcW w:w="3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383,999.59</w:t>
            </w:r>
          </w:p>
        </w:tc>
        <w:tc>
          <w:tcPr>
            <w:tcW w:w="2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435,431.97</w:t>
            </w:r>
          </w:p>
        </w:tc>
      </w:tr>
      <w:tr>
        <w:trPr>
          <w:trHeight w:val="322" w:hRule="exact"/>
        </w:trPr>
        <w:tc>
          <w:tcPr>
            <w:tcW w:w="3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2,927,972,656.46</w:t>
            </w:r>
          </w:p>
        </w:tc>
        <w:tc>
          <w:tcPr>
            <w:tcW w:w="2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2,827,737,152.98</w:t>
            </w:r>
          </w:p>
        </w:tc>
      </w:tr>
      <w:tr>
        <w:trPr>
          <w:trHeight w:val="322" w:hRule="exact"/>
        </w:trPr>
        <w:tc>
          <w:tcPr>
            <w:tcW w:w="3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15,308,182.35</w:t>
            </w:r>
          </w:p>
        </w:tc>
        <w:tc>
          <w:tcPr>
            <w:tcW w:w="2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73,074.78</w:t>
            </w:r>
          </w:p>
        </w:tc>
      </w:tr>
      <w:tr>
        <w:trPr>
          <w:trHeight w:val="323" w:hRule="exact"/>
        </w:trPr>
        <w:tc>
          <w:tcPr>
            <w:tcW w:w="3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591" w:type="dxa"/>
            <w:tcBorders>
              <w:top w:val="single" w:sz="4" w:space="0" w:color="000000"/>
              <w:left w:val="single" w:sz="4" w:space="0" w:color="000000"/>
              <w:bottom w:val="single" w:sz="4" w:space="0" w:color="000000"/>
              <w:right w:val="single" w:sz="4" w:space="0" w:color="000000"/>
            </w:tcBorders>
          </w:tcPr>
          <w:p>
            <w:pPr/>
          </w:p>
        </w:tc>
        <w:tc>
          <w:tcPr>
            <w:tcW w:w="2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4,540,190,193.00</w:t>
            </w:r>
          </w:p>
        </w:tc>
      </w:tr>
      <w:tr>
        <w:trPr>
          <w:trHeight w:val="332" w:hRule="exact"/>
        </w:trPr>
        <w:tc>
          <w:tcPr>
            <w:tcW w:w="313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2,943,664,838.40</w:t>
            </w:r>
          </w:p>
        </w:tc>
        <w:tc>
          <w:tcPr>
            <w:tcW w:w="259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7,368,435,852.73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left="740" w:right="204"/>
        <w:jc w:val="left"/>
      </w:pPr>
      <w:r>
        <w:rPr/>
        <w:t>（六十一）所有权或使用权受到限制的资产</w:t>
      </w:r>
    </w:p>
    <w:p>
      <w:pPr>
        <w:spacing w:line="240" w:lineRule="auto" w:before="12"/>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163"/>
        <w:gridCol w:w="2693"/>
        <w:gridCol w:w="2820"/>
      </w:tblGrid>
      <w:tr>
        <w:trPr>
          <w:trHeight w:val="332" w:hRule="exact"/>
        </w:trPr>
        <w:tc>
          <w:tcPr>
            <w:tcW w:w="316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801"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8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22" w:hRule="exact"/>
        </w:trPr>
        <w:tc>
          <w:tcPr>
            <w:tcW w:w="3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47" w:right="0"/>
              <w:jc w:val="left"/>
              <w:rPr>
                <w:rFonts w:ascii="Times New Roman" w:hAnsi="Times New Roman" w:cs="Times New Roman" w:eastAsia="Times New Roman" w:hint="default"/>
                <w:sz w:val="18"/>
                <w:szCs w:val="18"/>
              </w:rPr>
            </w:pPr>
            <w:r>
              <w:rPr>
                <w:rFonts w:ascii="Times New Roman"/>
                <w:sz w:val="18"/>
              </w:rPr>
              <w:t>74,070,446.31</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pacing w:val="-5"/>
                <w:sz w:val="18"/>
                <w:szCs w:val="18"/>
              </w:rPr>
              <w:t>保函保证金、票据保证金、信用证保</w:t>
            </w:r>
          </w:p>
        </w:tc>
      </w:tr>
    </w:tbl>
    <w:p>
      <w:pPr>
        <w:spacing w:after="0" w:line="240" w:lineRule="auto"/>
        <w:jc w:val="center"/>
        <w:rPr>
          <w:rFonts w:ascii="宋体" w:hAnsi="宋体" w:cs="宋体" w:eastAsia="宋体" w:hint="default"/>
          <w:sz w:val="18"/>
          <w:szCs w:val="18"/>
        </w:rPr>
        <w:sectPr>
          <w:pgSz w:w="11910" w:h="16840"/>
          <w:pgMar w:header="0" w:footer="981" w:top="1520" w:bottom="1180" w:left="1480" w:right="1480"/>
        </w:sectPr>
      </w:pPr>
    </w:p>
    <w:p>
      <w:pPr>
        <w:spacing w:line="240" w:lineRule="auto" w:before="1"/>
        <w:rPr>
          <w:rFonts w:ascii="宋体" w:hAnsi="宋体" w:cs="宋体" w:eastAsia="宋体" w:hint="default"/>
          <w:sz w:val="2"/>
          <w:szCs w:val="2"/>
        </w:rPr>
      </w:pPr>
    </w:p>
    <w:tbl>
      <w:tblPr>
        <w:tblW w:w="0" w:type="auto"/>
        <w:jc w:val="left"/>
        <w:tblInd w:w="172" w:type="dxa"/>
        <w:tblLayout w:type="fixed"/>
        <w:tblCellMar>
          <w:top w:w="0" w:type="dxa"/>
          <w:left w:w="0" w:type="dxa"/>
          <w:bottom w:w="0" w:type="dxa"/>
          <w:right w:w="0" w:type="dxa"/>
        </w:tblCellMar>
        <w:tblLook w:val="01E0"/>
      </w:tblPr>
      <w:tblGrid>
        <w:gridCol w:w="3163"/>
        <w:gridCol w:w="2693"/>
        <w:gridCol w:w="2820"/>
      </w:tblGrid>
      <w:tr>
        <w:trPr>
          <w:trHeight w:val="330" w:hRule="exact"/>
        </w:trPr>
        <w:tc>
          <w:tcPr>
            <w:tcW w:w="3163"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69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527,898,701.85</w:t>
            </w:r>
          </w:p>
        </w:tc>
        <w:tc>
          <w:tcPr>
            <w:tcW w:w="2820"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抵押借款</w:t>
            </w:r>
          </w:p>
        </w:tc>
      </w:tr>
      <w:tr>
        <w:trPr>
          <w:trHeight w:val="322" w:hRule="exact"/>
        </w:trPr>
        <w:tc>
          <w:tcPr>
            <w:tcW w:w="3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331,932,933.70</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未办妥产权证</w:t>
            </w:r>
          </w:p>
        </w:tc>
      </w:tr>
      <w:tr>
        <w:trPr>
          <w:trHeight w:val="322" w:hRule="exact"/>
        </w:trPr>
        <w:tc>
          <w:tcPr>
            <w:tcW w:w="3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159,532,326.52</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抵押借款</w:t>
            </w:r>
          </w:p>
        </w:tc>
      </w:tr>
      <w:tr>
        <w:trPr>
          <w:trHeight w:val="323" w:hRule="exact"/>
        </w:trPr>
        <w:tc>
          <w:tcPr>
            <w:tcW w:w="3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283,109,866.15</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未办妥产权证</w:t>
            </w:r>
          </w:p>
        </w:tc>
      </w:tr>
      <w:tr>
        <w:trPr>
          <w:trHeight w:val="322" w:hRule="exact"/>
        </w:trPr>
        <w:tc>
          <w:tcPr>
            <w:tcW w:w="3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441,538,042.09</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质押借款</w:t>
            </w:r>
          </w:p>
        </w:tc>
      </w:tr>
      <w:tr>
        <w:trPr>
          <w:trHeight w:val="324" w:hRule="exact"/>
        </w:trPr>
        <w:tc>
          <w:tcPr>
            <w:tcW w:w="3163"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69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81,101,390.00</w:t>
            </w:r>
          </w:p>
        </w:tc>
        <w:tc>
          <w:tcPr>
            <w:tcW w:w="2820"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质押借款</w:t>
            </w:r>
          </w:p>
        </w:tc>
      </w:tr>
      <w:tr>
        <w:trPr>
          <w:trHeight w:val="328" w:hRule="exact"/>
        </w:trPr>
        <w:tc>
          <w:tcPr>
            <w:tcW w:w="31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28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质押借款</w:t>
            </w:r>
          </w:p>
        </w:tc>
      </w:tr>
      <w:tr>
        <w:trPr>
          <w:trHeight w:val="326" w:hRule="exact"/>
        </w:trPr>
        <w:tc>
          <w:tcPr>
            <w:tcW w:w="31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东方证券股票</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18"/>
                <w:szCs w:val="18"/>
              </w:rPr>
            </w:pPr>
            <w:r>
              <w:rPr>
                <w:rFonts w:ascii="Times New Roman"/>
                <w:spacing w:val="-1"/>
                <w:sz w:val="18"/>
              </w:rPr>
              <w:t>277,200,000.00</w:t>
            </w:r>
          </w:p>
        </w:tc>
        <w:tc>
          <w:tcPr>
            <w:tcW w:w="28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质押借款</w:t>
            </w:r>
          </w:p>
        </w:tc>
      </w:tr>
      <w:tr>
        <w:trPr>
          <w:trHeight w:val="328" w:hRule="exact"/>
        </w:trPr>
        <w:tc>
          <w:tcPr>
            <w:tcW w:w="31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可供出售债务工具</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27,612,074.15</w:t>
            </w:r>
          </w:p>
        </w:tc>
        <w:tc>
          <w:tcPr>
            <w:tcW w:w="28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质押借款</w:t>
            </w:r>
          </w:p>
        </w:tc>
      </w:tr>
      <w:tr>
        <w:trPr>
          <w:trHeight w:val="334" w:hRule="exact"/>
        </w:trPr>
        <w:tc>
          <w:tcPr>
            <w:tcW w:w="3163" w:type="dxa"/>
            <w:tcBorders>
              <w:top w:val="single" w:sz="6" w:space="0" w:color="000000"/>
              <w:left w:val="nil" w:sz="6" w:space="0" w:color="auto"/>
              <w:bottom w:val="single" w:sz="12"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2,213,995,780.77</w:t>
            </w:r>
          </w:p>
        </w:tc>
        <w:tc>
          <w:tcPr>
            <w:tcW w:w="2820" w:type="dxa"/>
            <w:tcBorders>
              <w:top w:val="single" w:sz="6"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408" w:lineRule="auto" w:before="35"/>
        <w:ind w:left="800" w:right="5724"/>
        <w:jc w:val="left"/>
      </w:pPr>
      <w:r>
        <w:rPr/>
        <w:t>（六十二）外币货币性项目 1、外币货币性项目</w:t>
      </w:r>
    </w:p>
    <w:tbl>
      <w:tblPr>
        <w:tblW w:w="0" w:type="auto"/>
        <w:jc w:val="left"/>
        <w:tblInd w:w="117" w:type="dxa"/>
        <w:tblLayout w:type="fixed"/>
        <w:tblCellMar>
          <w:top w:w="0" w:type="dxa"/>
          <w:left w:w="0" w:type="dxa"/>
          <w:bottom w:w="0" w:type="dxa"/>
          <w:right w:w="0" w:type="dxa"/>
        </w:tblCellMar>
        <w:tblLook w:val="01E0"/>
      </w:tblPr>
      <w:tblGrid>
        <w:gridCol w:w="2828"/>
        <w:gridCol w:w="1986"/>
        <w:gridCol w:w="1986"/>
        <w:gridCol w:w="1986"/>
      </w:tblGrid>
      <w:tr>
        <w:trPr>
          <w:trHeight w:val="332" w:hRule="exact"/>
        </w:trPr>
        <w:tc>
          <w:tcPr>
            <w:tcW w:w="2828" w:type="dxa"/>
            <w:tcBorders>
              <w:top w:val="single" w:sz="12" w:space="0" w:color="000000"/>
              <w:left w:val="nil" w:sz="6" w:space="0" w:color="auto"/>
              <w:bottom w:val="single" w:sz="4" w:space="0" w:color="000000"/>
              <w:right w:val="single" w:sz="4" w:space="0" w:color="000000"/>
            </w:tcBorders>
          </w:tcPr>
          <w:p>
            <w:pPr>
              <w:pStyle w:val="TableParagraph"/>
              <w:spacing w:line="229" w:lineRule="exact"/>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6"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left="447"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1986"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left="627"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1986" w:type="dxa"/>
            <w:tcBorders>
              <w:top w:val="single" w:sz="12" w:space="0" w:color="000000"/>
              <w:left w:val="single" w:sz="4" w:space="0" w:color="000000"/>
              <w:bottom w:val="single" w:sz="4" w:space="0" w:color="000000"/>
              <w:right w:val="nil" w:sz="6" w:space="0" w:color="auto"/>
            </w:tcBorders>
          </w:tcPr>
          <w:p>
            <w:pPr>
              <w:pStyle w:val="TableParagraph"/>
              <w:spacing w:line="229" w:lineRule="exact"/>
              <w:ind w:left="1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23"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51,347,567.10</w:t>
            </w:r>
          </w:p>
        </w:tc>
      </w:tr>
      <w:tr>
        <w:trPr>
          <w:trHeight w:val="322"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7,327,262.99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6.5342</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47,877,801.83</w:t>
            </w:r>
          </w:p>
        </w:tc>
      </w:tr>
      <w:tr>
        <w:trPr>
          <w:trHeight w:val="322"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55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43,769,864.00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0.05788</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2,533,399.73</w:t>
            </w:r>
          </w:p>
        </w:tc>
      </w:tr>
      <w:tr>
        <w:trPr>
          <w:trHeight w:val="323"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554"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996879.82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0.83591</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833,301.81</w:t>
            </w:r>
          </w:p>
        </w:tc>
      </w:tr>
      <w:tr>
        <w:trPr>
          <w:trHeight w:val="322"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554"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112,935.38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2"/>
                <w:sz w:val="18"/>
              </w:rPr>
              <w:t>0.81167</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91,666.26</w:t>
            </w:r>
          </w:p>
        </w:tc>
      </w:tr>
      <w:tr>
        <w:trPr>
          <w:trHeight w:val="322"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55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615.00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7.8023</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4,798.41</w:t>
            </w:r>
          </w:p>
        </w:tc>
      </w:tr>
      <w:tr>
        <w:trPr>
          <w:trHeight w:val="323"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55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501.92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8.7792</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4,406.46</w:t>
            </w:r>
          </w:p>
        </w:tc>
      </w:tr>
      <w:tr>
        <w:trPr>
          <w:trHeight w:val="322"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554"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10,000.00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0.21926</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2,192.60</w:t>
            </w:r>
          </w:p>
        </w:tc>
      </w:tr>
      <w:tr>
        <w:trPr>
          <w:trHeight w:val="322"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457,823,169.60</w:t>
            </w:r>
          </w:p>
        </w:tc>
      </w:tr>
      <w:tr>
        <w:trPr>
          <w:trHeight w:val="323"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其中：港元</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398,524,108.51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0.83591</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333,130,287.54</w:t>
            </w:r>
          </w:p>
        </w:tc>
      </w:tr>
      <w:tr>
        <w:trPr>
          <w:trHeight w:val="322"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55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19,083,113.78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6.5342</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124,692,882.06</w:t>
            </w:r>
          </w:p>
        </w:tc>
      </w:tr>
      <w:tr>
        <w:trPr>
          <w:trHeight w:val="322"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8,475,243.31</w:t>
            </w:r>
          </w:p>
        </w:tc>
      </w:tr>
      <w:tr>
        <w:trPr>
          <w:trHeight w:val="323"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1,134,553.71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6.5342</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7,413,400.85</w:t>
            </w:r>
          </w:p>
        </w:tc>
      </w:tr>
      <w:tr>
        <w:trPr>
          <w:trHeight w:val="322"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554"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4,678,517.00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0.21926</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1,025,811.64</w:t>
            </w:r>
          </w:p>
        </w:tc>
      </w:tr>
      <w:tr>
        <w:trPr>
          <w:trHeight w:val="322"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554"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18,210.81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2"/>
                <w:sz w:val="18"/>
              </w:rPr>
              <w:t>0.81167</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14,781.17</w:t>
            </w:r>
          </w:p>
        </w:tc>
      </w:tr>
      <w:tr>
        <w:trPr>
          <w:trHeight w:val="323"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554"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14,550.00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0.83591</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12,162.49</w:t>
            </w:r>
          </w:p>
        </w:tc>
      </w:tr>
      <w:tr>
        <w:trPr>
          <w:trHeight w:val="322"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55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157,000.00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0.05788</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9,087.16</w:t>
            </w:r>
          </w:p>
        </w:tc>
      </w:tr>
      <w:tr>
        <w:trPr>
          <w:trHeight w:val="322"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98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645,311.88</w:t>
            </w:r>
          </w:p>
        </w:tc>
      </w:tr>
      <w:tr>
        <w:trPr>
          <w:trHeight w:val="323"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其中：港元</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771,987.27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0.83591</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645,311.88</w:t>
            </w:r>
          </w:p>
        </w:tc>
      </w:tr>
      <w:tr>
        <w:trPr>
          <w:trHeight w:val="322"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8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24,919,186.65</w:t>
            </w:r>
          </w:p>
        </w:tc>
      </w:tr>
      <w:tr>
        <w:trPr>
          <w:trHeight w:val="322"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其中：港元</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29,810,848.83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0.83591</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24,919,186.65</w:t>
            </w:r>
          </w:p>
        </w:tc>
      </w:tr>
      <w:tr>
        <w:trPr>
          <w:trHeight w:val="322"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8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354,104.90</w:t>
            </w:r>
          </w:p>
        </w:tc>
      </w:tr>
      <w:tr>
        <w:trPr>
          <w:trHeight w:val="323"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其中：新台币</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1,615,000.00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0.21926</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354,104.90</w:t>
            </w:r>
          </w:p>
        </w:tc>
      </w:tr>
      <w:tr>
        <w:trPr>
          <w:trHeight w:val="322"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8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297,585,023.28</w:t>
            </w:r>
          </w:p>
        </w:tc>
      </w:tr>
      <w:tr>
        <w:trPr>
          <w:trHeight w:val="322"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其中：港元</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286,945,116.21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0.83591</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239,860,292.09</w:t>
            </w:r>
          </w:p>
        </w:tc>
      </w:tr>
      <w:tr>
        <w:trPr>
          <w:trHeight w:val="323"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55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8,834,246.15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6.5342</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57,724,731.19</w:t>
            </w:r>
          </w:p>
        </w:tc>
      </w:tr>
      <w:tr>
        <w:trPr>
          <w:trHeight w:val="332" w:hRule="exact"/>
        </w:trPr>
        <w:tc>
          <w:tcPr>
            <w:tcW w:w="2828"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86" w:type="dxa"/>
            <w:tcBorders>
              <w:top w:val="single" w:sz="4" w:space="0" w:color="000000"/>
              <w:left w:val="single" w:sz="4" w:space="0" w:color="000000"/>
              <w:bottom w:val="single" w:sz="12" w:space="0" w:color="000000"/>
              <w:right w:val="single" w:sz="4" w:space="0" w:color="000000"/>
            </w:tcBorders>
          </w:tcPr>
          <w:p>
            <w:pPr/>
          </w:p>
        </w:tc>
        <w:tc>
          <w:tcPr>
            <w:tcW w:w="1986" w:type="dxa"/>
            <w:tcBorders>
              <w:top w:val="single" w:sz="4" w:space="0" w:color="000000"/>
              <w:left w:val="single" w:sz="4" w:space="0" w:color="000000"/>
              <w:bottom w:val="single" w:sz="12" w:space="0" w:color="000000"/>
              <w:right w:val="single" w:sz="4" w:space="0" w:color="000000"/>
            </w:tcBorders>
          </w:tcPr>
          <w:p>
            <w:pPr/>
          </w:p>
        </w:tc>
        <w:tc>
          <w:tcPr>
            <w:tcW w:w="19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10,202,006.14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1" w:top="1520" w:bottom="1180" w:left="1420" w:right="1420"/>
        </w:sectPr>
      </w:pPr>
    </w:p>
    <w:p>
      <w:pPr>
        <w:spacing w:line="240" w:lineRule="auto" w:before="1"/>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828"/>
        <w:gridCol w:w="1986"/>
        <w:gridCol w:w="1986"/>
        <w:gridCol w:w="1986"/>
      </w:tblGrid>
      <w:tr>
        <w:trPr>
          <w:trHeight w:val="339" w:hRule="exact"/>
        </w:trPr>
        <w:tc>
          <w:tcPr>
            <w:tcW w:w="2828"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其中：港元</w:t>
            </w:r>
          </w:p>
        </w:tc>
        <w:tc>
          <w:tcPr>
            <w:tcW w:w="1986"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6,095,571.61</w:t>
            </w:r>
          </w:p>
        </w:tc>
        <w:tc>
          <w:tcPr>
            <w:tcW w:w="1986"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0.83591</w:t>
            </w:r>
          </w:p>
        </w:tc>
        <w:tc>
          <w:tcPr>
            <w:tcW w:w="1986"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5,095,349.26</w:t>
            </w:r>
          </w:p>
        </w:tc>
      </w:tr>
      <w:tr>
        <w:trPr>
          <w:trHeight w:val="323"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1727"/>
              <w:jc w:val="right"/>
              <w:rPr>
                <w:rFonts w:ascii="宋体" w:hAnsi="宋体" w:cs="宋体" w:eastAsia="宋体" w:hint="default"/>
                <w:sz w:val="18"/>
                <w:szCs w:val="18"/>
              </w:rPr>
            </w:pPr>
            <w:r>
              <w:rPr>
                <w:rFonts w:ascii="宋体" w:hAnsi="宋体" w:cs="宋体" w:eastAsia="宋体" w:hint="default"/>
                <w:sz w:val="18"/>
                <w:szCs w:val="18"/>
              </w:rPr>
              <w:t>澳门元</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5,243,283.38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2"/>
                <w:sz w:val="18"/>
              </w:rPr>
              <w:t>0.81167</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4,255,815.82</w:t>
            </w:r>
          </w:p>
        </w:tc>
      </w:tr>
      <w:tr>
        <w:trPr>
          <w:trHeight w:val="322"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1727"/>
              <w:jc w:val="right"/>
              <w:rPr>
                <w:rFonts w:ascii="宋体" w:hAnsi="宋体" w:cs="宋体" w:eastAsia="宋体" w:hint="default"/>
                <w:sz w:val="18"/>
                <w:szCs w:val="18"/>
              </w:rPr>
            </w:pPr>
            <w:r>
              <w:rPr>
                <w:rFonts w:ascii="宋体" w:hAnsi="宋体" w:cs="宋体" w:eastAsia="宋体" w:hint="default"/>
                <w:sz w:val="18"/>
                <w:szCs w:val="18"/>
              </w:rPr>
              <w:t>新台币</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3,880,512.00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0.21926</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850,841.06</w:t>
            </w:r>
          </w:p>
        </w:tc>
      </w:tr>
      <w:tr>
        <w:trPr>
          <w:trHeight w:val="322"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98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7,926.55</w:t>
            </w:r>
          </w:p>
        </w:tc>
      </w:tr>
      <w:tr>
        <w:trPr>
          <w:trHeight w:val="333" w:hRule="exact"/>
        </w:trPr>
        <w:tc>
          <w:tcPr>
            <w:tcW w:w="28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其中：港元</w:t>
            </w:r>
          </w:p>
        </w:tc>
        <w:tc>
          <w:tcPr>
            <w:tcW w:w="19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9,482.54</w:t>
            </w:r>
          </w:p>
        </w:tc>
        <w:tc>
          <w:tcPr>
            <w:tcW w:w="19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0.83591</w:t>
            </w:r>
          </w:p>
        </w:tc>
        <w:tc>
          <w:tcPr>
            <w:tcW w:w="19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7,926.55</w:t>
            </w:r>
          </w:p>
        </w:tc>
      </w:tr>
    </w:tbl>
    <w:p>
      <w:pPr>
        <w:pStyle w:val="Heading4"/>
        <w:spacing w:line="408" w:lineRule="auto" w:before="63"/>
        <w:ind w:left="800" w:right="0"/>
        <w:jc w:val="left"/>
      </w:pPr>
      <w:r>
        <w:rPr/>
        <w:t>2、重要境外经营实体的记账本位币 </w:t>
      </w:r>
      <w:r>
        <w:rPr>
          <w:spacing w:val="-3"/>
        </w:rPr>
        <w:t>长城香港、柏怡国际根据其经营所处的主要经济环境以港币作为记账本位币，中电长城</w:t>
      </w:r>
    </w:p>
    <w:p>
      <w:pPr>
        <w:pStyle w:val="Heading4"/>
        <w:spacing w:line="240" w:lineRule="auto"/>
        <w:ind w:left="380" w:right="0"/>
        <w:jc w:val="both"/>
      </w:pPr>
      <w:r>
        <w:rPr/>
        <w:t>能源之子公司</w:t>
      </w:r>
      <w:r>
        <w:rPr>
          <w:spacing w:val="-64"/>
        </w:rPr>
        <w:t> </w:t>
      </w:r>
      <w:r>
        <w:rPr/>
        <w:t>Perfect</w:t>
      </w:r>
      <w:r>
        <w:rPr>
          <w:spacing w:val="-22"/>
        </w:rPr>
        <w:t> </w:t>
      </w:r>
      <w:r>
        <w:rPr/>
        <w:t>Galaxy</w:t>
      </w:r>
      <w:r>
        <w:rPr>
          <w:spacing w:val="-63"/>
        </w:rPr>
        <w:t> </w:t>
      </w:r>
      <w:r>
        <w:rPr/>
        <w:t>根据其经营所处的主要经济环境以美元作为记账本位币。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7"/>
        <w:ind w:left="800" w:right="0"/>
        <w:jc w:val="left"/>
      </w:pPr>
      <w:r>
        <w:rPr/>
        <w:t>（六十三）政府补助</w:t>
      </w:r>
    </w:p>
    <w:p>
      <w:pPr>
        <w:spacing w:line="240" w:lineRule="auto" w:before="10"/>
        <w:rPr>
          <w:rFonts w:ascii="宋体" w:hAnsi="宋体" w:cs="宋体" w:eastAsia="宋体" w:hint="default"/>
          <w:sz w:val="14"/>
          <w:szCs w:val="14"/>
        </w:rPr>
      </w:pPr>
    </w:p>
    <w:p>
      <w:pPr>
        <w:pStyle w:val="Heading4"/>
        <w:spacing w:line="240" w:lineRule="auto" w:before="0"/>
        <w:ind w:left="800" w:right="0"/>
        <w:jc w:val="left"/>
      </w:pPr>
      <w:r>
        <w:rPr/>
        <w:t>本公司本年确认的可收到政府补助金额合计</w:t>
      </w:r>
      <w:r>
        <w:rPr>
          <w:spacing w:val="-48"/>
        </w:rPr>
        <w:t> </w:t>
      </w:r>
      <w:r>
        <w:rPr/>
        <w:t>159,595,493.40</w:t>
      </w:r>
      <w:r>
        <w:rPr>
          <w:spacing w:val="-48"/>
        </w:rPr>
        <w:t> </w:t>
      </w:r>
      <w:r>
        <w:rPr/>
        <w:t>元，其中与资产相关的政</w:t>
      </w:r>
    </w:p>
    <w:p>
      <w:pPr>
        <w:spacing w:line="240" w:lineRule="auto" w:before="10"/>
        <w:rPr>
          <w:rFonts w:ascii="宋体" w:hAnsi="宋体" w:cs="宋体" w:eastAsia="宋体" w:hint="default"/>
          <w:sz w:val="14"/>
          <w:szCs w:val="14"/>
        </w:rPr>
      </w:pPr>
    </w:p>
    <w:p>
      <w:pPr>
        <w:pStyle w:val="Heading4"/>
        <w:spacing w:line="408" w:lineRule="auto" w:before="0"/>
        <w:ind w:left="380" w:right="333"/>
        <w:jc w:val="both"/>
      </w:pPr>
      <w:r>
        <w:rPr/>
        <w:t>府补助金额为</w:t>
      </w:r>
      <w:r>
        <w:rPr>
          <w:spacing w:val="-33"/>
        </w:rPr>
        <w:t> </w:t>
      </w:r>
      <w:r>
        <w:rPr/>
        <w:t>9,562,514.10</w:t>
      </w:r>
      <w:r>
        <w:rPr>
          <w:spacing w:val="-1"/>
        </w:rPr>
        <w:t> </w:t>
      </w:r>
      <w:r>
        <w:rPr/>
        <w:t>元，本期收到为</w:t>
      </w:r>
      <w:r>
        <w:rPr>
          <w:spacing w:val="-33"/>
        </w:rPr>
        <w:t> </w:t>
      </w:r>
      <w:r>
        <w:rPr/>
        <w:t>9,562,514.10</w:t>
      </w:r>
      <w:r>
        <w:rPr>
          <w:spacing w:val="-34"/>
        </w:rPr>
        <w:t> </w:t>
      </w:r>
      <w:r>
        <w:rPr/>
        <w:t>元；与收益相关的政府补助金</w:t>
      </w:r>
      <w:r>
        <w:rPr/>
        <w:t> </w:t>
      </w:r>
      <w:r>
        <w:rPr>
          <w:spacing w:val="20"/>
        </w:rPr>
        <w:t>额为</w:t>
      </w:r>
      <w:r>
        <w:rPr>
          <w:spacing w:val="38"/>
        </w:rPr>
        <w:t> </w:t>
      </w:r>
      <w:r>
        <w:rPr/>
        <w:t>150,032,979.30</w:t>
      </w:r>
      <w:r>
        <w:rPr>
          <w:spacing w:val="37"/>
        </w:rPr>
        <w:t> </w:t>
      </w:r>
      <w:r>
        <w:rPr>
          <w:spacing w:val="30"/>
        </w:rPr>
        <w:t>元，其中</w:t>
      </w:r>
      <w:r>
        <w:rPr>
          <w:spacing w:val="-67"/>
        </w:rPr>
        <w:t> </w:t>
      </w:r>
      <w:r>
        <w:rPr>
          <w:spacing w:val="30"/>
        </w:rPr>
        <w:t>计入递延</w:t>
      </w:r>
      <w:r>
        <w:rPr>
          <w:spacing w:val="-67"/>
        </w:rPr>
        <w:t> </w:t>
      </w:r>
      <w:r>
        <w:rPr>
          <w:spacing w:val="20"/>
        </w:rPr>
        <w:t>收益</w:t>
      </w:r>
      <w:r>
        <w:rPr>
          <w:spacing w:val="38"/>
        </w:rPr>
        <w:t> </w:t>
      </w:r>
      <w:r>
        <w:rPr/>
        <w:t>16,236,018.01</w:t>
      </w:r>
      <w:r>
        <w:rPr>
          <w:spacing w:val="37"/>
        </w:rPr>
        <w:t> </w:t>
      </w:r>
      <w:r>
        <w:rPr>
          <w:spacing w:val="30"/>
        </w:rPr>
        <w:t>元，计入</w:t>
      </w:r>
      <w:r>
        <w:rPr>
          <w:spacing w:val="-67"/>
        </w:rPr>
        <w:t> </w:t>
      </w:r>
      <w:r>
        <w:rPr>
          <w:spacing w:val="30"/>
        </w:rPr>
        <w:t>其他收益</w:t>
      </w:r>
      <w:r>
        <w:rPr>
          <w:spacing w:val="-65"/>
        </w:rPr>
        <w:t> </w:t>
      </w:r>
      <w:r>
        <w:rPr/>
        <w:t>133,796,961.29</w:t>
      </w:r>
      <w:r>
        <w:rPr>
          <w:spacing w:val="-64"/>
        </w:rPr>
        <w:t> </w:t>
      </w:r>
      <w:r>
        <w:rPr/>
        <w:t>元，本期收到为</w:t>
      </w:r>
      <w:r>
        <w:rPr>
          <w:spacing w:val="-64"/>
        </w:rPr>
        <w:t> </w:t>
      </w:r>
      <w:r>
        <w:rPr/>
        <w:t>150,032,979.30</w:t>
      </w:r>
      <w:r>
        <w:rPr>
          <w:spacing w:val="-64"/>
        </w:rPr>
        <w:t> </w:t>
      </w:r>
      <w:r>
        <w:rPr/>
        <w:t>元。</w:t>
      </w:r>
    </w:p>
    <w:p>
      <w:pPr>
        <w:pStyle w:val="Heading4"/>
        <w:spacing w:line="408" w:lineRule="auto"/>
        <w:ind w:left="800" w:right="684"/>
        <w:jc w:val="left"/>
      </w:pPr>
      <w:r>
        <w:rPr/>
        <w:t>1、与资产相关的政府补助 与资产相关的政府补助确认为递延收益的情况参考附注五、（三十九）递延收益。 2、与收益相关的政府补助</w:t>
      </w:r>
    </w:p>
    <w:tbl>
      <w:tblPr>
        <w:tblW w:w="0" w:type="auto"/>
        <w:jc w:val="left"/>
        <w:tblInd w:w="223" w:type="dxa"/>
        <w:tblLayout w:type="fixed"/>
        <w:tblCellMar>
          <w:top w:w="0" w:type="dxa"/>
          <w:left w:w="0" w:type="dxa"/>
          <w:bottom w:w="0" w:type="dxa"/>
          <w:right w:w="0" w:type="dxa"/>
        </w:tblCellMar>
        <w:tblLook w:val="01E0"/>
      </w:tblPr>
      <w:tblGrid>
        <w:gridCol w:w="2455"/>
        <w:gridCol w:w="3265"/>
        <w:gridCol w:w="2854"/>
      </w:tblGrid>
      <w:tr>
        <w:trPr>
          <w:trHeight w:val="332" w:hRule="exact"/>
        </w:trPr>
        <w:tc>
          <w:tcPr>
            <w:tcW w:w="2455" w:type="dxa"/>
            <w:tcBorders>
              <w:top w:val="single" w:sz="12" w:space="0" w:color="000000"/>
              <w:left w:val="nil" w:sz="6" w:space="0" w:color="auto"/>
              <w:bottom w:val="single" w:sz="4" w:space="0" w:color="000000"/>
              <w:right w:val="single" w:sz="4" w:space="0" w:color="000000"/>
            </w:tcBorders>
          </w:tcPr>
          <w:p>
            <w:pPr>
              <w:pStyle w:val="TableParagraph"/>
              <w:spacing w:line="229" w:lineRule="exact"/>
              <w:ind w:right="1037"/>
              <w:jc w:val="right"/>
              <w:rPr>
                <w:rFonts w:ascii="宋体" w:hAnsi="宋体" w:cs="宋体" w:eastAsia="宋体" w:hint="default"/>
                <w:sz w:val="18"/>
                <w:szCs w:val="18"/>
              </w:rPr>
            </w:pPr>
            <w:r>
              <w:rPr>
                <w:rFonts w:ascii="宋体" w:hAnsi="宋体" w:cs="宋体" w:eastAsia="宋体" w:hint="default"/>
                <w:sz w:val="18"/>
                <w:szCs w:val="18"/>
              </w:rPr>
              <w:t>项目</w:t>
            </w:r>
          </w:p>
        </w:tc>
        <w:tc>
          <w:tcPr>
            <w:tcW w:w="3265"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left="187" w:right="0"/>
              <w:jc w:val="left"/>
              <w:rPr>
                <w:rFonts w:ascii="宋体" w:hAnsi="宋体" w:cs="宋体" w:eastAsia="宋体" w:hint="default"/>
                <w:sz w:val="18"/>
                <w:szCs w:val="18"/>
              </w:rPr>
            </w:pPr>
            <w:r>
              <w:rPr>
                <w:rFonts w:ascii="宋体" w:hAnsi="宋体" w:cs="宋体" w:eastAsia="宋体" w:hint="default"/>
                <w:sz w:val="18"/>
                <w:szCs w:val="18"/>
              </w:rPr>
              <w:t>本期计入损益金额（均以正额列示）</w:t>
            </w:r>
          </w:p>
        </w:tc>
        <w:tc>
          <w:tcPr>
            <w:tcW w:w="2854" w:type="dxa"/>
            <w:tcBorders>
              <w:top w:val="single" w:sz="12"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计入当期损益的项目</w:t>
            </w:r>
          </w:p>
        </w:tc>
      </w:tr>
      <w:tr>
        <w:trPr>
          <w:trHeight w:val="322" w:hRule="exact"/>
        </w:trPr>
        <w:tc>
          <w:tcPr>
            <w:tcW w:w="245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建设基金</w:t>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51,590,000.00</w:t>
            </w:r>
          </w:p>
        </w:tc>
        <w:tc>
          <w:tcPr>
            <w:tcW w:w="2854"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322" w:hRule="exact"/>
        </w:trPr>
        <w:tc>
          <w:tcPr>
            <w:tcW w:w="245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退税补贴</w:t>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27,137,807.64</w:t>
            </w:r>
          </w:p>
        </w:tc>
        <w:tc>
          <w:tcPr>
            <w:tcW w:w="2854"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323" w:hRule="exact"/>
        </w:trPr>
        <w:tc>
          <w:tcPr>
            <w:tcW w:w="245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工业发展基金</w:t>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21,086,002.21</w:t>
            </w:r>
          </w:p>
        </w:tc>
        <w:tc>
          <w:tcPr>
            <w:tcW w:w="2854"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322" w:hRule="exact"/>
        </w:trPr>
        <w:tc>
          <w:tcPr>
            <w:tcW w:w="245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企业技术创新补贴</w:t>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16,440,400.00</w:t>
            </w:r>
          </w:p>
        </w:tc>
        <w:tc>
          <w:tcPr>
            <w:tcW w:w="2854"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322" w:hRule="exact"/>
        </w:trPr>
        <w:tc>
          <w:tcPr>
            <w:tcW w:w="245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科研补贴</w:t>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8,045,000.00</w:t>
            </w:r>
          </w:p>
        </w:tc>
        <w:tc>
          <w:tcPr>
            <w:tcW w:w="2854"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322" w:hRule="exact"/>
        </w:trPr>
        <w:tc>
          <w:tcPr>
            <w:tcW w:w="245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2,665,866.69</w:t>
            </w:r>
          </w:p>
        </w:tc>
        <w:tc>
          <w:tcPr>
            <w:tcW w:w="2854"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323" w:hRule="exact"/>
        </w:trPr>
        <w:tc>
          <w:tcPr>
            <w:tcW w:w="245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贸易补贴</w:t>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1,903,864.00</w:t>
            </w:r>
          </w:p>
        </w:tc>
        <w:tc>
          <w:tcPr>
            <w:tcW w:w="2854"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322" w:hRule="exact"/>
        </w:trPr>
        <w:tc>
          <w:tcPr>
            <w:tcW w:w="245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人才补贴</w:t>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1,342,990.00</w:t>
            </w:r>
          </w:p>
        </w:tc>
        <w:tc>
          <w:tcPr>
            <w:tcW w:w="2854"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322" w:hRule="exact"/>
        </w:trPr>
        <w:tc>
          <w:tcPr>
            <w:tcW w:w="245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专利补助</w:t>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485,672.00</w:t>
            </w:r>
          </w:p>
        </w:tc>
        <w:tc>
          <w:tcPr>
            <w:tcW w:w="2854"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325" w:hRule="exact"/>
        </w:trPr>
        <w:tc>
          <w:tcPr>
            <w:tcW w:w="245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65"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3,099,358.75</w:t>
            </w:r>
          </w:p>
        </w:tc>
        <w:tc>
          <w:tcPr>
            <w:tcW w:w="2854" w:type="dxa"/>
            <w:tcBorders>
              <w:top w:val="single" w:sz="4" w:space="0" w:color="000000"/>
              <w:left w:val="single" w:sz="4" w:space="0" w:color="000000"/>
              <w:bottom w:val="single" w:sz="6"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334" w:hRule="exact"/>
        </w:trPr>
        <w:tc>
          <w:tcPr>
            <w:tcW w:w="2455" w:type="dxa"/>
            <w:tcBorders>
              <w:top w:val="single" w:sz="4" w:space="0" w:color="000000"/>
              <w:left w:val="nil" w:sz="6" w:space="0" w:color="auto"/>
              <w:bottom w:val="single" w:sz="12" w:space="0" w:color="000000"/>
              <w:right w:val="single" w:sz="4" w:space="0" w:color="000000"/>
            </w:tcBorders>
          </w:tcPr>
          <w:p>
            <w:pPr>
              <w:pStyle w:val="TableParagraph"/>
              <w:spacing w:line="233" w:lineRule="exact"/>
              <w:ind w:right="1037"/>
              <w:jc w:val="right"/>
              <w:rPr>
                <w:rFonts w:ascii="宋体" w:hAnsi="宋体" w:cs="宋体" w:eastAsia="宋体" w:hint="default"/>
                <w:sz w:val="18"/>
                <w:szCs w:val="18"/>
              </w:rPr>
            </w:pPr>
            <w:r>
              <w:rPr>
                <w:rFonts w:ascii="宋体" w:hAnsi="宋体" w:cs="宋体" w:eastAsia="宋体" w:hint="default"/>
                <w:sz w:val="18"/>
                <w:szCs w:val="18"/>
              </w:rPr>
              <w:t>合计</w:t>
            </w:r>
          </w:p>
        </w:tc>
        <w:tc>
          <w:tcPr>
            <w:tcW w:w="3265"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spacing w:val="-1"/>
                <w:sz w:val="18"/>
              </w:rPr>
              <w:t>133,796,961.29</w:t>
            </w:r>
          </w:p>
        </w:tc>
        <w:tc>
          <w:tcPr>
            <w:tcW w:w="2854" w:type="dxa"/>
            <w:tcBorders>
              <w:top w:val="single" w:sz="6" w:space="0" w:color="000000"/>
              <w:left w:val="single" w:sz="4" w:space="0" w:color="000000"/>
              <w:bottom w:val="single" w:sz="12" w:space="0" w:color="000000"/>
              <w:right w:val="nil" w:sz="6" w:space="0" w:color="auto"/>
            </w:tcBorders>
          </w:tcPr>
          <w:p>
            <w:pPr/>
          </w:p>
        </w:tc>
      </w:tr>
    </w:tbl>
    <w:p>
      <w:pPr>
        <w:spacing w:after="0"/>
        <w:sectPr>
          <w:pgSz w:w="11910" w:h="16840"/>
          <w:pgMar w:header="0" w:footer="981" w:top="1520" w:bottom="1180" w:left="1420" w:right="1420"/>
        </w:sectPr>
      </w:pPr>
    </w:p>
    <w:p>
      <w:pPr>
        <w:spacing w:line="240" w:lineRule="auto" w:before="13"/>
        <w:rPr>
          <w:rFonts w:ascii="宋体" w:hAnsi="宋体" w:cs="宋体" w:eastAsia="宋体" w:hint="default"/>
          <w:sz w:val="18"/>
          <w:szCs w:val="18"/>
        </w:rPr>
      </w:pPr>
    </w:p>
    <w:p>
      <w:pPr>
        <w:pStyle w:val="Heading2"/>
        <w:spacing w:line="240" w:lineRule="auto" w:before="26"/>
        <w:ind w:left="139" w:right="137"/>
        <w:jc w:val="left"/>
        <w:rPr>
          <w:b w:val="0"/>
          <w:bCs w:val="0"/>
        </w:rPr>
      </w:pPr>
      <w:r>
        <w:rPr/>
        <w:t>六、合并范围的变更</w:t>
      </w:r>
      <w:r>
        <w:rPr>
          <w:b w:val="0"/>
          <w:bCs w:val="0"/>
        </w:rPr>
      </w:r>
    </w:p>
    <w:p>
      <w:pPr>
        <w:pStyle w:val="Heading4"/>
        <w:spacing w:line="408" w:lineRule="auto" w:before="177"/>
        <w:ind w:left="559" w:right="10091"/>
        <w:jc w:val="left"/>
      </w:pPr>
      <w:r>
        <w:rPr/>
        <w:t>（一）本期发生的同一控制下企业合并 1、本期发生的同一控制下企业合并</w:t>
      </w:r>
    </w:p>
    <w:tbl>
      <w:tblPr>
        <w:tblW w:w="0" w:type="auto"/>
        <w:jc w:val="left"/>
        <w:tblInd w:w="110" w:type="dxa"/>
        <w:tblLayout w:type="fixed"/>
        <w:tblCellMar>
          <w:top w:w="0" w:type="dxa"/>
          <w:left w:w="0" w:type="dxa"/>
          <w:bottom w:w="0" w:type="dxa"/>
          <w:right w:w="0" w:type="dxa"/>
        </w:tblCellMar>
        <w:tblLook w:val="01E0"/>
      </w:tblPr>
      <w:tblGrid>
        <w:gridCol w:w="1320"/>
        <w:gridCol w:w="1363"/>
        <w:gridCol w:w="1471"/>
        <w:gridCol w:w="1615"/>
        <w:gridCol w:w="1471"/>
        <w:gridCol w:w="1925"/>
        <w:gridCol w:w="1663"/>
        <w:gridCol w:w="1541"/>
        <w:gridCol w:w="1603"/>
      </w:tblGrid>
      <w:tr>
        <w:trPr>
          <w:trHeight w:val="646" w:hRule="exact"/>
        </w:trPr>
        <w:tc>
          <w:tcPr>
            <w:tcW w:w="132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9"/>
              <w:ind w:left="123" w:right="0"/>
              <w:jc w:val="left"/>
              <w:rPr>
                <w:rFonts w:ascii="宋体" w:hAnsi="宋体" w:cs="宋体" w:eastAsia="宋体" w:hint="default"/>
                <w:sz w:val="18"/>
                <w:szCs w:val="18"/>
              </w:rPr>
            </w:pPr>
            <w:r>
              <w:rPr>
                <w:rFonts w:ascii="宋体" w:hAnsi="宋体" w:cs="宋体" w:eastAsia="宋体" w:hint="default"/>
                <w:sz w:val="18"/>
                <w:szCs w:val="18"/>
              </w:rPr>
              <w:t>被合并方名称</w:t>
            </w:r>
          </w:p>
        </w:tc>
        <w:tc>
          <w:tcPr>
            <w:tcW w:w="1363"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企业合并中取得 的权益比例</w:t>
            </w:r>
          </w:p>
        </w:tc>
        <w:tc>
          <w:tcPr>
            <w:tcW w:w="1471"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ind w:left="187" w:right="7" w:hanging="180"/>
              <w:jc w:val="left"/>
              <w:rPr>
                <w:rFonts w:ascii="宋体" w:hAnsi="宋体" w:cs="宋体" w:eastAsia="宋体" w:hint="default"/>
                <w:sz w:val="18"/>
                <w:szCs w:val="18"/>
              </w:rPr>
            </w:pPr>
            <w:r>
              <w:rPr>
                <w:rFonts w:ascii="宋体" w:hAnsi="宋体" w:cs="宋体" w:eastAsia="宋体" w:hint="default"/>
                <w:sz w:val="18"/>
                <w:szCs w:val="18"/>
              </w:rPr>
              <w:t>构成同一控制下企 业合并的依据</w:t>
            </w:r>
          </w:p>
        </w:tc>
        <w:tc>
          <w:tcPr>
            <w:tcW w:w="16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14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合并日的确定依据</w:t>
            </w:r>
          </w:p>
        </w:tc>
        <w:tc>
          <w:tcPr>
            <w:tcW w:w="1925"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ind w:left="325" w:right="53" w:hanging="270"/>
              <w:jc w:val="left"/>
              <w:rPr>
                <w:rFonts w:ascii="宋体" w:hAnsi="宋体" w:cs="宋体" w:eastAsia="宋体" w:hint="default"/>
                <w:sz w:val="18"/>
                <w:szCs w:val="18"/>
              </w:rPr>
            </w:pPr>
            <w:r>
              <w:rPr>
                <w:rFonts w:ascii="宋体" w:hAnsi="宋体" w:cs="宋体" w:eastAsia="宋体" w:hint="default"/>
                <w:sz w:val="18"/>
                <w:szCs w:val="18"/>
              </w:rPr>
              <w:t>合并当期期初至合并日 被合并方的收入</w:t>
            </w:r>
          </w:p>
        </w:tc>
        <w:tc>
          <w:tcPr>
            <w:tcW w:w="1663"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ind w:left="13" w:right="13"/>
              <w:jc w:val="left"/>
              <w:rPr>
                <w:rFonts w:ascii="宋体" w:hAnsi="宋体" w:cs="宋体" w:eastAsia="宋体" w:hint="default"/>
                <w:sz w:val="18"/>
                <w:szCs w:val="18"/>
              </w:rPr>
            </w:pPr>
            <w:r>
              <w:rPr>
                <w:rFonts w:ascii="宋体" w:hAnsi="宋体" w:cs="宋体" w:eastAsia="宋体" w:hint="default"/>
                <w:sz w:val="18"/>
                <w:szCs w:val="18"/>
              </w:rPr>
              <w:t>合并当期期初至合并 日被合并方的净利润</w:t>
            </w:r>
          </w:p>
        </w:tc>
        <w:tc>
          <w:tcPr>
            <w:tcW w:w="1541"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ind w:left="493" w:right="41" w:hanging="450"/>
              <w:jc w:val="left"/>
              <w:rPr>
                <w:rFonts w:ascii="宋体" w:hAnsi="宋体" w:cs="宋体" w:eastAsia="宋体" w:hint="default"/>
                <w:sz w:val="18"/>
                <w:szCs w:val="18"/>
              </w:rPr>
            </w:pPr>
            <w:r>
              <w:rPr>
                <w:rFonts w:ascii="宋体" w:hAnsi="宋体" w:cs="宋体" w:eastAsia="宋体" w:hint="default"/>
                <w:sz w:val="18"/>
                <w:szCs w:val="18"/>
              </w:rPr>
              <w:t>比较期间被合并方 的收入</w:t>
            </w:r>
          </w:p>
        </w:tc>
        <w:tc>
          <w:tcPr>
            <w:tcW w:w="1603" w:type="dxa"/>
            <w:tcBorders>
              <w:top w:val="single" w:sz="12" w:space="0" w:color="000000"/>
              <w:left w:val="single" w:sz="6" w:space="0" w:color="000000"/>
              <w:bottom w:val="single" w:sz="6" w:space="0" w:color="000000"/>
              <w:right w:val="nil" w:sz="6" w:space="0" w:color="auto"/>
            </w:tcBorders>
          </w:tcPr>
          <w:p>
            <w:pPr>
              <w:pStyle w:val="TableParagraph"/>
              <w:spacing w:line="316" w:lineRule="auto"/>
              <w:ind w:left="437" w:right="76" w:hanging="360"/>
              <w:jc w:val="left"/>
              <w:rPr>
                <w:rFonts w:ascii="宋体" w:hAnsi="宋体" w:cs="宋体" w:eastAsia="宋体" w:hint="default"/>
                <w:sz w:val="18"/>
                <w:szCs w:val="18"/>
              </w:rPr>
            </w:pPr>
            <w:r>
              <w:rPr>
                <w:rFonts w:ascii="宋体" w:hAnsi="宋体" w:cs="宋体" w:eastAsia="宋体" w:hint="default"/>
                <w:sz w:val="18"/>
                <w:szCs w:val="18"/>
              </w:rPr>
              <w:t>比较期间被合并方 的净利润</w:t>
            </w:r>
          </w:p>
        </w:tc>
      </w:tr>
      <w:tr>
        <w:trPr>
          <w:trHeight w:val="326" w:hRule="exact"/>
        </w:trPr>
        <w:tc>
          <w:tcPr>
            <w:tcW w:w="1320"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4" w:right="0"/>
              <w:jc w:val="left"/>
              <w:rPr>
                <w:rFonts w:ascii="宋体" w:hAnsi="宋体" w:cs="宋体" w:eastAsia="宋体" w:hint="default"/>
                <w:sz w:val="18"/>
                <w:szCs w:val="18"/>
              </w:rPr>
            </w:pPr>
            <w:r>
              <w:rPr>
                <w:rFonts w:ascii="宋体" w:hAnsi="宋体" w:cs="宋体" w:eastAsia="宋体" w:hint="default"/>
                <w:sz w:val="18"/>
                <w:szCs w:val="18"/>
              </w:rPr>
              <w:t>中原电子</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100%</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同一最终控制方</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实际交接完成</w:t>
            </w:r>
          </w:p>
        </w:tc>
        <w:tc>
          <w:tcPr>
            <w:tcW w:w="1925" w:type="dxa"/>
            <w:tcBorders>
              <w:top w:val="single" w:sz="6" w:space="0" w:color="000000"/>
              <w:left w:val="single" w:sz="6" w:space="0" w:color="000000"/>
              <w:bottom w:val="single" w:sz="6" w:space="0" w:color="000000"/>
              <w:right w:val="single" w:sz="6" w:space="0" w:color="000000"/>
            </w:tcBorders>
          </w:tcPr>
          <w:p>
            <w:pPr/>
          </w:p>
        </w:tc>
        <w:tc>
          <w:tcPr>
            <w:tcW w:w="1663"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3,132,764,587.32</w:t>
            </w:r>
          </w:p>
        </w:tc>
        <w:tc>
          <w:tcPr>
            <w:tcW w:w="16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spacing w:val="-1"/>
                <w:sz w:val="18"/>
              </w:rPr>
              <w:t>137,193,859.95</w:t>
            </w:r>
          </w:p>
        </w:tc>
      </w:tr>
      <w:tr>
        <w:trPr>
          <w:trHeight w:val="328" w:hRule="exact"/>
        </w:trPr>
        <w:tc>
          <w:tcPr>
            <w:tcW w:w="1320"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4" w:right="0"/>
              <w:jc w:val="left"/>
              <w:rPr>
                <w:rFonts w:ascii="宋体" w:hAnsi="宋体" w:cs="宋体" w:eastAsia="宋体" w:hint="default"/>
                <w:sz w:val="18"/>
                <w:szCs w:val="18"/>
              </w:rPr>
            </w:pPr>
            <w:r>
              <w:rPr>
                <w:rFonts w:ascii="宋体" w:hAnsi="宋体" w:cs="宋体" w:eastAsia="宋体" w:hint="default"/>
                <w:sz w:val="18"/>
                <w:szCs w:val="18"/>
              </w:rPr>
              <w:t>圣非凡</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100%</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同一最终控制方</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实际交接完成</w:t>
            </w:r>
          </w:p>
        </w:tc>
        <w:tc>
          <w:tcPr>
            <w:tcW w:w="1925" w:type="dxa"/>
            <w:tcBorders>
              <w:top w:val="single" w:sz="6" w:space="0" w:color="000000"/>
              <w:left w:val="single" w:sz="6" w:space="0" w:color="000000"/>
              <w:bottom w:val="single" w:sz="6" w:space="0" w:color="000000"/>
              <w:right w:val="single" w:sz="6" w:space="0" w:color="000000"/>
            </w:tcBorders>
          </w:tcPr>
          <w:p>
            <w:pPr/>
          </w:p>
        </w:tc>
        <w:tc>
          <w:tcPr>
            <w:tcW w:w="1663"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spacing w:val="-1"/>
                <w:sz w:val="18"/>
              </w:rPr>
              <w:t>152,196,448.90</w:t>
            </w:r>
          </w:p>
        </w:tc>
        <w:tc>
          <w:tcPr>
            <w:tcW w:w="16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25,323,131.03</w:t>
            </w:r>
          </w:p>
        </w:tc>
      </w:tr>
      <w:tr>
        <w:trPr>
          <w:trHeight w:val="326" w:hRule="exact"/>
        </w:trPr>
        <w:tc>
          <w:tcPr>
            <w:tcW w:w="1320"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4" w:right="0"/>
              <w:jc w:val="left"/>
              <w:rPr>
                <w:rFonts w:ascii="宋体" w:hAnsi="宋体" w:cs="宋体" w:eastAsia="宋体" w:hint="default"/>
                <w:sz w:val="18"/>
                <w:szCs w:val="18"/>
              </w:rPr>
            </w:pPr>
            <w:r>
              <w:rPr>
                <w:rFonts w:ascii="宋体" w:hAnsi="宋体" w:cs="宋体" w:eastAsia="宋体" w:hint="default"/>
                <w:sz w:val="18"/>
                <w:szCs w:val="18"/>
              </w:rPr>
              <w:t>长城信息</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22.28%</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同一最终控制方</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实际交接完成</w:t>
            </w:r>
          </w:p>
        </w:tc>
        <w:tc>
          <w:tcPr>
            <w:tcW w:w="1925" w:type="dxa"/>
            <w:tcBorders>
              <w:top w:val="single" w:sz="6" w:space="0" w:color="000000"/>
              <w:left w:val="single" w:sz="6" w:space="0" w:color="000000"/>
              <w:bottom w:val="single" w:sz="6" w:space="0" w:color="000000"/>
              <w:right w:val="single" w:sz="6" w:space="0" w:color="000000"/>
            </w:tcBorders>
          </w:tcPr>
          <w:p>
            <w:pPr/>
          </w:p>
        </w:tc>
        <w:tc>
          <w:tcPr>
            <w:tcW w:w="1663"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1,867,915,790.95</w:t>
            </w:r>
          </w:p>
        </w:tc>
        <w:tc>
          <w:tcPr>
            <w:tcW w:w="16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33,921,288.05</w:t>
            </w:r>
          </w:p>
        </w:tc>
      </w:tr>
      <w:tr>
        <w:trPr>
          <w:trHeight w:val="335" w:hRule="exact"/>
        </w:trPr>
        <w:tc>
          <w:tcPr>
            <w:tcW w:w="1320" w:type="dxa"/>
            <w:tcBorders>
              <w:top w:val="single" w:sz="6" w:space="0" w:color="000000"/>
              <w:left w:val="nil" w:sz="6" w:space="0" w:color="auto"/>
              <w:bottom w:val="single" w:sz="12" w:space="0" w:color="000000"/>
              <w:right w:val="single" w:sz="6" w:space="0" w:color="000000"/>
            </w:tcBorders>
          </w:tcPr>
          <w:p>
            <w:pPr>
              <w:pStyle w:val="TableParagraph"/>
              <w:spacing w:line="230" w:lineRule="exact"/>
              <w:ind w:left="14" w:right="0"/>
              <w:jc w:val="left"/>
              <w:rPr>
                <w:rFonts w:ascii="宋体" w:hAnsi="宋体" w:cs="宋体" w:eastAsia="宋体" w:hint="default"/>
                <w:sz w:val="18"/>
                <w:szCs w:val="18"/>
              </w:rPr>
            </w:pPr>
            <w:r>
              <w:rPr>
                <w:rFonts w:ascii="宋体" w:hAnsi="宋体" w:cs="宋体" w:eastAsia="宋体" w:hint="default"/>
                <w:sz w:val="18"/>
                <w:szCs w:val="18"/>
              </w:rPr>
              <w:t>长城信安</w:t>
            </w:r>
          </w:p>
        </w:tc>
        <w:tc>
          <w:tcPr>
            <w:tcW w:w="13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100%</w:t>
            </w:r>
          </w:p>
        </w:tc>
        <w:tc>
          <w:tcPr>
            <w:tcW w:w="1471" w:type="dxa"/>
            <w:tcBorders>
              <w:top w:val="single" w:sz="6" w:space="0" w:color="000000"/>
              <w:left w:val="single" w:sz="6" w:space="0" w:color="000000"/>
              <w:bottom w:val="single" w:sz="12"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同一最终控制方</w:t>
            </w:r>
          </w:p>
        </w:tc>
        <w:tc>
          <w:tcPr>
            <w:tcW w:w="1615" w:type="dxa"/>
            <w:tcBorders>
              <w:top w:val="single" w:sz="6" w:space="0" w:color="000000"/>
              <w:left w:val="single" w:sz="6" w:space="0" w:color="000000"/>
              <w:bottom w:val="single" w:sz="12" w:space="0" w:color="000000"/>
              <w:right w:val="single" w:sz="6" w:space="0" w:color="000000"/>
            </w:tcBorders>
          </w:tcPr>
          <w:p>
            <w:pPr>
              <w:pStyle w:val="TableParagraph"/>
              <w:spacing w:line="24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471" w:type="dxa"/>
            <w:tcBorders>
              <w:top w:val="single" w:sz="6" w:space="0" w:color="000000"/>
              <w:left w:val="single" w:sz="6" w:space="0" w:color="000000"/>
              <w:bottom w:val="single" w:sz="12"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实际交接完成</w:t>
            </w:r>
          </w:p>
        </w:tc>
        <w:tc>
          <w:tcPr>
            <w:tcW w:w="19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left="874" w:right="0"/>
              <w:jc w:val="left"/>
              <w:rPr>
                <w:rFonts w:ascii="Times New Roman" w:hAnsi="Times New Roman" w:cs="Times New Roman" w:eastAsia="Times New Roman" w:hint="default"/>
                <w:sz w:val="18"/>
                <w:szCs w:val="18"/>
              </w:rPr>
            </w:pPr>
            <w:r>
              <w:rPr>
                <w:rFonts w:ascii="Times New Roman"/>
                <w:sz w:val="18"/>
              </w:rPr>
              <w:t>33,777,412.95</w:t>
            </w:r>
          </w:p>
        </w:tc>
        <w:tc>
          <w:tcPr>
            <w:tcW w:w="16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left="553" w:right="0"/>
              <w:jc w:val="left"/>
              <w:rPr>
                <w:rFonts w:ascii="Times New Roman" w:hAnsi="Times New Roman" w:cs="Times New Roman" w:eastAsia="Times New Roman" w:hint="default"/>
                <w:sz w:val="18"/>
                <w:szCs w:val="18"/>
              </w:rPr>
            </w:pPr>
            <w:r>
              <w:rPr>
                <w:rFonts w:ascii="Times New Roman"/>
                <w:sz w:val="18"/>
              </w:rPr>
              <w:t>-22,343,105.84</w:t>
            </w:r>
          </w:p>
        </w:tc>
        <w:tc>
          <w:tcPr>
            <w:tcW w:w="15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75,652,248.13</w:t>
            </w:r>
          </w:p>
        </w:tc>
        <w:tc>
          <w:tcPr>
            <w:tcW w:w="16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spacing w:val="-1"/>
                <w:sz w:val="18"/>
              </w:rPr>
              <w:t>-38,244,005.06</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240" w:lineRule="auto" w:before="35"/>
        <w:ind w:left="559" w:right="137"/>
        <w:jc w:val="left"/>
      </w:pPr>
      <w:r>
        <w:rPr/>
        <w:t>2、合并成本</w:t>
      </w:r>
    </w:p>
    <w:p>
      <w:pPr>
        <w:spacing w:line="240" w:lineRule="auto" w:before="12"/>
        <w:rPr>
          <w:rFonts w:ascii="宋体" w:hAnsi="宋体" w:cs="宋体" w:eastAsia="宋体" w:hint="default"/>
          <w:sz w:val="9"/>
          <w:szCs w:val="9"/>
        </w:rPr>
      </w:pPr>
    </w:p>
    <w:tbl>
      <w:tblPr>
        <w:tblW w:w="0" w:type="auto"/>
        <w:jc w:val="left"/>
        <w:tblInd w:w="2745" w:type="dxa"/>
        <w:tblLayout w:type="fixed"/>
        <w:tblCellMar>
          <w:top w:w="0" w:type="dxa"/>
          <w:left w:w="0" w:type="dxa"/>
          <w:bottom w:w="0" w:type="dxa"/>
          <w:right w:w="0" w:type="dxa"/>
        </w:tblCellMar>
        <w:tblLook w:val="01E0"/>
      </w:tblPr>
      <w:tblGrid>
        <w:gridCol w:w="2658"/>
        <w:gridCol w:w="1511"/>
        <w:gridCol w:w="1511"/>
        <w:gridCol w:w="1511"/>
        <w:gridCol w:w="1511"/>
      </w:tblGrid>
      <w:tr>
        <w:trPr>
          <w:trHeight w:val="334" w:hRule="exact"/>
        </w:trPr>
        <w:tc>
          <w:tcPr>
            <w:tcW w:w="265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15"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15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387" w:right="0"/>
              <w:jc w:val="left"/>
              <w:rPr>
                <w:rFonts w:ascii="宋体" w:hAnsi="宋体" w:cs="宋体" w:eastAsia="宋体" w:hint="default"/>
                <w:sz w:val="18"/>
                <w:szCs w:val="18"/>
              </w:rPr>
            </w:pPr>
            <w:r>
              <w:rPr>
                <w:rFonts w:ascii="宋体" w:hAnsi="宋体" w:cs="宋体" w:eastAsia="宋体" w:hint="default"/>
                <w:sz w:val="18"/>
                <w:szCs w:val="18"/>
              </w:rPr>
              <w:t>中原电子</w:t>
            </w:r>
          </w:p>
        </w:tc>
        <w:tc>
          <w:tcPr>
            <w:tcW w:w="15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477" w:right="0"/>
              <w:jc w:val="left"/>
              <w:rPr>
                <w:rFonts w:ascii="宋体" w:hAnsi="宋体" w:cs="宋体" w:eastAsia="宋体" w:hint="default"/>
                <w:sz w:val="18"/>
                <w:szCs w:val="18"/>
              </w:rPr>
            </w:pPr>
            <w:r>
              <w:rPr>
                <w:rFonts w:ascii="宋体" w:hAnsi="宋体" w:cs="宋体" w:eastAsia="宋体" w:hint="default"/>
                <w:sz w:val="18"/>
                <w:szCs w:val="18"/>
              </w:rPr>
              <w:t>圣非凡</w:t>
            </w:r>
          </w:p>
        </w:tc>
        <w:tc>
          <w:tcPr>
            <w:tcW w:w="15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387" w:right="0"/>
              <w:jc w:val="left"/>
              <w:rPr>
                <w:rFonts w:ascii="宋体" w:hAnsi="宋体" w:cs="宋体" w:eastAsia="宋体" w:hint="default"/>
                <w:sz w:val="18"/>
                <w:szCs w:val="18"/>
              </w:rPr>
            </w:pPr>
            <w:r>
              <w:rPr>
                <w:rFonts w:ascii="宋体" w:hAnsi="宋体" w:cs="宋体" w:eastAsia="宋体" w:hint="default"/>
                <w:sz w:val="18"/>
                <w:szCs w:val="18"/>
              </w:rPr>
              <w:t>长城信息</w:t>
            </w:r>
          </w:p>
        </w:tc>
        <w:tc>
          <w:tcPr>
            <w:tcW w:w="151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长城信安</w:t>
            </w:r>
          </w:p>
        </w:tc>
      </w:tr>
      <w:tr>
        <w:trPr>
          <w:trHeight w:val="326" w:hRule="exact"/>
        </w:trPr>
        <w:tc>
          <w:tcPr>
            <w:tcW w:w="26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511" w:type="dxa"/>
            <w:tcBorders>
              <w:top w:val="single" w:sz="6" w:space="0" w:color="000000"/>
              <w:left w:val="single" w:sz="6" w:space="0" w:color="000000"/>
              <w:bottom w:val="single" w:sz="6" w:space="0" w:color="000000"/>
              <w:right w:val="single" w:sz="6" w:space="0" w:color="000000"/>
            </w:tcBorders>
          </w:tcPr>
          <w:p>
            <w:pPr/>
          </w:p>
        </w:tc>
        <w:tc>
          <w:tcPr>
            <w:tcW w:w="1511" w:type="dxa"/>
            <w:tcBorders>
              <w:top w:val="single" w:sz="6" w:space="0" w:color="000000"/>
              <w:left w:val="single" w:sz="6" w:space="0" w:color="000000"/>
              <w:bottom w:val="single" w:sz="6" w:space="0" w:color="000000"/>
              <w:right w:val="single" w:sz="6" w:space="0" w:color="000000"/>
            </w:tcBorders>
          </w:tcPr>
          <w:p>
            <w:pPr/>
          </w:p>
        </w:tc>
        <w:tc>
          <w:tcPr>
            <w:tcW w:w="1511" w:type="dxa"/>
            <w:tcBorders>
              <w:top w:val="single" w:sz="6" w:space="0" w:color="000000"/>
              <w:left w:val="single" w:sz="6" w:space="0" w:color="000000"/>
              <w:bottom w:val="single" w:sz="6" w:space="0" w:color="000000"/>
              <w:right w:val="single" w:sz="6" w:space="0" w:color="000000"/>
            </w:tcBorders>
          </w:tcPr>
          <w:p>
            <w:pPr/>
          </w:p>
        </w:tc>
        <w:tc>
          <w:tcPr>
            <w:tcW w:w="15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left="468" w:right="0"/>
              <w:jc w:val="left"/>
              <w:rPr>
                <w:rFonts w:ascii="Times New Roman" w:hAnsi="Times New Roman" w:cs="Times New Roman" w:eastAsia="Times New Roman" w:hint="default"/>
                <w:sz w:val="18"/>
                <w:szCs w:val="18"/>
              </w:rPr>
            </w:pPr>
            <w:r>
              <w:rPr>
                <w:rFonts w:ascii="Times New Roman"/>
                <w:sz w:val="18"/>
              </w:rPr>
              <w:t>54,679,000.00</w:t>
            </w:r>
          </w:p>
        </w:tc>
      </w:tr>
      <w:tr>
        <w:trPr>
          <w:trHeight w:val="328" w:hRule="exact"/>
        </w:trPr>
        <w:tc>
          <w:tcPr>
            <w:tcW w:w="26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非现金资产的账面价值</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2,082,639,464.60</w:t>
            </w:r>
          </w:p>
        </w:tc>
        <w:tc>
          <w:tcPr>
            <w:tcW w:w="1511" w:type="dxa"/>
            <w:tcBorders>
              <w:top w:val="single" w:sz="6" w:space="0" w:color="000000"/>
              <w:left w:val="single" w:sz="6" w:space="0" w:color="000000"/>
              <w:bottom w:val="single" w:sz="6" w:space="0" w:color="000000"/>
              <w:right w:val="single" w:sz="6" w:space="0" w:color="000000"/>
            </w:tcBorders>
          </w:tcPr>
          <w:p>
            <w:pPr/>
          </w:p>
        </w:tc>
        <w:tc>
          <w:tcPr>
            <w:tcW w:w="1511" w:type="dxa"/>
            <w:tcBorders>
              <w:top w:val="single" w:sz="6" w:space="0" w:color="000000"/>
              <w:left w:val="single" w:sz="6" w:space="0" w:color="000000"/>
              <w:bottom w:val="single" w:sz="6" w:space="0" w:color="000000"/>
              <w:right w:val="single" w:sz="6" w:space="0" w:color="000000"/>
            </w:tcBorders>
          </w:tcPr>
          <w:p>
            <w:pPr/>
          </w:p>
        </w:tc>
        <w:tc>
          <w:tcPr>
            <w:tcW w:w="1511"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265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发行的权益性证券的面值</w:t>
            </w:r>
          </w:p>
        </w:tc>
        <w:tc>
          <w:tcPr>
            <w:tcW w:w="15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66,131,594.00</w:t>
            </w:r>
          </w:p>
        </w:tc>
        <w:tc>
          <w:tcPr>
            <w:tcW w:w="15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460" w:right="0"/>
              <w:jc w:val="left"/>
              <w:rPr>
                <w:rFonts w:ascii="Times New Roman" w:hAnsi="Times New Roman" w:cs="Times New Roman" w:eastAsia="Times New Roman" w:hint="default"/>
                <w:sz w:val="18"/>
                <w:szCs w:val="18"/>
              </w:rPr>
            </w:pPr>
            <w:r>
              <w:rPr>
                <w:rFonts w:ascii="Times New Roman"/>
                <w:sz w:val="18"/>
              </w:rPr>
              <w:t>52,178,390.00</w:t>
            </w:r>
          </w:p>
        </w:tc>
        <w:tc>
          <w:tcPr>
            <w:tcW w:w="15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371" w:right="-2"/>
              <w:jc w:val="left"/>
              <w:rPr>
                <w:rFonts w:ascii="Times New Roman" w:hAnsi="Times New Roman" w:cs="Times New Roman" w:eastAsia="Times New Roman" w:hint="default"/>
                <w:sz w:val="18"/>
                <w:szCs w:val="18"/>
              </w:rPr>
            </w:pPr>
            <w:r>
              <w:rPr>
                <w:rFonts w:ascii="Times New Roman"/>
                <w:sz w:val="18"/>
              </w:rPr>
              <w:t>334,707,906.00</w:t>
            </w:r>
          </w:p>
        </w:tc>
        <w:tc>
          <w:tcPr>
            <w:tcW w:w="1511" w:type="dxa"/>
            <w:tcBorders>
              <w:top w:val="single" w:sz="6" w:space="0" w:color="000000"/>
              <w:left w:val="single" w:sz="6" w:space="0" w:color="000000"/>
              <w:bottom w:val="single" w:sz="12" w:space="0" w:color="000000"/>
              <w:right w:val="nil" w:sz="6" w:space="0" w:color="auto"/>
            </w:tcBorders>
          </w:tcPr>
          <w:p>
            <w:pPr/>
          </w:p>
        </w:tc>
      </w:tr>
    </w:tbl>
    <w:p>
      <w:pPr>
        <w:spacing w:line="357" w:lineRule="auto" w:before="25"/>
        <w:ind w:left="139" w:right="137" w:firstLine="32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0"/>
          <w:sz w:val="16"/>
          <w:szCs w:val="16"/>
        </w:rPr>
        <w:t> </w:t>
      </w:r>
      <w:r>
        <w:rPr>
          <w:rFonts w:ascii="宋体" w:hAnsi="宋体" w:cs="宋体" w:eastAsia="宋体" w:hint="default"/>
          <w:sz w:val="16"/>
          <w:szCs w:val="16"/>
        </w:rPr>
        <w:t>1：本公司本期以账面价值为</w:t>
      </w:r>
      <w:r>
        <w:rPr>
          <w:rFonts w:ascii="宋体" w:hAnsi="宋体" w:cs="宋体" w:eastAsia="宋体" w:hint="default"/>
          <w:spacing w:val="-39"/>
          <w:sz w:val="16"/>
          <w:szCs w:val="16"/>
        </w:rPr>
        <w:t> </w:t>
      </w:r>
      <w:r>
        <w:rPr>
          <w:rFonts w:ascii="宋体" w:hAnsi="宋体" w:cs="宋体" w:eastAsia="宋体" w:hint="default"/>
          <w:sz w:val="16"/>
          <w:szCs w:val="16"/>
        </w:rPr>
        <w:t>2,082,639,464.60</w:t>
      </w:r>
      <w:r>
        <w:rPr>
          <w:rFonts w:ascii="宋体" w:hAnsi="宋体" w:cs="宋体" w:eastAsia="宋体" w:hint="default"/>
          <w:spacing w:val="-40"/>
          <w:sz w:val="16"/>
          <w:szCs w:val="16"/>
        </w:rPr>
        <w:t> </w:t>
      </w:r>
      <w:r>
        <w:rPr>
          <w:rFonts w:ascii="宋体" w:hAnsi="宋体" w:cs="宋体" w:eastAsia="宋体" w:hint="default"/>
          <w:sz w:val="16"/>
          <w:szCs w:val="16"/>
        </w:rPr>
        <w:t>元的冠捷科技</w:t>
      </w:r>
      <w:r>
        <w:rPr>
          <w:rFonts w:ascii="宋体" w:hAnsi="宋体" w:cs="宋体" w:eastAsia="宋体" w:hint="default"/>
          <w:spacing w:val="-40"/>
          <w:sz w:val="16"/>
          <w:szCs w:val="16"/>
        </w:rPr>
        <w:t> </w:t>
      </w:r>
      <w:r>
        <w:rPr>
          <w:rFonts w:ascii="宋体" w:hAnsi="宋体" w:cs="宋体" w:eastAsia="宋体" w:hint="default"/>
          <w:sz w:val="16"/>
          <w:szCs w:val="16"/>
        </w:rPr>
        <w:t>24.32%的股权置换中原电子</w:t>
      </w:r>
      <w:r>
        <w:rPr>
          <w:rFonts w:ascii="宋体" w:hAnsi="宋体" w:cs="宋体" w:eastAsia="宋体" w:hint="default"/>
          <w:spacing w:val="-40"/>
          <w:sz w:val="16"/>
          <w:szCs w:val="16"/>
        </w:rPr>
        <w:t> </w:t>
      </w:r>
      <w:r>
        <w:rPr>
          <w:rFonts w:ascii="宋体" w:hAnsi="宋体" w:cs="宋体" w:eastAsia="宋体" w:hint="default"/>
          <w:sz w:val="16"/>
          <w:szCs w:val="16"/>
        </w:rPr>
        <w:t>64.94%的股权，并发行</w:t>
      </w:r>
      <w:r>
        <w:rPr>
          <w:rFonts w:ascii="宋体" w:hAnsi="宋体" w:cs="宋体" w:eastAsia="宋体" w:hint="default"/>
          <w:spacing w:val="-39"/>
          <w:sz w:val="16"/>
          <w:szCs w:val="16"/>
        </w:rPr>
        <w:t> </w:t>
      </w:r>
      <w:r>
        <w:rPr>
          <w:rFonts w:ascii="宋体" w:hAnsi="宋体" w:cs="宋体" w:eastAsia="宋体" w:hint="default"/>
          <w:sz w:val="16"/>
          <w:szCs w:val="16"/>
        </w:rPr>
        <w:t>66,131,594</w:t>
      </w:r>
      <w:r>
        <w:rPr>
          <w:rFonts w:ascii="宋体" w:hAnsi="宋体" w:cs="宋体" w:eastAsia="宋体" w:hint="default"/>
          <w:spacing w:val="-40"/>
          <w:sz w:val="16"/>
          <w:szCs w:val="16"/>
        </w:rPr>
        <w:t> </w:t>
      </w:r>
      <w:r>
        <w:rPr>
          <w:rFonts w:ascii="宋体" w:hAnsi="宋体" w:cs="宋体" w:eastAsia="宋体" w:hint="default"/>
          <w:sz w:val="16"/>
          <w:szCs w:val="16"/>
        </w:rPr>
        <w:t>股股票购买中原电子剩余</w:t>
      </w:r>
      <w:r>
        <w:rPr>
          <w:rFonts w:ascii="宋体" w:hAnsi="宋体" w:cs="宋体" w:eastAsia="宋体" w:hint="default"/>
          <w:spacing w:val="-40"/>
          <w:sz w:val="16"/>
          <w:szCs w:val="16"/>
        </w:rPr>
        <w:t> </w:t>
      </w:r>
      <w:r>
        <w:rPr>
          <w:rFonts w:ascii="宋体" w:hAnsi="宋体" w:cs="宋体" w:eastAsia="宋体" w:hint="default"/>
          <w:sz w:val="16"/>
          <w:szCs w:val="16"/>
        </w:rPr>
        <w:t>35.06%的股权，发行</w:t>
      </w:r>
      <w:r>
        <w:rPr>
          <w:rFonts w:ascii="宋体" w:hAnsi="宋体" w:cs="宋体" w:eastAsia="宋体" w:hint="default"/>
          <w:spacing w:val="-39"/>
          <w:sz w:val="16"/>
          <w:szCs w:val="16"/>
        </w:rPr>
        <w:t> </w:t>
      </w:r>
      <w:r>
        <w:rPr>
          <w:rFonts w:ascii="宋体" w:hAnsi="宋体" w:cs="宋体" w:eastAsia="宋体" w:hint="default"/>
          <w:sz w:val="16"/>
          <w:szCs w:val="16"/>
        </w:rPr>
        <w:t>52,178,390</w:t>
      </w:r>
      <w:r>
        <w:rPr>
          <w:rFonts w:ascii="宋体" w:hAnsi="宋体" w:cs="宋体" w:eastAsia="宋体" w:hint="default"/>
          <w:spacing w:val="-39"/>
          <w:sz w:val="16"/>
          <w:szCs w:val="16"/>
        </w:rPr>
        <w:t> </w:t>
      </w:r>
      <w:r>
        <w:rPr>
          <w:rFonts w:ascii="宋体" w:hAnsi="宋体" w:cs="宋体" w:eastAsia="宋体" w:hint="default"/>
          <w:sz w:val="16"/>
          <w:szCs w:val="16"/>
        </w:rPr>
        <w:t>股股票</w:t>
      </w:r>
      <w:r>
        <w:rPr>
          <w:rFonts w:ascii="宋体" w:hAnsi="宋体" w:cs="宋体" w:eastAsia="宋体" w:hint="default"/>
          <w:w w:val="99"/>
          <w:sz w:val="16"/>
          <w:szCs w:val="16"/>
        </w:rPr>
        <w:t> </w:t>
      </w:r>
      <w:r>
        <w:rPr>
          <w:rFonts w:ascii="宋体" w:hAnsi="宋体" w:cs="宋体" w:eastAsia="宋体" w:hint="default"/>
          <w:sz w:val="16"/>
          <w:szCs w:val="16"/>
        </w:rPr>
        <w:t>购买圣非凡</w:t>
      </w:r>
      <w:r>
        <w:rPr>
          <w:rFonts w:ascii="宋体" w:hAnsi="宋体" w:cs="宋体" w:eastAsia="宋体" w:hint="default"/>
          <w:spacing w:val="-46"/>
          <w:sz w:val="16"/>
          <w:szCs w:val="16"/>
        </w:rPr>
        <w:t> </w:t>
      </w:r>
      <w:r>
        <w:rPr>
          <w:rFonts w:ascii="宋体" w:hAnsi="宋体" w:cs="宋体" w:eastAsia="宋体" w:hint="default"/>
          <w:sz w:val="16"/>
          <w:szCs w:val="16"/>
        </w:rPr>
        <w:t>100%的股权，发行股票吸收合并长城信息，其中发行</w:t>
      </w:r>
      <w:r>
        <w:rPr>
          <w:rFonts w:ascii="宋体" w:hAnsi="宋体" w:cs="宋体" w:eastAsia="宋体" w:hint="default"/>
          <w:spacing w:val="-45"/>
          <w:sz w:val="16"/>
          <w:szCs w:val="16"/>
        </w:rPr>
        <w:t> </w:t>
      </w:r>
      <w:r>
        <w:rPr>
          <w:rFonts w:ascii="宋体" w:hAnsi="宋体" w:cs="宋体" w:eastAsia="宋体" w:hint="default"/>
          <w:sz w:val="16"/>
          <w:szCs w:val="16"/>
        </w:rPr>
        <w:t>334,707,906</w:t>
      </w:r>
      <w:r>
        <w:rPr>
          <w:rFonts w:ascii="宋体" w:hAnsi="宋体" w:cs="宋体" w:eastAsia="宋体" w:hint="default"/>
          <w:spacing w:val="-45"/>
          <w:sz w:val="16"/>
          <w:szCs w:val="16"/>
        </w:rPr>
        <w:t> </w:t>
      </w:r>
      <w:r>
        <w:rPr>
          <w:rFonts w:ascii="宋体" w:hAnsi="宋体" w:cs="宋体" w:eastAsia="宋体" w:hint="default"/>
          <w:sz w:val="16"/>
          <w:szCs w:val="16"/>
        </w:rPr>
        <w:t>股从同一实际控制人中国电子及其下属企业湖南长城计算机厂处取得长城信息</w:t>
      </w:r>
      <w:r>
        <w:rPr>
          <w:rFonts w:ascii="宋体" w:hAnsi="宋体" w:cs="宋体" w:eastAsia="宋体" w:hint="default"/>
          <w:spacing w:val="-46"/>
          <w:sz w:val="16"/>
          <w:szCs w:val="16"/>
        </w:rPr>
        <w:t> </w:t>
      </w:r>
      <w:r>
        <w:rPr>
          <w:rFonts w:ascii="宋体" w:hAnsi="宋体" w:cs="宋体" w:eastAsia="宋体" w:hint="default"/>
          <w:sz w:val="16"/>
          <w:szCs w:val="16"/>
        </w:rPr>
        <w:t>22.28%股权。</w:t>
      </w:r>
    </w:p>
    <w:p>
      <w:pPr>
        <w:spacing w:before="24"/>
        <w:ind w:left="460" w:right="0"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51"/>
          <w:sz w:val="16"/>
          <w:szCs w:val="16"/>
        </w:rPr>
        <w:t> </w:t>
      </w:r>
      <w:r>
        <w:rPr>
          <w:rFonts w:ascii="宋体" w:hAnsi="宋体" w:cs="宋体" w:eastAsia="宋体" w:hint="default"/>
          <w:spacing w:val="-4"/>
          <w:sz w:val="16"/>
          <w:szCs w:val="16"/>
        </w:rPr>
        <w:t>2：公司</w:t>
      </w:r>
      <w:r>
        <w:rPr>
          <w:rFonts w:ascii="宋体" w:hAnsi="宋体" w:cs="宋体" w:eastAsia="宋体" w:hint="default"/>
          <w:spacing w:val="-51"/>
          <w:sz w:val="16"/>
          <w:szCs w:val="16"/>
        </w:rPr>
        <w:t> </w:t>
      </w:r>
      <w:r>
        <w:rPr>
          <w:rFonts w:ascii="宋体" w:hAnsi="宋体" w:cs="宋体" w:eastAsia="宋体" w:hint="default"/>
          <w:sz w:val="16"/>
          <w:szCs w:val="16"/>
        </w:rPr>
        <w:t>2017</w:t>
      </w:r>
      <w:r>
        <w:rPr>
          <w:rFonts w:ascii="宋体" w:hAnsi="宋体" w:cs="宋体" w:eastAsia="宋体" w:hint="default"/>
          <w:spacing w:val="-50"/>
          <w:sz w:val="16"/>
          <w:szCs w:val="16"/>
        </w:rPr>
        <w:t> </w:t>
      </w:r>
      <w:r>
        <w:rPr>
          <w:rFonts w:ascii="宋体" w:hAnsi="宋体" w:cs="宋体" w:eastAsia="宋体" w:hint="default"/>
          <w:sz w:val="16"/>
          <w:szCs w:val="16"/>
        </w:rPr>
        <w:t>年度第四次临时股东大会审议通过了向中国电子收购其所持有的长城信安全部</w:t>
      </w:r>
      <w:r>
        <w:rPr>
          <w:rFonts w:ascii="宋体" w:hAnsi="宋体" w:cs="宋体" w:eastAsia="宋体" w:hint="default"/>
          <w:spacing w:val="-51"/>
          <w:sz w:val="16"/>
          <w:szCs w:val="16"/>
        </w:rPr>
        <w:t> </w:t>
      </w:r>
      <w:r>
        <w:rPr>
          <w:rFonts w:ascii="宋体" w:hAnsi="宋体" w:cs="宋体" w:eastAsia="宋体" w:hint="default"/>
          <w:sz w:val="16"/>
          <w:szCs w:val="16"/>
        </w:rPr>
        <w:t>85.11%股权事宜。根据国众联资产评估土地房地产估价有限公司出具的资产评估报告（国众联评报字</w:t>
      </w:r>
    </w:p>
    <w:p>
      <w:pPr>
        <w:spacing w:before="102"/>
        <w:ind w:left="139" w:right="0" w:firstLine="0"/>
        <w:jc w:val="left"/>
        <w:rPr>
          <w:rFonts w:ascii="宋体" w:hAnsi="宋体" w:cs="宋体" w:eastAsia="宋体" w:hint="default"/>
          <w:sz w:val="16"/>
          <w:szCs w:val="16"/>
        </w:rPr>
      </w:pPr>
      <w:r>
        <w:rPr>
          <w:rFonts w:ascii="宋体" w:hAnsi="宋体" w:cs="宋体" w:eastAsia="宋体" w:hint="default"/>
          <w:sz w:val="16"/>
          <w:szCs w:val="16"/>
        </w:rPr>
        <w:t>（2017）第</w:t>
      </w:r>
      <w:r>
        <w:rPr>
          <w:rFonts w:ascii="宋体" w:hAnsi="宋体" w:cs="宋体" w:eastAsia="宋体" w:hint="default"/>
          <w:spacing w:val="-43"/>
          <w:sz w:val="16"/>
          <w:szCs w:val="16"/>
        </w:rPr>
        <w:t> </w:t>
      </w:r>
      <w:r>
        <w:rPr>
          <w:rFonts w:ascii="宋体" w:hAnsi="宋体" w:cs="宋体" w:eastAsia="宋体" w:hint="default"/>
          <w:sz w:val="16"/>
          <w:szCs w:val="16"/>
        </w:rPr>
        <w:t>3-0071</w:t>
      </w:r>
      <w:r>
        <w:rPr>
          <w:rFonts w:ascii="宋体" w:hAnsi="宋体" w:cs="宋体" w:eastAsia="宋体" w:hint="default"/>
          <w:spacing w:val="-42"/>
          <w:sz w:val="16"/>
          <w:szCs w:val="16"/>
        </w:rPr>
        <w:t> </w:t>
      </w:r>
      <w:r>
        <w:rPr>
          <w:rFonts w:ascii="宋体" w:hAnsi="宋体" w:cs="宋体" w:eastAsia="宋体" w:hint="default"/>
          <w:sz w:val="16"/>
          <w:szCs w:val="16"/>
        </w:rPr>
        <w:t>号），截止</w:t>
      </w:r>
      <w:r>
        <w:rPr>
          <w:rFonts w:ascii="宋体" w:hAnsi="宋体" w:cs="宋体" w:eastAsia="宋体" w:hint="default"/>
          <w:spacing w:val="-43"/>
          <w:sz w:val="16"/>
          <w:szCs w:val="16"/>
        </w:rPr>
        <w:t> </w:t>
      </w:r>
      <w:r>
        <w:rPr>
          <w:rFonts w:ascii="宋体" w:hAnsi="宋体" w:cs="宋体" w:eastAsia="宋体" w:hint="default"/>
          <w:sz w:val="16"/>
          <w:szCs w:val="16"/>
        </w:rPr>
        <w:t>2016</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42"/>
          <w:sz w:val="16"/>
          <w:szCs w:val="16"/>
        </w:rPr>
        <w:t> </w:t>
      </w:r>
      <w:r>
        <w:rPr>
          <w:rFonts w:ascii="宋体" w:hAnsi="宋体" w:cs="宋体" w:eastAsia="宋体" w:hint="default"/>
          <w:sz w:val="16"/>
          <w:szCs w:val="16"/>
        </w:rPr>
        <w:t>日长城信安全部权益价值为人民币</w:t>
      </w:r>
      <w:r>
        <w:rPr>
          <w:rFonts w:ascii="宋体" w:hAnsi="宋体" w:cs="宋体" w:eastAsia="宋体" w:hint="default"/>
          <w:spacing w:val="-42"/>
          <w:sz w:val="16"/>
          <w:szCs w:val="16"/>
        </w:rPr>
        <w:t> </w:t>
      </w:r>
      <w:r>
        <w:rPr>
          <w:rFonts w:ascii="宋体" w:hAnsi="宋体" w:cs="宋体" w:eastAsia="宋体" w:hint="default"/>
          <w:sz w:val="16"/>
          <w:szCs w:val="16"/>
        </w:rPr>
        <w:t>6,424.51</w:t>
      </w:r>
      <w:r>
        <w:rPr>
          <w:rFonts w:ascii="宋体" w:hAnsi="宋体" w:cs="宋体" w:eastAsia="宋体" w:hint="default"/>
          <w:spacing w:val="-42"/>
          <w:sz w:val="16"/>
          <w:szCs w:val="16"/>
        </w:rPr>
        <w:t> </w:t>
      </w:r>
      <w:r>
        <w:rPr>
          <w:rFonts w:ascii="宋体" w:hAnsi="宋体" w:cs="宋体" w:eastAsia="宋体" w:hint="default"/>
          <w:sz w:val="16"/>
          <w:szCs w:val="16"/>
        </w:rPr>
        <w:t>万元，在此基础上，拟定长城信安</w:t>
      </w:r>
      <w:r>
        <w:rPr>
          <w:rFonts w:ascii="宋体" w:hAnsi="宋体" w:cs="宋体" w:eastAsia="宋体" w:hint="default"/>
          <w:spacing w:val="-43"/>
          <w:sz w:val="16"/>
          <w:szCs w:val="16"/>
        </w:rPr>
        <w:t> </w:t>
      </w:r>
      <w:r>
        <w:rPr>
          <w:rFonts w:ascii="宋体" w:hAnsi="宋体" w:cs="宋体" w:eastAsia="宋体" w:hint="default"/>
          <w:sz w:val="16"/>
          <w:szCs w:val="16"/>
        </w:rPr>
        <w:t>85.11%股权的转让价格为人民币</w:t>
      </w:r>
      <w:r>
        <w:rPr>
          <w:rFonts w:ascii="宋体" w:hAnsi="宋体" w:cs="宋体" w:eastAsia="宋体" w:hint="default"/>
          <w:spacing w:val="-43"/>
          <w:sz w:val="16"/>
          <w:szCs w:val="16"/>
        </w:rPr>
        <w:t> </w:t>
      </w:r>
      <w:r>
        <w:rPr>
          <w:rFonts w:ascii="宋体" w:hAnsi="宋体" w:cs="宋体" w:eastAsia="宋体" w:hint="default"/>
          <w:sz w:val="16"/>
          <w:szCs w:val="16"/>
        </w:rPr>
        <w:t>5,467.90</w:t>
      </w:r>
      <w:r>
        <w:rPr>
          <w:rFonts w:ascii="宋体" w:hAnsi="宋体" w:cs="宋体" w:eastAsia="宋体" w:hint="default"/>
          <w:spacing w:val="-42"/>
          <w:sz w:val="16"/>
          <w:szCs w:val="16"/>
        </w:rPr>
        <w:t> </w:t>
      </w:r>
      <w:r>
        <w:rPr>
          <w:rFonts w:ascii="宋体" w:hAnsi="宋体" w:cs="宋体" w:eastAsia="宋体" w:hint="default"/>
          <w:sz w:val="16"/>
          <w:szCs w:val="16"/>
        </w:rPr>
        <w:t>万元，公司以现金支付全部股</w:t>
      </w:r>
    </w:p>
    <w:p>
      <w:pPr>
        <w:spacing w:before="102"/>
        <w:ind w:left="139" w:right="137" w:firstLine="0"/>
        <w:jc w:val="left"/>
        <w:rPr>
          <w:rFonts w:ascii="宋体" w:hAnsi="宋体" w:cs="宋体" w:eastAsia="宋体" w:hint="default"/>
          <w:sz w:val="16"/>
          <w:szCs w:val="16"/>
        </w:rPr>
      </w:pPr>
      <w:r>
        <w:rPr>
          <w:rFonts w:ascii="宋体" w:hAnsi="宋体" w:cs="宋体" w:eastAsia="宋体" w:hint="default"/>
          <w:sz w:val="16"/>
          <w:szCs w:val="16"/>
        </w:rPr>
        <w:t>权转让款。2017</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9</w:t>
      </w:r>
      <w:r>
        <w:rPr>
          <w:rFonts w:ascii="宋体" w:hAnsi="宋体" w:cs="宋体" w:eastAsia="宋体" w:hint="default"/>
          <w:spacing w:val="-41"/>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宋体" w:hAnsi="宋体" w:cs="宋体" w:eastAsia="宋体" w:hint="default"/>
          <w:sz w:val="16"/>
          <w:szCs w:val="16"/>
        </w:rPr>
        <w:t>28</w:t>
      </w:r>
      <w:r>
        <w:rPr>
          <w:rFonts w:ascii="宋体" w:hAnsi="宋体" w:cs="宋体" w:eastAsia="宋体" w:hint="default"/>
          <w:spacing w:val="-41"/>
          <w:sz w:val="16"/>
          <w:szCs w:val="16"/>
        </w:rPr>
        <w:t> </w:t>
      </w:r>
      <w:r>
        <w:rPr>
          <w:rFonts w:ascii="宋体" w:hAnsi="宋体" w:cs="宋体" w:eastAsia="宋体" w:hint="default"/>
          <w:sz w:val="16"/>
          <w:szCs w:val="16"/>
        </w:rPr>
        <w:t>日，长城信安已完成工商变更。</w:t>
      </w:r>
    </w:p>
    <w:p>
      <w:pPr>
        <w:spacing w:after="0"/>
        <w:jc w:val="left"/>
        <w:rPr>
          <w:rFonts w:ascii="宋体" w:hAnsi="宋体" w:cs="宋体" w:eastAsia="宋体" w:hint="default"/>
          <w:sz w:val="16"/>
          <w:szCs w:val="16"/>
        </w:rPr>
        <w:sectPr>
          <w:headerReference w:type="default" r:id="rId66"/>
          <w:footerReference w:type="default" r:id="rId67"/>
          <w:pgSz w:w="16840" w:h="11910" w:orient="landscape"/>
          <w:pgMar w:header="876" w:footer="977" w:top="1560" w:bottom="1160" w:left="1300" w:right="1300"/>
          <w:pgNumType w:start="73"/>
        </w:sectPr>
      </w:pPr>
    </w:p>
    <w:p>
      <w:pPr>
        <w:spacing w:line="240" w:lineRule="auto" w:before="0"/>
        <w:rPr>
          <w:rFonts w:ascii="宋体" w:hAnsi="宋体" w:cs="宋体" w:eastAsia="宋体" w:hint="default"/>
          <w:sz w:val="20"/>
          <w:szCs w:val="20"/>
        </w:rPr>
      </w:pPr>
    </w:p>
    <w:p>
      <w:pPr>
        <w:pStyle w:val="Heading4"/>
        <w:spacing w:line="240" w:lineRule="auto" w:before="35"/>
        <w:ind w:left="559" w:right="137"/>
        <w:jc w:val="left"/>
      </w:pPr>
      <w:r>
        <w:rPr/>
        <w:t>3、合并日被合并方资产、负债的账面价值</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2166"/>
        <w:gridCol w:w="1476"/>
        <w:gridCol w:w="1477"/>
        <w:gridCol w:w="1477"/>
        <w:gridCol w:w="1477"/>
        <w:gridCol w:w="1477"/>
        <w:gridCol w:w="1477"/>
        <w:gridCol w:w="1476"/>
        <w:gridCol w:w="1469"/>
      </w:tblGrid>
      <w:tr>
        <w:trPr>
          <w:trHeight w:val="332" w:hRule="exact"/>
        </w:trPr>
        <w:tc>
          <w:tcPr>
            <w:tcW w:w="2166" w:type="dxa"/>
            <w:vMerge w:val="restart"/>
            <w:tcBorders>
              <w:top w:val="single" w:sz="12" w:space="0" w:color="000000"/>
              <w:left w:val="nil" w:sz="6" w:space="0" w:color="auto"/>
              <w:right w:val="single" w:sz="4" w:space="0" w:color="000000"/>
            </w:tcBorders>
          </w:tcPr>
          <w:p>
            <w:pPr>
              <w:pStyle w:val="TableParagraph"/>
              <w:spacing w:line="240" w:lineRule="auto" w:before="155"/>
              <w:ind w:left="73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95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中原电子</w:t>
            </w:r>
          </w:p>
        </w:tc>
        <w:tc>
          <w:tcPr>
            <w:tcW w:w="295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圣非凡</w:t>
            </w:r>
          </w:p>
        </w:tc>
        <w:tc>
          <w:tcPr>
            <w:tcW w:w="295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长城信息</w:t>
            </w:r>
          </w:p>
        </w:tc>
        <w:tc>
          <w:tcPr>
            <w:tcW w:w="294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长城信安</w:t>
            </w:r>
          </w:p>
        </w:tc>
      </w:tr>
      <w:tr>
        <w:trPr>
          <w:trHeight w:val="322" w:hRule="exact"/>
        </w:trPr>
        <w:tc>
          <w:tcPr>
            <w:tcW w:w="2166" w:type="dxa"/>
            <w:vMerge/>
            <w:tcBorders>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上期期末</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上期期末</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上期期末</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367" w:right="0"/>
              <w:jc w:val="left"/>
              <w:rPr>
                <w:rFonts w:ascii="宋体" w:hAnsi="宋体" w:cs="宋体" w:eastAsia="宋体" w:hint="default"/>
                <w:sz w:val="18"/>
                <w:szCs w:val="18"/>
              </w:rPr>
            </w:pPr>
            <w:r>
              <w:rPr>
                <w:rFonts w:ascii="宋体" w:hAnsi="宋体" w:cs="宋体" w:eastAsia="宋体" w:hint="default"/>
                <w:sz w:val="18"/>
                <w:szCs w:val="18"/>
              </w:rPr>
              <w:t>上期期末</w:t>
            </w:r>
          </w:p>
        </w:tc>
      </w:tr>
      <w:tr>
        <w:trPr>
          <w:trHeight w:val="323"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4,137,441,776.00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4,137,441,776.00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428,780,722.03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428,780,722.03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6,495,194,442.10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6,495,194,442.10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72,939,839.23</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35,447,191.69</w:t>
            </w:r>
          </w:p>
        </w:tc>
      </w:tr>
      <w:tr>
        <w:trPr>
          <w:trHeight w:val="322"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390,646,904.90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390,646,904.90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128,864,905.31</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128,864,905.31</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1,972,473,232.69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1,972,473,232.69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28,240,896.24</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4,659,223.07</w:t>
            </w:r>
          </w:p>
        </w:tc>
      </w:tr>
      <w:tr>
        <w:trPr>
          <w:trHeight w:val="322"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730,059,827.89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730,059,827.89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59,208,421.32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59,208,421.32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352,116,721.99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352,116,721.99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15,866,691.58</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22,211,313.59</w:t>
            </w:r>
          </w:p>
        </w:tc>
      </w:tr>
      <w:tr>
        <w:trPr>
          <w:trHeight w:val="323"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1,253,629,375.64</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1,253,629,375.64</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46,724,354.43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46,724,354.43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465,129,144.93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465,129,144.93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6,805,797.68</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2,665,854.79</w:t>
            </w:r>
          </w:p>
        </w:tc>
      </w:tr>
      <w:tr>
        <w:trPr>
          <w:trHeight w:val="322"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720,513,391.89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720,513,391.89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113,995,352.19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113,995,352.19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443,472,338.56</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443,472,338.56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554,422.99</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867,321.63</w:t>
            </w:r>
          </w:p>
        </w:tc>
      </w:tr>
      <w:tr>
        <w:trPr>
          <w:trHeight w:val="322"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128,921,936.64</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128,921,936.64</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163,389,449.20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163,389,449.20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1,294,284.99</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3,639,655.46</w:t>
            </w:r>
          </w:p>
        </w:tc>
      </w:tr>
      <w:tr>
        <w:trPr>
          <w:trHeight w:val="323"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2,177,692,572.98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2,177,692,572.98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252,512,480.91</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252,512,480.91</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2,210,583,618.87</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2,210,583,618.87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108,702,459.97</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48,866,706.59</w:t>
            </w:r>
          </w:p>
        </w:tc>
      </w:tr>
      <w:tr>
        <w:trPr>
          <w:trHeight w:val="322"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184,000,000.00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184,000,000.00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120,000,000.00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120,000,000.00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150,000,000.00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150,000,000.00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837,703,264.49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837,703,264.49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33,140,088.79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33,140,088.79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507,781,866.05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507,781,866.05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20,996,796.77</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25,564,419.65</w:t>
            </w:r>
          </w:p>
        </w:tc>
      </w:tr>
      <w:tr>
        <w:trPr>
          <w:trHeight w:val="323"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1,405,936,879.90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1,405,936,879.90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176,268,241.12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176,268,241.12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4,226,619,346.65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4,226,619,346.65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-35,762,620.74</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-13,419,514.90</w:t>
            </w:r>
          </w:p>
        </w:tc>
      </w:tr>
      <w:tr>
        <w:trPr>
          <w:trHeight w:val="322"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21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取得的归属于收购方份额</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1,405,936,879.90</w:t>
            </w: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1,405,936,879.90</w:t>
            </w: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176,268,241.12</w:t>
            </w: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176,268,241.12</w:t>
            </w: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4,226,619,346.65</w:t>
            </w: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4,226,619,346.65</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-35,762,620.74</w:t>
            </w:r>
          </w:p>
        </w:tc>
        <w:tc>
          <w:tcPr>
            <w:tcW w:w="146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-13,419,514.90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6" w:footer="977" w:top="1560" w:bottom="1160" w:left="1300" w:right="1300"/>
        </w:sectPr>
      </w:pPr>
    </w:p>
    <w:p>
      <w:pPr>
        <w:spacing w:line="240" w:lineRule="auto" w:before="0"/>
        <w:rPr>
          <w:rFonts w:ascii="宋体" w:hAnsi="宋体" w:cs="宋体" w:eastAsia="宋体" w:hint="default"/>
          <w:sz w:val="20"/>
          <w:szCs w:val="20"/>
        </w:rPr>
      </w:pPr>
    </w:p>
    <w:p>
      <w:pPr>
        <w:pStyle w:val="Heading4"/>
        <w:spacing w:line="408" w:lineRule="auto" w:before="35"/>
        <w:ind w:left="839" w:right="9196"/>
        <w:jc w:val="left"/>
      </w:pPr>
      <w:r>
        <w:rPr/>
        <w:t>（二）本期出售子公司股权情况 1、存在单次处置对子公司投资即丧失控制权的情形</w:t>
      </w:r>
    </w:p>
    <w:tbl>
      <w:tblPr>
        <w:tblW w:w="0" w:type="auto"/>
        <w:jc w:val="left"/>
        <w:tblInd w:w="118" w:type="dxa"/>
        <w:tblLayout w:type="fixed"/>
        <w:tblCellMar>
          <w:top w:w="0" w:type="dxa"/>
          <w:left w:w="0" w:type="dxa"/>
          <w:bottom w:w="0" w:type="dxa"/>
          <w:right w:w="0" w:type="dxa"/>
        </w:tblCellMar>
        <w:tblLook w:val="01E0"/>
      </w:tblPr>
      <w:tblGrid>
        <w:gridCol w:w="1096"/>
        <w:gridCol w:w="1295"/>
        <w:gridCol w:w="868"/>
        <w:gridCol w:w="976"/>
        <w:gridCol w:w="1134"/>
        <w:gridCol w:w="1134"/>
        <w:gridCol w:w="1559"/>
        <w:gridCol w:w="852"/>
        <w:gridCol w:w="991"/>
        <w:gridCol w:w="992"/>
        <w:gridCol w:w="1134"/>
        <w:gridCol w:w="1134"/>
        <w:gridCol w:w="1352"/>
      </w:tblGrid>
      <w:tr>
        <w:trPr>
          <w:trHeight w:val="1268" w:hRule="exact"/>
        </w:trPr>
        <w:tc>
          <w:tcPr>
            <w:tcW w:w="1096"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left="14" w:right="0"/>
              <w:jc w:val="left"/>
              <w:rPr>
                <w:rFonts w:ascii="宋体" w:hAnsi="宋体" w:cs="宋体" w:eastAsia="宋体" w:hint="default"/>
                <w:sz w:val="15"/>
                <w:szCs w:val="15"/>
              </w:rPr>
            </w:pPr>
            <w:r>
              <w:rPr>
                <w:rFonts w:ascii="宋体" w:hAnsi="宋体" w:cs="宋体" w:eastAsia="宋体" w:hint="default"/>
                <w:sz w:val="15"/>
                <w:szCs w:val="15"/>
              </w:rPr>
              <w:t>子公司名称</w:t>
            </w:r>
          </w:p>
        </w:tc>
        <w:tc>
          <w:tcPr>
            <w:tcW w:w="12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left="-1" w:right="0"/>
              <w:jc w:val="left"/>
              <w:rPr>
                <w:rFonts w:ascii="宋体" w:hAnsi="宋体" w:cs="宋体" w:eastAsia="宋体" w:hint="default"/>
                <w:sz w:val="15"/>
                <w:szCs w:val="15"/>
              </w:rPr>
            </w:pPr>
            <w:r>
              <w:rPr>
                <w:rFonts w:ascii="宋体" w:hAnsi="宋体" w:cs="宋体" w:eastAsia="宋体" w:hint="default"/>
                <w:sz w:val="15"/>
                <w:szCs w:val="15"/>
              </w:rPr>
              <w:t>股权处置价款</w:t>
            </w:r>
          </w:p>
        </w:tc>
        <w:tc>
          <w:tcPr>
            <w:tcW w:w="8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81" w:lineRule="auto" w:before="119"/>
              <w:ind w:left="-1" w:right="-24"/>
              <w:jc w:val="left"/>
              <w:rPr>
                <w:rFonts w:ascii="宋体" w:hAnsi="宋体" w:cs="宋体" w:eastAsia="宋体" w:hint="default"/>
                <w:sz w:val="15"/>
                <w:szCs w:val="15"/>
              </w:rPr>
            </w:pPr>
            <w:r>
              <w:rPr>
                <w:rFonts w:ascii="宋体" w:hAnsi="宋体" w:cs="宋体" w:eastAsia="宋体" w:hint="default"/>
                <w:spacing w:val="20"/>
                <w:sz w:val="15"/>
                <w:szCs w:val="15"/>
              </w:rPr>
              <w:t>股权处置比</w:t>
            </w:r>
            <w:r>
              <w:rPr>
                <w:rFonts w:ascii="宋体" w:hAnsi="宋体" w:cs="宋体" w:eastAsia="宋体" w:hint="default"/>
                <w:spacing w:val="-71"/>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9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left="-1" w:right="64"/>
              <w:jc w:val="center"/>
              <w:rPr>
                <w:rFonts w:ascii="宋体" w:hAnsi="宋体" w:cs="宋体" w:eastAsia="宋体" w:hint="default"/>
                <w:sz w:val="15"/>
                <w:szCs w:val="15"/>
              </w:rPr>
            </w:pPr>
            <w:r>
              <w:rPr>
                <w:rFonts w:ascii="宋体" w:hAnsi="宋体" w:cs="宋体" w:eastAsia="宋体" w:hint="default"/>
                <w:sz w:val="15"/>
                <w:szCs w:val="15"/>
              </w:rPr>
              <w:t>股权处置方式</w:t>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381" w:lineRule="auto"/>
              <w:ind w:left="-1" w:right="-11"/>
              <w:jc w:val="left"/>
              <w:rPr>
                <w:rFonts w:ascii="宋体" w:hAnsi="宋体" w:cs="宋体" w:eastAsia="宋体" w:hint="default"/>
                <w:sz w:val="15"/>
                <w:szCs w:val="15"/>
              </w:rPr>
            </w:pPr>
            <w:r>
              <w:rPr>
                <w:rFonts w:ascii="宋体" w:hAnsi="宋体" w:cs="宋体" w:eastAsia="宋体" w:hint="default"/>
                <w:spacing w:val="12"/>
                <w:sz w:val="15"/>
                <w:szCs w:val="15"/>
              </w:rPr>
              <w:t>丧失控制权的时 </w:t>
            </w:r>
            <w:r>
              <w:rPr>
                <w:rFonts w:ascii="宋体" w:hAnsi="宋体" w:cs="宋体" w:eastAsia="宋体" w:hint="default"/>
                <w:sz w:val="15"/>
                <w:szCs w:val="15"/>
              </w:rPr>
              <w:t>点</w:t>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381" w:lineRule="auto"/>
              <w:ind w:left="-1" w:right="-11"/>
              <w:jc w:val="left"/>
              <w:rPr>
                <w:rFonts w:ascii="宋体" w:hAnsi="宋体" w:cs="宋体" w:eastAsia="宋体" w:hint="default"/>
                <w:sz w:val="15"/>
                <w:szCs w:val="15"/>
              </w:rPr>
            </w:pPr>
            <w:r>
              <w:rPr>
                <w:rFonts w:ascii="宋体" w:hAnsi="宋体" w:cs="宋体" w:eastAsia="宋体" w:hint="default"/>
                <w:spacing w:val="12"/>
                <w:sz w:val="15"/>
                <w:szCs w:val="15"/>
              </w:rPr>
              <w:t>丧失控制权时点 </w:t>
            </w:r>
            <w:r>
              <w:rPr>
                <w:rFonts w:ascii="宋体" w:hAnsi="宋体" w:cs="宋体" w:eastAsia="宋体" w:hint="default"/>
                <w:sz w:val="15"/>
                <w:szCs w:val="15"/>
              </w:rPr>
              <w:t>的确定依据</w:t>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381" w:lineRule="auto" w:before="16"/>
              <w:ind w:left="-1" w:right="-8"/>
              <w:jc w:val="both"/>
              <w:rPr>
                <w:rFonts w:ascii="宋体" w:hAnsi="宋体" w:cs="宋体" w:eastAsia="宋体" w:hint="default"/>
                <w:sz w:val="15"/>
                <w:szCs w:val="15"/>
              </w:rPr>
            </w:pPr>
            <w:r>
              <w:rPr>
                <w:rFonts w:ascii="宋体" w:hAnsi="宋体" w:cs="宋体" w:eastAsia="宋体" w:hint="default"/>
                <w:spacing w:val="5"/>
                <w:sz w:val="15"/>
                <w:szCs w:val="15"/>
              </w:rPr>
              <w:t>处置价款与处置投资对</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5"/>
                <w:sz w:val="15"/>
                <w:szCs w:val="15"/>
              </w:rPr>
              <w:t>应的合并财务报表层面</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5"/>
                <w:sz w:val="15"/>
                <w:szCs w:val="15"/>
              </w:rPr>
              <w:t>享有该子公司净资产份</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额的差额</w:t>
            </w:r>
          </w:p>
        </w:tc>
        <w:tc>
          <w:tcPr>
            <w:tcW w:w="8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381" w:lineRule="auto"/>
              <w:ind w:left="-1" w:right="-22"/>
              <w:jc w:val="both"/>
              <w:rPr>
                <w:rFonts w:ascii="宋体" w:hAnsi="宋体" w:cs="宋体" w:eastAsia="宋体" w:hint="default"/>
                <w:sz w:val="15"/>
                <w:szCs w:val="15"/>
              </w:rPr>
            </w:pPr>
            <w:r>
              <w:rPr>
                <w:rFonts w:ascii="宋体" w:hAnsi="宋体" w:cs="宋体" w:eastAsia="宋体" w:hint="default"/>
                <w:spacing w:val="17"/>
                <w:sz w:val="15"/>
                <w:szCs w:val="15"/>
              </w:rPr>
              <w:t>丧失控制权</w:t>
            </w:r>
            <w:r>
              <w:rPr>
                <w:rFonts w:ascii="宋体" w:hAnsi="宋体" w:cs="宋体" w:eastAsia="宋体" w:hint="default"/>
                <w:spacing w:val="-73"/>
                <w:sz w:val="15"/>
                <w:szCs w:val="15"/>
              </w:rPr>
              <w:t> </w:t>
            </w:r>
            <w:r>
              <w:rPr>
                <w:rFonts w:ascii="宋体" w:hAnsi="宋体" w:cs="宋体" w:eastAsia="宋体" w:hint="default"/>
                <w:spacing w:val="17"/>
                <w:sz w:val="15"/>
                <w:szCs w:val="15"/>
              </w:rPr>
              <w:t>之日剩余股</w:t>
            </w:r>
            <w:r>
              <w:rPr>
                <w:rFonts w:ascii="宋体" w:hAnsi="宋体" w:cs="宋体" w:eastAsia="宋体" w:hint="default"/>
                <w:spacing w:val="-73"/>
                <w:sz w:val="15"/>
                <w:szCs w:val="15"/>
              </w:rPr>
              <w:t> </w:t>
            </w:r>
            <w:r>
              <w:rPr>
                <w:rFonts w:ascii="宋体" w:hAnsi="宋体" w:cs="宋体" w:eastAsia="宋体" w:hint="default"/>
                <w:sz w:val="15"/>
                <w:szCs w:val="15"/>
              </w:rPr>
              <w:t>权的比例</w:t>
            </w:r>
          </w:p>
        </w:tc>
        <w:tc>
          <w:tcPr>
            <w:tcW w:w="9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381" w:lineRule="auto"/>
              <w:ind w:left="-1" w:right="-18"/>
              <w:jc w:val="both"/>
              <w:rPr>
                <w:rFonts w:ascii="宋体" w:hAnsi="宋体" w:cs="宋体" w:eastAsia="宋体" w:hint="default"/>
                <w:sz w:val="15"/>
                <w:szCs w:val="15"/>
              </w:rPr>
            </w:pPr>
            <w:r>
              <w:rPr>
                <w:rFonts w:ascii="宋体" w:hAnsi="宋体" w:cs="宋体" w:eastAsia="宋体" w:hint="default"/>
                <w:spacing w:val="13"/>
                <w:sz w:val="15"/>
                <w:szCs w:val="15"/>
              </w:rPr>
              <w:t>丧失控制权之</w:t>
            </w:r>
            <w:r>
              <w:rPr>
                <w:rFonts w:ascii="宋体" w:hAnsi="宋体" w:cs="宋体" w:eastAsia="宋体" w:hint="default"/>
                <w:spacing w:val="-59"/>
                <w:sz w:val="15"/>
                <w:szCs w:val="15"/>
              </w:rPr>
              <w:t> </w:t>
            </w:r>
            <w:r>
              <w:rPr>
                <w:rFonts w:ascii="宋体" w:hAnsi="宋体" w:cs="宋体" w:eastAsia="宋体" w:hint="default"/>
                <w:spacing w:val="13"/>
                <w:sz w:val="15"/>
                <w:szCs w:val="15"/>
              </w:rPr>
              <w:t>日剩余股权的</w:t>
            </w:r>
            <w:r>
              <w:rPr>
                <w:rFonts w:ascii="宋体" w:hAnsi="宋体" w:cs="宋体" w:eastAsia="宋体" w:hint="default"/>
                <w:spacing w:val="-59"/>
                <w:sz w:val="15"/>
                <w:szCs w:val="15"/>
              </w:rPr>
              <w:t> </w:t>
            </w:r>
            <w:r>
              <w:rPr>
                <w:rFonts w:ascii="宋体" w:hAnsi="宋体" w:cs="宋体" w:eastAsia="宋体" w:hint="default"/>
                <w:sz w:val="15"/>
                <w:szCs w:val="15"/>
              </w:rPr>
              <w:t>账面价值</w:t>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381" w:lineRule="auto"/>
              <w:ind w:left="-1" w:right="-17"/>
              <w:jc w:val="both"/>
              <w:rPr>
                <w:rFonts w:ascii="宋体" w:hAnsi="宋体" w:cs="宋体" w:eastAsia="宋体" w:hint="default"/>
                <w:sz w:val="15"/>
                <w:szCs w:val="15"/>
              </w:rPr>
            </w:pPr>
            <w:r>
              <w:rPr>
                <w:rFonts w:ascii="宋体" w:hAnsi="宋体" w:cs="宋体" w:eastAsia="宋体" w:hint="default"/>
                <w:spacing w:val="13"/>
                <w:sz w:val="15"/>
                <w:szCs w:val="15"/>
              </w:rPr>
              <w:t>丧失控制权之</w:t>
            </w:r>
            <w:r>
              <w:rPr>
                <w:rFonts w:ascii="宋体" w:hAnsi="宋体" w:cs="宋体" w:eastAsia="宋体" w:hint="default"/>
                <w:spacing w:val="-59"/>
                <w:sz w:val="15"/>
                <w:szCs w:val="15"/>
              </w:rPr>
              <w:t> </w:t>
            </w:r>
            <w:r>
              <w:rPr>
                <w:rFonts w:ascii="宋体" w:hAnsi="宋体" w:cs="宋体" w:eastAsia="宋体" w:hint="default"/>
                <w:spacing w:val="13"/>
                <w:sz w:val="15"/>
                <w:szCs w:val="15"/>
              </w:rPr>
              <w:t>日剩余股权的</w:t>
            </w:r>
            <w:r>
              <w:rPr>
                <w:rFonts w:ascii="宋体" w:hAnsi="宋体" w:cs="宋体" w:eastAsia="宋体" w:hint="default"/>
                <w:spacing w:val="-59"/>
                <w:sz w:val="15"/>
                <w:szCs w:val="15"/>
              </w:rPr>
              <w:t> </w:t>
            </w:r>
            <w:r>
              <w:rPr>
                <w:rFonts w:ascii="宋体" w:hAnsi="宋体" w:cs="宋体" w:eastAsia="宋体" w:hint="default"/>
                <w:sz w:val="15"/>
                <w:szCs w:val="15"/>
              </w:rPr>
              <w:t>公允价值</w:t>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381" w:lineRule="auto" w:before="16"/>
              <w:ind w:left="-1" w:right="-11"/>
              <w:jc w:val="both"/>
              <w:rPr>
                <w:rFonts w:ascii="宋体" w:hAnsi="宋体" w:cs="宋体" w:eastAsia="宋体" w:hint="default"/>
                <w:sz w:val="15"/>
                <w:szCs w:val="15"/>
              </w:rPr>
            </w:pPr>
            <w:r>
              <w:rPr>
                <w:rFonts w:ascii="宋体" w:hAnsi="宋体" w:cs="宋体" w:eastAsia="宋体" w:hint="default"/>
                <w:spacing w:val="12"/>
                <w:sz w:val="15"/>
                <w:szCs w:val="15"/>
              </w:rPr>
              <w:t>按照公允价值重 新计量剩余股权 产生的利得或损 </w:t>
            </w:r>
            <w:r>
              <w:rPr>
                <w:rFonts w:ascii="宋体" w:hAnsi="宋体" w:cs="宋体" w:eastAsia="宋体" w:hint="default"/>
                <w:sz w:val="15"/>
                <w:szCs w:val="15"/>
              </w:rPr>
              <w:t>失</w:t>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381" w:lineRule="auto" w:before="16"/>
              <w:ind w:left="-1" w:right="-11"/>
              <w:jc w:val="both"/>
              <w:rPr>
                <w:rFonts w:ascii="宋体" w:hAnsi="宋体" w:cs="宋体" w:eastAsia="宋体" w:hint="default"/>
                <w:sz w:val="15"/>
                <w:szCs w:val="15"/>
              </w:rPr>
            </w:pPr>
            <w:r>
              <w:rPr>
                <w:rFonts w:ascii="宋体" w:hAnsi="宋体" w:cs="宋体" w:eastAsia="宋体" w:hint="default"/>
                <w:spacing w:val="12"/>
                <w:sz w:val="15"/>
                <w:szCs w:val="15"/>
              </w:rPr>
              <w:t>丧失控制权之日 剩余股权公允价 值的确定方法及 </w:t>
            </w:r>
            <w:r>
              <w:rPr>
                <w:rFonts w:ascii="宋体" w:hAnsi="宋体" w:cs="宋体" w:eastAsia="宋体" w:hint="default"/>
                <w:sz w:val="15"/>
                <w:szCs w:val="15"/>
              </w:rPr>
              <w:t>主要假设</w:t>
            </w:r>
          </w:p>
        </w:tc>
        <w:tc>
          <w:tcPr>
            <w:tcW w:w="1352" w:type="dxa"/>
            <w:tcBorders>
              <w:top w:val="single" w:sz="12" w:space="0" w:color="000000"/>
              <w:left w:val="single" w:sz="4" w:space="0" w:color="000000"/>
              <w:bottom w:val="single" w:sz="4" w:space="0" w:color="000000"/>
              <w:right w:val="nil" w:sz="6" w:space="0" w:color="auto"/>
            </w:tcBorders>
          </w:tcPr>
          <w:p>
            <w:pPr>
              <w:pStyle w:val="TableParagraph"/>
              <w:spacing w:line="381" w:lineRule="auto" w:before="16"/>
              <w:ind w:right="-1"/>
              <w:jc w:val="both"/>
              <w:rPr>
                <w:rFonts w:ascii="宋体" w:hAnsi="宋体" w:cs="宋体" w:eastAsia="宋体" w:hint="default"/>
                <w:sz w:val="15"/>
                <w:szCs w:val="15"/>
              </w:rPr>
            </w:pPr>
            <w:r>
              <w:rPr>
                <w:rFonts w:ascii="宋体" w:hAnsi="宋体" w:cs="宋体" w:eastAsia="宋体" w:hint="default"/>
                <w:spacing w:val="14"/>
                <w:sz w:val="15"/>
                <w:szCs w:val="15"/>
              </w:rPr>
              <w:t>与原子</w:t>
            </w:r>
            <w:r>
              <w:rPr>
                <w:rFonts w:ascii="宋体" w:hAnsi="宋体" w:cs="宋体" w:eastAsia="宋体" w:hint="default"/>
                <w:spacing w:val="-55"/>
                <w:sz w:val="15"/>
                <w:szCs w:val="15"/>
              </w:rPr>
              <w:t> </w:t>
            </w:r>
            <w:r>
              <w:rPr>
                <w:rFonts w:ascii="宋体" w:hAnsi="宋体" w:cs="宋体" w:eastAsia="宋体" w:hint="default"/>
                <w:spacing w:val="14"/>
                <w:sz w:val="15"/>
                <w:szCs w:val="15"/>
              </w:rPr>
              <w:t>公司股</w:t>
            </w:r>
            <w:r>
              <w:rPr>
                <w:rFonts w:ascii="宋体" w:hAnsi="宋体" w:cs="宋体" w:eastAsia="宋体" w:hint="default"/>
                <w:spacing w:val="-55"/>
                <w:sz w:val="15"/>
                <w:szCs w:val="15"/>
              </w:rPr>
              <w:t> </w:t>
            </w:r>
            <w:r>
              <w:rPr>
                <w:rFonts w:ascii="宋体" w:hAnsi="宋体" w:cs="宋体" w:eastAsia="宋体" w:hint="default"/>
                <w:sz w:val="15"/>
                <w:szCs w:val="15"/>
              </w:rPr>
              <w:t>权</w:t>
            </w:r>
            <w:r>
              <w:rPr>
                <w:rFonts w:ascii="宋体" w:hAnsi="宋体" w:cs="宋体" w:eastAsia="宋体" w:hint="default"/>
                <w:spacing w:val="-55"/>
                <w:sz w:val="15"/>
                <w:szCs w:val="15"/>
              </w:rPr>
              <w:t> </w:t>
            </w:r>
            <w:r>
              <w:rPr>
                <w:rFonts w:ascii="宋体" w:hAnsi="宋体" w:cs="宋体" w:eastAsia="宋体" w:hint="default"/>
                <w:sz w:val="15"/>
                <w:szCs w:val="15"/>
              </w:rPr>
              <w:t>投</w:t>
            </w:r>
            <w:r>
              <w:rPr>
                <w:rFonts w:ascii="宋体" w:hAnsi="宋体" w:cs="宋体" w:eastAsia="宋体" w:hint="default"/>
                <w:sz w:val="15"/>
                <w:szCs w:val="15"/>
              </w:rPr>
              <w:t> </w:t>
            </w:r>
            <w:r>
              <w:rPr>
                <w:rFonts w:ascii="宋体" w:hAnsi="宋体" w:cs="宋体" w:eastAsia="宋体" w:hint="default"/>
                <w:spacing w:val="14"/>
                <w:sz w:val="15"/>
                <w:szCs w:val="15"/>
              </w:rPr>
              <w:t>资相关</w:t>
            </w:r>
            <w:r>
              <w:rPr>
                <w:rFonts w:ascii="宋体" w:hAnsi="宋体" w:cs="宋体" w:eastAsia="宋体" w:hint="default"/>
                <w:spacing w:val="-55"/>
                <w:sz w:val="15"/>
                <w:szCs w:val="15"/>
              </w:rPr>
              <w:t> </w:t>
            </w:r>
            <w:r>
              <w:rPr>
                <w:rFonts w:ascii="宋体" w:hAnsi="宋体" w:cs="宋体" w:eastAsia="宋体" w:hint="default"/>
                <w:spacing w:val="14"/>
                <w:sz w:val="15"/>
                <w:szCs w:val="15"/>
              </w:rPr>
              <w:t>的其他</w:t>
            </w:r>
            <w:r>
              <w:rPr>
                <w:rFonts w:ascii="宋体" w:hAnsi="宋体" w:cs="宋体" w:eastAsia="宋体" w:hint="default"/>
                <w:spacing w:val="-55"/>
                <w:sz w:val="15"/>
                <w:szCs w:val="15"/>
              </w:rPr>
              <w:t> </w:t>
            </w:r>
            <w:r>
              <w:rPr>
                <w:rFonts w:ascii="宋体" w:hAnsi="宋体" w:cs="宋体" w:eastAsia="宋体" w:hint="default"/>
                <w:sz w:val="15"/>
                <w:szCs w:val="15"/>
              </w:rPr>
              <w:t>综</w:t>
            </w:r>
            <w:r>
              <w:rPr>
                <w:rFonts w:ascii="宋体" w:hAnsi="宋体" w:cs="宋体" w:eastAsia="宋体" w:hint="default"/>
                <w:spacing w:val="-55"/>
                <w:sz w:val="15"/>
                <w:szCs w:val="15"/>
              </w:rPr>
              <w:t> </w:t>
            </w:r>
            <w:r>
              <w:rPr>
                <w:rFonts w:ascii="宋体" w:hAnsi="宋体" w:cs="宋体" w:eastAsia="宋体" w:hint="default"/>
                <w:sz w:val="15"/>
                <w:szCs w:val="15"/>
              </w:rPr>
              <w:t>合</w:t>
            </w:r>
            <w:r>
              <w:rPr>
                <w:rFonts w:ascii="宋体" w:hAnsi="宋体" w:cs="宋体" w:eastAsia="宋体" w:hint="default"/>
                <w:sz w:val="15"/>
                <w:szCs w:val="15"/>
              </w:rPr>
              <w:t> </w:t>
            </w:r>
            <w:r>
              <w:rPr>
                <w:rFonts w:ascii="宋体" w:hAnsi="宋体" w:cs="宋体" w:eastAsia="宋体" w:hint="default"/>
                <w:spacing w:val="14"/>
                <w:sz w:val="15"/>
                <w:szCs w:val="15"/>
              </w:rPr>
              <w:t>收益转</w:t>
            </w:r>
            <w:r>
              <w:rPr>
                <w:rFonts w:ascii="宋体" w:hAnsi="宋体" w:cs="宋体" w:eastAsia="宋体" w:hint="default"/>
                <w:spacing w:val="-55"/>
                <w:sz w:val="15"/>
                <w:szCs w:val="15"/>
              </w:rPr>
              <w:t> </w:t>
            </w:r>
            <w:r>
              <w:rPr>
                <w:rFonts w:ascii="宋体" w:hAnsi="宋体" w:cs="宋体" w:eastAsia="宋体" w:hint="default"/>
                <w:spacing w:val="14"/>
                <w:sz w:val="15"/>
                <w:szCs w:val="15"/>
              </w:rPr>
              <w:t>入投资</w:t>
            </w:r>
            <w:r>
              <w:rPr>
                <w:rFonts w:ascii="宋体" w:hAnsi="宋体" w:cs="宋体" w:eastAsia="宋体" w:hint="default"/>
                <w:spacing w:val="-55"/>
                <w:sz w:val="15"/>
                <w:szCs w:val="15"/>
              </w:rPr>
              <w:t> </w:t>
            </w:r>
            <w:r>
              <w:rPr>
                <w:rFonts w:ascii="宋体" w:hAnsi="宋体" w:cs="宋体" w:eastAsia="宋体" w:hint="default"/>
                <w:sz w:val="15"/>
                <w:szCs w:val="15"/>
              </w:rPr>
              <w:t>损</w:t>
            </w:r>
            <w:r>
              <w:rPr>
                <w:rFonts w:ascii="宋体" w:hAnsi="宋体" w:cs="宋体" w:eastAsia="宋体" w:hint="default"/>
                <w:spacing w:val="-55"/>
                <w:sz w:val="15"/>
                <w:szCs w:val="15"/>
              </w:rPr>
              <w:t> </w:t>
            </w:r>
            <w:r>
              <w:rPr>
                <w:rFonts w:ascii="宋体" w:hAnsi="宋体" w:cs="宋体" w:eastAsia="宋体" w:hint="default"/>
                <w:sz w:val="15"/>
                <w:szCs w:val="15"/>
              </w:rPr>
              <w:t>益</w:t>
            </w:r>
            <w:r>
              <w:rPr>
                <w:rFonts w:ascii="宋体" w:hAnsi="宋体" w:cs="宋体" w:eastAsia="宋体" w:hint="default"/>
                <w:sz w:val="15"/>
                <w:szCs w:val="15"/>
              </w:rPr>
              <w:t> 的金额</w:t>
            </w:r>
          </w:p>
        </w:tc>
      </w:tr>
      <w:tr>
        <w:trPr>
          <w:trHeight w:val="332" w:hRule="exact"/>
        </w:trPr>
        <w:tc>
          <w:tcPr>
            <w:tcW w:w="10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5"/>
                <w:szCs w:val="15"/>
              </w:rPr>
            </w:pPr>
            <w:r>
              <w:rPr>
                <w:rFonts w:ascii="宋体" w:hAnsi="宋体" w:cs="宋体" w:eastAsia="宋体" w:hint="default"/>
                <w:sz w:val="15"/>
                <w:szCs w:val="15"/>
              </w:rPr>
              <w:t>冠捷科技</w:t>
            </w:r>
          </w:p>
        </w:tc>
        <w:tc>
          <w:tcPr>
            <w:tcW w:w="12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
              <w:ind w:left="34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91,301.54</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万元</w:t>
            </w:r>
          </w:p>
        </w:tc>
        <w:tc>
          <w:tcPr>
            <w:tcW w:w="8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259" w:right="0"/>
              <w:jc w:val="left"/>
              <w:rPr>
                <w:rFonts w:ascii="Times New Roman" w:hAnsi="Times New Roman" w:cs="Times New Roman" w:eastAsia="Times New Roman" w:hint="default"/>
                <w:sz w:val="15"/>
                <w:szCs w:val="15"/>
              </w:rPr>
            </w:pPr>
            <w:r>
              <w:rPr>
                <w:rFonts w:ascii="Times New Roman"/>
                <w:sz w:val="15"/>
              </w:rPr>
              <w:t>24.32</w:t>
            </w:r>
          </w:p>
        </w:tc>
        <w:tc>
          <w:tcPr>
            <w:tcW w:w="9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
              <w:ind w:right="1"/>
              <w:jc w:val="center"/>
              <w:rPr>
                <w:rFonts w:ascii="宋体" w:hAnsi="宋体" w:cs="宋体" w:eastAsia="宋体" w:hint="default"/>
                <w:sz w:val="15"/>
                <w:szCs w:val="15"/>
              </w:rPr>
            </w:pPr>
            <w:r>
              <w:rPr>
                <w:rFonts w:ascii="宋体" w:hAnsi="宋体" w:cs="宋体" w:eastAsia="宋体" w:hint="default"/>
                <w:sz w:val="15"/>
                <w:szCs w:val="15"/>
              </w:rPr>
              <w:t>股权置换</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
              <w:ind w:left="1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
              <w:ind w:left="111" w:right="0"/>
              <w:jc w:val="left"/>
              <w:rPr>
                <w:rFonts w:ascii="宋体" w:hAnsi="宋体" w:cs="宋体" w:eastAsia="宋体" w:hint="default"/>
                <w:sz w:val="15"/>
                <w:szCs w:val="15"/>
              </w:rPr>
            </w:pPr>
            <w:r>
              <w:rPr>
                <w:rFonts w:ascii="宋体" w:hAnsi="宋体" w:cs="宋体" w:eastAsia="宋体" w:hint="default"/>
                <w:sz w:val="15"/>
                <w:szCs w:val="15"/>
              </w:rPr>
              <w:t>实际交接完成</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
              <w:ind w:left="4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-116,962.41</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万元</w:t>
            </w:r>
          </w:p>
        </w:tc>
        <w:tc>
          <w:tcPr>
            <w:tcW w:w="852" w:type="dxa"/>
            <w:tcBorders>
              <w:top w:val="single" w:sz="4" w:space="0" w:color="000000"/>
              <w:left w:val="single" w:sz="4" w:space="0" w:color="000000"/>
              <w:bottom w:val="single" w:sz="12" w:space="0" w:color="000000"/>
              <w:right w:val="single" w:sz="4" w:space="0" w:color="000000"/>
            </w:tcBorders>
          </w:tcPr>
          <w:p>
            <w:pPr/>
          </w:p>
        </w:tc>
        <w:tc>
          <w:tcPr>
            <w:tcW w:w="991" w:type="dxa"/>
            <w:tcBorders>
              <w:top w:val="single" w:sz="4" w:space="0" w:color="000000"/>
              <w:left w:val="single" w:sz="4" w:space="0" w:color="000000"/>
              <w:bottom w:val="single" w:sz="12" w:space="0" w:color="000000"/>
              <w:right w:val="single" w:sz="4" w:space="0" w:color="000000"/>
            </w:tcBorders>
          </w:tcPr>
          <w:p>
            <w:pPr/>
          </w:p>
        </w:tc>
        <w:tc>
          <w:tcPr>
            <w:tcW w:w="992"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single" w:sz="4" w:space="0" w:color="000000"/>
            </w:tcBorders>
          </w:tcPr>
          <w:p>
            <w:pPr/>
          </w:p>
        </w:tc>
        <w:tc>
          <w:tcPr>
            <w:tcW w:w="1352" w:type="dxa"/>
            <w:tcBorders>
              <w:top w:val="single" w:sz="4" w:space="0" w:color="000000"/>
              <w:left w:val="single" w:sz="4" w:space="0" w:color="000000"/>
              <w:bottom w:val="single" w:sz="12" w:space="0" w:color="000000"/>
              <w:right w:val="nil" w:sz="6" w:space="0" w:color="auto"/>
            </w:tcBorders>
          </w:tcPr>
          <w:p>
            <w:pPr/>
          </w:p>
        </w:tc>
      </w:tr>
    </w:tbl>
    <w:p>
      <w:pPr>
        <w:spacing w:before="8"/>
        <w:ind w:left="740" w:right="0" w:firstLine="0"/>
        <w:jc w:val="left"/>
        <w:rPr>
          <w:rFonts w:ascii="宋体" w:hAnsi="宋体" w:cs="宋体" w:eastAsia="宋体" w:hint="default"/>
          <w:sz w:val="16"/>
          <w:szCs w:val="16"/>
        </w:rPr>
      </w:pPr>
      <w:r>
        <w:rPr>
          <w:rFonts w:ascii="宋体" w:hAnsi="宋体" w:cs="宋体" w:eastAsia="宋体" w:hint="default"/>
          <w:sz w:val="16"/>
          <w:szCs w:val="16"/>
        </w:rPr>
        <w:t>注：本公司本期以持有冠捷科技</w:t>
      </w:r>
      <w:r>
        <w:rPr>
          <w:rFonts w:ascii="宋体" w:hAnsi="宋体" w:cs="宋体" w:eastAsia="宋体" w:hint="default"/>
          <w:spacing w:val="-45"/>
          <w:sz w:val="16"/>
          <w:szCs w:val="16"/>
        </w:rPr>
        <w:t> </w:t>
      </w:r>
      <w:r>
        <w:rPr>
          <w:rFonts w:ascii="宋体" w:hAnsi="宋体" w:cs="宋体" w:eastAsia="宋体" w:hint="default"/>
          <w:sz w:val="16"/>
          <w:szCs w:val="16"/>
        </w:rPr>
        <w:t>24.32%的股权等值置换中国电子持有的中原电子</w:t>
      </w:r>
      <w:r>
        <w:rPr>
          <w:rFonts w:ascii="宋体" w:hAnsi="宋体" w:cs="宋体" w:eastAsia="宋体" w:hint="default"/>
          <w:spacing w:val="-45"/>
          <w:sz w:val="16"/>
          <w:szCs w:val="16"/>
        </w:rPr>
        <w:t> </w:t>
      </w:r>
      <w:r>
        <w:rPr>
          <w:rFonts w:ascii="宋体" w:hAnsi="宋体" w:cs="宋体" w:eastAsia="宋体" w:hint="default"/>
          <w:sz w:val="16"/>
          <w:szCs w:val="16"/>
        </w:rPr>
        <w:t>64.94%股权，股权处置价款</w:t>
      </w:r>
      <w:r>
        <w:rPr>
          <w:rFonts w:ascii="宋体" w:hAnsi="宋体" w:cs="宋体" w:eastAsia="宋体" w:hint="default"/>
          <w:spacing w:val="-46"/>
          <w:sz w:val="16"/>
          <w:szCs w:val="16"/>
        </w:rPr>
        <w:t> </w:t>
      </w:r>
      <w:r>
        <w:rPr>
          <w:rFonts w:ascii="宋体" w:hAnsi="宋体" w:cs="宋体" w:eastAsia="宋体" w:hint="default"/>
          <w:sz w:val="16"/>
          <w:szCs w:val="16"/>
        </w:rPr>
        <w:t>91,301.54</w:t>
      </w:r>
      <w:r>
        <w:rPr>
          <w:rFonts w:ascii="宋体" w:hAnsi="宋体" w:cs="宋体" w:eastAsia="宋体" w:hint="default"/>
          <w:spacing w:val="-45"/>
          <w:sz w:val="16"/>
          <w:szCs w:val="16"/>
        </w:rPr>
        <w:t> </w:t>
      </w:r>
      <w:r>
        <w:rPr>
          <w:rFonts w:ascii="宋体" w:hAnsi="宋体" w:cs="宋体" w:eastAsia="宋体" w:hint="default"/>
          <w:sz w:val="16"/>
          <w:szCs w:val="16"/>
        </w:rPr>
        <w:t>万元系换入的同一控制下公司中原电子</w:t>
      </w:r>
      <w:r>
        <w:rPr>
          <w:rFonts w:ascii="宋体" w:hAnsi="宋体" w:cs="宋体" w:eastAsia="宋体" w:hint="default"/>
          <w:spacing w:val="-46"/>
          <w:sz w:val="16"/>
          <w:szCs w:val="16"/>
        </w:rPr>
        <w:t> </w:t>
      </w:r>
      <w:r>
        <w:rPr>
          <w:rFonts w:ascii="宋体" w:hAnsi="宋体" w:cs="宋体" w:eastAsia="宋体" w:hint="default"/>
          <w:sz w:val="16"/>
          <w:szCs w:val="16"/>
        </w:rPr>
        <w:t>64.94%股权入账价值。</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6"/>
        <w:rPr>
          <w:rFonts w:ascii="宋体" w:hAnsi="宋体" w:cs="宋体" w:eastAsia="宋体" w:hint="default"/>
          <w:sz w:val="14"/>
          <w:szCs w:val="14"/>
        </w:rPr>
      </w:pPr>
    </w:p>
    <w:p>
      <w:pPr>
        <w:pStyle w:val="Heading4"/>
        <w:spacing w:line="240" w:lineRule="auto" w:before="0"/>
        <w:ind w:left="839" w:right="9196"/>
        <w:jc w:val="left"/>
      </w:pPr>
      <w:r>
        <w:rPr/>
        <w:t>（三）合并范围发生变化的其他原因</w:t>
      </w:r>
    </w:p>
    <w:p>
      <w:pPr>
        <w:spacing w:line="240" w:lineRule="auto" w:before="10"/>
        <w:rPr>
          <w:rFonts w:ascii="宋体" w:hAnsi="宋体" w:cs="宋体" w:eastAsia="宋体" w:hint="default"/>
          <w:sz w:val="14"/>
          <w:szCs w:val="14"/>
        </w:rPr>
      </w:pPr>
    </w:p>
    <w:p>
      <w:pPr>
        <w:pStyle w:val="Heading4"/>
        <w:spacing w:line="240" w:lineRule="auto" w:before="0"/>
        <w:ind w:left="839" w:right="0"/>
        <w:jc w:val="left"/>
      </w:pPr>
      <w:r>
        <w:rPr/>
        <w:t>（1）本年于</w:t>
      </w:r>
      <w:r>
        <w:rPr>
          <w:spacing w:val="-38"/>
        </w:rPr>
        <w:t> </w:t>
      </w:r>
      <w:r>
        <w:rPr/>
        <w:t>2017</w:t>
      </w:r>
      <w:r>
        <w:rPr>
          <w:spacing w:val="-37"/>
        </w:rPr>
        <w:t> </w:t>
      </w:r>
      <w:r>
        <w:rPr/>
        <w:t>年</w:t>
      </w:r>
      <w:r>
        <w:rPr>
          <w:spacing w:val="-38"/>
        </w:rPr>
        <w:t> </w:t>
      </w:r>
      <w:r>
        <w:rPr/>
        <w:t>10</w:t>
      </w:r>
      <w:r>
        <w:rPr>
          <w:spacing w:val="-39"/>
        </w:rPr>
        <w:t> </w:t>
      </w:r>
      <w:r>
        <w:rPr/>
        <w:t>月</w:t>
      </w:r>
      <w:r>
        <w:rPr>
          <w:spacing w:val="-38"/>
        </w:rPr>
        <w:t> </w:t>
      </w:r>
      <w:r>
        <w:rPr/>
        <w:t>17</w:t>
      </w:r>
      <w:r>
        <w:rPr>
          <w:spacing w:val="-37"/>
        </w:rPr>
        <w:t> </w:t>
      </w:r>
      <w:r>
        <w:rPr/>
        <w:t>日新设立全资子公司湖南长城信息，公司类型为有限责任公司（非自然人投资或控股的法人独资），统一社会信用代</w:t>
      </w:r>
    </w:p>
    <w:p>
      <w:pPr>
        <w:spacing w:line="240" w:lineRule="auto" w:before="10"/>
        <w:rPr>
          <w:rFonts w:ascii="宋体" w:hAnsi="宋体" w:cs="宋体" w:eastAsia="宋体" w:hint="default"/>
          <w:sz w:val="14"/>
          <w:szCs w:val="14"/>
        </w:rPr>
      </w:pPr>
    </w:p>
    <w:p>
      <w:pPr>
        <w:pStyle w:val="Heading4"/>
        <w:spacing w:line="240" w:lineRule="auto" w:before="0"/>
        <w:ind w:left="419" w:right="0"/>
        <w:jc w:val="left"/>
      </w:pPr>
      <w:r>
        <w:rPr/>
        <w:t>码为</w:t>
      </w:r>
      <w:r>
        <w:rPr>
          <w:spacing w:val="-61"/>
        </w:rPr>
        <w:t> </w:t>
      </w:r>
      <w:r>
        <w:rPr/>
        <w:t>91430100MA4M6KT578，注册资本为叁亿伍仟万元整，截止</w:t>
      </w:r>
      <w:r>
        <w:rPr>
          <w:spacing w:val="-61"/>
        </w:rPr>
        <w:t> </w:t>
      </w:r>
      <w:r>
        <w:rPr/>
        <w:t>2017</w:t>
      </w:r>
      <w:r>
        <w:rPr>
          <w:spacing w:val="-60"/>
        </w:rPr>
        <w:t> </w:t>
      </w:r>
      <w:r>
        <w:rPr/>
        <w:t>年</w:t>
      </w:r>
      <w:r>
        <w:rPr>
          <w:spacing w:val="-61"/>
        </w:rPr>
        <w:t> </w:t>
      </w:r>
      <w:r>
        <w:rPr/>
        <w:t>12</w:t>
      </w:r>
      <w:r>
        <w:rPr>
          <w:spacing w:val="-60"/>
        </w:rPr>
        <w:t> </w:t>
      </w:r>
      <w:r>
        <w:rPr/>
        <w:t>月</w:t>
      </w:r>
      <w:r>
        <w:rPr>
          <w:spacing w:val="-62"/>
        </w:rPr>
        <w:t> </w:t>
      </w:r>
      <w:r>
        <w:rPr/>
        <w:t>31</w:t>
      </w:r>
      <w:r>
        <w:rPr>
          <w:spacing w:val="-60"/>
        </w:rPr>
        <w:t> </w:t>
      </w:r>
      <w:r>
        <w:rPr/>
        <w:t>日，该公司注册资金尚未缴纳。</w:t>
      </w:r>
    </w:p>
    <w:p>
      <w:pPr>
        <w:spacing w:line="240" w:lineRule="auto" w:before="10"/>
        <w:rPr>
          <w:rFonts w:ascii="宋体" w:hAnsi="宋体" w:cs="宋体" w:eastAsia="宋体" w:hint="default"/>
          <w:sz w:val="14"/>
          <w:szCs w:val="14"/>
        </w:rPr>
      </w:pPr>
    </w:p>
    <w:p>
      <w:pPr>
        <w:pStyle w:val="Heading4"/>
        <w:spacing w:line="240" w:lineRule="auto" w:before="0"/>
        <w:ind w:left="839" w:right="0"/>
        <w:jc w:val="left"/>
      </w:pPr>
      <w:r>
        <w:rPr/>
        <w:t>（2）本公司原二级子公司广西长城已于</w:t>
      </w:r>
      <w:r>
        <w:rPr>
          <w:spacing w:val="-61"/>
        </w:rPr>
        <w:t> </w:t>
      </w:r>
      <w:r>
        <w:rPr/>
        <w:t>2017</w:t>
      </w:r>
      <w:r>
        <w:rPr>
          <w:spacing w:val="-60"/>
        </w:rPr>
        <w:t> </w:t>
      </w:r>
      <w:r>
        <w:rPr/>
        <w:t>年</w:t>
      </w:r>
      <w:r>
        <w:rPr>
          <w:spacing w:val="-62"/>
        </w:rPr>
        <w:t> </w:t>
      </w:r>
      <w:r>
        <w:rPr/>
        <w:t>12</w:t>
      </w:r>
      <w:r>
        <w:rPr>
          <w:spacing w:val="-61"/>
        </w:rPr>
        <w:t> </w:t>
      </w:r>
      <w:r>
        <w:rPr/>
        <w:t>月</w:t>
      </w:r>
      <w:r>
        <w:rPr>
          <w:spacing w:val="-61"/>
        </w:rPr>
        <w:t> </w:t>
      </w:r>
      <w:r>
        <w:rPr/>
        <w:t>19</w:t>
      </w:r>
      <w:r>
        <w:rPr>
          <w:spacing w:val="-60"/>
        </w:rPr>
        <w:t> </w:t>
      </w:r>
      <w:r>
        <w:rPr/>
        <w:t>日完成了工商注销，2017</w:t>
      </w:r>
      <w:r>
        <w:rPr>
          <w:spacing w:val="-60"/>
        </w:rPr>
        <w:t> </w:t>
      </w:r>
      <w:r>
        <w:rPr/>
        <w:t>年度的合并范围不再含有广西长城。</w:t>
      </w:r>
    </w:p>
    <w:p>
      <w:pPr>
        <w:spacing w:after="0" w:line="240" w:lineRule="auto"/>
        <w:jc w:val="left"/>
        <w:sectPr>
          <w:pgSz w:w="16840" w:h="11910" w:orient="landscape"/>
          <w:pgMar w:header="876" w:footer="977" w:top="1560" w:bottom="1160" w:left="1020" w:right="1040"/>
        </w:sectPr>
      </w:pPr>
    </w:p>
    <w:p>
      <w:pPr>
        <w:spacing w:line="240" w:lineRule="auto" w:before="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05pt;height:.75pt;mso-position-horizontal-relative:char;mso-position-vertical-relative:line" coordorigin="0,0" coordsize="8381,15">
            <v:group style="position:absolute;left:7;top:7;width:8367;height:2" coordorigin="7,7" coordsize="8367,2">
              <v:shape style="position:absolute;left:7;top:7;width:8367;height:2" coordorigin="7,7" coordsize="8367,0" path="m7,7l8374,7e" filled="false" stroked="true" strokeweight=".71997pt" strokecolor="#000000">
                <v:path arrowok="t"/>
              </v:shape>
            </v:group>
          </v:group>
        </w:pict>
      </w:r>
      <w:r>
        <w:rPr>
          <w:rFonts w:ascii="宋体" w:hAnsi="宋体" w:cs="宋体" w:eastAsia="宋体" w:hint="default"/>
          <w:sz w:val="2"/>
          <w:szCs w:val="2"/>
        </w:rPr>
      </w:r>
    </w:p>
    <w:p>
      <w:pPr>
        <w:pStyle w:val="Heading2"/>
        <w:spacing w:line="240" w:lineRule="auto" w:before="34"/>
        <w:ind w:left="140" w:right="0"/>
        <w:jc w:val="left"/>
        <w:rPr>
          <w:b w:val="0"/>
          <w:bCs w:val="0"/>
        </w:rPr>
      </w:pPr>
      <w:r>
        <w:rPr/>
        <w:t>七、在其他主体中的权益</w:t>
      </w:r>
      <w:r>
        <w:rPr>
          <w:b w:val="0"/>
          <w:bCs w:val="0"/>
        </w:rPr>
      </w:r>
    </w:p>
    <w:p>
      <w:pPr>
        <w:pStyle w:val="Heading4"/>
        <w:spacing w:line="408" w:lineRule="auto" w:before="177"/>
        <w:ind w:right="5694"/>
        <w:jc w:val="left"/>
      </w:pPr>
      <w:r>
        <w:rPr/>
        <w:t>（一）在子公司中的权益 1、企业集团的构成</w:t>
      </w:r>
    </w:p>
    <w:tbl>
      <w:tblPr>
        <w:tblW w:w="0" w:type="auto"/>
        <w:jc w:val="left"/>
        <w:tblInd w:w="110" w:type="dxa"/>
        <w:tblLayout w:type="fixed"/>
        <w:tblCellMar>
          <w:top w:w="0" w:type="dxa"/>
          <w:left w:w="0" w:type="dxa"/>
          <w:bottom w:w="0" w:type="dxa"/>
          <w:right w:w="0" w:type="dxa"/>
        </w:tblCellMar>
        <w:tblLook w:val="01E0"/>
      </w:tblPr>
      <w:tblGrid>
        <w:gridCol w:w="1345"/>
        <w:gridCol w:w="1516"/>
        <w:gridCol w:w="1145"/>
        <w:gridCol w:w="960"/>
        <w:gridCol w:w="686"/>
        <w:gridCol w:w="600"/>
        <w:gridCol w:w="2069"/>
      </w:tblGrid>
      <w:tr>
        <w:trPr>
          <w:trHeight w:val="332" w:hRule="exact"/>
        </w:trPr>
        <w:tc>
          <w:tcPr>
            <w:tcW w:w="1345" w:type="dxa"/>
            <w:vMerge w:val="restart"/>
            <w:tcBorders>
              <w:top w:val="single" w:sz="12" w:space="0" w:color="000000"/>
              <w:left w:val="nil" w:sz="6" w:space="0" w:color="auto"/>
              <w:right w:val="single" w:sz="4" w:space="0" w:color="000000"/>
            </w:tcBorders>
          </w:tcPr>
          <w:p>
            <w:pPr>
              <w:pStyle w:val="TableParagraph"/>
              <w:spacing w:line="240" w:lineRule="auto" w:before="139"/>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516" w:type="dxa"/>
            <w:vMerge w:val="restart"/>
            <w:tcBorders>
              <w:top w:val="single" w:sz="12" w:space="0" w:color="000000"/>
              <w:left w:val="single" w:sz="4" w:space="0" w:color="000000"/>
              <w:right w:val="single" w:sz="4" w:space="0" w:color="000000"/>
            </w:tcBorders>
          </w:tcPr>
          <w:p>
            <w:pPr>
              <w:pStyle w:val="TableParagraph"/>
              <w:spacing w:line="240" w:lineRule="auto" w:before="139"/>
              <w:ind w:left="48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45" w:type="dxa"/>
            <w:vMerge w:val="restart"/>
            <w:tcBorders>
              <w:top w:val="single" w:sz="12" w:space="0" w:color="000000"/>
              <w:left w:val="single" w:sz="4" w:space="0" w:color="000000"/>
              <w:right w:val="single" w:sz="4" w:space="0" w:color="000000"/>
            </w:tcBorders>
          </w:tcPr>
          <w:p>
            <w:pPr>
              <w:pStyle w:val="TableParagraph"/>
              <w:spacing w:line="240" w:lineRule="auto" w:before="139"/>
              <w:ind w:left="11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60" w:type="dxa"/>
            <w:vMerge w:val="restart"/>
            <w:tcBorders>
              <w:top w:val="single" w:sz="12" w:space="0" w:color="000000"/>
              <w:left w:val="single" w:sz="4" w:space="0" w:color="000000"/>
              <w:right w:val="single" w:sz="4" w:space="0" w:color="000000"/>
            </w:tcBorders>
          </w:tcPr>
          <w:p>
            <w:pPr>
              <w:pStyle w:val="TableParagraph"/>
              <w:spacing w:line="240" w:lineRule="auto" w:before="139"/>
              <w:ind w:left="11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8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29" w:lineRule="exact"/>
              <w:ind w:left="27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069" w:type="dxa"/>
            <w:vMerge w:val="restart"/>
            <w:tcBorders>
              <w:top w:val="single" w:sz="12" w:space="0" w:color="000000"/>
              <w:left w:val="single" w:sz="4" w:space="0" w:color="000000"/>
              <w:right w:val="nil" w:sz="6" w:space="0" w:color="auto"/>
            </w:tcBorders>
          </w:tcPr>
          <w:p>
            <w:pPr>
              <w:pStyle w:val="TableParagraph"/>
              <w:spacing w:line="240" w:lineRule="auto" w:before="139"/>
              <w:ind w:left="66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23" w:hRule="exact"/>
        </w:trPr>
        <w:tc>
          <w:tcPr>
            <w:tcW w:w="1345" w:type="dxa"/>
            <w:vMerge/>
            <w:tcBorders>
              <w:left w:val="nil" w:sz="6" w:space="0" w:color="auto"/>
              <w:bottom w:val="single" w:sz="4" w:space="0" w:color="000000"/>
              <w:right w:val="single" w:sz="4" w:space="0" w:color="000000"/>
            </w:tcBorders>
          </w:tcPr>
          <w:p>
            <w:pPr/>
          </w:p>
        </w:tc>
        <w:tc>
          <w:tcPr>
            <w:tcW w:w="1516" w:type="dxa"/>
            <w:vMerge/>
            <w:tcBorders>
              <w:left w:val="single" w:sz="4" w:space="0" w:color="000000"/>
              <w:bottom w:val="single" w:sz="4" w:space="0" w:color="000000"/>
              <w:right w:val="single" w:sz="4" w:space="0" w:color="000000"/>
            </w:tcBorders>
          </w:tcPr>
          <w:p>
            <w:pPr/>
          </w:p>
        </w:tc>
        <w:tc>
          <w:tcPr>
            <w:tcW w:w="1145"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2069" w:type="dxa"/>
            <w:vMerge/>
            <w:tcBorders>
              <w:left w:val="single" w:sz="4" w:space="0" w:color="000000"/>
              <w:bottom w:val="single" w:sz="4" w:space="0" w:color="000000"/>
              <w:right w:val="nil" w:sz="6" w:space="0" w:color="auto"/>
            </w:tcBorders>
          </w:tcPr>
          <w:p>
            <w:pPr/>
          </w:p>
        </w:tc>
      </w:tr>
      <w:tr>
        <w:trPr>
          <w:trHeight w:val="322"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北海能源</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广西北海</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广西北海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3"/>
              <w:jc w:val="right"/>
              <w:rPr>
                <w:rFonts w:ascii="宋体" w:hAnsi="宋体" w:cs="宋体" w:eastAsia="宋体" w:hint="default"/>
                <w:sz w:val="18"/>
                <w:szCs w:val="18"/>
              </w:rPr>
            </w:pPr>
            <w:r>
              <w:rPr>
                <w:rFonts w:ascii="宋体" w:hAnsi="宋体" w:cs="宋体" w:eastAsia="宋体" w:hint="default"/>
                <w:sz w:val="18"/>
                <w:szCs w:val="18"/>
              </w:rPr>
              <w:t>制造业</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中电长城能源</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广东深圳</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广东深圳</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3"/>
              <w:jc w:val="right"/>
              <w:rPr>
                <w:rFonts w:ascii="宋体" w:hAnsi="宋体" w:cs="宋体" w:eastAsia="宋体" w:hint="default"/>
                <w:sz w:val="18"/>
                <w:szCs w:val="18"/>
              </w:rPr>
            </w:pPr>
            <w:r>
              <w:rPr>
                <w:rFonts w:ascii="宋体" w:hAnsi="宋体" w:cs="宋体" w:eastAsia="宋体" w:hint="default"/>
                <w:sz w:val="18"/>
                <w:szCs w:val="18"/>
              </w:rPr>
              <w:t>制造业</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3"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海南长城</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海南澄迈</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海南澄迈</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3"/>
              <w:jc w:val="right"/>
              <w:rPr>
                <w:rFonts w:ascii="宋体" w:hAnsi="宋体" w:cs="宋体" w:eastAsia="宋体" w:hint="default"/>
                <w:sz w:val="18"/>
                <w:szCs w:val="18"/>
              </w:rPr>
            </w:pPr>
            <w:r>
              <w:rPr>
                <w:rFonts w:ascii="宋体" w:hAnsi="宋体" w:cs="宋体" w:eastAsia="宋体" w:hint="default"/>
                <w:sz w:val="18"/>
                <w:szCs w:val="18"/>
              </w:rPr>
              <w:t>制造业</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湖南长城</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湖南株洲</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湖南株洲</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3"/>
              <w:jc w:val="right"/>
              <w:rPr>
                <w:rFonts w:ascii="宋体" w:hAnsi="宋体" w:cs="宋体" w:eastAsia="宋体" w:hint="default"/>
                <w:sz w:val="18"/>
                <w:szCs w:val="18"/>
              </w:rPr>
            </w:pPr>
            <w:r>
              <w:rPr>
                <w:rFonts w:ascii="宋体" w:hAnsi="宋体" w:cs="宋体" w:eastAsia="宋体" w:hint="default"/>
                <w:sz w:val="18"/>
                <w:szCs w:val="18"/>
              </w:rPr>
              <w:t>制造业</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长城香港</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3"/>
              <w:jc w:val="right"/>
              <w:rPr>
                <w:rFonts w:ascii="宋体" w:hAnsi="宋体" w:cs="宋体" w:eastAsia="宋体" w:hint="default"/>
                <w:sz w:val="18"/>
                <w:szCs w:val="18"/>
              </w:rPr>
            </w:pPr>
            <w:r>
              <w:rPr>
                <w:rFonts w:ascii="宋体" w:hAnsi="宋体" w:cs="宋体" w:eastAsia="宋体" w:hint="default"/>
                <w:sz w:val="18"/>
                <w:szCs w:val="18"/>
              </w:rPr>
              <w:t>制造业</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3"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柏怡国际</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英属维尔京群岛</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3"/>
              <w:jc w:val="right"/>
              <w:rPr>
                <w:rFonts w:ascii="宋体" w:hAnsi="宋体" w:cs="宋体" w:eastAsia="宋体" w:hint="default"/>
                <w:sz w:val="18"/>
                <w:szCs w:val="18"/>
              </w:rPr>
            </w:pPr>
            <w:r>
              <w:rPr>
                <w:rFonts w:ascii="宋体" w:hAnsi="宋体" w:cs="宋体" w:eastAsia="宋体" w:hint="default"/>
                <w:sz w:val="18"/>
                <w:szCs w:val="18"/>
              </w:rPr>
              <w:t>制造业</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51.00</w:t>
            </w:r>
          </w:p>
        </w:tc>
        <w:tc>
          <w:tcPr>
            <w:tcW w:w="60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2"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中原电子</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湖北武汉</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湖北武汉</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3"/>
              <w:jc w:val="right"/>
              <w:rPr>
                <w:rFonts w:ascii="宋体" w:hAnsi="宋体" w:cs="宋体" w:eastAsia="宋体" w:hint="default"/>
                <w:sz w:val="18"/>
                <w:szCs w:val="18"/>
              </w:rPr>
            </w:pPr>
            <w:r>
              <w:rPr>
                <w:rFonts w:ascii="宋体" w:hAnsi="宋体" w:cs="宋体" w:eastAsia="宋体" w:hint="default"/>
                <w:sz w:val="18"/>
                <w:szCs w:val="18"/>
              </w:rPr>
              <w:t>制造业</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2"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圣非凡</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3"/>
              <w:jc w:val="right"/>
              <w:rPr>
                <w:rFonts w:ascii="宋体" w:hAnsi="宋体" w:cs="宋体" w:eastAsia="宋体" w:hint="default"/>
                <w:sz w:val="18"/>
                <w:szCs w:val="18"/>
              </w:rPr>
            </w:pPr>
            <w:r>
              <w:rPr>
                <w:rFonts w:ascii="宋体" w:hAnsi="宋体" w:cs="宋体" w:eastAsia="宋体" w:hint="default"/>
                <w:sz w:val="18"/>
                <w:szCs w:val="18"/>
              </w:rPr>
              <w:t>制造业</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3"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长城金融</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湖南长沙</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湖南长沙</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3"/>
              <w:jc w:val="right"/>
              <w:rPr>
                <w:rFonts w:ascii="宋体" w:hAnsi="宋体" w:cs="宋体" w:eastAsia="宋体" w:hint="default"/>
                <w:sz w:val="18"/>
                <w:szCs w:val="18"/>
              </w:rPr>
            </w:pPr>
            <w:r>
              <w:rPr>
                <w:rFonts w:ascii="宋体" w:hAnsi="宋体" w:cs="宋体" w:eastAsia="宋体" w:hint="default"/>
                <w:sz w:val="18"/>
                <w:szCs w:val="18"/>
              </w:rPr>
              <w:t>制造业</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2"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湘计海盾</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湖南长沙</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湖南长沙</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3"/>
              <w:jc w:val="right"/>
              <w:rPr>
                <w:rFonts w:ascii="宋体" w:hAnsi="宋体" w:cs="宋体" w:eastAsia="宋体" w:hint="default"/>
                <w:sz w:val="18"/>
                <w:szCs w:val="18"/>
              </w:rPr>
            </w:pPr>
            <w:r>
              <w:rPr>
                <w:rFonts w:ascii="宋体" w:hAnsi="宋体" w:cs="宋体" w:eastAsia="宋体" w:hint="default"/>
                <w:sz w:val="18"/>
                <w:szCs w:val="18"/>
              </w:rPr>
              <w:t>制造业</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2"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长城医疗</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湖南长沙</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湖南长沙</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3"/>
              <w:jc w:val="right"/>
              <w:rPr>
                <w:rFonts w:ascii="宋体" w:hAnsi="宋体" w:cs="宋体" w:eastAsia="宋体" w:hint="default"/>
                <w:sz w:val="18"/>
                <w:szCs w:val="18"/>
              </w:rPr>
            </w:pPr>
            <w:r>
              <w:rPr>
                <w:rFonts w:ascii="宋体" w:hAnsi="宋体" w:cs="宋体" w:eastAsia="宋体" w:hint="default"/>
                <w:sz w:val="18"/>
                <w:szCs w:val="18"/>
              </w:rPr>
              <w:t>制造业</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98.00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2.00</w:t>
            </w: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3"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中电软件园</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湖南长沙</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湖南长沙</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3"/>
              <w:jc w:val="right"/>
              <w:rPr>
                <w:rFonts w:ascii="宋体" w:hAnsi="宋体" w:cs="宋体" w:eastAsia="宋体" w:hint="default"/>
                <w:sz w:val="18"/>
                <w:szCs w:val="18"/>
              </w:rPr>
            </w:pPr>
            <w:r>
              <w:rPr>
                <w:rFonts w:ascii="宋体" w:hAnsi="宋体" w:cs="宋体" w:eastAsia="宋体" w:hint="default"/>
                <w:sz w:val="18"/>
                <w:szCs w:val="18"/>
              </w:rPr>
              <w:t>制造业</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70.00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2"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凯杰科技</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湖南长沙</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湖南长沙</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3"/>
              <w:jc w:val="right"/>
              <w:rPr>
                <w:rFonts w:ascii="宋体" w:hAnsi="宋体" w:cs="宋体" w:eastAsia="宋体" w:hint="default"/>
                <w:sz w:val="18"/>
                <w:szCs w:val="18"/>
              </w:rPr>
            </w:pPr>
            <w:r>
              <w:rPr>
                <w:rFonts w:ascii="宋体" w:hAnsi="宋体" w:cs="宋体" w:eastAsia="宋体" w:hint="default"/>
                <w:sz w:val="18"/>
                <w:szCs w:val="18"/>
              </w:rPr>
              <w:t>制造业</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2"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海南系统</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海南澄迈</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海南澄迈</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3"/>
              <w:jc w:val="right"/>
              <w:rPr>
                <w:rFonts w:ascii="宋体" w:hAnsi="宋体" w:cs="宋体" w:eastAsia="宋体" w:hint="default"/>
                <w:sz w:val="18"/>
                <w:szCs w:val="18"/>
              </w:rPr>
            </w:pPr>
            <w:r>
              <w:rPr>
                <w:rFonts w:ascii="宋体" w:hAnsi="宋体" w:cs="宋体" w:eastAsia="宋体" w:hint="default"/>
                <w:sz w:val="18"/>
                <w:szCs w:val="18"/>
              </w:rPr>
              <w:t>制造业</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99.00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1.00</w:t>
            </w: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3"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湘计长岛</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广东深圳</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广东深圳</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3"/>
              <w:jc w:val="right"/>
              <w:rPr>
                <w:rFonts w:ascii="宋体" w:hAnsi="宋体" w:cs="宋体" w:eastAsia="宋体" w:hint="default"/>
                <w:sz w:val="18"/>
                <w:szCs w:val="18"/>
              </w:rPr>
            </w:pPr>
            <w:r>
              <w:rPr>
                <w:rFonts w:ascii="宋体" w:hAnsi="宋体" w:cs="宋体" w:eastAsia="宋体" w:hint="default"/>
                <w:sz w:val="18"/>
                <w:szCs w:val="18"/>
              </w:rPr>
              <w:t>制造业</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2"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普士科技</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广东深圳</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广东深圳</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3"/>
              <w:jc w:val="right"/>
              <w:rPr>
                <w:rFonts w:ascii="宋体" w:hAnsi="宋体" w:cs="宋体" w:eastAsia="宋体" w:hint="default"/>
                <w:sz w:val="18"/>
                <w:szCs w:val="18"/>
              </w:rPr>
            </w:pPr>
            <w:r>
              <w:rPr>
                <w:rFonts w:ascii="宋体" w:hAnsi="宋体" w:cs="宋体" w:eastAsia="宋体" w:hint="default"/>
                <w:sz w:val="18"/>
                <w:szCs w:val="18"/>
              </w:rPr>
              <w:t>制造业</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40.00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30.00</w:t>
            </w: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2"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长城信安</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广东深圳</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广东深圳</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3"/>
              <w:jc w:val="right"/>
              <w:rPr>
                <w:rFonts w:ascii="宋体" w:hAnsi="宋体" w:cs="宋体" w:eastAsia="宋体" w:hint="default"/>
                <w:sz w:val="18"/>
                <w:szCs w:val="18"/>
              </w:rPr>
            </w:pPr>
            <w:r>
              <w:rPr>
                <w:rFonts w:ascii="宋体" w:hAnsi="宋体" w:cs="宋体" w:eastAsia="宋体" w:hint="default"/>
                <w:sz w:val="18"/>
                <w:szCs w:val="18"/>
              </w:rPr>
              <w:t>制造业</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100</w:t>
            </w:r>
          </w:p>
        </w:tc>
        <w:tc>
          <w:tcPr>
            <w:tcW w:w="60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33" w:hRule="exact"/>
        </w:trPr>
        <w:tc>
          <w:tcPr>
            <w:tcW w:w="1345"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湖南长城信息</w:t>
            </w:r>
          </w:p>
        </w:tc>
        <w:tc>
          <w:tcPr>
            <w:tcW w:w="1516"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湖南长沙</w:t>
            </w:r>
          </w:p>
        </w:tc>
        <w:tc>
          <w:tcPr>
            <w:tcW w:w="1145"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湖南长沙</w:t>
            </w:r>
          </w:p>
        </w:tc>
        <w:tc>
          <w:tcPr>
            <w:tcW w:w="960"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right="203"/>
              <w:jc w:val="right"/>
              <w:rPr>
                <w:rFonts w:ascii="宋体" w:hAnsi="宋体" w:cs="宋体" w:eastAsia="宋体" w:hint="default"/>
                <w:sz w:val="18"/>
                <w:szCs w:val="18"/>
              </w:rPr>
            </w:pPr>
            <w:r>
              <w:rPr>
                <w:rFonts w:ascii="宋体" w:hAnsi="宋体" w:cs="宋体" w:eastAsia="宋体" w:hint="default"/>
                <w:sz w:val="18"/>
                <w:szCs w:val="18"/>
              </w:rPr>
              <w:t>制造业</w:t>
            </w:r>
          </w:p>
        </w:tc>
        <w:tc>
          <w:tcPr>
            <w:tcW w:w="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100</w:t>
            </w:r>
          </w:p>
        </w:tc>
        <w:tc>
          <w:tcPr>
            <w:tcW w:w="600" w:type="dxa"/>
            <w:tcBorders>
              <w:top w:val="single" w:sz="4" w:space="0" w:color="000000"/>
              <w:left w:val="single" w:sz="4" w:space="0" w:color="000000"/>
              <w:bottom w:val="single" w:sz="12" w:space="0" w:color="000000"/>
              <w:right w:val="single" w:sz="4" w:space="0" w:color="000000"/>
            </w:tcBorders>
          </w:tcPr>
          <w:p>
            <w:pPr/>
          </w:p>
        </w:tc>
        <w:tc>
          <w:tcPr>
            <w:tcW w:w="2069" w:type="dxa"/>
            <w:tcBorders>
              <w:top w:val="single" w:sz="4" w:space="0" w:color="000000"/>
              <w:left w:val="single" w:sz="4" w:space="0" w:color="000000"/>
              <w:bottom w:val="single" w:sz="12"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240" w:lineRule="auto" w:before="35"/>
        <w:ind w:right="0"/>
        <w:jc w:val="left"/>
      </w:pPr>
      <w:r>
        <w:rPr/>
        <w:t>2、重要的非全资子公司情况</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522"/>
        <w:gridCol w:w="1560"/>
        <w:gridCol w:w="1560"/>
        <w:gridCol w:w="1560"/>
        <w:gridCol w:w="1560"/>
        <w:gridCol w:w="1559"/>
      </w:tblGrid>
      <w:tr>
        <w:trPr>
          <w:trHeight w:val="646" w:hRule="exact"/>
        </w:trPr>
        <w:tc>
          <w:tcPr>
            <w:tcW w:w="52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592" w:right="230" w:hanging="360"/>
              <w:jc w:val="left"/>
              <w:rPr>
                <w:rFonts w:ascii="宋体" w:hAnsi="宋体" w:cs="宋体" w:eastAsia="宋体" w:hint="default"/>
                <w:sz w:val="18"/>
                <w:szCs w:val="18"/>
              </w:rPr>
            </w:pPr>
            <w:r>
              <w:rPr>
                <w:rFonts w:ascii="宋体" w:hAnsi="宋体" w:cs="宋体" w:eastAsia="宋体" w:hint="default"/>
                <w:sz w:val="18"/>
                <w:szCs w:val="18"/>
              </w:rPr>
              <w:t>少数股东持股 比例</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412" w:right="50" w:hanging="360"/>
              <w:jc w:val="left"/>
              <w:rPr>
                <w:rFonts w:ascii="宋体" w:hAnsi="宋体" w:cs="宋体" w:eastAsia="宋体" w:hint="default"/>
                <w:sz w:val="18"/>
                <w:szCs w:val="18"/>
              </w:rPr>
            </w:pPr>
            <w:r>
              <w:rPr>
                <w:rFonts w:ascii="宋体" w:hAnsi="宋体" w:cs="宋体" w:eastAsia="宋体" w:hint="default"/>
                <w:sz w:val="18"/>
                <w:szCs w:val="18"/>
              </w:rPr>
              <w:t>当期归属于少数股 东的损益</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232" w:right="50" w:hanging="180"/>
              <w:jc w:val="left"/>
              <w:rPr>
                <w:rFonts w:ascii="宋体" w:hAnsi="宋体" w:cs="宋体" w:eastAsia="宋体" w:hint="default"/>
                <w:sz w:val="18"/>
                <w:szCs w:val="18"/>
              </w:rPr>
            </w:pPr>
            <w:r>
              <w:rPr>
                <w:rFonts w:ascii="宋体" w:hAnsi="宋体" w:cs="宋体" w:eastAsia="宋体" w:hint="default"/>
                <w:sz w:val="18"/>
                <w:szCs w:val="18"/>
              </w:rPr>
              <w:t>当期向少数股东宣 告分派的股利</w:t>
            </w:r>
          </w:p>
        </w:tc>
        <w:tc>
          <w:tcPr>
            <w:tcW w:w="1559" w:type="dxa"/>
            <w:tcBorders>
              <w:top w:val="single" w:sz="12" w:space="0" w:color="000000"/>
              <w:left w:val="single" w:sz="6" w:space="0" w:color="000000"/>
              <w:bottom w:val="single" w:sz="6" w:space="0" w:color="000000"/>
              <w:right w:val="nil" w:sz="6" w:space="0" w:color="auto"/>
            </w:tcBorders>
          </w:tcPr>
          <w:p>
            <w:pPr>
              <w:pStyle w:val="TableParagraph"/>
              <w:spacing w:line="316" w:lineRule="auto" w:before="10"/>
              <w:ind w:left="595" w:right="54" w:hanging="540"/>
              <w:jc w:val="left"/>
              <w:rPr>
                <w:rFonts w:ascii="宋体" w:hAnsi="宋体" w:cs="宋体" w:eastAsia="宋体" w:hint="default"/>
                <w:sz w:val="18"/>
                <w:szCs w:val="18"/>
              </w:rPr>
            </w:pPr>
            <w:r>
              <w:rPr>
                <w:rFonts w:ascii="宋体" w:hAnsi="宋体" w:cs="宋体" w:eastAsia="宋体" w:hint="default"/>
                <w:sz w:val="18"/>
                <w:szCs w:val="18"/>
              </w:rPr>
              <w:t>期末累计少数股东 权益</w:t>
            </w:r>
          </w:p>
        </w:tc>
      </w:tr>
      <w:tr>
        <w:trPr>
          <w:trHeight w:val="334" w:hRule="exact"/>
        </w:trPr>
        <w:tc>
          <w:tcPr>
            <w:tcW w:w="52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14" w:right="0"/>
              <w:jc w:val="center"/>
              <w:rPr>
                <w:rFonts w:ascii="Times New Roman" w:hAnsi="Times New Roman" w:cs="Times New Roman" w:eastAsia="Times New Roman" w:hint="default"/>
                <w:sz w:val="18"/>
                <w:szCs w:val="18"/>
              </w:rPr>
            </w:pPr>
            <w:r>
              <w:rPr>
                <w:rFonts w:ascii="Times New Roman"/>
                <w:sz w:val="18"/>
              </w:rPr>
              <w:t>1</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柏怡国际</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494" w:right="0"/>
              <w:jc w:val="left"/>
              <w:rPr>
                <w:rFonts w:ascii="Times New Roman" w:hAnsi="Times New Roman" w:cs="Times New Roman" w:eastAsia="Times New Roman" w:hint="default"/>
                <w:sz w:val="18"/>
                <w:szCs w:val="18"/>
              </w:rPr>
            </w:pPr>
            <w:r>
              <w:rPr>
                <w:rFonts w:ascii="Times New Roman"/>
                <w:sz w:val="18"/>
              </w:rPr>
              <w:t>49.00%</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517" w:right="-1"/>
              <w:jc w:val="left"/>
              <w:rPr>
                <w:rFonts w:ascii="Times New Roman" w:hAnsi="Times New Roman" w:cs="Times New Roman" w:eastAsia="Times New Roman" w:hint="default"/>
                <w:sz w:val="18"/>
                <w:szCs w:val="18"/>
              </w:rPr>
            </w:pPr>
            <w:r>
              <w:rPr>
                <w:rFonts w:ascii="Times New Roman"/>
                <w:sz w:val="18"/>
              </w:rPr>
              <w:t>48,689,495.11</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516" w:right="-1"/>
              <w:jc w:val="left"/>
              <w:rPr>
                <w:rFonts w:ascii="Times New Roman" w:hAnsi="Times New Roman" w:cs="Times New Roman" w:eastAsia="Times New Roman" w:hint="default"/>
                <w:sz w:val="18"/>
                <w:szCs w:val="18"/>
              </w:rPr>
            </w:pPr>
            <w:r>
              <w:rPr>
                <w:rFonts w:ascii="Times New Roman"/>
                <w:sz w:val="18"/>
              </w:rPr>
              <w:t>11,583,370.41</w:t>
            </w:r>
          </w:p>
        </w:tc>
        <w:tc>
          <w:tcPr>
            <w:tcW w:w="15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1"/>
              <w:ind w:left="427" w:right="-2"/>
              <w:jc w:val="left"/>
              <w:rPr>
                <w:rFonts w:ascii="Times New Roman" w:hAnsi="Times New Roman" w:cs="Times New Roman" w:eastAsia="Times New Roman" w:hint="default"/>
                <w:sz w:val="18"/>
                <w:szCs w:val="18"/>
              </w:rPr>
            </w:pPr>
            <w:r>
              <w:rPr>
                <w:rFonts w:ascii="Times New Roman"/>
                <w:sz w:val="18"/>
              </w:rPr>
              <w:t>207,623,461.65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right="0"/>
        <w:jc w:val="left"/>
      </w:pPr>
      <w:r>
        <w:rPr/>
        <w:t>3、重要的非全资子公司主要财务信息单位：</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1106"/>
        <w:gridCol w:w="1216"/>
        <w:gridCol w:w="1217"/>
        <w:gridCol w:w="1216"/>
        <w:gridCol w:w="1216"/>
        <w:gridCol w:w="1136"/>
        <w:gridCol w:w="1214"/>
      </w:tblGrid>
      <w:tr>
        <w:trPr>
          <w:trHeight w:val="332" w:hRule="exact"/>
        </w:trPr>
        <w:tc>
          <w:tcPr>
            <w:tcW w:w="1106" w:type="dxa"/>
            <w:vMerge w:val="restart"/>
            <w:tcBorders>
              <w:top w:val="single" w:sz="12" w:space="0" w:color="000000"/>
              <w:left w:val="nil" w:sz="6" w:space="0" w:color="auto"/>
              <w:right w:val="single" w:sz="4" w:space="0" w:color="000000"/>
            </w:tcBorders>
          </w:tcPr>
          <w:p>
            <w:pPr>
              <w:pStyle w:val="TableParagraph"/>
              <w:spacing w:line="240" w:lineRule="auto" w:before="155"/>
              <w:ind w:left="11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214" w:type="dxa"/>
            <w:gridSpan w:val="6"/>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106" w:type="dxa"/>
            <w:vMerge/>
            <w:tcBorders>
              <w:left w:val="nil" w:sz="6" w:space="0" w:color="auto"/>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333" w:hRule="exact"/>
        </w:trPr>
        <w:tc>
          <w:tcPr>
            <w:tcW w:w="11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柏怡国际</w:t>
            </w:r>
          </w:p>
        </w:tc>
        <w:tc>
          <w:tcPr>
            <w:tcW w:w="12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87" w:right="-2"/>
              <w:jc w:val="center"/>
              <w:rPr>
                <w:rFonts w:ascii="Times New Roman" w:hAnsi="Times New Roman" w:cs="Times New Roman" w:eastAsia="Times New Roman" w:hint="default"/>
                <w:sz w:val="18"/>
                <w:szCs w:val="18"/>
              </w:rPr>
            </w:pPr>
            <w:r>
              <w:rPr>
                <w:rFonts w:ascii="Times New Roman"/>
                <w:spacing w:val="-1"/>
                <w:sz w:val="18"/>
              </w:rPr>
              <w:t>627,118,269.16</w:t>
            </w:r>
          </w:p>
        </w:tc>
        <w:tc>
          <w:tcPr>
            <w:tcW w:w="12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81" w:right="0"/>
              <w:jc w:val="center"/>
              <w:rPr>
                <w:rFonts w:ascii="Times New Roman" w:hAnsi="Times New Roman" w:cs="Times New Roman" w:eastAsia="Times New Roman" w:hint="default"/>
                <w:sz w:val="18"/>
                <w:szCs w:val="18"/>
              </w:rPr>
            </w:pPr>
            <w:r>
              <w:rPr>
                <w:rFonts w:ascii="Times New Roman"/>
                <w:sz w:val="18"/>
              </w:rPr>
              <w:t>182,433,396.67</w:t>
            </w:r>
          </w:p>
        </w:tc>
        <w:tc>
          <w:tcPr>
            <w:tcW w:w="12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81" w:right="-2"/>
              <w:jc w:val="center"/>
              <w:rPr>
                <w:rFonts w:ascii="Times New Roman" w:hAnsi="Times New Roman" w:cs="Times New Roman" w:eastAsia="Times New Roman" w:hint="default"/>
                <w:sz w:val="18"/>
                <w:szCs w:val="18"/>
              </w:rPr>
            </w:pPr>
            <w:r>
              <w:rPr>
                <w:rFonts w:ascii="Times New Roman"/>
                <w:sz w:val="18"/>
              </w:rPr>
              <w:t>809,551,665.83</w:t>
            </w:r>
          </w:p>
        </w:tc>
        <w:tc>
          <w:tcPr>
            <w:tcW w:w="12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81" w:right="-2"/>
              <w:jc w:val="center"/>
              <w:rPr>
                <w:rFonts w:ascii="Times New Roman" w:hAnsi="Times New Roman" w:cs="Times New Roman" w:eastAsia="Times New Roman" w:hint="default"/>
                <w:sz w:val="18"/>
                <w:szCs w:val="18"/>
              </w:rPr>
            </w:pPr>
            <w:r>
              <w:rPr>
                <w:rFonts w:ascii="Times New Roman"/>
                <w:sz w:val="18"/>
              </w:rPr>
              <w:t>368,020,129.82</w:t>
            </w:r>
          </w:p>
        </w:tc>
        <w:tc>
          <w:tcPr>
            <w:tcW w:w="11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89" w:right="0"/>
              <w:jc w:val="left"/>
              <w:rPr>
                <w:rFonts w:ascii="Times New Roman" w:hAnsi="Times New Roman" w:cs="Times New Roman" w:eastAsia="Times New Roman" w:hint="default"/>
                <w:sz w:val="18"/>
                <w:szCs w:val="18"/>
              </w:rPr>
            </w:pPr>
            <w:r>
              <w:rPr>
                <w:rFonts w:ascii="Times New Roman"/>
                <w:sz w:val="18"/>
              </w:rPr>
              <w:t>28,472,596.49</w:t>
            </w:r>
          </w:p>
        </w:tc>
        <w:tc>
          <w:tcPr>
            <w:tcW w:w="12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left="82" w:right="0"/>
              <w:jc w:val="center"/>
              <w:rPr>
                <w:rFonts w:ascii="Times New Roman" w:hAnsi="Times New Roman" w:cs="Times New Roman" w:eastAsia="Times New Roman" w:hint="default"/>
                <w:sz w:val="18"/>
                <w:szCs w:val="18"/>
              </w:rPr>
            </w:pPr>
            <w:r>
              <w:rPr>
                <w:rFonts w:ascii="Times New Roman"/>
                <w:sz w:val="18"/>
              </w:rPr>
              <w:t>396,492,726.31</w:t>
            </w:r>
          </w:p>
        </w:tc>
      </w:tr>
    </w:tbl>
    <w:p>
      <w:pPr>
        <w:pStyle w:val="Heading4"/>
        <w:spacing w:line="240" w:lineRule="auto" w:before="63"/>
        <w:ind w:right="0"/>
        <w:jc w:val="left"/>
      </w:pPr>
      <w:r>
        <w:rPr/>
        <w:t>续：</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1284"/>
        <w:gridCol w:w="1186"/>
        <w:gridCol w:w="1184"/>
        <w:gridCol w:w="1183"/>
        <w:gridCol w:w="1184"/>
        <w:gridCol w:w="1116"/>
        <w:gridCol w:w="1183"/>
      </w:tblGrid>
      <w:tr>
        <w:trPr>
          <w:trHeight w:val="332" w:hRule="exact"/>
        </w:trPr>
        <w:tc>
          <w:tcPr>
            <w:tcW w:w="1284" w:type="dxa"/>
            <w:vMerge w:val="restart"/>
            <w:tcBorders>
              <w:top w:val="single" w:sz="12" w:space="0" w:color="000000"/>
              <w:left w:val="nil" w:sz="6" w:space="0" w:color="auto"/>
              <w:right w:val="single" w:sz="4" w:space="0" w:color="000000"/>
            </w:tcBorders>
          </w:tcPr>
          <w:p>
            <w:pPr>
              <w:pStyle w:val="TableParagraph"/>
              <w:spacing w:line="240" w:lineRule="auto" w:before="155"/>
              <w:ind w:left="20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037" w:type="dxa"/>
            <w:gridSpan w:val="6"/>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284" w:type="dxa"/>
            <w:vMerge/>
            <w:tcBorders>
              <w:left w:val="nil" w:sz="6" w:space="0" w:color="auto"/>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非流动负债</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332" w:hRule="exact"/>
        </w:trPr>
        <w:tc>
          <w:tcPr>
            <w:tcW w:w="128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柏怡国际</w:t>
            </w:r>
          </w:p>
        </w:tc>
        <w:tc>
          <w:tcPr>
            <w:tcW w:w="11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50" w:right="-1"/>
              <w:jc w:val="center"/>
              <w:rPr>
                <w:rFonts w:ascii="Times New Roman" w:hAnsi="Times New Roman" w:cs="Times New Roman" w:eastAsia="Times New Roman" w:hint="default"/>
                <w:sz w:val="18"/>
                <w:szCs w:val="18"/>
              </w:rPr>
            </w:pPr>
            <w:r>
              <w:rPr>
                <w:rFonts w:ascii="Times New Roman"/>
                <w:sz w:val="18"/>
              </w:rPr>
              <w:t>601,796,377.39</w:t>
            </w:r>
          </w:p>
        </w:tc>
        <w:tc>
          <w:tcPr>
            <w:tcW w:w="11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49" w:right="0"/>
              <w:jc w:val="center"/>
              <w:rPr>
                <w:rFonts w:ascii="Times New Roman" w:hAnsi="Times New Roman" w:cs="Times New Roman" w:eastAsia="Times New Roman" w:hint="default"/>
                <w:sz w:val="18"/>
                <w:szCs w:val="18"/>
              </w:rPr>
            </w:pPr>
            <w:r>
              <w:rPr>
                <w:rFonts w:ascii="Times New Roman"/>
                <w:sz w:val="18"/>
              </w:rPr>
              <w:t>141,751,878.88</w:t>
            </w:r>
          </w:p>
        </w:tc>
        <w:tc>
          <w:tcPr>
            <w:tcW w:w="11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49" w:right="-2"/>
              <w:jc w:val="center"/>
              <w:rPr>
                <w:rFonts w:ascii="Times New Roman" w:hAnsi="Times New Roman" w:cs="Times New Roman" w:eastAsia="Times New Roman" w:hint="default"/>
                <w:sz w:val="18"/>
                <w:szCs w:val="18"/>
              </w:rPr>
            </w:pPr>
            <w:r>
              <w:rPr>
                <w:rFonts w:ascii="Times New Roman"/>
                <w:sz w:val="18"/>
              </w:rPr>
              <w:t>743,548,256.27</w:t>
            </w:r>
          </w:p>
        </w:tc>
        <w:tc>
          <w:tcPr>
            <w:tcW w:w="11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49" w:right="-1"/>
              <w:jc w:val="center"/>
              <w:rPr>
                <w:rFonts w:ascii="Times New Roman" w:hAnsi="Times New Roman" w:cs="Times New Roman" w:eastAsia="Times New Roman" w:hint="default"/>
                <w:sz w:val="18"/>
                <w:szCs w:val="18"/>
              </w:rPr>
            </w:pPr>
            <w:r>
              <w:rPr>
                <w:rFonts w:ascii="Times New Roman"/>
                <w:sz w:val="18"/>
              </w:rPr>
              <w:t>356,734,937.04</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70" w:right="0"/>
              <w:jc w:val="center"/>
              <w:rPr>
                <w:rFonts w:ascii="Times New Roman" w:hAnsi="Times New Roman" w:cs="Times New Roman" w:eastAsia="Times New Roman" w:hint="default"/>
                <w:sz w:val="18"/>
                <w:szCs w:val="18"/>
              </w:rPr>
            </w:pPr>
            <w:r>
              <w:rPr>
                <w:rFonts w:ascii="Times New Roman"/>
                <w:sz w:val="18"/>
              </w:rPr>
              <w:t>41,976,547.55</w:t>
            </w:r>
          </w:p>
        </w:tc>
        <w:tc>
          <w:tcPr>
            <w:tcW w:w="11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left="59" w:right="-1"/>
              <w:jc w:val="center"/>
              <w:rPr>
                <w:rFonts w:ascii="Times New Roman" w:hAnsi="Times New Roman" w:cs="Times New Roman" w:eastAsia="Times New Roman" w:hint="default"/>
                <w:sz w:val="18"/>
                <w:szCs w:val="18"/>
              </w:rPr>
            </w:pPr>
            <w:r>
              <w:rPr>
                <w:rFonts w:ascii="Times New Roman"/>
                <w:spacing w:val="-1"/>
                <w:sz w:val="18"/>
              </w:rPr>
              <w:t>398,711,484.59</w:t>
            </w:r>
          </w:p>
        </w:tc>
      </w:tr>
    </w:tbl>
    <w:p>
      <w:pPr>
        <w:spacing w:after="0" w:line="240" w:lineRule="auto"/>
        <w:jc w:val="center"/>
        <w:rPr>
          <w:rFonts w:ascii="Times New Roman" w:hAnsi="Times New Roman" w:cs="Times New Roman" w:eastAsia="Times New Roman" w:hint="default"/>
          <w:sz w:val="18"/>
          <w:szCs w:val="18"/>
        </w:rPr>
        <w:sectPr>
          <w:headerReference w:type="default" r:id="rId68"/>
          <w:footerReference w:type="default" r:id="rId69"/>
          <w:pgSz w:w="11910" w:h="16840"/>
          <w:pgMar w:header="876" w:footer="981" w:top="1520" w:bottom="1180" w:left="1660" w:right="1660"/>
          <w:pgNumType w:start="76"/>
        </w:sectPr>
      </w:pPr>
    </w:p>
    <w:p>
      <w:pPr>
        <w:spacing w:line="240" w:lineRule="auto" w:before="1"/>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436"/>
        <w:gridCol w:w="1723"/>
        <w:gridCol w:w="1724"/>
        <w:gridCol w:w="1724"/>
        <w:gridCol w:w="1758"/>
      </w:tblGrid>
      <w:tr>
        <w:trPr>
          <w:trHeight w:val="339" w:hRule="exact"/>
        </w:trPr>
        <w:tc>
          <w:tcPr>
            <w:tcW w:w="1436" w:type="dxa"/>
            <w:vMerge w:val="restart"/>
            <w:tcBorders>
              <w:top w:val="single" w:sz="18" w:space="0" w:color="000000"/>
              <w:left w:val="nil" w:sz="6" w:space="0" w:color="auto"/>
              <w:right w:val="single" w:sz="4" w:space="0" w:color="000000"/>
            </w:tcBorders>
          </w:tcPr>
          <w:p>
            <w:pPr>
              <w:pStyle w:val="TableParagraph"/>
              <w:spacing w:line="240" w:lineRule="auto" w:before="155"/>
              <w:ind w:left="28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930" w:type="dxa"/>
            <w:gridSpan w:val="4"/>
            <w:tcBorders>
              <w:top w:val="single" w:sz="18" w:space="0" w:color="000000"/>
              <w:left w:val="single" w:sz="4" w:space="0" w:color="000000"/>
              <w:bottom w:val="single" w:sz="4" w:space="0" w:color="000000"/>
              <w:right w:val="nil" w:sz="6" w:space="0" w:color="auto"/>
            </w:tcBorders>
          </w:tcPr>
          <w:p>
            <w:pPr>
              <w:pStyle w:val="TableParagraph"/>
              <w:spacing w:line="240" w:lineRule="auto" w:before="10"/>
              <w:ind w:right="35"/>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23" w:hRule="exact"/>
        </w:trPr>
        <w:tc>
          <w:tcPr>
            <w:tcW w:w="1436" w:type="dxa"/>
            <w:vMerge/>
            <w:tcBorders>
              <w:left w:val="nil" w:sz="6" w:space="0" w:color="auto"/>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38"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332" w:hRule="exact"/>
        </w:trPr>
        <w:tc>
          <w:tcPr>
            <w:tcW w:w="143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柏怡国际</w:t>
            </w:r>
          </w:p>
        </w:tc>
        <w:tc>
          <w:tcPr>
            <w:tcW w:w="17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453" w:right="0"/>
              <w:jc w:val="left"/>
              <w:rPr>
                <w:rFonts w:ascii="Times New Roman" w:hAnsi="Times New Roman" w:cs="Times New Roman" w:eastAsia="Times New Roman" w:hint="default"/>
                <w:sz w:val="18"/>
                <w:szCs w:val="18"/>
              </w:rPr>
            </w:pPr>
            <w:r>
              <w:rPr>
                <w:rFonts w:ascii="Times New Roman"/>
                <w:sz w:val="18"/>
              </w:rPr>
              <w:t>1,441,152,803.52</w:t>
            </w:r>
          </w:p>
        </w:tc>
        <w:tc>
          <w:tcPr>
            <w:tcW w:w="17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677" w:right="0"/>
              <w:jc w:val="left"/>
              <w:rPr>
                <w:rFonts w:ascii="Times New Roman" w:hAnsi="Times New Roman" w:cs="Times New Roman" w:eastAsia="Times New Roman" w:hint="default"/>
                <w:sz w:val="18"/>
                <w:szCs w:val="18"/>
              </w:rPr>
            </w:pPr>
            <w:r>
              <w:rPr>
                <w:rFonts w:ascii="Times New Roman"/>
                <w:sz w:val="18"/>
              </w:rPr>
              <w:t>96,599,666.18</w:t>
            </w:r>
          </w:p>
        </w:tc>
        <w:tc>
          <w:tcPr>
            <w:tcW w:w="17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678" w:right="0"/>
              <w:jc w:val="left"/>
              <w:rPr>
                <w:rFonts w:ascii="Times New Roman" w:hAnsi="Times New Roman" w:cs="Times New Roman" w:eastAsia="Times New Roman" w:hint="default"/>
                <w:sz w:val="18"/>
                <w:szCs w:val="18"/>
              </w:rPr>
            </w:pPr>
            <w:r>
              <w:rPr>
                <w:rFonts w:ascii="Times New Roman"/>
                <w:sz w:val="18"/>
              </w:rPr>
              <w:t>90,036,155.59</w:t>
            </w:r>
          </w:p>
        </w:tc>
        <w:tc>
          <w:tcPr>
            <w:tcW w:w="17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left="687" w:right="0"/>
              <w:jc w:val="left"/>
              <w:rPr>
                <w:rFonts w:ascii="Times New Roman" w:hAnsi="Times New Roman" w:cs="Times New Roman" w:eastAsia="Times New Roman" w:hint="default"/>
                <w:sz w:val="18"/>
                <w:szCs w:val="18"/>
              </w:rPr>
            </w:pPr>
            <w:r>
              <w:rPr>
                <w:rFonts w:ascii="Times New Roman"/>
                <w:sz w:val="18"/>
              </w:rPr>
              <w:t>73,227,987.50</w:t>
            </w:r>
          </w:p>
        </w:tc>
      </w:tr>
    </w:tbl>
    <w:p>
      <w:pPr>
        <w:pStyle w:val="Heading4"/>
        <w:spacing w:line="240" w:lineRule="auto" w:before="63"/>
        <w:ind w:left="580" w:right="104"/>
        <w:jc w:val="left"/>
      </w:pPr>
      <w:r>
        <w:rPr/>
        <w:t>续：</w:t>
      </w:r>
    </w:p>
    <w:p>
      <w:pPr>
        <w:spacing w:line="240" w:lineRule="auto" w:before="12"/>
        <w:rPr>
          <w:rFonts w:ascii="宋体" w:hAnsi="宋体" w:cs="宋体" w:eastAsia="宋体" w:hint="default"/>
          <w:sz w:val="9"/>
          <w:szCs w:val="9"/>
        </w:rPr>
      </w:pPr>
    </w:p>
    <w:tbl>
      <w:tblPr>
        <w:tblW w:w="0" w:type="auto"/>
        <w:jc w:val="left"/>
        <w:tblInd w:w="130" w:type="dxa"/>
        <w:tblLayout w:type="fixed"/>
        <w:tblCellMar>
          <w:top w:w="0" w:type="dxa"/>
          <w:left w:w="0" w:type="dxa"/>
          <w:bottom w:w="0" w:type="dxa"/>
          <w:right w:w="0" w:type="dxa"/>
        </w:tblCellMar>
        <w:tblLook w:val="01E0"/>
      </w:tblPr>
      <w:tblGrid>
        <w:gridCol w:w="1332"/>
        <w:gridCol w:w="1748"/>
        <w:gridCol w:w="1748"/>
        <w:gridCol w:w="1747"/>
        <w:gridCol w:w="1745"/>
      </w:tblGrid>
      <w:tr>
        <w:trPr>
          <w:trHeight w:val="332" w:hRule="exact"/>
        </w:trPr>
        <w:tc>
          <w:tcPr>
            <w:tcW w:w="1332" w:type="dxa"/>
            <w:vMerge w:val="restart"/>
            <w:tcBorders>
              <w:top w:val="single" w:sz="12" w:space="0" w:color="000000"/>
              <w:left w:val="nil" w:sz="6" w:space="0" w:color="auto"/>
              <w:right w:val="single" w:sz="4" w:space="0" w:color="000000"/>
            </w:tcBorders>
          </w:tcPr>
          <w:p>
            <w:pPr>
              <w:pStyle w:val="TableParagraph"/>
              <w:spacing w:line="240" w:lineRule="auto" w:before="155"/>
              <w:ind w:left="22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989"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1332" w:type="dxa"/>
            <w:vMerge/>
            <w:tcBorders>
              <w:left w:val="nil" w:sz="6" w:space="0" w:color="auto"/>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8"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333" w:hRule="exact"/>
        </w:trPr>
        <w:tc>
          <w:tcPr>
            <w:tcW w:w="13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柏怡国际</w:t>
            </w:r>
          </w:p>
        </w:tc>
        <w:tc>
          <w:tcPr>
            <w:tcW w:w="17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477" w:right="0"/>
              <w:jc w:val="left"/>
              <w:rPr>
                <w:rFonts w:ascii="Times New Roman" w:hAnsi="Times New Roman" w:cs="Times New Roman" w:eastAsia="Times New Roman" w:hint="default"/>
                <w:sz w:val="18"/>
                <w:szCs w:val="18"/>
              </w:rPr>
            </w:pPr>
            <w:r>
              <w:rPr>
                <w:rFonts w:ascii="Times New Roman"/>
                <w:sz w:val="18"/>
              </w:rPr>
              <w:t>1,251,298,461.55</w:t>
            </w:r>
          </w:p>
        </w:tc>
        <w:tc>
          <w:tcPr>
            <w:tcW w:w="17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701" w:right="0"/>
              <w:jc w:val="left"/>
              <w:rPr>
                <w:rFonts w:ascii="Times New Roman" w:hAnsi="Times New Roman" w:cs="Times New Roman" w:eastAsia="Times New Roman" w:hint="default"/>
                <w:sz w:val="18"/>
                <w:szCs w:val="18"/>
              </w:rPr>
            </w:pPr>
            <w:r>
              <w:rPr>
                <w:rFonts w:ascii="Times New Roman"/>
                <w:sz w:val="18"/>
              </w:rPr>
              <w:t>58,696,055.42</w:t>
            </w:r>
          </w:p>
        </w:tc>
        <w:tc>
          <w:tcPr>
            <w:tcW w:w="17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701" w:right="0"/>
              <w:jc w:val="left"/>
              <w:rPr>
                <w:rFonts w:ascii="Times New Roman" w:hAnsi="Times New Roman" w:cs="Times New Roman" w:eastAsia="Times New Roman" w:hint="default"/>
                <w:sz w:val="18"/>
                <w:szCs w:val="18"/>
              </w:rPr>
            </w:pPr>
            <w:r>
              <w:rPr>
                <w:rFonts w:ascii="Times New Roman"/>
                <w:sz w:val="18"/>
              </w:rPr>
              <w:t>64,179,992.23</w:t>
            </w:r>
          </w:p>
        </w:tc>
        <w:tc>
          <w:tcPr>
            <w:tcW w:w="17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left="614" w:right="0"/>
              <w:jc w:val="left"/>
              <w:rPr>
                <w:rFonts w:ascii="Times New Roman" w:hAnsi="Times New Roman" w:cs="Times New Roman" w:eastAsia="Times New Roman" w:hint="default"/>
                <w:sz w:val="18"/>
                <w:szCs w:val="18"/>
              </w:rPr>
            </w:pPr>
            <w:r>
              <w:rPr>
                <w:rFonts w:ascii="Times New Roman"/>
                <w:sz w:val="18"/>
              </w:rPr>
              <w:t>107,705,029.68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408" w:lineRule="auto" w:before="35"/>
        <w:ind w:left="580" w:right="3739"/>
        <w:jc w:val="left"/>
      </w:pPr>
      <w:r>
        <w:rPr/>
        <w:t>（二）在合营企业和联营企业中的权益 1、不重要合营企业和联营企业的汇总财务信息</w:t>
      </w:r>
    </w:p>
    <w:tbl>
      <w:tblPr>
        <w:tblW w:w="0" w:type="auto"/>
        <w:jc w:val="left"/>
        <w:tblInd w:w="130" w:type="dxa"/>
        <w:tblLayout w:type="fixed"/>
        <w:tblCellMar>
          <w:top w:w="0" w:type="dxa"/>
          <w:left w:w="0" w:type="dxa"/>
          <w:bottom w:w="0" w:type="dxa"/>
          <w:right w:w="0" w:type="dxa"/>
        </w:tblCellMar>
        <w:tblLook w:val="01E0"/>
      </w:tblPr>
      <w:tblGrid>
        <w:gridCol w:w="3317"/>
        <w:gridCol w:w="2502"/>
        <w:gridCol w:w="2502"/>
      </w:tblGrid>
      <w:tr>
        <w:trPr>
          <w:trHeight w:val="332" w:hRule="exact"/>
        </w:trPr>
        <w:tc>
          <w:tcPr>
            <w:tcW w:w="3317" w:type="dxa"/>
            <w:tcBorders>
              <w:top w:val="single" w:sz="12" w:space="0" w:color="000000"/>
              <w:left w:val="nil" w:sz="6" w:space="0" w:color="auto"/>
              <w:bottom w:val="single" w:sz="4" w:space="0" w:color="000000"/>
              <w:right w:val="single" w:sz="4" w:space="0" w:color="000000"/>
            </w:tcBorders>
          </w:tcPr>
          <w:p>
            <w:pPr>
              <w:pStyle w:val="TableParagraph"/>
              <w:spacing w:line="229" w:lineRule="exact"/>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02" w:type="dxa"/>
            <w:tcBorders>
              <w:top w:val="single" w:sz="12" w:space="0" w:color="000000"/>
              <w:left w:val="single" w:sz="4" w:space="0" w:color="000000"/>
              <w:bottom w:val="single" w:sz="4" w:space="0" w:color="000000"/>
              <w:right w:val="single" w:sz="4" w:space="0" w:color="000000"/>
            </w:tcBorders>
          </w:tcPr>
          <w:p>
            <w:pPr>
              <w:pStyle w:val="TableParagraph"/>
              <w:spacing w:line="243" w:lineRule="exact"/>
              <w:ind w:left="41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502" w:type="dxa"/>
            <w:tcBorders>
              <w:top w:val="single" w:sz="12" w:space="0" w:color="000000"/>
              <w:left w:val="single" w:sz="4" w:space="0" w:color="000000"/>
              <w:bottom w:val="single" w:sz="4" w:space="0" w:color="000000"/>
              <w:right w:val="nil" w:sz="6" w:space="0" w:color="auto"/>
            </w:tcBorders>
          </w:tcPr>
          <w:p>
            <w:pPr>
              <w:pStyle w:val="TableParagraph"/>
              <w:spacing w:line="243" w:lineRule="exact"/>
              <w:ind w:left="41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22" w:hRule="exact"/>
        </w:trPr>
        <w:tc>
          <w:tcPr>
            <w:tcW w:w="3317"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2502" w:type="dxa"/>
            <w:tcBorders>
              <w:top w:val="single" w:sz="4" w:space="0" w:color="000000"/>
              <w:left w:val="single" w:sz="4" w:space="0" w:color="000000"/>
              <w:bottom w:val="single" w:sz="4" w:space="0" w:color="000000"/>
              <w:right w:val="single" w:sz="4" w:space="0" w:color="000000"/>
            </w:tcBorders>
          </w:tcPr>
          <w:p>
            <w:pPr/>
          </w:p>
        </w:tc>
        <w:tc>
          <w:tcPr>
            <w:tcW w:w="250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317"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502" w:type="dxa"/>
            <w:tcBorders>
              <w:top w:val="single" w:sz="4" w:space="0" w:color="000000"/>
              <w:left w:val="single" w:sz="4" w:space="0" w:color="000000"/>
              <w:bottom w:val="single" w:sz="4" w:space="0" w:color="000000"/>
              <w:right w:val="single" w:sz="4" w:space="0" w:color="000000"/>
            </w:tcBorders>
          </w:tcPr>
          <w:p>
            <w:pPr/>
          </w:p>
        </w:tc>
        <w:tc>
          <w:tcPr>
            <w:tcW w:w="2502"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3317"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502" w:type="dxa"/>
            <w:tcBorders>
              <w:top w:val="single" w:sz="4" w:space="0" w:color="000000"/>
              <w:left w:val="single" w:sz="4" w:space="0" w:color="000000"/>
              <w:bottom w:val="single" w:sz="4" w:space="0" w:color="000000"/>
              <w:right w:val="single" w:sz="4" w:space="0" w:color="000000"/>
            </w:tcBorders>
          </w:tcPr>
          <w:p>
            <w:pPr/>
          </w:p>
        </w:tc>
        <w:tc>
          <w:tcPr>
            <w:tcW w:w="250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317"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02" w:type="dxa"/>
            <w:tcBorders>
              <w:top w:val="single" w:sz="4" w:space="0" w:color="000000"/>
              <w:left w:val="single" w:sz="4" w:space="0" w:color="000000"/>
              <w:bottom w:val="single" w:sz="4" w:space="0" w:color="000000"/>
              <w:right w:val="single" w:sz="4" w:space="0" w:color="000000"/>
            </w:tcBorders>
          </w:tcPr>
          <w:p>
            <w:pPr/>
          </w:p>
        </w:tc>
        <w:tc>
          <w:tcPr>
            <w:tcW w:w="250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317"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02" w:type="dxa"/>
            <w:tcBorders>
              <w:top w:val="single" w:sz="4" w:space="0" w:color="000000"/>
              <w:left w:val="single" w:sz="4" w:space="0" w:color="000000"/>
              <w:bottom w:val="single" w:sz="4" w:space="0" w:color="000000"/>
              <w:right w:val="single" w:sz="4" w:space="0" w:color="000000"/>
            </w:tcBorders>
          </w:tcPr>
          <w:p>
            <w:pPr/>
          </w:p>
        </w:tc>
        <w:tc>
          <w:tcPr>
            <w:tcW w:w="2502"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3317"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502" w:type="dxa"/>
            <w:tcBorders>
              <w:top w:val="single" w:sz="4" w:space="0" w:color="000000"/>
              <w:left w:val="single" w:sz="4" w:space="0" w:color="000000"/>
              <w:bottom w:val="single" w:sz="4" w:space="0" w:color="000000"/>
              <w:right w:val="single" w:sz="4" w:space="0" w:color="000000"/>
            </w:tcBorders>
          </w:tcPr>
          <w:p>
            <w:pPr/>
          </w:p>
        </w:tc>
        <w:tc>
          <w:tcPr>
            <w:tcW w:w="250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317"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2502" w:type="dxa"/>
            <w:tcBorders>
              <w:top w:val="single" w:sz="4" w:space="0" w:color="000000"/>
              <w:left w:val="single" w:sz="4" w:space="0" w:color="000000"/>
              <w:bottom w:val="single" w:sz="4" w:space="0" w:color="000000"/>
              <w:right w:val="single" w:sz="4" w:space="0" w:color="000000"/>
            </w:tcBorders>
          </w:tcPr>
          <w:p>
            <w:pPr/>
          </w:p>
        </w:tc>
        <w:tc>
          <w:tcPr>
            <w:tcW w:w="250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317"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70,873,381.15</w:t>
            </w:r>
          </w:p>
        </w:tc>
        <w:tc>
          <w:tcPr>
            <w:tcW w:w="2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54,256,807.15</w:t>
            </w:r>
          </w:p>
        </w:tc>
      </w:tr>
      <w:tr>
        <w:trPr>
          <w:trHeight w:val="323" w:hRule="exact"/>
        </w:trPr>
        <w:tc>
          <w:tcPr>
            <w:tcW w:w="3317"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502" w:type="dxa"/>
            <w:tcBorders>
              <w:top w:val="single" w:sz="4" w:space="0" w:color="000000"/>
              <w:left w:val="single" w:sz="4" w:space="0" w:color="000000"/>
              <w:bottom w:val="single" w:sz="4" w:space="0" w:color="000000"/>
              <w:right w:val="single" w:sz="4" w:space="0" w:color="000000"/>
            </w:tcBorders>
          </w:tcPr>
          <w:p>
            <w:pPr/>
          </w:p>
        </w:tc>
        <w:tc>
          <w:tcPr>
            <w:tcW w:w="250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317"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27,275,476.86</w:t>
            </w:r>
          </w:p>
        </w:tc>
        <w:tc>
          <w:tcPr>
            <w:tcW w:w="2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-37,580,928.11</w:t>
            </w:r>
          </w:p>
        </w:tc>
      </w:tr>
      <w:tr>
        <w:trPr>
          <w:trHeight w:val="322" w:hRule="exact"/>
        </w:trPr>
        <w:tc>
          <w:tcPr>
            <w:tcW w:w="3317"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02" w:type="dxa"/>
            <w:tcBorders>
              <w:top w:val="single" w:sz="4" w:space="0" w:color="000000"/>
              <w:left w:val="single" w:sz="4" w:space="0" w:color="000000"/>
              <w:bottom w:val="single" w:sz="4" w:space="0" w:color="000000"/>
              <w:right w:val="single" w:sz="4" w:space="0" w:color="000000"/>
            </w:tcBorders>
          </w:tcPr>
          <w:p>
            <w:pPr/>
          </w:p>
        </w:tc>
        <w:tc>
          <w:tcPr>
            <w:tcW w:w="2502" w:type="dxa"/>
            <w:tcBorders>
              <w:top w:val="single" w:sz="4" w:space="0" w:color="000000"/>
              <w:left w:val="single" w:sz="4" w:space="0" w:color="000000"/>
              <w:bottom w:val="single" w:sz="4" w:space="0" w:color="000000"/>
              <w:right w:val="nil" w:sz="6" w:space="0" w:color="auto"/>
            </w:tcBorders>
          </w:tcPr>
          <w:p>
            <w:pPr/>
          </w:p>
        </w:tc>
      </w:tr>
      <w:tr>
        <w:trPr>
          <w:trHeight w:val="333" w:hRule="exact"/>
        </w:trPr>
        <w:tc>
          <w:tcPr>
            <w:tcW w:w="3317"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5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27,275,476.86</w:t>
            </w:r>
          </w:p>
        </w:tc>
        <w:tc>
          <w:tcPr>
            <w:tcW w:w="25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-37,580,928.11</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2"/>
        <w:spacing w:line="240" w:lineRule="auto" w:before="26"/>
        <w:ind w:left="160" w:right="0"/>
        <w:jc w:val="both"/>
        <w:rPr>
          <w:b w:val="0"/>
          <w:bCs w:val="0"/>
        </w:rPr>
      </w:pPr>
      <w:r>
        <w:rPr/>
        <w:t>八、与金融工具相关的风险</w:t>
      </w:r>
      <w:r>
        <w:rPr>
          <w:b w:val="0"/>
          <w:bCs w:val="0"/>
        </w:rPr>
      </w:r>
    </w:p>
    <w:p>
      <w:pPr>
        <w:pStyle w:val="Heading4"/>
        <w:spacing w:line="408" w:lineRule="auto" w:before="177"/>
        <w:ind w:left="160" w:right="177" w:firstLine="420"/>
        <w:jc w:val="both"/>
      </w:pPr>
      <w:r>
        <w:rPr/>
        <w:t>1、本公司的主要金融工具包括借款、应收款项、应付款项、可供出售金融资产等，各 </w:t>
      </w:r>
      <w:r>
        <w:rPr>
          <w:spacing w:val="-3"/>
        </w:rPr>
        <w:t>项金融工具的详细情况说明见本附注五。与这些金融工具有关的风险，以及本公司为降低这</w:t>
      </w:r>
      <w:r>
        <w:rPr>
          <w:spacing w:val="-79"/>
        </w:rPr>
        <w:t> </w:t>
      </w:r>
      <w:r>
        <w:rPr>
          <w:spacing w:val="-79"/>
        </w:rPr>
      </w:r>
      <w:r>
        <w:rPr>
          <w:spacing w:val="-3"/>
        </w:rPr>
        <w:t>些风险所采取的风险管理政策如下所述。本公司管理层对这些风险敞口进行管理和监控以确</w:t>
      </w:r>
      <w:r>
        <w:rPr>
          <w:spacing w:val="-79"/>
        </w:rPr>
        <w:t> </w:t>
      </w:r>
      <w:r>
        <w:rPr>
          <w:spacing w:val="-79"/>
        </w:rPr>
      </w:r>
      <w:r>
        <w:rPr/>
        <w:t>保将上述风险控制在限定的范围之内。</w:t>
      </w:r>
    </w:p>
    <w:p>
      <w:pPr>
        <w:pStyle w:val="Heading4"/>
        <w:spacing w:line="408" w:lineRule="auto"/>
        <w:ind w:left="580" w:right="104"/>
        <w:jc w:val="left"/>
      </w:pPr>
      <w:r>
        <w:rPr/>
        <w:t>2、各类风险管理目标和政策 </w:t>
      </w:r>
      <w:r>
        <w:rPr>
          <w:spacing w:val="-3"/>
        </w:rPr>
        <w:t>本公司从事风险管理的目标是在风险和收益之间取得适当的平衡，将风险对本公司经营</w:t>
      </w:r>
    </w:p>
    <w:p>
      <w:pPr>
        <w:pStyle w:val="Heading4"/>
        <w:spacing w:line="408" w:lineRule="auto"/>
        <w:ind w:left="160" w:right="176"/>
        <w:jc w:val="both"/>
      </w:pPr>
      <w:r>
        <w:rPr>
          <w:spacing w:val="-3"/>
        </w:rPr>
        <w:t>业绩的负面影响降低到最低水平，使股东及其它权益投资者的利益最大化。基于该风险管理</w:t>
      </w:r>
      <w:r>
        <w:rPr>
          <w:spacing w:val="-79"/>
        </w:rPr>
        <w:t> </w:t>
      </w:r>
      <w:r>
        <w:rPr>
          <w:spacing w:val="-79"/>
        </w:rPr>
      </w:r>
      <w:r>
        <w:rPr>
          <w:spacing w:val="-3"/>
        </w:rPr>
        <w:t>目标，本公司风险管理的基本策略是确定和分析本公司所面临的各种风险，建立适当的风险</w:t>
      </w:r>
      <w:r>
        <w:rPr>
          <w:spacing w:val="-79"/>
        </w:rPr>
        <w:t> </w:t>
      </w:r>
      <w:r>
        <w:rPr>
          <w:spacing w:val="-79"/>
        </w:rPr>
      </w:r>
      <w:r>
        <w:rPr>
          <w:spacing w:val="-3"/>
        </w:rPr>
        <w:t>承受底线并进行风险管理，并及时可靠地对各种风险进行监督，将风险控制在限定的范围之</w:t>
      </w:r>
      <w:r>
        <w:rPr>
          <w:spacing w:val="-79"/>
        </w:rPr>
        <w:t> </w:t>
      </w:r>
      <w:r>
        <w:rPr>
          <w:spacing w:val="-79"/>
        </w:rPr>
      </w:r>
      <w:r>
        <w:rPr/>
        <w:t>内。</w:t>
      </w:r>
    </w:p>
    <w:p>
      <w:pPr>
        <w:spacing w:after="0" w:line="408" w:lineRule="auto"/>
        <w:jc w:val="both"/>
        <w:sectPr>
          <w:pgSz w:w="11910" w:h="16840"/>
          <w:pgMar w:header="876" w:footer="981" w:top="1520" w:bottom="1180" w:left="1640" w:right="1620"/>
        </w:sectPr>
      </w:pPr>
    </w:p>
    <w:p>
      <w:pPr>
        <w:spacing w:line="240" w:lineRule="auto" w:before="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05pt;height:.75pt;mso-position-horizontal-relative:char;mso-position-vertical-relative:line" coordorigin="0,0" coordsize="8381,15">
            <v:group style="position:absolute;left:7;top:7;width:8367;height:2" coordorigin="7,7" coordsize="8367,2">
              <v:shape style="position:absolute;left:7;top:7;width:8367;height:2" coordorigin="7,7" coordsize="8367,0" path="m7,7l8374,7e" filled="false" stroked="true" strokeweight=".71997pt" strokecolor="#000000">
                <v:path arrowok="t"/>
              </v:shape>
            </v:group>
          </v:group>
        </w:pict>
      </w:r>
      <w:r>
        <w:rPr>
          <w:rFonts w:ascii="宋体" w:hAnsi="宋体" w:cs="宋体" w:eastAsia="宋体" w:hint="default"/>
          <w:sz w:val="2"/>
          <w:szCs w:val="2"/>
        </w:rPr>
      </w:r>
    </w:p>
    <w:p>
      <w:pPr>
        <w:pStyle w:val="Heading4"/>
        <w:spacing w:line="408" w:lineRule="auto" w:before="57"/>
        <w:ind w:right="6699"/>
        <w:jc w:val="left"/>
      </w:pPr>
      <w:r>
        <w:rPr/>
        <w:t>（1）市场风险 1）汇率风险</w:t>
      </w:r>
    </w:p>
    <w:p>
      <w:pPr>
        <w:pStyle w:val="Heading4"/>
        <w:spacing w:line="408" w:lineRule="auto"/>
        <w:ind w:left="140" w:right="84" w:firstLine="420"/>
        <w:jc w:val="left"/>
      </w:pPr>
      <w:r>
        <w:rPr/>
        <w:t>本公司承受的汇率风险主要来自子公司柏怡国际和长城香港，其外汇风险主要与美元、 </w:t>
      </w:r>
      <w:r>
        <w:rPr>
          <w:spacing w:val="-3"/>
        </w:rPr>
        <w:t>港币有关；除本公司的下属子公司柏怡国际和长城香港以美元、港币进行采购和销售外，本</w:t>
      </w:r>
      <w:r>
        <w:rPr>
          <w:spacing w:val="-81"/>
        </w:rPr>
        <w:t> </w:t>
      </w:r>
      <w:r>
        <w:rPr>
          <w:spacing w:val="-81"/>
        </w:rPr>
      </w:r>
      <w:r>
        <w:rPr/>
        <w:t>公司的其它主要业务活动以人民币计价结算。于</w:t>
      </w:r>
      <w:r>
        <w:rPr>
          <w:spacing w:val="-52"/>
        </w:rPr>
        <w:t> </w:t>
      </w:r>
      <w:r>
        <w:rPr/>
        <w:t>2017</w:t>
      </w:r>
      <w:r>
        <w:rPr>
          <w:spacing w:val="-52"/>
        </w:rPr>
        <w:t> </w:t>
      </w:r>
      <w:r>
        <w:rPr/>
        <w:t>年</w:t>
      </w:r>
      <w:r>
        <w:rPr>
          <w:spacing w:val="-54"/>
        </w:rPr>
        <w:t> </w:t>
      </w:r>
      <w:r>
        <w:rPr/>
        <w:t>12</w:t>
      </w:r>
      <w:r>
        <w:rPr>
          <w:spacing w:val="-52"/>
        </w:rPr>
        <w:t> </w:t>
      </w:r>
      <w:r>
        <w:rPr/>
        <w:t>月</w:t>
      </w:r>
      <w:r>
        <w:rPr>
          <w:spacing w:val="-52"/>
        </w:rPr>
        <w:t> </w:t>
      </w:r>
      <w:r>
        <w:rPr/>
        <w:t>31</w:t>
      </w:r>
      <w:r>
        <w:rPr>
          <w:spacing w:val="-52"/>
        </w:rPr>
        <w:t> </w:t>
      </w:r>
      <w:r>
        <w:rPr/>
        <w:t>日，除本附注“五、（六</w:t>
      </w:r>
      <w:r>
        <w:rPr/>
        <w:t> 十二）.外币货币性项目”中所述资产及负债的外币余额外，本公司的资产及负债均为人民</w:t>
      </w:r>
      <w:r>
        <w:rPr>
          <w:spacing w:val="-99"/>
        </w:rPr>
        <w:t> </w:t>
      </w:r>
      <w:r>
        <w:rPr>
          <w:spacing w:val="-99"/>
        </w:rPr>
      </w:r>
      <w:r>
        <w:rPr/>
        <w:t>币余额。该等外币余额的资产和负债产生的汇率风险可能对本公司的经营业绩产生影响。</w:t>
      </w:r>
    </w:p>
    <w:p>
      <w:pPr>
        <w:pStyle w:val="Heading4"/>
        <w:spacing w:line="408" w:lineRule="auto"/>
        <w:ind w:right="4074"/>
        <w:jc w:val="left"/>
      </w:pPr>
      <w:r>
        <w:rPr/>
        <w:t>本公司密切关注汇率变动对本公司的影响。 2）利率风险</w:t>
      </w:r>
    </w:p>
    <w:p>
      <w:pPr>
        <w:pStyle w:val="Heading4"/>
        <w:spacing w:line="408" w:lineRule="auto"/>
        <w:ind w:left="140" w:right="197" w:firstLine="420"/>
        <w:jc w:val="both"/>
      </w:pPr>
      <w:r>
        <w:rPr>
          <w:spacing w:val="-3"/>
        </w:rPr>
        <w:t>本公司的利率风险产生于银行借款等带息债务。浮动利率的金融负债使本公司面临现金</w:t>
      </w:r>
      <w:r>
        <w:rPr/>
        <w:t> </w:t>
      </w:r>
      <w:r>
        <w:rPr>
          <w:spacing w:val="-3"/>
        </w:rPr>
        <w:t>流量利率风险，固定利率的金融负债使本公司面临公允价值利率风险。本公司根据当时的市</w:t>
      </w:r>
      <w:r>
        <w:rPr>
          <w:spacing w:val="-79"/>
        </w:rPr>
        <w:t> </w:t>
      </w:r>
      <w:r>
        <w:rPr>
          <w:spacing w:val="-79"/>
        </w:rPr>
      </w:r>
      <w:r>
        <w:rPr/>
        <w:t>场环境来决定固定利率及浮动利率合同的相对比例。</w:t>
      </w:r>
    </w:p>
    <w:p>
      <w:pPr>
        <w:pStyle w:val="Heading4"/>
        <w:spacing w:line="408" w:lineRule="auto"/>
        <w:ind w:left="140" w:right="197" w:firstLine="420"/>
        <w:jc w:val="both"/>
      </w:pPr>
      <w:r>
        <w:rPr>
          <w:spacing w:val="-3"/>
        </w:rPr>
        <w:t>本公司因利率变动引起金融工具公允价值变动的风险主要与固定利率银行借款有关。对</w:t>
      </w:r>
      <w:r>
        <w:rPr/>
        <w:t> 于固定利率借款，本公司的目标是保持其浮动利率。</w:t>
      </w:r>
    </w:p>
    <w:p>
      <w:pPr>
        <w:pStyle w:val="Heading4"/>
        <w:spacing w:line="408" w:lineRule="auto"/>
        <w:ind w:left="140" w:right="197" w:firstLine="420"/>
        <w:jc w:val="both"/>
      </w:pPr>
      <w:r>
        <w:rPr>
          <w:spacing w:val="-3"/>
        </w:rPr>
        <w:t>本公司因利率变动引起金融工具现金流量变动的风险主要与浮动利率银行借款有关。本</w:t>
      </w:r>
      <w:r>
        <w:rPr/>
        <w:t> 公司的政策是保持这些借款的浮动利率，以消除利率变动的公允价值风险。</w:t>
      </w:r>
    </w:p>
    <w:p>
      <w:pPr>
        <w:pStyle w:val="Heading4"/>
        <w:spacing w:line="408" w:lineRule="auto"/>
        <w:ind w:right="1974"/>
        <w:jc w:val="left"/>
      </w:pPr>
      <w:r>
        <w:rPr/>
        <w:t>3）价格风险 本公司以市场价格销售电子产品，因此受到此等价格波动的影响。</w:t>
      </w:r>
    </w:p>
    <w:p>
      <w:pPr>
        <w:pStyle w:val="Heading4"/>
        <w:spacing w:line="240" w:lineRule="auto"/>
        <w:ind w:right="104"/>
        <w:jc w:val="left"/>
      </w:pPr>
      <w:r>
        <w:rPr/>
        <w:t>（2）信用风险</w:t>
      </w:r>
    </w:p>
    <w:p>
      <w:pPr>
        <w:spacing w:line="240" w:lineRule="auto" w:before="10"/>
        <w:rPr>
          <w:rFonts w:ascii="宋体" w:hAnsi="宋体" w:cs="宋体" w:eastAsia="宋体" w:hint="default"/>
          <w:sz w:val="14"/>
          <w:szCs w:val="14"/>
        </w:rPr>
      </w:pPr>
    </w:p>
    <w:p>
      <w:pPr>
        <w:pStyle w:val="Heading4"/>
        <w:spacing w:line="408" w:lineRule="auto" w:before="0"/>
        <w:ind w:left="140" w:right="197" w:firstLine="420"/>
        <w:jc w:val="both"/>
      </w:pPr>
      <w:r>
        <w:rPr/>
        <w:t>于</w:t>
      </w:r>
      <w:r>
        <w:rPr>
          <w:spacing w:val="-52"/>
        </w:rPr>
        <w:t> </w:t>
      </w:r>
      <w:r>
        <w:rPr/>
        <w:t>2017</w:t>
      </w:r>
      <w:r>
        <w:rPr>
          <w:spacing w:val="-52"/>
        </w:rPr>
        <w:t> </w:t>
      </w:r>
      <w:r>
        <w:rPr/>
        <w:t>年</w:t>
      </w:r>
      <w:r>
        <w:rPr>
          <w:spacing w:val="-54"/>
        </w:rPr>
        <w:t> </w:t>
      </w:r>
      <w:r>
        <w:rPr/>
        <w:t>12</w:t>
      </w:r>
      <w:r>
        <w:rPr>
          <w:spacing w:val="-52"/>
        </w:rPr>
        <w:t> </w:t>
      </w:r>
      <w:r>
        <w:rPr/>
        <w:t>月</w:t>
      </w:r>
      <w:r>
        <w:rPr>
          <w:spacing w:val="-52"/>
        </w:rPr>
        <w:t> </w:t>
      </w:r>
      <w:r>
        <w:rPr/>
        <w:t>31</w:t>
      </w:r>
      <w:r>
        <w:rPr>
          <w:spacing w:val="-52"/>
        </w:rPr>
        <w:t> </w:t>
      </w:r>
      <w:r>
        <w:rPr/>
        <w:t>日，可能引起本公司财务损失的最大信用风险敞口主要来自于合同</w:t>
      </w:r>
      <w:r>
        <w:rPr/>
        <w:t> </w:t>
      </w:r>
      <w:r>
        <w:rPr>
          <w:spacing w:val="-3"/>
        </w:rPr>
        <w:t>另一方未能履行义务而导致本公司金融资产产生的损失以及本公司承担的财务担保，具体包</w:t>
      </w:r>
      <w:r>
        <w:rPr>
          <w:spacing w:val="-79"/>
        </w:rPr>
        <w:t> </w:t>
      </w:r>
      <w:r>
        <w:rPr>
          <w:spacing w:val="-79"/>
        </w:rPr>
      </w:r>
      <w:r>
        <w:rPr/>
        <w:t>括：</w:t>
      </w:r>
    </w:p>
    <w:p>
      <w:pPr>
        <w:pStyle w:val="Heading4"/>
        <w:spacing w:line="408" w:lineRule="auto"/>
        <w:ind w:left="140" w:right="196" w:firstLine="420"/>
        <w:jc w:val="both"/>
      </w:pPr>
      <w:r>
        <w:rPr>
          <w:spacing w:val="2"/>
        </w:rPr>
        <w:t>合并资产负债表中已确认的金融资产的账面金额；对于以公允价值计量的金融工具而</w:t>
      </w:r>
      <w:r>
        <w:rPr/>
        <w:t> </w:t>
      </w:r>
      <w:r>
        <w:rPr>
          <w:spacing w:val="-3"/>
        </w:rPr>
        <w:t>言，账面价值反映了其风险敞口，但并非最大风险敞口，其最大风险敞口将随着未来公允价</w:t>
      </w:r>
      <w:r>
        <w:rPr>
          <w:spacing w:val="-81"/>
        </w:rPr>
        <w:t> </w:t>
      </w:r>
      <w:r>
        <w:rPr>
          <w:spacing w:val="-81"/>
        </w:rPr>
      </w:r>
      <w:r>
        <w:rPr/>
        <w:t>值的变化而改变。</w:t>
      </w:r>
    </w:p>
    <w:p>
      <w:pPr>
        <w:pStyle w:val="Heading4"/>
        <w:spacing w:line="408" w:lineRule="auto"/>
        <w:ind w:left="140" w:right="196" w:firstLine="420"/>
        <w:jc w:val="both"/>
      </w:pPr>
      <w:r>
        <w:rPr>
          <w:spacing w:val="-3"/>
        </w:rPr>
        <w:t>为降低信用风险，本公司成立专门部门确定信用额度、进行信用审批，并执行其它监控</w:t>
      </w:r>
      <w:r>
        <w:rPr/>
        <w:t> </w:t>
      </w:r>
      <w:r>
        <w:rPr>
          <w:spacing w:val="-3"/>
        </w:rPr>
        <w:t>程序以确保采取必要的措施回收过期债权。此外，本公司于每个资产负债表日审核每一单项</w:t>
      </w:r>
      <w:r>
        <w:rPr>
          <w:spacing w:val="-79"/>
        </w:rPr>
        <w:t> </w:t>
      </w:r>
      <w:r>
        <w:rPr>
          <w:spacing w:val="-79"/>
        </w:rPr>
      </w:r>
      <w:r>
        <w:rPr>
          <w:spacing w:val="-3"/>
        </w:rPr>
        <w:t>应收款的回收情况，以确保就无法回收的款项计提充分的坏账准备。因此，本公司管理层认</w:t>
      </w:r>
      <w:r>
        <w:rPr>
          <w:spacing w:val="-81"/>
        </w:rPr>
        <w:t> </w:t>
      </w:r>
      <w:r>
        <w:rPr>
          <w:spacing w:val="-81"/>
        </w:rPr>
      </w:r>
      <w:r>
        <w:rPr/>
        <w:t>为本公司所承担的信用风险已经大为降低。</w:t>
      </w:r>
    </w:p>
    <w:p>
      <w:pPr>
        <w:spacing w:after="0" w:line="408" w:lineRule="auto"/>
        <w:jc w:val="both"/>
        <w:sectPr>
          <w:pgSz w:w="11910" w:h="16840"/>
          <w:pgMar w:header="876" w:footer="981" w:top="1520" w:bottom="1180" w:left="1660" w:right="1600"/>
        </w:sectPr>
      </w:pPr>
    </w:p>
    <w:p>
      <w:pPr>
        <w:pStyle w:val="Heading4"/>
        <w:spacing w:line="408" w:lineRule="auto" w:before="105"/>
        <w:ind w:right="105"/>
        <w:jc w:val="left"/>
      </w:pPr>
      <w:r>
        <w:rPr/>
        <w:t>本公司的流动资金存放在信用评级较高的银行，故流动资金的信用风险较低。 </w:t>
      </w:r>
      <w:r>
        <w:rPr>
          <w:spacing w:val="-3"/>
        </w:rPr>
        <w:t>本公司采用了必要的政策确保所有销售客户均具有良好的信用记录。除应收账款金额前</w:t>
      </w:r>
    </w:p>
    <w:p>
      <w:pPr>
        <w:pStyle w:val="Heading4"/>
        <w:spacing w:line="240" w:lineRule="auto"/>
        <w:ind w:left="140" w:right="0"/>
        <w:jc w:val="both"/>
      </w:pPr>
      <w:r>
        <w:rPr>
          <w:spacing w:val="-4"/>
        </w:rPr>
        <w:t>五名外，本公司无其他重大信用集中风险。应收账款前五名金额合计为</w:t>
      </w:r>
      <w:r>
        <w:rPr>
          <w:spacing w:val="-60"/>
        </w:rPr>
        <w:t> </w:t>
      </w:r>
      <w:r>
        <w:rPr/>
        <w:t>297,607,134.88</w:t>
      </w:r>
      <w:r>
        <w:rPr>
          <w:spacing w:val="-60"/>
        </w:rPr>
        <w:t> </w:t>
      </w:r>
      <w:r>
        <w:rPr/>
        <w:t>元。</w:t>
      </w:r>
    </w:p>
    <w:p>
      <w:pPr>
        <w:spacing w:line="240" w:lineRule="auto" w:before="10"/>
        <w:rPr>
          <w:rFonts w:ascii="宋体" w:hAnsi="宋体" w:cs="宋体" w:eastAsia="宋体" w:hint="default"/>
          <w:sz w:val="14"/>
          <w:szCs w:val="14"/>
        </w:rPr>
      </w:pPr>
    </w:p>
    <w:p>
      <w:pPr>
        <w:pStyle w:val="Heading4"/>
        <w:spacing w:line="408" w:lineRule="auto" w:before="0"/>
        <w:ind w:right="105"/>
        <w:jc w:val="left"/>
      </w:pPr>
      <w:r>
        <w:rPr/>
        <w:t>（3）流动风险 </w:t>
      </w:r>
      <w:r>
        <w:rPr>
          <w:spacing w:val="-3"/>
        </w:rPr>
        <w:t>流动风险为本公司在到期日无法履行其财务义务的风险。本公司管理流动性风险的方法</w:t>
      </w:r>
    </w:p>
    <w:p>
      <w:pPr>
        <w:pStyle w:val="Heading4"/>
        <w:spacing w:line="408" w:lineRule="auto"/>
        <w:ind w:left="140" w:right="217"/>
        <w:jc w:val="both"/>
      </w:pPr>
      <w:r>
        <w:rPr>
          <w:spacing w:val="-3"/>
        </w:rPr>
        <w:t>是确保有足够的资金流动性来履行到期债务，而不至于造成不可接受的损失或对企业信誉造</w:t>
      </w:r>
      <w:r>
        <w:rPr>
          <w:spacing w:val="-79"/>
        </w:rPr>
        <w:t> </w:t>
      </w:r>
      <w:r>
        <w:rPr>
          <w:spacing w:val="-79"/>
        </w:rPr>
      </w:r>
      <w:r>
        <w:rPr>
          <w:spacing w:val="-3"/>
        </w:rPr>
        <w:t>成损害。本公司定期分析负债结构和期限，以确保有充裕的资金。本公司管理层对银行借款</w:t>
      </w:r>
      <w:r>
        <w:rPr>
          <w:spacing w:val="-81"/>
        </w:rPr>
        <w:t> </w:t>
      </w:r>
      <w:r>
        <w:rPr>
          <w:spacing w:val="-81"/>
        </w:rPr>
      </w:r>
      <w:r>
        <w:rPr>
          <w:spacing w:val="-3"/>
        </w:rPr>
        <w:t>的使用情况进行监控并确保遵守借款协议。同时与金融机构进行融资磋商，以保持一定的授</w:t>
      </w:r>
      <w:r>
        <w:rPr>
          <w:spacing w:val="-79"/>
        </w:rPr>
        <w:t> </w:t>
      </w:r>
      <w:r>
        <w:rPr>
          <w:spacing w:val="-79"/>
        </w:rPr>
      </w:r>
      <w:r>
        <w:rPr/>
        <w:t>信额度，减低流动性风险。</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2"/>
        <w:spacing w:line="240" w:lineRule="auto"/>
        <w:ind w:left="140" w:right="0"/>
        <w:jc w:val="both"/>
        <w:rPr>
          <w:b w:val="0"/>
          <w:bCs w:val="0"/>
        </w:rPr>
      </w:pPr>
      <w:r>
        <w:rPr/>
        <w:t>九、公允价值</w:t>
      </w:r>
      <w:r>
        <w:rPr>
          <w:b w:val="0"/>
          <w:bCs w:val="0"/>
        </w:rPr>
      </w:r>
    </w:p>
    <w:p>
      <w:pPr>
        <w:pStyle w:val="Heading4"/>
        <w:spacing w:line="240" w:lineRule="auto" w:before="177"/>
        <w:ind w:right="1831"/>
        <w:jc w:val="left"/>
      </w:pPr>
      <w:r>
        <w:rPr/>
        <w:t>1、按公允价值层级对以公允价值计量的资产和负债进行分析</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2990"/>
        <w:gridCol w:w="1333"/>
        <w:gridCol w:w="1333"/>
        <w:gridCol w:w="1332"/>
        <w:gridCol w:w="1332"/>
      </w:tblGrid>
      <w:tr>
        <w:trPr>
          <w:trHeight w:val="641" w:hRule="exact"/>
        </w:trPr>
        <w:tc>
          <w:tcPr>
            <w:tcW w:w="29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3"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10"/>
              <w:ind w:left="393" w:right="32" w:hanging="360"/>
              <w:jc w:val="left"/>
              <w:rPr>
                <w:rFonts w:ascii="宋体" w:hAnsi="宋体" w:cs="宋体" w:eastAsia="宋体" w:hint="default"/>
                <w:sz w:val="18"/>
                <w:szCs w:val="18"/>
              </w:rPr>
            </w:pPr>
            <w:r>
              <w:rPr>
                <w:rFonts w:ascii="宋体" w:hAnsi="宋体" w:cs="宋体" w:eastAsia="宋体" w:hint="default"/>
                <w:sz w:val="18"/>
                <w:szCs w:val="18"/>
              </w:rPr>
              <w:t>第一层次公允价 值计量</w:t>
            </w:r>
          </w:p>
        </w:tc>
        <w:tc>
          <w:tcPr>
            <w:tcW w:w="1333"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10"/>
              <w:ind w:left="393" w:right="32" w:hanging="360"/>
              <w:jc w:val="left"/>
              <w:rPr>
                <w:rFonts w:ascii="宋体" w:hAnsi="宋体" w:cs="宋体" w:eastAsia="宋体" w:hint="default"/>
                <w:sz w:val="18"/>
                <w:szCs w:val="18"/>
              </w:rPr>
            </w:pPr>
            <w:r>
              <w:rPr>
                <w:rFonts w:ascii="宋体" w:hAnsi="宋体" w:cs="宋体" w:eastAsia="宋体" w:hint="default"/>
                <w:sz w:val="18"/>
                <w:szCs w:val="18"/>
              </w:rPr>
              <w:t>第二层次公允价 值计量</w:t>
            </w:r>
          </w:p>
        </w:tc>
        <w:tc>
          <w:tcPr>
            <w:tcW w:w="1332"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10"/>
              <w:ind w:left="393" w:right="31" w:hanging="360"/>
              <w:jc w:val="left"/>
              <w:rPr>
                <w:rFonts w:ascii="宋体" w:hAnsi="宋体" w:cs="宋体" w:eastAsia="宋体" w:hint="default"/>
                <w:sz w:val="18"/>
                <w:szCs w:val="18"/>
              </w:rPr>
            </w:pPr>
            <w:r>
              <w:rPr>
                <w:rFonts w:ascii="宋体" w:hAnsi="宋体" w:cs="宋体" w:eastAsia="宋体" w:hint="default"/>
                <w:sz w:val="18"/>
                <w:szCs w:val="18"/>
              </w:rPr>
              <w:t>第三层次公允价 值计量</w:t>
            </w:r>
          </w:p>
        </w:tc>
        <w:tc>
          <w:tcPr>
            <w:tcW w:w="133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7" w:hRule="exact"/>
        </w:trPr>
        <w:tc>
          <w:tcPr>
            <w:tcW w:w="2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333" w:type="dxa"/>
            <w:tcBorders>
              <w:top w:val="single" w:sz="2" w:space="0" w:color="000000"/>
              <w:left w:val="single" w:sz="2" w:space="0" w:color="000000"/>
              <w:bottom w:val="single" w:sz="2" w:space="0" w:color="000000"/>
              <w:right w:val="single" w:sz="2" w:space="0" w:color="000000"/>
            </w:tcBorders>
          </w:tcPr>
          <w:p>
            <w:pPr/>
          </w:p>
        </w:tc>
        <w:tc>
          <w:tcPr>
            <w:tcW w:w="1333" w:type="dxa"/>
            <w:tcBorders>
              <w:top w:val="single" w:sz="2" w:space="0" w:color="000000"/>
              <w:left w:val="single" w:sz="2" w:space="0" w:color="000000"/>
              <w:bottom w:val="single" w:sz="2" w:space="0" w:color="000000"/>
              <w:right w:val="single" w:sz="2" w:space="0" w:color="000000"/>
            </w:tcBorders>
          </w:tcPr>
          <w:p>
            <w:pPr/>
          </w:p>
        </w:tc>
        <w:tc>
          <w:tcPr>
            <w:tcW w:w="1332" w:type="dxa"/>
            <w:tcBorders>
              <w:top w:val="single" w:sz="2" w:space="0" w:color="000000"/>
              <w:left w:val="single" w:sz="2" w:space="0" w:color="000000"/>
              <w:bottom w:val="single" w:sz="2" w:space="0" w:color="000000"/>
              <w:right w:val="single" w:sz="2" w:space="0" w:color="000000"/>
            </w:tcBorders>
          </w:tcPr>
          <w:p>
            <w:pPr/>
          </w:p>
        </w:tc>
        <w:tc>
          <w:tcPr>
            <w:tcW w:w="1332" w:type="dxa"/>
            <w:tcBorders>
              <w:top w:val="single" w:sz="2" w:space="0" w:color="000000"/>
              <w:left w:val="single" w:sz="2" w:space="0" w:color="000000"/>
              <w:bottom w:val="single" w:sz="2" w:space="0" w:color="000000"/>
              <w:right w:val="nil" w:sz="6" w:space="0" w:color="auto"/>
            </w:tcBorders>
          </w:tcPr>
          <w:p>
            <w:pPr/>
          </w:p>
        </w:tc>
      </w:tr>
      <w:tr>
        <w:trPr>
          <w:trHeight w:val="318" w:hRule="exact"/>
        </w:trPr>
        <w:tc>
          <w:tcPr>
            <w:tcW w:w="2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（一）衍生金融资产</w:t>
            </w:r>
          </w:p>
        </w:tc>
        <w:tc>
          <w:tcPr>
            <w:tcW w:w="1333" w:type="dxa"/>
            <w:tcBorders>
              <w:top w:val="single" w:sz="2" w:space="0" w:color="000000"/>
              <w:left w:val="single" w:sz="2" w:space="0" w:color="000000"/>
              <w:bottom w:val="single" w:sz="2" w:space="0" w:color="000000"/>
              <w:right w:val="single" w:sz="2" w:space="0" w:color="000000"/>
            </w:tcBorders>
          </w:tcPr>
          <w:p>
            <w:pPr/>
          </w:p>
        </w:tc>
        <w:tc>
          <w:tcPr>
            <w:tcW w:w="1333" w:type="dxa"/>
            <w:tcBorders>
              <w:top w:val="single" w:sz="2" w:space="0" w:color="000000"/>
              <w:left w:val="single" w:sz="2" w:space="0" w:color="000000"/>
              <w:bottom w:val="single" w:sz="2" w:space="0" w:color="000000"/>
              <w:right w:val="single" w:sz="2" w:space="0" w:color="000000"/>
            </w:tcBorders>
          </w:tcPr>
          <w:p>
            <w:pPr/>
          </w:p>
        </w:tc>
        <w:tc>
          <w:tcPr>
            <w:tcW w:w="1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16,718,200.00</w:t>
            </w:r>
          </w:p>
        </w:tc>
        <w:tc>
          <w:tcPr>
            <w:tcW w:w="13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16,718,200.00</w:t>
            </w:r>
          </w:p>
        </w:tc>
      </w:tr>
      <w:tr>
        <w:trPr>
          <w:trHeight w:val="317" w:hRule="exact"/>
        </w:trPr>
        <w:tc>
          <w:tcPr>
            <w:tcW w:w="2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权益衍生工具</w:t>
            </w:r>
          </w:p>
        </w:tc>
        <w:tc>
          <w:tcPr>
            <w:tcW w:w="1333" w:type="dxa"/>
            <w:tcBorders>
              <w:top w:val="single" w:sz="2" w:space="0" w:color="000000"/>
              <w:left w:val="single" w:sz="2" w:space="0" w:color="000000"/>
              <w:bottom w:val="single" w:sz="2" w:space="0" w:color="000000"/>
              <w:right w:val="single" w:sz="2" w:space="0" w:color="000000"/>
            </w:tcBorders>
          </w:tcPr>
          <w:p>
            <w:pPr/>
          </w:p>
        </w:tc>
        <w:tc>
          <w:tcPr>
            <w:tcW w:w="1333" w:type="dxa"/>
            <w:tcBorders>
              <w:top w:val="single" w:sz="2" w:space="0" w:color="000000"/>
              <w:left w:val="single" w:sz="2" w:space="0" w:color="000000"/>
              <w:bottom w:val="single" w:sz="2" w:space="0" w:color="000000"/>
              <w:right w:val="single" w:sz="2" w:space="0" w:color="000000"/>
            </w:tcBorders>
          </w:tcPr>
          <w:p>
            <w:pPr/>
          </w:p>
        </w:tc>
        <w:tc>
          <w:tcPr>
            <w:tcW w:w="1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16,718,200.00</w:t>
            </w:r>
          </w:p>
        </w:tc>
        <w:tc>
          <w:tcPr>
            <w:tcW w:w="13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16,718,200.00</w:t>
            </w:r>
          </w:p>
        </w:tc>
      </w:tr>
      <w:tr>
        <w:trPr>
          <w:trHeight w:val="317" w:hRule="exact"/>
        </w:trPr>
        <w:tc>
          <w:tcPr>
            <w:tcW w:w="2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（二）可供出售金融资产</w:t>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1,695,876,450.54</w:t>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27,612,074.15</w:t>
            </w:r>
          </w:p>
        </w:tc>
        <w:tc>
          <w:tcPr>
            <w:tcW w:w="1332" w:type="dxa"/>
            <w:tcBorders>
              <w:top w:val="single" w:sz="2" w:space="0" w:color="000000"/>
              <w:left w:val="single" w:sz="2" w:space="0" w:color="000000"/>
              <w:bottom w:val="single" w:sz="2" w:space="0" w:color="000000"/>
              <w:right w:val="single" w:sz="2" w:space="0" w:color="000000"/>
            </w:tcBorders>
          </w:tcPr>
          <w:p>
            <w:pPr/>
          </w:p>
        </w:tc>
        <w:tc>
          <w:tcPr>
            <w:tcW w:w="13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1,723,488,524.69</w:t>
            </w:r>
          </w:p>
        </w:tc>
      </w:tr>
      <w:tr>
        <w:trPr>
          <w:trHeight w:val="317" w:hRule="exact"/>
        </w:trPr>
        <w:tc>
          <w:tcPr>
            <w:tcW w:w="2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333" w:type="dxa"/>
            <w:tcBorders>
              <w:top w:val="single" w:sz="2" w:space="0" w:color="000000"/>
              <w:left w:val="single" w:sz="2" w:space="0" w:color="000000"/>
              <w:bottom w:val="single" w:sz="2" w:space="0" w:color="000000"/>
              <w:right w:val="single" w:sz="2" w:space="0" w:color="000000"/>
            </w:tcBorders>
          </w:tcPr>
          <w:p>
            <w:pP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27,612,074.15</w:t>
            </w:r>
          </w:p>
        </w:tc>
        <w:tc>
          <w:tcPr>
            <w:tcW w:w="1332" w:type="dxa"/>
            <w:tcBorders>
              <w:top w:val="single" w:sz="2" w:space="0" w:color="000000"/>
              <w:left w:val="single" w:sz="2" w:space="0" w:color="000000"/>
              <w:bottom w:val="single" w:sz="2" w:space="0" w:color="000000"/>
              <w:right w:val="single" w:sz="2" w:space="0" w:color="000000"/>
            </w:tcBorders>
          </w:tcPr>
          <w:p>
            <w:pPr/>
          </w:p>
        </w:tc>
        <w:tc>
          <w:tcPr>
            <w:tcW w:w="13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27,612,074.15</w:t>
            </w:r>
          </w:p>
        </w:tc>
      </w:tr>
      <w:tr>
        <w:trPr>
          <w:trHeight w:val="329" w:hRule="exact"/>
        </w:trPr>
        <w:tc>
          <w:tcPr>
            <w:tcW w:w="29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3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1,695,876,450.54</w:t>
            </w:r>
          </w:p>
        </w:tc>
        <w:tc>
          <w:tcPr>
            <w:tcW w:w="1333" w:type="dxa"/>
            <w:tcBorders>
              <w:top w:val="single" w:sz="2" w:space="0" w:color="000000"/>
              <w:left w:val="single" w:sz="2" w:space="0" w:color="000000"/>
              <w:bottom w:val="single" w:sz="12" w:space="0" w:color="000000"/>
              <w:right w:val="single" w:sz="2" w:space="0" w:color="000000"/>
            </w:tcBorders>
          </w:tcPr>
          <w:p>
            <w:pPr/>
          </w:p>
        </w:tc>
        <w:tc>
          <w:tcPr>
            <w:tcW w:w="1332" w:type="dxa"/>
            <w:tcBorders>
              <w:top w:val="single" w:sz="2" w:space="0" w:color="000000"/>
              <w:left w:val="single" w:sz="2" w:space="0" w:color="000000"/>
              <w:bottom w:val="single" w:sz="12" w:space="0" w:color="000000"/>
              <w:right w:val="single" w:sz="2" w:space="0" w:color="000000"/>
            </w:tcBorders>
          </w:tcPr>
          <w:p>
            <w:pPr/>
          </w:p>
        </w:tc>
        <w:tc>
          <w:tcPr>
            <w:tcW w:w="13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1,695,876,450.54</w:t>
            </w:r>
          </w:p>
        </w:tc>
      </w:tr>
    </w:tbl>
    <w:p>
      <w:pPr>
        <w:pStyle w:val="Heading4"/>
        <w:spacing w:line="408" w:lineRule="auto" w:before="63"/>
        <w:ind w:right="105"/>
        <w:jc w:val="left"/>
      </w:pPr>
      <w:r>
        <w:rPr/>
        <w:t>2、持续和非持续第一层次公允价值计量项目市价的确定依据 </w:t>
      </w:r>
      <w:r>
        <w:rPr>
          <w:spacing w:val="2"/>
        </w:rPr>
        <w:t>第一层次输入值是企业在计量日能够取得的相同资产或负债在活跃市场上未经调整的</w:t>
      </w:r>
    </w:p>
    <w:p>
      <w:pPr>
        <w:pStyle w:val="Heading4"/>
        <w:spacing w:line="408" w:lineRule="auto"/>
        <w:ind w:right="209" w:hanging="420"/>
        <w:jc w:val="left"/>
      </w:pPr>
      <w:r>
        <w:rPr/>
        <w:t>报价。活跃市场，是指相关资产或负债交易量及交易频率足以持续提供定价信息的市场。 3、持续和非持续第二层次公允价值计量项目，采用的估值技术和重要参数的定性及定</w:t>
      </w:r>
    </w:p>
    <w:p>
      <w:pPr>
        <w:pStyle w:val="Heading4"/>
        <w:spacing w:line="240" w:lineRule="auto"/>
        <w:ind w:left="140" w:right="1831"/>
        <w:jc w:val="left"/>
      </w:pPr>
      <w:r>
        <w:rPr/>
        <w:t>量信息</w:t>
      </w:r>
    </w:p>
    <w:p>
      <w:pPr>
        <w:spacing w:line="240" w:lineRule="auto" w:before="10"/>
        <w:rPr>
          <w:rFonts w:ascii="宋体" w:hAnsi="宋体" w:cs="宋体" w:eastAsia="宋体" w:hint="default"/>
          <w:sz w:val="14"/>
          <w:szCs w:val="14"/>
        </w:rPr>
      </w:pPr>
    </w:p>
    <w:p>
      <w:pPr>
        <w:pStyle w:val="Heading4"/>
        <w:spacing w:line="408" w:lineRule="auto" w:before="0"/>
        <w:ind w:left="140" w:right="214" w:firstLine="420"/>
        <w:jc w:val="both"/>
      </w:pPr>
      <w:r>
        <w:rPr>
          <w:spacing w:val="-3"/>
        </w:rPr>
        <w:t>第二层次输入值是除第一层次输入值外相关资产或负债直接或间接可观察的输入值。对</w:t>
      </w:r>
      <w:r>
        <w:rPr/>
        <w:t> </w:t>
      </w:r>
      <w:r>
        <w:rPr>
          <w:spacing w:val="-3"/>
        </w:rPr>
        <w:t>于具有特定期限（如合同期限）的相关资产或负债，第二层次输入值必须在其几乎整个期限</w:t>
      </w:r>
      <w:r>
        <w:rPr>
          <w:spacing w:val="-81"/>
        </w:rPr>
        <w:t> </w:t>
      </w:r>
      <w:r>
        <w:rPr>
          <w:spacing w:val="-81"/>
        </w:rPr>
      </w:r>
      <w:r>
        <w:rPr>
          <w:spacing w:val="-3"/>
        </w:rPr>
        <w:t>内是可观察的。第二层次输入值包括：（1）活跃市场中类似资产或负债的报价。（2）非活</w:t>
      </w:r>
      <w:r>
        <w:rPr>
          <w:spacing w:val="-80"/>
        </w:rPr>
        <w:t> </w:t>
      </w:r>
      <w:r>
        <w:rPr>
          <w:spacing w:val="-80"/>
        </w:rPr>
      </w:r>
      <w:r>
        <w:rPr/>
        <w:t>跃市场中相同或类似资产或负债的报价。（3）除报价以外的其他可观察输入值，包括在正</w:t>
      </w:r>
      <w:r>
        <w:rPr>
          <w:spacing w:val="-99"/>
        </w:rPr>
        <w:t> </w:t>
      </w:r>
      <w:r>
        <w:rPr>
          <w:spacing w:val="-99"/>
        </w:rPr>
      </w:r>
      <w:r>
        <w:rPr/>
        <w:t>常报价间隔期间可观察的利率和收益率曲线等。</w:t>
      </w:r>
    </w:p>
    <w:p>
      <w:pPr>
        <w:pStyle w:val="Heading4"/>
        <w:spacing w:line="408" w:lineRule="auto"/>
        <w:ind w:left="140" w:right="217" w:firstLine="420"/>
        <w:jc w:val="both"/>
      </w:pPr>
      <w:r>
        <w:rPr/>
        <w:t>4、持续和非持续第三层次公允价值计量项目，采用的估值技术和重要参数的定性及定 量信息</w:t>
      </w:r>
    </w:p>
    <w:p>
      <w:pPr>
        <w:spacing w:after="0" w:line="408" w:lineRule="auto"/>
        <w:jc w:val="both"/>
        <w:sectPr>
          <w:pgSz w:w="11910" w:h="16840"/>
          <w:pgMar w:header="876" w:footer="981" w:top="1520" w:bottom="1180" w:left="1660" w:right="1580"/>
        </w:sectPr>
      </w:pPr>
    </w:p>
    <w:p>
      <w:pPr>
        <w:pStyle w:val="Heading4"/>
        <w:spacing w:line="408" w:lineRule="auto" w:before="105"/>
        <w:ind w:left="140" w:right="137" w:firstLine="420"/>
        <w:jc w:val="both"/>
      </w:pPr>
      <w:r>
        <w:rPr>
          <w:spacing w:val="-3"/>
        </w:rPr>
        <w:t>第三层次输入值是相关资产或负债的不可观察输入值。第三层次输入值包括不能直接观</w:t>
      </w:r>
      <w:r>
        <w:rPr/>
        <w:t> </w:t>
      </w:r>
      <w:r>
        <w:rPr>
          <w:spacing w:val="-3"/>
        </w:rPr>
        <w:t>察和无法由可观察市场数据验证的利率、股票波动率、企业合并中承担的弃置义务的未来现</w:t>
      </w:r>
      <w:r>
        <w:rPr>
          <w:spacing w:val="-79"/>
        </w:rPr>
        <w:t> </w:t>
      </w:r>
      <w:r>
        <w:rPr>
          <w:spacing w:val="-79"/>
        </w:rPr>
      </w:r>
      <w:r>
        <w:rPr/>
        <w:t>金流量、企业使用自身数据作出的财务预测等。</w:t>
      </w:r>
    </w:p>
    <w:p>
      <w:pPr>
        <w:pStyle w:val="Heading4"/>
        <w:spacing w:line="408" w:lineRule="auto"/>
        <w:ind w:left="140" w:right="137" w:firstLine="420"/>
        <w:jc w:val="both"/>
      </w:pPr>
      <w:r>
        <w:rPr/>
        <w:t>5、持续的第三层次公允价值计量项目，期初与期末账面价值间的调节信息及不可观察 参数敏感性分析</w:t>
      </w:r>
    </w:p>
    <w:p>
      <w:pPr>
        <w:pStyle w:val="Heading4"/>
        <w:spacing w:line="408" w:lineRule="auto"/>
        <w:ind w:left="140" w:right="137" w:firstLine="420"/>
        <w:jc w:val="both"/>
      </w:pPr>
      <w:r>
        <w:rPr>
          <w:spacing w:val="2"/>
        </w:rPr>
        <w:t>权益工具的估值系管理层综合考虑未来的回报和折现以及经营判断而预计该等权利的</w:t>
      </w:r>
      <w:r>
        <w:rPr/>
        <w:t> 价值，管理层认为，该权益工具的账面价值与公允价值相当。</w:t>
      </w:r>
    </w:p>
    <w:p>
      <w:pPr>
        <w:pStyle w:val="Heading4"/>
        <w:spacing w:line="408" w:lineRule="auto"/>
        <w:ind w:left="140" w:right="137" w:firstLine="420"/>
        <w:jc w:val="both"/>
      </w:pPr>
      <w:r>
        <w:rPr/>
        <w:t>6、持续的公允价值计量项目，本期内发生各层级之间转换的，转换的原因及确定转换 时点的政策</w:t>
      </w:r>
    </w:p>
    <w:p>
      <w:pPr>
        <w:pStyle w:val="Heading4"/>
        <w:spacing w:line="408" w:lineRule="auto"/>
        <w:ind w:right="4119"/>
        <w:jc w:val="left"/>
      </w:pPr>
      <w:r>
        <w:rPr/>
        <w:t>无 7、本期内发生的估值技术变更及变更原因 无</w:t>
      </w:r>
    </w:p>
    <w:p>
      <w:pPr>
        <w:pStyle w:val="Heading4"/>
        <w:spacing w:line="408" w:lineRule="auto"/>
        <w:ind w:right="2439"/>
        <w:jc w:val="left"/>
      </w:pPr>
      <w:r>
        <w:rPr/>
        <w:t>8、不以公允价值计量的金融资产和金融负债的公允价值情况 无</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2"/>
        <w:spacing w:line="240" w:lineRule="auto"/>
        <w:ind w:left="140" w:right="0"/>
        <w:jc w:val="left"/>
        <w:rPr>
          <w:b w:val="0"/>
          <w:bCs w:val="0"/>
        </w:rPr>
      </w:pPr>
      <w:r>
        <w:rPr/>
        <w:t>十、关联方关系及其交易</w:t>
      </w:r>
      <w:r>
        <w:rPr>
          <w:b w:val="0"/>
          <w:bCs w:val="0"/>
        </w:rPr>
      </w:r>
    </w:p>
    <w:p>
      <w:pPr>
        <w:pStyle w:val="Heading4"/>
        <w:spacing w:line="240" w:lineRule="auto" w:before="177"/>
        <w:ind w:right="0"/>
        <w:jc w:val="left"/>
      </w:pPr>
      <w:r>
        <w:rPr/>
        <w:t>（一）本公司的母公司</w:t>
      </w:r>
    </w:p>
    <w:p>
      <w:pPr>
        <w:spacing w:line="240" w:lineRule="auto" w:before="12"/>
        <w:rPr>
          <w:rFonts w:ascii="宋体" w:hAnsi="宋体" w:cs="宋体" w:eastAsia="宋体" w:hint="default"/>
          <w:sz w:val="9"/>
          <w:szCs w:val="9"/>
        </w:rPr>
      </w:pPr>
    </w:p>
    <w:tbl>
      <w:tblPr>
        <w:tblW w:w="0" w:type="auto"/>
        <w:jc w:val="left"/>
        <w:tblInd w:w="175" w:type="dxa"/>
        <w:tblLayout w:type="fixed"/>
        <w:tblCellMar>
          <w:top w:w="0" w:type="dxa"/>
          <w:left w:w="0" w:type="dxa"/>
          <w:bottom w:w="0" w:type="dxa"/>
          <w:right w:w="0" w:type="dxa"/>
        </w:tblCellMar>
        <w:tblLook w:val="01E0"/>
      </w:tblPr>
      <w:tblGrid>
        <w:gridCol w:w="1337"/>
        <w:gridCol w:w="946"/>
        <w:gridCol w:w="1752"/>
        <w:gridCol w:w="2024"/>
        <w:gridCol w:w="1084"/>
        <w:gridCol w:w="1049"/>
      </w:tblGrid>
      <w:tr>
        <w:trPr>
          <w:trHeight w:val="956" w:hRule="exact"/>
        </w:trPr>
        <w:tc>
          <w:tcPr>
            <w:tcW w:w="133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9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7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0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84"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left="86" w:right="85"/>
              <w:jc w:val="both"/>
              <w:rPr>
                <w:rFonts w:ascii="宋体" w:hAnsi="宋体" w:cs="宋体" w:eastAsia="宋体" w:hint="default"/>
                <w:sz w:val="18"/>
                <w:szCs w:val="18"/>
              </w:rPr>
            </w:pPr>
            <w:r>
              <w:rPr>
                <w:rFonts w:ascii="宋体" w:hAnsi="宋体" w:cs="宋体" w:eastAsia="宋体" w:hint="default"/>
                <w:sz w:val="18"/>
                <w:szCs w:val="18"/>
              </w:rPr>
              <w:t>母公司对本 公司的持股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49"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0"/>
              <w:ind w:left="-1" w:right="-6" w:firstLine="70"/>
              <w:jc w:val="both"/>
              <w:rPr>
                <w:rFonts w:ascii="宋体" w:hAnsi="宋体" w:cs="宋体" w:eastAsia="宋体" w:hint="default"/>
                <w:sz w:val="18"/>
                <w:szCs w:val="18"/>
              </w:rPr>
            </w:pPr>
            <w:r>
              <w:rPr>
                <w:rFonts w:ascii="宋体" w:hAnsi="宋体" w:cs="宋体" w:eastAsia="宋体" w:hint="default"/>
                <w:sz w:val="18"/>
                <w:szCs w:val="18"/>
              </w:rPr>
              <w:t>母公司对本 公司的表决 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32" w:hRule="exact"/>
        </w:trPr>
        <w:tc>
          <w:tcPr>
            <w:tcW w:w="13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中国电子</w:t>
            </w:r>
          </w:p>
        </w:tc>
        <w:tc>
          <w:tcPr>
            <w:tcW w:w="9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中国北京</w:t>
            </w:r>
          </w:p>
        </w:tc>
        <w:tc>
          <w:tcPr>
            <w:tcW w:w="17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其他电子设备制造</w:t>
            </w:r>
          </w:p>
        </w:tc>
        <w:tc>
          <w:tcPr>
            <w:tcW w:w="20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1,848,225.199664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10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333" w:right="0"/>
              <w:jc w:val="left"/>
              <w:rPr>
                <w:rFonts w:ascii="Times New Roman" w:hAnsi="Times New Roman" w:cs="Times New Roman" w:eastAsia="Times New Roman" w:hint="default"/>
                <w:sz w:val="18"/>
                <w:szCs w:val="18"/>
              </w:rPr>
            </w:pPr>
            <w:r>
              <w:rPr>
                <w:rFonts w:ascii="Times New Roman"/>
                <w:sz w:val="18"/>
              </w:rPr>
              <w:t>40.91</w:t>
            </w:r>
          </w:p>
        </w:tc>
        <w:tc>
          <w:tcPr>
            <w:tcW w:w="104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left="317" w:right="0"/>
              <w:jc w:val="left"/>
              <w:rPr>
                <w:rFonts w:ascii="Times New Roman" w:hAnsi="Times New Roman" w:cs="Times New Roman" w:eastAsia="Times New Roman" w:hint="default"/>
                <w:sz w:val="18"/>
                <w:szCs w:val="18"/>
              </w:rPr>
            </w:pPr>
            <w:r>
              <w:rPr>
                <w:rFonts w:ascii="Times New Roman"/>
                <w:sz w:val="18"/>
              </w:rPr>
              <w:t>40.91</w:t>
            </w:r>
          </w:p>
        </w:tc>
      </w:tr>
    </w:tbl>
    <w:p>
      <w:pPr>
        <w:spacing w:line="357" w:lineRule="auto" w:before="25"/>
        <w:ind w:left="140" w:right="137" w:firstLine="320"/>
        <w:jc w:val="both"/>
        <w:rPr>
          <w:rFonts w:ascii="宋体" w:hAnsi="宋体" w:cs="宋体" w:eastAsia="宋体" w:hint="default"/>
          <w:sz w:val="16"/>
          <w:szCs w:val="16"/>
        </w:rPr>
      </w:pPr>
      <w:r>
        <w:rPr>
          <w:rFonts w:ascii="宋体" w:hAnsi="宋体" w:cs="宋体" w:eastAsia="宋体" w:hint="default"/>
          <w:sz w:val="16"/>
          <w:szCs w:val="16"/>
        </w:rPr>
        <w:t>注：2017</w:t>
      </w:r>
      <w:r>
        <w:rPr>
          <w:rFonts w:ascii="宋体" w:hAnsi="宋体" w:cs="宋体" w:eastAsia="宋体" w:hint="default"/>
          <w:spacing w:val="-52"/>
          <w:sz w:val="16"/>
          <w:szCs w:val="16"/>
        </w:rPr>
        <w:t> </w:t>
      </w:r>
      <w:r>
        <w:rPr>
          <w:rFonts w:ascii="宋体" w:hAnsi="宋体" w:cs="宋体" w:eastAsia="宋体" w:hint="default"/>
          <w:sz w:val="16"/>
          <w:szCs w:val="16"/>
        </w:rPr>
        <w:t>年</w:t>
      </w:r>
      <w:r>
        <w:rPr>
          <w:rFonts w:ascii="宋体" w:hAnsi="宋体" w:cs="宋体" w:eastAsia="宋体" w:hint="default"/>
          <w:spacing w:val="-53"/>
          <w:sz w:val="16"/>
          <w:szCs w:val="16"/>
        </w:rPr>
        <w:t> </w:t>
      </w:r>
      <w:r>
        <w:rPr>
          <w:rFonts w:ascii="宋体" w:hAnsi="宋体" w:cs="宋体" w:eastAsia="宋体" w:hint="default"/>
          <w:sz w:val="16"/>
          <w:szCs w:val="16"/>
        </w:rPr>
        <w:t>1</w:t>
      </w:r>
      <w:r>
        <w:rPr>
          <w:rFonts w:ascii="宋体" w:hAnsi="宋体" w:cs="宋体" w:eastAsia="宋体" w:hint="default"/>
          <w:spacing w:val="-52"/>
          <w:sz w:val="16"/>
          <w:szCs w:val="16"/>
        </w:rPr>
        <w:t> </w:t>
      </w:r>
      <w:r>
        <w:rPr>
          <w:rFonts w:ascii="宋体" w:hAnsi="宋体" w:cs="宋体" w:eastAsia="宋体" w:hint="default"/>
          <w:sz w:val="16"/>
          <w:szCs w:val="16"/>
        </w:rPr>
        <w:t>月</w:t>
      </w:r>
      <w:r>
        <w:rPr>
          <w:rFonts w:ascii="宋体" w:hAnsi="宋体" w:cs="宋体" w:eastAsia="宋体" w:hint="default"/>
          <w:spacing w:val="-52"/>
          <w:sz w:val="16"/>
          <w:szCs w:val="16"/>
        </w:rPr>
        <w:t> </w:t>
      </w:r>
      <w:r>
        <w:rPr>
          <w:rFonts w:ascii="宋体" w:hAnsi="宋体" w:cs="宋体" w:eastAsia="宋体" w:hint="default"/>
          <w:sz w:val="16"/>
          <w:szCs w:val="16"/>
        </w:rPr>
        <w:t>6</w:t>
      </w:r>
      <w:r>
        <w:rPr>
          <w:rFonts w:ascii="宋体" w:hAnsi="宋体" w:cs="宋体" w:eastAsia="宋体" w:hint="default"/>
          <w:spacing w:val="-52"/>
          <w:sz w:val="16"/>
          <w:szCs w:val="16"/>
        </w:rPr>
        <w:t> </w:t>
      </w:r>
      <w:r>
        <w:rPr>
          <w:rFonts w:ascii="宋体" w:hAnsi="宋体" w:cs="宋体" w:eastAsia="宋体" w:hint="default"/>
          <w:sz w:val="16"/>
          <w:szCs w:val="16"/>
        </w:rPr>
        <w:t>日，中国电子作为吸并方完成对吸收合并长城科技股份有限公司（以下简称“长城科技”）的吸</w:t>
      </w:r>
      <w:r>
        <w:rPr>
          <w:rFonts w:ascii="宋体" w:hAnsi="宋体" w:cs="宋体" w:eastAsia="宋体" w:hint="default"/>
          <w:w w:val="99"/>
          <w:sz w:val="16"/>
          <w:szCs w:val="16"/>
        </w:rPr>
        <w:t> </w:t>
      </w:r>
      <w:r>
        <w:rPr>
          <w:rFonts w:ascii="宋体" w:hAnsi="宋体" w:cs="宋体" w:eastAsia="宋体" w:hint="default"/>
          <w:w w:val="95"/>
          <w:sz w:val="16"/>
          <w:szCs w:val="16"/>
        </w:rPr>
        <w:t>收合并事项，取得长城科技的全部资产和负债进而承继长城科技所持有的本公司股份，并注销长城科技的法人资格。本</w:t>
      </w:r>
      <w:r>
        <w:rPr>
          <w:rFonts w:ascii="宋体" w:hAnsi="宋体" w:cs="宋体" w:eastAsia="宋体" w:hint="default"/>
          <w:spacing w:val="16"/>
          <w:w w:val="95"/>
          <w:sz w:val="16"/>
          <w:szCs w:val="16"/>
        </w:rPr>
        <w:t> </w:t>
      </w:r>
      <w:r>
        <w:rPr>
          <w:rFonts w:ascii="宋体" w:hAnsi="宋体" w:cs="宋体" w:eastAsia="宋体" w:hint="default"/>
          <w:spacing w:val="16"/>
          <w:w w:val="95"/>
          <w:sz w:val="16"/>
          <w:szCs w:val="16"/>
        </w:rPr>
      </w:r>
      <w:r>
        <w:rPr>
          <w:rFonts w:ascii="宋体" w:hAnsi="宋体" w:cs="宋体" w:eastAsia="宋体" w:hint="default"/>
          <w:sz w:val="16"/>
          <w:szCs w:val="16"/>
        </w:rPr>
        <w:t>次吸收合并完成后，本公司控股股东由长城科技变更为中国电子，实际控制人保持不变。</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pStyle w:val="Heading4"/>
        <w:spacing w:line="408" w:lineRule="auto" w:before="111"/>
        <w:ind w:right="4224"/>
        <w:jc w:val="left"/>
      </w:pPr>
      <w:r>
        <w:rPr/>
        <w:t>（二）本公司子公司的情况 详见附注“七、在其他主体中的权益”。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4"/>
        <w:spacing w:line="240" w:lineRule="auto" w:before="0"/>
        <w:ind w:right="0"/>
        <w:jc w:val="left"/>
      </w:pPr>
      <w:r>
        <w:rPr/>
        <w:t>（三）本企业的合营和联营企业情况</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4168"/>
        <w:gridCol w:w="4153"/>
      </w:tblGrid>
      <w:tr>
        <w:trPr>
          <w:trHeight w:val="332" w:hRule="exact"/>
        </w:trPr>
        <w:tc>
          <w:tcPr>
            <w:tcW w:w="416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278"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15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r>
      <w:tr>
        <w:trPr>
          <w:trHeight w:val="323"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32" w:hRule="exact"/>
        </w:trPr>
        <w:tc>
          <w:tcPr>
            <w:tcW w:w="41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长信数码信息文化发展有限公司</w:t>
            </w:r>
          </w:p>
        </w:tc>
        <w:tc>
          <w:tcPr>
            <w:tcW w:w="41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联营企业</w:t>
            </w:r>
          </w:p>
        </w:tc>
      </w:tr>
    </w:tbl>
    <w:p>
      <w:pPr>
        <w:spacing w:after="0" w:line="240" w:lineRule="auto"/>
        <w:jc w:val="center"/>
        <w:rPr>
          <w:rFonts w:ascii="宋体" w:hAnsi="宋体" w:cs="宋体" w:eastAsia="宋体" w:hint="default"/>
          <w:sz w:val="18"/>
          <w:szCs w:val="18"/>
        </w:rPr>
        <w:sectPr>
          <w:pgSz w:w="11910" w:h="16840"/>
          <w:pgMar w:header="876" w:footer="981" w:top="1520" w:bottom="1180" w:left="1660" w:right="1660"/>
        </w:sectPr>
      </w:pPr>
    </w:p>
    <w:p>
      <w:pPr>
        <w:spacing w:line="240" w:lineRule="auto" w:before="1"/>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183"/>
        <w:gridCol w:w="4183"/>
      </w:tblGrid>
      <w:tr>
        <w:trPr>
          <w:trHeight w:val="339" w:hRule="exact"/>
        </w:trPr>
        <w:tc>
          <w:tcPr>
            <w:tcW w:w="4183"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广州鼎甲计算机科技有限公司</w:t>
            </w:r>
          </w:p>
        </w:tc>
        <w:tc>
          <w:tcPr>
            <w:tcW w:w="4183"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3"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湖南中电长城信息技术服务运营有限公司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武汉长江融达电子有限公司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湖南长城银河科技有限公司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3"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以下为冠捷科技持股的联营企业</w:t>
            </w:r>
          </w:p>
        </w:tc>
        <w:tc>
          <w:tcPr>
            <w:tcW w:w="4183"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30" w:right="0"/>
              <w:jc w:val="left"/>
              <w:rPr>
                <w:rFonts w:ascii="Times New Roman" w:hAnsi="Times New Roman" w:cs="Times New Roman" w:eastAsia="Times New Roman" w:hint="default"/>
                <w:sz w:val="18"/>
                <w:szCs w:val="18"/>
              </w:rPr>
            </w:pPr>
            <w:r>
              <w:rPr>
                <w:rFonts w:ascii="Times New Roman"/>
                <w:sz w:val="18"/>
              </w:rPr>
              <w:t>Envision</w:t>
            </w:r>
            <w:r>
              <w:rPr>
                <w:rFonts w:ascii="Times New Roman"/>
                <w:spacing w:val="-6"/>
                <w:sz w:val="18"/>
              </w:rPr>
              <w:t> </w:t>
            </w:r>
            <w:r>
              <w:rPr>
                <w:rFonts w:ascii="Times New Roman"/>
                <w:sz w:val="18"/>
              </w:rPr>
              <w:t>Peripherals,Inc.</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福建华冠光电有限公司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3"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合肥市航嘉显示科技有限公司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捷星显示科技（福建）有限公司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奇菱光电股份有限公司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33" w:hRule="exact"/>
        </w:trPr>
        <w:tc>
          <w:tcPr>
            <w:tcW w:w="41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亿冠晶（福建）光电有限公司</w:t>
            </w:r>
          </w:p>
        </w:tc>
        <w:tc>
          <w:tcPr>
            <w:tcW w:w="41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left="580" w:right="104"/>
        <w:jc w:val="left"/>
      </w:pPr>
      <w:r>
        <w:rPr/>
        <w:t>（四）本企业的其他关联方情况</w:t>
      </w:r>
    </w:p>
    <w:p>
      <w:pPr>
        <w:spacing w:line="240" w:lineRule="auto" w:before="12"/>
        <w:rPr>
          <w:rFonts w:ascii="宋体" w:hAnsi="宋体" w:cs="宋体" w:eastAsia="宋体" w:hint="default"/>
          <w:sz w:val="9"/>
          <w:szCs w:val="9"/>
        </w:rPr>
      </w:pPr>
    </w:p>
    <w:tbl>
      <w:tblPr>
        <w:tblW w:w="0" w:type="auto"/>
        <w:jc w:val="left"/>
        <w:tblInd w:w="130" w:type="dxa"/>
        <w:tblLayout w:type="fixed"/>
        <w:tblCellMar>
          <w:top w:w="0" w:type="dxa"/>
          <w:left w:w="0" w:type="dxa"/>
          <w:bottom w:w="0" w:type="dxa"/>
          <w:right w:w="0" w:type="dxa"/>
        </w:tblCellMar>
        <w:tblLook w:val="01E0"/>
      </w:tblPr>
      <w:tblGrid>
        <w:gridCol w:w="4168"/>
        <w:gridCol w:w="4153"/>
      </w:tblGrid>
      <w:tr>
        <w:trPr>
          <w:trHeight w:val="332" w:hRule="exact"/>
        </w:trPr>
        <w:tc>
          <w:tcPr>
            <w:tcW w:w="416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15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r>
      <w:tr>
        <w:trPr>
          <w:trHeight w:val="322"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上海贝岭股份有限公司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中电智行技术有限公司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3"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中国中电国际信息服务有限公司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中国电子器材深圳有限公司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深圳市中电华星电子技术有限公司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3"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深圳中电国际信息科技有限公司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中国电子器材国际有限公司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中国电子器材技术有限公司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3"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深圳市爱华电子有限公司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深圳桑达商用机器有限公司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深圳市桑达汇通电子有限公司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3"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深圳神彩物流有限公司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深圳中电投资股份有限公司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深圳桑达电子通讯市场有限公司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3"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成都锦江电子系统工程有限公司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福建捷联电子有限公司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武汉艾德蒙科技股份有限公司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3"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深圳桑菲消费通信有限公司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南京中电熊猫家电有限公司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南京熊猫汉达科技有限公司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3"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深圳京裕电子有限公司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南京科瑞达电子装备有限责任公司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南京华睿川电子科技有限公司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南京中电熊猫平板显示科技有限公司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3"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南京中电熊猫液晶显示科技有限公司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南京华东电子集团有限公司</w:t>
            </w:r>
          </w:p>
        </w:tc>
        <w:tc>
          <w:tcPr>
            <w:tcW w:w="4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32" w:hRule="exact"/>
        </w:trPr>
        <w:tc>
          <w:tcPr>
            <w:tcW w:w="41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中国电子进出口有限公司</w:t>
            </w:r>
          </w:p>
        </w:tc>
        <w:tc>
          <w:tcPr>
            <w:tcW w:w="41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bl>
    <w:p>
      <w:pPr>
        <w:spacing w:after="0" w:line="240" w:lineRule="auto"/>
        <w:jc w:val="center"/>
        <w:rPr>
          <w:rFonts w:ascii="宋体" w:hAnsi="宋体" w:cs="宋体" w:eastAsia="宋体" w:hint="default"/>
          <w:sz w:val="18"/>
          <w:szCs w:val="18"/>
        </w:rPr>
        <w:sectPr>
          <w:pgSz w:w="11910" w:h="16840"/>
          <w:pgMar w:header="876" w:footer="981" w:top="1520" w:bottom="1180" w:left="1640" w:right="1620"/>
        </w:sectPr>
      </w:pPr>
    </w:p>
    <w:p>
      <w:pPr>
        <w:spacing w:line="240" w:lineRule="auto" w:before="4"/>
        <w:rPr>
          <w:rFonts w:ascii="Times New Roman" w:hAnsi="Times New Roman" w:cs="Times New Roman" w:eastAsia="Times New Roman"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183"/>
        <w:gridCol w:w="4183"/>
      </w:tblGrid>
      <w:tr>
        <w:trPr>
          <w:trHeight w:val="339" w:hRule="exact"/>
        </w:trPr>
        <w:tc>
          <w:tcPr>
            <w:tcW w:w="4183"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桂林长海发展有限责任公司</w:t>
            </w:r>
          </w:p>
        </w:tc>
        <w:tc>
          <w:tcPr>
            <w:tcW w:w="4183"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3"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中国电子国际展览广告有限责任公司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长城计算机软件与系统有限公司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北京长荣发科技发展有限公司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3"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广州中软信息技术有限公司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北京中软万维网络技术有限公司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杭州中软安人网络通信股份有限公司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3"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中标软件有限公司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中软信息系统工程有限公司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天津麒麟信息技术有限公司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3"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3"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深圳长城开发精密技术有限公司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深圳长城开发电子产品维修有限公司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东莞市振华新能源科技有限公司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3"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贵州振华华联电子有限公司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贵州振华群英电器有限公司（国营第八九一厂）</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深圳市振华微电子有限公司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3"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中国振华集团云科电子有限公司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深圳振华富电子有限公司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中国振华（集团）新云电子元器件有限责任公司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3"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贵州振华红云电子有限公司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中国振华集团永光电子有限公司（国营第八七三厂）</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中国电子系统技术有限公司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3"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中国电子系统工程第二建设有限公司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中电基础产品装备公司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北京中电瑞达物业有限公司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3"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中国电子产业开发公司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建通工程建设监理有限公司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湖南计算机厂有限公司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3"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长沙湘计开拓物业管理有限公司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中电长城网际系统应用广东有限公司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中电长城网际系统应用四川有限公司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3"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中电长城网际系统应用（武汉）有限公司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长沙智能制造研究总院有限公司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迈普通信技术股份有限公司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3"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武汉中元物业发展有限公司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中国软件与技术服务股份有限公司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33" w:hRule="exact"/>
        </w:trPr>
        <w:tc>
          <w:tcPr>
            <w:tcW w:w="41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中国瑞达投资发展集团公司</w:t>
            </w:r>
          </w:p>
        </w:tc>
        <w:tc>
          <w:tcPr>
            <w:tcW w:w="41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bl>
    <w:p>
      <w:pPr>
        <w:spacing w:after="0" w:line="240" w:lineRule="auto"/>
        <w:jc w:val="center"/>
        <w:rPr>
          <w:rFonts w:ascii="宋体" w:hAnsi="宋体" w:cs="宋体" w:eastAsia="宋体" w:hint="default"/>
          <w:sz w:val="18"/>
          <w:szCs w:val="18"/>
        </w:rPr>
        <w:sectPr>
          <w:pgSz w:w="11910" w:h="16840"/>
          <w:pgMar w:header="876" w:footer="981" w:top="1520" w:bottom="1180" w:left="1640" w:right="1620"/>
        </w:sectPr>
      </w:pPr>
    </w:p>
    <w:p>
      <w:pPr>
        <w:spacing w:line="240" w:lineRule="auto" w:before="4"/>
        <w:rPr>
          <w:rFonts w:ascii="Times New Roman" w:hAnsi="Times New Roman" w:cs="Times New Roman" w:eastAsia="Times New Roman" w:hint="default"/>
          <w:sz w:val="2"/>
          <w:szCs w:val="2"/>
        </w:rPr>
      </w:pPr>
    </w:p>
    <w:tbl>
      <w:tblPr>
        <w:tblW w:w="0" w:type="auto"/>
        <w:jc w:val="left"/>
        <w:tblInd w:w="747" w:type="dxa"/>
        <w:tblLayout w:type="fixed"/>
        <w:tblCellMar>
          <w:top w:w="0" w:type="dxa"/>
          <w:left w:w="0" w:type="dxa"/>
          <w:bottom w:w="0" w:type="dxa"/>
          <w:right w:w="0" w:type="dxa"/>
        </w:tblCellMar>
        <w:tblLook w:val="01E0"/>
      </w:tblPr>
      <w:tblGrid>
        <w:gridCol w:w="4183"/>
        <w:gridCol w:w="4183"/>
      </w:tblGrid>
      <w:tr>
        <w:trPr>
          <w:trHeight w:val="339" w:hRule="exact"/>
        </w:trPr>
        <w:tc>
          <w:tcPr>
            <w:tcW w:w="4183"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中电长城网际系统应用有限公司</w:t>
            </w:r>
          </w:p>
        </w:tc>
        <w:tc>
          <w:tcPr>
            <w:tcW w:w="4183"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3"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武汉长江电源有限公司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中电长城计算机集团公司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2"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中国信息安全研究院有限公司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23"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南京中电熊猫置业有限公司</w:t>
            </w:r>
          </w:p>
        </w:tc>
        <w:tc>
          <w:tcPr>
            <w:tcW w:w="4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32" w:hRule="exact"/>
        </w:trPr>
        <w:tc>
          <w:tcPr>
            <w:tcW w:w="41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深圳市桑达实业股份有限公司</w:t>
            </w:r>
          </w:p>
        </w:tc>
        <w:tc>
          <w:tcPr>
            <w:tcW w:w="41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p>
      <w:pPr>
        <w:pStyle w:val="Heading4"/>
        <w:spacing w:line="408" w:lineRule="auto" w:before="35"/>
        <w:ind w:left="1220" w:right="4779"/>
        <w:jc w:val="left"/>
      </w:pPr>
      <w:r>
        <w:rPr/>
        <w:t>（五）关联交易情况 1、购销商品、提供和接受劳务的关联交易</w:t>
      </w:r>
    </w:p>
    <w:tbl>
      <w:tblPr>
        <w:tblW w:w="0" w:type="auto"/>
        <w:jc w:val="left"/>
        <w:tblInd w:w="102" w:type="dxa"/>
        <w:tblLayout w:type="fixed"/>
        <w:tblCellMar>
          <w:top w:w="0" w:type="dxa"/>
          <w:left w:w="0" w:type="dxa"/>
          <w:bottom w:w="0" w:type="dxa"/>
          <w:right w:w="0" w:type="dxa"/>
        </w:tblCellMar>
        <w:tblLook w:val="01E0"/>
      </w:tblPr>
      <w:tblGrid>
        <w:gridCol w:w="4103"/>
        <w:gridCol w:w="1300"/>
        <w:gridCol w:w="1486"/>
        <w:gridCol w:w="1376"/>
        <w:gridCol w:w="1392"/>
      </w:tblGrid>
      <w:tr>
        <w:trPr>
          <w:trHeight w:val="644" w:hRule="exact"/>
        </w:trPr>
        <w:tc>
          <w:tcPr>
            <w:tcW w:w="410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9"/>
              <w:ind w:left="13"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3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486"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ind w:left="286" w:right="17" w:hanging="270"/>
              <w:jc w:val="left"/>
              <w:rPr>
                <w:rFonts w:ascii="宋体" w:hAnsi="宋体" w:cs="宋体" w:eastAsia="宋体" w:hint="default"/>
                <w:sz w:val="18"/>
                <w:szCs w:val="18"/>
              </w:rPr>
            </w:pPr>
            <w:r>
              <w:rPr>
                <w:rFonts w:ascii="宋体" w:hAnsi="宋体" w:cs="宋体" w:eastAsia="宋体" w:hint="default"/>
                <w:sz w:val="18"/>
                <w:szCs w:val="18"/>
              </w:rPr>
              <w:t>关联交易定价方式 及决策程序</w:t>
            </w:r>
          </w:p>
        </w:tc>
        <w:tc>
          <w:tcPr>
            <w:tcW w:w="13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9"/>
              <w:ind w:left="23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9"/>
              <w:ind w:left="2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240,360,899.50</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154,728,263.64</w:t>
            </w: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南京中电熊猫平板显示科技有限公司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92,799,636.92</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130,983,921.26</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中国电子器材国际有限公司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37,661,189.67</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18,253,502.06</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中软信息系统工程有限公司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21,921,967.03</w:t>
            </w:r>
          </w:p>
        </w:tc>
        <w:tc>
          <w:tcPr>
            <w:tcW w:w="1392"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中国电子进出口有限公司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11,347,750.00</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54,076,087.00</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深圳中电投资股份有限公司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10,237,171.62</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2,819,320.57</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中电长城网际系统应用有限公司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8,952,733.34</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3,262,098.86</w:t>
            </w: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湖南长城银河科技有限公司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7,438,645.82</w:t>
            </w:r>
          </w:p>
        </w:tc>
        <w:tc>
          <w:tcPr>
            <w:tcW w:w="13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南京中电熊猫液晶显示科技有限公司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3,041,786.11</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6,753,459.36</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中电长城网际系统应用（武汉）有限公司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2,576,265.81</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17,336.75</w:t>
            </w: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成都锦江电子系统工程有限公司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1,764,000.00</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3,161,000.00</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福建捷联电子有限公司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943,485.73</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2,849,766.61</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中电长城网际系统应用广东有限公司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757,826.49</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7,225,734.18</w:t>
            </w: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深圳桑达商用机器有限公司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741,927.36</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452,393.15</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北京中软万维网络技术有限公司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538,034.19</w:t>
            </w:r>
          </w:p>
        </w:tc>
        <w:tc>
          <w:tcPr>
            <w:tcW w:w="13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518,198.15</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511,240.25</w:t>
            </w: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南京熊猫汉达科技有限公司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354,000.00</w:t>
            </w:r>
          </w:p>
        </w:tc>
        <w:tc>
          <w:tcPr>
            <w:tcW w:w="13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迈普通信技术股份有限公司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287,333.34</w:t>
            </w:r>
          </w:p>
        </w:tc>
        <w:tc>
          <w:tcPr>
            <w:tcW w:w="13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武汉长江融达电子有限公司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283,080.27</w:t>
            </w:r>
          </w:p>
        </w:tc>
        <w:tc>
          <w:tcPr>
            <w:tcW w:w="1392"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中国软件与技术服务股份有限公司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170,141.03</w:t>
            </w:r>
          </w:p>
        </w:tc>
        <w:tc>
          <w:tcPr>
            <w:tcW w:w="13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桂林长海发展有限责任公司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61,415.09</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198,102.56</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广州中软信息技术有限公司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3,162.39</w:t>
            </w:r>
          </w:p>
        </w:tc>
        <w:tc>
          <w:tcPr>
            <w:tcW w:w="1392"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捷星显示科技（福建）有限公司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2,153,822,620.25</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4" w:right="0"/>
              <w:jc w:val="left"/>
              <w:rPr>
                <w:rFonts w:ascii="Times New Roman" w:hAnsi="Times New Roman" w:cs="Times New Roman" w:eastAsia="Times New Roman" w:hint="default"/>
                <w:sz w:val="18"/>
                <w:szCs w:val="18"/>
              </w:rPr>
            </w:pPr>
            <w:r>
              <w:rPr>
                <w:rFonts w:ascii="Times New Roman"/>
                <w:sz w:val="18"/>
              </w:rPr>
              <w:t>Envision</w:t>
            </w:r>
            <w:r>
              <w:rPr>
                <w:rFonts w:ascii="Times New Roman"/>
                <w:spacing w:val="-6"/>
                <w:sz w:val="18"/>
              </w:rPr>
              <w:t> </w:t>
            </w:r>
            <w:r>
              <w:rPr>
                <w:rFonts w:ascii="Times New Roman"/>
                <w:sz w:val="18"/>
              </w:rPr>
              <w:t>Peripherals,Inc</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805,742,385.00</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长城计算机软件与系统有限公司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25,216,223.93</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合肥市航嘉显示科技有限公司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20,705,041.00</w:t>
            </w: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奇菱光电股份有限公司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3,362,243.50</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深圳市桑达汇通电子有限公司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1,362,173.75</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杭州中软安人网络通信股份有限公司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716,169.23</w:t>
            </w:r>
          </w:p>
        </w:tc>
      </w:tr>
      <w:tr>
        <w:trPr>
          <w:trHeight w:val="333" w:hRule="exact"/>
        </w:trPr>
        <w:tc>
          <w:tcPr>
            <w:tcW w:w="4103"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深圳长城开发精密技术有限公司</w:t>
            </w:r>
          </w:p>
        </w:tc>
        <w:tc>
          <w:tcPr>
            <w:tcW w:w="1300"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12" w:space="0" w:color="000000"/>
              <w:right w:val="single" w:sz="4" w:space="0" w:color="000000"/>
            </w:tcBorders>
          </w:tcPr>
          <w:p>
            <w:pPr/>
          </w:p>
        </w:tc>
        <w:tc>
          <w:tcPr>
            <w:tcW w:w="13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562,504.03</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81" w:top="1520" w:bottom="1180" w:left="1000" w:right="1000"/>
        </w:sectPr>
      </w:pPr>
    </w:p>
    <w:p>
      <w:pPr>
        <w:spacing w:line="240" w:lineRule="auto" w:before="4"/>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103"/>
        <w:gridCol w:w="1300"/>
        <w:gridCol w:w="1486"/>
        <w:gridCol w:w="1376"/>
        <w:gridCol w:w="1392"/>
      </w:tblGrid>
      <w:tr>
        <w:trPr>
          <w:trHeight w:val="339" w:hRule="exact"/>
        </w:trPr>
        <w:tc>
          <w:tcPr>
            <w:tcW w:w="4103"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中电长城网际系统应用四川有限公司</w:t>
            </w:r>
          </w:p>
        </w:tc>
        <w:tc>
          <w:tcPr>
            <w:tcW w:w="1300"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18" w:space="0" w:color="000000"/>
              <w:left w:val="single" w:sz="4" w:space="0" w:color="000000"/>
              <w:bottom w:val="single" w:sz="4" w:space="0" w:color="000000"/>
              <w:right w:val="single" w:sz="4" w:space="0" w:color="000000"/>
            </w:tcBorders>
          </w:tcPr>
          <w:p>
            <w:pPr/>
          </w:p>
        </w:tc>
        <w:tc>
          <w:tcPr>
            <w:tcW w:w="1392"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231,969.23</w:t>
            </w: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深圳中电国际信息科技有限公司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196,286.18</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南京华东电子集团有限公司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104,000.00</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深圳桑达电子通讯市场有限公司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99,671.25</w:t>
            </w: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中国电子</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82,051.28</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中国电子国际展览广告有限责任公司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43,119.66</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6,123.00</w:t>
            </w: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南京科瑞达电子装备有限责任公司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4,102.56</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提供劳务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802,558.56</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551,596.03</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迈普通信技术股份有限公司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提供劳务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66,037.74</w:t>
            </w:r>
          </w:p>
        </w:tc>
        <w:tc>
          <w:tcPr>
            <w:tcW w:w="1392"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中国电子</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提供劳务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6,627.35</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1,137,448.85</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中软信息系统工程有限公司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提供劳务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316.24</w:t>
            </w:r>
          </w:p>
        </w:tc>
        <w:tc>
          <w:tcPr>
            <w:tcW w:w="13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捷星显示科技（福建）有限公司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提供劳务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22,027,346.25</w:t>
            </w: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中国电子器材深圳有限公司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提供劳务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1,625,944.15</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中电长城网际系统应用广东有限公司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提供劳务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196,792.45</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中国中电国际信息服务有限公司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提供劳务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30,284.53</w:t>
            </w: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279,439,319.90</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211,789,918.34</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深圳中电国际信息科技有限公司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11,830,758.18</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30,309,920.64</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湖南长城银河科技有限公司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11,633,317.50</w:t>
            </w:r>
          </w:p>
        </w:tc>
        <w:tc>
          <w:tcPr>
            <w:tcW w:w="1392"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武汉长江融达电子有限公司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8,580,000.00</w:t>
            </w:r>
          </w:p>
        </w:tc>
        <w:tc>
          <w:tcPr>
            <w:tcW w:w="13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武汉艾德蒙科技股份有限公司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4,686,242.74</w:t>
            </w:r>
          </w:p>
        </w:tc>
        <w:tc>
          <w:tcPr>
            <w:tcW w:w="13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中国振华（集团）新云电子元器件有限责任公司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2,452,793.86</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2,049,439.49</w:t>
            </w: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深圳京裕电子有限公司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1,833,709.85</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1,516,978.99</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迈普通信技术股份有限公司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1,640,924.06</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423,166.35</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深圳振华富电子有限公司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1,060,550.05</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1,075,040.92</w:t>
            </w: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中国振华集团永光电子有限公司（国营第八七三厂</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tabs>
                <w:tab w:pos="284" w:val="left" w:leader="none"/>
              </w:tabs>
              <w:spacing w:line="240" w:lineRule="auto" w:before="10"/>
              <w:ind w:left="-134" w:right="283"/>
              <w:jc w:val="right"/>
              <w:rPr>
                <w:rFonts w:ascii="宋体" w:hAnsi="宋体" w:cs="宋体" w:eastAsia="宋体" w:hint="default"/>
                <w:sz w:val="18"/>
                <w:szCs w:val="18"/>
              </w:rPr>
            </w:pPr>
            <w:r>
              <w:rPr>
                <w:rFonts w:ascii="宋体" w:hAnsi="宋体" w:cs="宋体" w:eastAsia="宋体" w:hint="default"/>
                <w:sz w:val="18"/>
                <w:szCs w:val="18"/>
              </w:rPr>
              <w:t>）</w:t>
              <w:tab/>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517,091.45</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1,442,135.02</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中电基础产品装备公司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329,117.60</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8,703.00</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中标软件有限公司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322,478.63</w:t>
            </w:r>
          </w:p>
        </w:tc>
        <w:tc>
          <w:tcPr>
            <w:tcW w:w="1392"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上海贝岭股份有限公司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287,692.31</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146,752.14</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中国振华集团云科电子有限公司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199,074.57</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407,217.53</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贵州振华华联电子有限公司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189,712.00</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301,191.52</w:t>
            </w: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深圳市振华微电子有限公司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118,360.70</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739,391.44</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南京中电熊猫家电有限公司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35,196.58</w:t>
            </w:r>
          </w:p>
        </w:tc>
        <w:tc>
          <w:tcPr>
            <w:tcW w:w="13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贵州振华群英电器有限公司（国营第八九一厂）</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25,300.00</w:t>
            </w:r>
          </w:p>
        </w:tc>
        <w:tc>
          <w:tcPr>
            <w:tcW w:w="1392"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贵州振华红云电子有限公司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1,076.18</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257,833.97</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捷星显示科技（福建）有限公司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764,757,567.00</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奇菱光电股份有限公司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509,984,562.50</w:t>
            </w: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南京中电熊猫液晶显示科技有限公司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160,743,147.25</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中国电子器材深圳有限公司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151,616,650.40</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南京华睿川电子科技有限公司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113,498,974.75</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南京中电熊猫平板显示科技有限公司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37,038,445.50</w:t>
            </w:r>
          </w:p>
        </w:tc>
      </w:tr>
      <w:tr>
        <w:trPr>
          <w:trHeight w:val="333" w:hRule="exact"/>
        </w:trPr>
        <w:tc>
          <w:tcPr>
            <w:tcW w:w="410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合肥市航嘉显示科技有限公司</w:t>
            </w:r>
          </w:p>
        </w:tc>
        <w:tc>
          <w:tcPr>
            <w:tcW w:w="13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12" w:space="0" w:color="000000"/>
              <w:right w:val="single" w:sz="4" w:space="0" w:color="000000"/>
            </w:tcBorders>
          </w:tcPr>
          <w:p>
            <w:pPr/>
          </w:p>
        </w:tc>
        <w:tc>
          <w:tcPr>
            <w:tcW w:w="13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30,884,798.00</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81" w:top="1520" w:bottom="1180" w:left="980" w:right="980"/>
        </w:sectPr>
      </w:pPr>
    </w:p>
    <w:p>
      <w:pPr>
        <w:spacing w:line="240" w:lineRule="auto" w:before="4"/>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103"/>
        <w:gridCol w:w="1300"/>
        <w:gridCol w:w="1486"/>
        <w:gridCol w:w="1376"/>
        <w:gridCol w:w="1392"/>
      </w:tblGrid>
      <w:tr>
        <w:trPr>
          <w:trHeight w:val="339" w:hRule="exact"/>
        </w:trPr>
        <w:tc>
          <w:tcPr>
            <w:tcW w:w="4103"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福建华冠光电有限公司</w:t>
            </w:r>
          </w:p>
        </w:tc>
        <w:tc>
          <w:tcPr>
            <w:tcW w:w="1300"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18" w:space="0" w:color="000000"/>
              <w:left w:val="single" w:sz="4" w:space="0" w:color="000000"/>
              <w:bottom w:val="single" w:sz="4" w:space="0" w:color="000000"/>
              <w:right w:val="single" w:sz="4" w:space="0" w:color="000000"/>
            </w:tcBorders>
          </w:tcPr>
          <w:p>
            <w:pPr/>
          </w:p>
        </w:tc>
        <w:tc>
          <w:tcPr>
            <w:tcW w:w="1392"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21,342,937.00</w:t>
            </w: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20,744,909.50</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中国电子器材技术有限公司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16,266,348.00</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4" w:right="0"/>
              <w:jc w:val="left"/>
              <w:rPr>
                <w:rFonts w:ascii="Times New Roman" w:hAnsi="Times New Roman" w:cs="Times New Roman" w:eastAsia="Times New Roman" w:hint="default"/>
                <w:sz w:val="18"/>
                <w:szCs w:val="18"/>
              </w:rPr>
            </w:pPr>
            <w:r>
              <w:rPr>
                <w:rFonts w:ascii="Times New Roman"/>
                <w:sz w:val="18"/>
              </w:rPr>
              <w:t>Envision Peripherals,</w:t>
            </w:r>
            <w:r>
              <w:rPr>
                <w:rFonts w:ascii="Times New Roman"/>
                <w:spacing w:val="-4"/>
                <w:sz w:val="18"/>
              </w:rPr>
              <w:t> </w:t>
            </w:r>
            <w:r>
              <w:rPr>
                <w:rFonts w:ascii="Times New Roman"/>
                <w:sz w:val="18"/>
              </w:rPr>
              <w:t>Inc.</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3,694,481.00</w:t>
            </w: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天津麒麟信息技术有限公司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3,002,399.03</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中国电子进出口有限公司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671,616.24</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东莞市振华新能源科技有限公司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187,376.07</w:t>
            </w: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中国软件与技术服务股份有限公司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103,500.00</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武汉长江电源有限公司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25,662.05</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亿冠晶（福建）光电有限公司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13,289.50</w:t>
            </w: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中国信息安全研究院有限公司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接受劳务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4,366,971.57</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1,132,075.45</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中国中电国际信息服务有限公司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接受劳务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3,800,000.00</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长沙湘计开拓物业管理有限公司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接受劳务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1,548,202.17</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2,447,914.64</w:t>
            </w: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深圳神彩物流有限公司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接受劳务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471,004.35</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274,827.51</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中国软件与技术服务股份有限公司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接受劳务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341,822.64</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319,394.38</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北京中电瑞达物业有限公司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接受劳务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279,280.18</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1,152,682.77</w:t>
            </w: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湖南长城银河科技有限公司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接受劳务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51,282.05</w:t>
            </w:r>
          </w:p>
        </w:tc>
        <w:tc>
          <w:tcPr>
            <w:tcW w:w="13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深圳中电投资股份有限公司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接受劳务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13,645.50</w:t>
            </w:r>
          </w:p>
        </w:tc>
        <w:tc>
          <w:tcPr>
            <w:tcW w:w="13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长沙智能制造研究总院有限公司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接受劳务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9,433.96</w:t>
            </w:r>
          </w:p>
        </w:tc>
        <w:tc>
          <w:tcPr>
            <w:tcW w:w="1392"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深圳长城开发电子产品维修有限公司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接受劳务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2,338,952.00</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中电长城网际系统应用有限公司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接受劳务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943,396.23</w:t>
            </w:r>
          </w:p>
        </w:tc>
      </w:tr>
      <w:tr>
        <w:trPr>
          <w:trHeight w:val="322"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天津麒麟信息技术有限公司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接受劳务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170,940.18</w:t>
            </w:r>
          </w:p>
        </w:tc>
      </w:tr>
      <w:tr>
        <w:trPr>
          <w:trHeight w:val="323"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中国电子国际展览广告有限责任公司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接受劳务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169,605.00</w:t>
            </w:r>
          </w:p>
        </w:tc>
      </w:tr>
      <w:tr>
        <w:trPr>
          <w:trHeight w:val="332" w:hRule="exact"/>
        </w:trPr>
        <w:tc>
          <w:tcPr>
            <w:tcW w:w="410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深圳桑达电子通讯市场有限公司</w:t>
            </w:r>
          </w:p>
        </w:tc>
        <w:tc>
          <w:tcPr>
            <w:tcW w:w="13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接受劳务</w:t>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76" w:type="dxa"/>
            <w:tcBorders>
              <w:top w:val="single" w:sz="4" w:space="0" w:color="000000"/>
              <w:left w:val="single" w:sz="4" w:space="0" w:color="000000"/>
              <w:bottom w:val="single" w:sz="12" w:space="0" w:color="000000"/>
              <w:right w:val="single" w:sz="4" w:space="0" w:color="000000"/>
            </w:tcBorders>
          </w:tcPr>
          <w:p>
            <w:pPr/>
          </w:p>
        </w:tc>
        <w:tc>
          <w:tcPr>
            <w:tcW w:w="13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6,644.75</w:t>
            </w:r>
          </w:p>
        </w:tc>
      </w:tr>
    </w:tbl>
    <w:p>
      <w:pPr>
        <w:pStyle w:val="Heading4"/>
        <w:spacing w:line="240" w:lineRule="auto" w:before="63"/>
        <w:ind w:left="1240" w:right="0"/>
        <w:jc w:val="left"/>
      </w:pPr>
      <w:r>
        <w:rPr/>
        <w:t>2、关联租赁情况</w:t>
      </w:r>
    </w:p>
    <w:p>
      <w:pPr>
        <w:spacing w:line="240" w:lineRule="auto" w:before="12"/>
        <w:rPr>
          <w:rFonts w:ascii="宋体" w:hAnsi="宋体" w:cs="宋体" w:eastAsia="宋体" w:hint="default"/>
          <w:sz w:val="9"/>
          <w:szCs w:val="9"/>
        </w:rPr>
      </w:pPr>
    </w:p>
    <w:tbl>
      <w:tblPr>
        <w:tblW w:w="0" w:type="auto"/>
        <w:jc w:val="left"/>
        <w:tblInd w:w="551" w:type="dxa"/>
        <w:tblLayout w:type="fixed"/>
        <w:tblCellMar>
          <w:top w:w="0" w:type="dxa"/>
          <w:left w:w="0" w:type="dxa"/>
          <w:bottom w:w="0" w:type="dxa"/>
          <w:right w:w="0" w:type="dxa"/>
        </w:tblCellMar>
        <w:tblLook w:val="01E0"/>
      </w:tblPr>
      <w:tblGrid>
        <w:gridCol w:w="2414"/>
        <w:gridCol w:w="2978"/>
        <w:gridCol w:w="823"/>
        <w:gridCol w:w="1298"/>
        <w:gridCol w:w="1284"/>
      </w:tblGrid>
      <w:tr>
        <w:trPr>
          <w:trHeight w:val="644" w:hRule="exact"/>
        </w:trPr>
        <w:tc>
          <w:tcPr>
            <w:tcW w:w="24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6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9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823"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left="46" w:right="44" w:firstLine="180"/>
              <w:jc w:val="left"/>
              <w:rPr>
                <w:rFonts w:ascii="宋体" w:hAnsi="宋体" w:cs="宋体" w:eastAsia="宋体" w:hint="default"/>
                <w:sz w:val="18"/>
                <w:szCs w:val="18"/>
              </w:rPr>
            </w:pPr>
            <w:r>
              <w:rPr>
                <w:rFonts w:ascii="宋体" w:hAnsi="宋体" w:cs="宋体" w:eastAsia="宋体" w:hint="default"/>
                <w:sz w:val="18"/>
                <w:szCs w:val="18"/>
              </w:rPr>
              <w:t>租赁 资产情况</w:t>
            </w:r>
          </w:p>
        </w:tc>
        <w:tc>
          <w:tcPr>
            <w:tcW w:w="1298"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left="258" w:right="13" w:hanging="245"/>
              <w:jc w:val="left"/>
              <w:rPr>
                <w:rFonts w:ascii="宋体" w:hAnsi="宋体" w:cs="宋体" w:eastAsia="宋体" w:hint="default"/>
                <w:sz w:val="18"/>
                <w:szCs w:val="18"/>
              </w:rPr>
            </w:pPr>
            <w:r>
              <w:rPr>
                <w:rFonts w:ascii="宋体" w:hAnsi="宋体" w:cs="宋体" w:eastAsia="宋体" w:hint="default"/>
                <w:sz w:val="18"/>
                <w:szCs w:val="18"/>
              </w:rPr>
              <w:t>本期确认的租赁 收入</w:t>
            </w:r>
            <w:r>
              <w:rPr>
                <w:rFonts w:ascii="Times New Roman" w:hAnsi="Times New Roman" w:cs="Times New Roman" w:eastAsia="Times New Roman" w:hint="default"/>
                <w:sz w:val="18"/>
                <w:szCs w:val="18"/>
              </w:rPr>
              <w:t>\</w:t>
            </w:r>
            <w:r>
              <w:rPr>
                <w:rFonts w:ascii="宋体" w:hAnsi="宋体" w:cs="宋体" w:eastAsia="宋体" w:hint="default"/>
                <w:sz w:val="18"/>
                <w:szCs w:val="18"/>
              </w:rPr>
              <w:t>费用</w:t>
            </w:r>
          </w:p>
        </w:tc>
        <w:tc>
          <w:tcPr>
            <w:tcW w:w="1284"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0"/>
              <w:ind w:left="189" w:right="7" w:hanging="180"/>
              <w:jc w:val="left"/>
              <w:rPr>
                <w:rFonts w:ascii="宋体" w:hAnsi="宋体" w:cs="宋体" w:eastAsia="宋体" w:hint="default"/>
                <w:sz w:val="18"/>
                <w:szCs w:val="18"/>
              </w:rPr>
            </w:pPr>
            <w:r>
              <w:rPr>
                <w:rFonts w:ascii="宋体" w:hAnsi="宋体" w:cs="宋体" w:eastAsia="宋体" w:hint="default"/>
                <w:sz w:val="18"/>
                <w:szCs w:val="18"/>
              </w:rPr>
              <w:t>上期确认的租赁 收入、费用</w:t>
            </w:r>
          </w:p>
        </w:tc>
      </w:tr>
      <w:tr>
        <w:trPr>
          <w:trHeight w:val="322"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武汉长江电源有限公司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武汉瀚兴日月电源有限公司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厂房</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1,150,000.00</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220,932.00</w:t>
            </w:r>
          </w:p>
        </w:tc>
      </w:tr>
      <w:tr>
        <w:trPr>
          <w:trHeight w:val="323"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武汉长江电源有限公司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武汉中原长江科技发展有限公司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厂房</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960,000.00</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1,615,488.00</w:t>
            </w:r>
          </w:p>
        </w:tc>
      </w:tr>
      <w:tr>
        <w:trPr>
          <w:trHeight w:val="322"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武汉中元物业发展有限公司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武汉中原电子信息有限公司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厂房</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91,188.00</w:t>
            </w: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武汉中元物业发展有限公司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武汉中电通信有限责任公司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厂房</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36,300.00</w:t>
            </w: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中国电子</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10,258,314.45</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8,262,173.96</w:t>
            </w:r>
          </w:p>
        </w:tc>
      </w:tr>
      <w:tr>
        <w:trPr>
          <w:trHeight w:val="322"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中电软件园</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长沙湘计开拓物业管理有限公司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9,207,595.28</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6,232,787.94</w:t>
            </w:r>
          </w:p>
        </w:tc>
      </w:tr>
      <w:tr>
        <w:trPr>
          <w:trHeight w:val="322"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湖南计算机厂有限公司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中电软件园</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6,338,172.24</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6,338,172.24</w:t>
            </w:r>
          </w:p>
        </w:tc>
      </w:tr>
      <w:tr>
        <w:trPr>
          <w:trHeight w:val="323"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深圳长城开发精密技术有限公司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5,859,809.41</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8,889,372.38</w:t>
            </w:r>
          </w:p>
        </w:tc>
      </w:tr>
      <w:tr>
        <w:trPr>
          <w:trHeight w:val="322"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中国信息安全研究院有限公司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湘计海盾</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中国瑞达投资发展集团公司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长城金融</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512,326.96</w:t>
            </w: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深圳市爱华电子有限公司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140,220.00</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187,020.00</w:t>
            </w:r>
          </w:p>
        </w:tc>
      </w:tr>
      <w:tr>
        <w:trPr>
          <w:trHeight w:val="323"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中电智行技术有限公司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120,000.00</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120,000.00</w:t>
            </w:r>
          </w:p>
        </w:tc>
      </w:tr>
      <w:tr>
        <w:trPr>
          <w:trHeight w:val="322"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78,476.16</w:t>
            </w: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北京中电瑞达物业有限公司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湘计海盾</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36,013.93</w:t>
            </w: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333" w:hRule="exact"/>
        </w:trPr>
        <w:tc>
          <w:tcPr>
            <w:tcW w:w="24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9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长城计算机软件与系统有限公司</w:t>
            </w:r>
          </w:p>
        </w:tc>
        <w:tc>
          <w:tcPr>
            <w:tcW w:w="8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12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27,428.52</w:t>
            </w:r>
          </w:p>
        </w:tc>
        <w:tc>
          <w:tcPr>
            <w:tcW w:w="12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30,285.68</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81" w:top="1520" w:bottom="1180" w:left="980" w:right="980"/>
        </w:sectPr>
      </w:pPr>
    </w:p>
    <w:p>
      <w:pPr>
        <w:spacing w:line="240" w:lineRule="auto" w:before="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414"/>
        <w:gridCol w:w="2978"/>
        <w:gridCol w:w="823"/>
        <w:gridCol w:w="1298"/>
        <w:gridCol w:w="1284"/>
      </w:tblGrid>
      <w:tr>
        <w:trPr>
          <w:trHeight w:val="339" w:hRule="exact"/>
        </w:trPr>
        <w:tc>
          <w:tcPr>
            <w:tcW w:w="2414"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978"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北京长荣发科技发展有限公司</w:t>
            </w:r>
          </w:p>
        </w:tc>
        <w:tc>
          <w:tcPr>
            <w:tcW w:w="823"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1298"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14,773.68</w:t>
            </w:r>
          </w:p>
        </w:tc>
        <w:tc>
          <w:tcPr>
            <w:tcW w:w="1284"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18,183.04</w:t>
            </w:r>
          </w:p>
        </w:tc>
      </w:tr>
      <w:tr>
        <w:trPr>
          <w:trHeight w:val="323"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中国电子系统工程第二建设有限公司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471.70</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10,716.98</w:t>
            </w:r>
          </w:p>
        </w:tc>
      </w:tr>
      <w:tr>
        <w:trPr>
          <w:trHeight w:val="322"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捷联显示科技有限公司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捷星显示科技（福建）有限公司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9,375,742.25</w:t>
            </w:r>
          </w:p>
        </w:tc>
      </w:tr>
      <w:tr>
        <w:trPr>
          <w:trHeight w:val="322"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福建捷联电子有限公司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福建华冠光电有限公司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4,551,653.75</w:t>
            </w:r>
          </w:p>
        </w:tc>
      </w:tr>
      <w:tr>
        <w:trPr>
          <w:trHeight w:val="323"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2,992,930.89</w:t>
            </w:r>
          </w:p>
        </w:tc>
      </w:tr>
      <w:tr>
        <w:trPr>
          <w:trHeight w:val="322"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深圳市桑达实业股份有限公司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深圳桑菲消费通信有限公司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2,544,939.25</w:t>
            </w:r>
          </w:p>
        </w:tc>
      </w:tr>
      <w:tr>
        <w:trPr>
          <w:trHeight w:val="322"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设备</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223,200.00</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230,683.04</w:t>
            </w:r>
          </w:p>
        </w:tc>
      </w:tr>
      <w:tr>
        <w:trPr>
          <w:trHeight w:val="323"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武汉长江电源有限公司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武汉瀚兴日月电源有限公司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设备</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848,040.00</w:t>
            </w:r>
          </w:p>
        </w:tc>
      </w:tr>
      <w:tr>
        <w:trPr>
          <w:trHeight w:val="332" w:hRule="exact"/>
        </w:trPr>
        <w:tc>
          <w:tcPr>
            <w:tcW w:w="24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78" w:type="dxa"/>
            <w:tcBorders>
              <w:top w:val="single" w:sz="4" w:space="0" w:color="000000"/>
              <w:left w:val="single" w:sz="4" w:space="0" w:color="000000"/>
              <w:bottom w:val="single" w:sz="12" w:space="0" w:color="000000"/>
              <w:right w:val="single" w:sz="4" w:space="0" w:color="000000"/>
            </w:tcBorders>
          </w:tcPr>
          <w:p>
            <w:pPr/>
          </w:p>
        </w:tc>
        <w:tc>
          <w:tcPr>
            <w:tcW w:w="823" w:type="dxa"/>
            <w:tcBorders>
              <w:top w:val="single" w:sz="4" w:space="0" w:color="000000"/>
              <w:left w:val="single" w:sz="4" w:space="0" w:color="000000"/>
              <w:bottom w:val="single" w:sz="12" w:space="0" w:color="000000"/>
              <w:right w:val="single" w:sz="4" w:space="0" w:color="000000"/>
            </w:tcBorders>
          </w:tcPr>
          <w:p>
            <w:pPr/>
          </w:p>
        </w:tc>
        <w:tc>
          <w:tcPr>
            <w:tcW w:w="12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36,054,290.33</w:t>
            </w:r>
          </w:p>
        </w:tc>
        <w:tc>
          <w:tcPr>
            <w:tcW w:w="12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52,469,121.40</w:t>
            </w:r>
          </w:p>
        </w:tc>
      </w:tr>
    </w:tbl>
    <w:p>
      <w:pPr>
        <w:pStyle w:val="Heading4"/>
        <w:spacing w:line="240" w:lineRule="auto" w:before="63"/>
        <w:ind w:left="800" w:right="0"/>
        <w:jc w:val="left"/>
      </w:pPr>
      <w:r>
        <w:rPr/>
        <w:t>3、关联方资产转让情况</w:t>
      </w:r>
    </w:p>
    <w:p>
      <w:pPr>
        <w:spacing w:line="240" w:lineRule="auto" w:before="10"/>
        <w:rPr>
          <w:rFonts w:ascii="宋体" w:hAnsi="宋体" w:cs="宋体" w:eastAsia="宋体" w:hint="default"/>
          <w:sz w:val="14"/>
          <w:szCs w:val="14"/>
        </w:rPr>
      </w:pPr>
    </w:p>
    <w:p>
      <w:pPr>
        <w:pStyle w:val="Heading4"/>
        <w:spacing w:line="408" w:lineRule="auto" w:before="0"/>
        <w:ind w:left="379" w:right="397" w:firstLine="420"/>
        <w:jc w:val="both"/>
      </w:pPr>
      <w:r>
        <w:rPr/>
        <w:t>（1）2017</w:t>
      </w:r>
      <w:r>
        <w:rPr>
          <w:spacing w:val="-49"/>
        </w:rPr>
        <w:t> </w:t>
      </w:r>
      <w:r>
        <w:rPr/>
        <w:t>年</w:t>
      </w:r>
      <w:r>
        <w:rPr>
          <w:spacing w:val="-49"/>
        </w:rPr>
        <w:t> </w:t>
      </w:r>
      <w:r>
        <w:rPr/>
        <w:t>1</w:t>
      </w:r>
      <w:r>
        <w:rPr>
          <w:spacing w:val="-48"/>
        </w:rPr>
        <w:t> </w:t>
      </w:r>
      <w:r>
        <w:rPr>
          <w:spacing w:val="-3"/>
        </w:rPr>
        <w:t>月，公司重大资产重组项下本公司、长城信息、中原电子、圣非凡四家</w:t>
      </w:r>
      <w:r>
        <w:rPr>
          <w:spacing w:val="-1"/>
        </w:rPr>
        <w:t> </w:t>
      </w:r>
      <w:r>
        <w:rPr>
          <w:spacing w:val="-5"/>
        </w:rPr>
        <w:t>公司整合及冠捷科技置出实施完成。根据重大资产重组方案，本公司以持有冠捷科技</w:t>
      </w:r>
      <w:r>
        <w:rPr>
          <w:spacing w:val="-39"/>
        </w:rPr>
        <w:t> </w:t>
      </w:r>
      <w:r>
        <w:rPr/>
        <w:t>24.32%</w:t>
      </w:r>
      <w:r>
        <w:rPr>
          <w:spacing w:val="-98"/>
        </w:rPr>
        <w:t> </w:t>
      </w:r>
      <w:r>
        <w:rPr>
          <w:spacing w:val="-98"/>
        </w:rPr>
      </w:r>
      <w:r>
        <w:rPr/>
        <w:t>的股权等值置换中国电子持有的中原电子</w:t>
      </w:r>
      <w:r>
        <w:rPr>
          <w:spacing w:val="-47"/>
        </w:rPr>
        <w:t> </w:t>
      </w:r>
      <w:r>
        <w:rPr>
          <w:spacing w:val="-6"/>
        </w:rPr>
        <w:t>64.94%股权。详见本附注“十三、1</w:t>
      </w:r>
      <w:r>
        <w:rPr>
          <w:spacing w:val="-46"/>
        </w:rPr>
        <w:t> </w:t>
      </w:r>
      <w:r>
        <w:rPr/>
        <w:t>非货币性资产</w:t>
      </w:r>
      <w:r>
        <w:rPr/>
        <w:t> 交换”。</w:t>
      </w:r>
    </w:p>
    <w:p>
      <w:pPr>
        <w:pStyle w:val="Heading4"/>
        <w:spacing w:line="408" w:lineRule="auto"/>
        <w:ind w:left="379" w:right="396" w:firstLine="420"/>
        <w:jc w:val="both"/>
      </w:pPr>
      <w:r>
        <w:rPr/>
        <w:t>（2）本公司本年以人民币</w:t>
      </w:r>
      <w:r>
        <w:rPr>
          <w:spacing w:val="-34"/>
        </w:rPr>
        <w:t> </w:t>
      </w:r>
      <w:r>
        <w:rPr/>
        <w:t>5,467.90</w:t>
      </w:r>
      <w:r>
        <w:rPr>
          <w:spacing w:val="-35"/>
        </w:rPr>
        <w:t> </w:t>
      </w:r>
      <w:r>
        <w:rPr/>
        <w:t>万元收购中国电子持有的长城信安</w:t>
      </w:r>
      <w:r>
        <w:rPr>
          <w:spacing w:val="-34"/>
        </w:rPr>
        <w:t> </w:t>
      </w:r>
      <w:r>
        <w:rPr/>
        <w:t>85.11%股权，</w:t>
      </w:r>
      <w:r>
        <w:rPr/>
        <w:t> 长城信安成为本公司的全资子公司。</w:t>
      </w:r>
    </w:p>
    <w:p>
      <w:pPr>
        <w:pStyle w:val="Heading4"/>
        <w:spacing w:line="408" w:lineRule="auto"/>
        <w:ind w:left="379" w:right="395" w:firstLine="420"/>
        <w:jc w:val="both"/>
      </w:pPr>
      <w:r>
        <w:rPr>
          <w:spacing w:val="3"/>
        </w:rPr>
        <w:t>（3）本公司本年度向中国信息安全研究院有限公司采购固定资产金额</w:t>
      </w:r>
      <w:r>
        <w:rPr>
          <w:spacing w:val="-1"/>
        </w:rPr>
        <w:t> </w:t>
      </w:r>
      <w:r>
        <w:rPr/>
        <w:t>1,336,985.78</w:t>
      </w:r>
      <w:r>
        <w:rPr/>
        <w:t> 元。</w:t>
      </w:r>
    </w:p>
    <w:p>
      <w:pPr>
        <w:pStyle w:val="Heading4"/>
        <w:spacing w:line="240" w:lineRule="auto"/>
        <w:ind w:left="799" w:right="0"/>
        <w:jc w:val="left"/>
      </w:pPr>
      <w:r>
        <w:rPr/>
        <w:t>4、关联方存贷款情况</w:t>
      </w:r>
    </w:p>
    <w:p>
      <w:pPr>
        <w:spacing w:line="240" w:lineRule="auto" w:before="10"/>
        <w:rPr>
          <w:rFonts w:ascii="宋体" w:hAnsi="宋体" w:cs="宋体" w:eastAsia="宋体" w:hint="default"/>
          <w:sz w:val="14"/>
          <w:szCs w:val="14"/>
        </w:rPr>
      </w:pPr>
    </w:p>
    <w:p>
      <w:pPr>
        <w:pStyle w:val="Heading4"/>
        <w:spacing w:line="240" w:lineRule="auto" w:before="0"/>
        <w:ind w:left="799" w:right="0"/>
        <w:jc w:val="left"/>
      </w:pPr>
      <w:r>
        <w:rPr/>
        <w:t>（1）关联方存款</w:t>
      </w:r>
    </w:p>
    <w:p>
      <w:pPr>
        <w:spacing w:line="240" w:lineRule="auto" w:before="12"/>
        <w:rPr>
          <w:rFonts w:ascii="宋体" w:hAnsi="宋体" w:cs="宋体" w:eastAsia="宋体" w:hint="default"/>
          <w:sz w:val="9"/>
          <w:szCs w:val="9"/>
        </w:rPr>
      </w:pPr>
    </w:p>
    <w:tbl>
      <w:tblPr>
        <w:tblW w:w="0" w:type="auto"/>
        <w:jc w:val="left"/>
        <w:tblInd w:w="157" w:type="dxa"/>
        <w:tblLayout w:type="fixed"/>
        <w:tblCellMar>
          <w:top w:w="0" w:type="dxa"/>
          <w:left w:w="0" w:type="dxa"/>
          <w:bottom w:w="0" w:type="dxa"/>
          <w:right w:w="0" w:type="dxa"/>
        </w:tblCellMar>
        <w:tblLook w:val="01E0"/>
      </w:tblPr>
      <w:tblGrid>
        <w:gridCol w:w="2519"/>
        <w:gridCol w:w="1387"/>
        <w:gridCol w:w="1600"/>
        <w:gridCol w:w="1600"/>
        <w:gridCol w:w="1601"/>
      </w:tblGrid>
      <w:tr>
        <w:trPr>
          <w:trHeight w:val="644" w:hRule="exact"/>
        </w:trPr>
        <w:tc>
          <w:tcPr>
            <w:tcW w:w="251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13"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3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16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00"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left="344" w:right="73" w:hanging="270"/>
              <w:jc w:val="left"/>
              <w:rPr>
                <w:rFonts w:ascii="宋体" w:hAnsi="宋体" w:cs="宋体" w:eastAsia="宋体" w:hint="default"/>
                <w:sz w:val="18"/>
                <w:szCs w:val="18"/>
              </w:rPr>
            </w:pPr>
            <w:r>
              <w:rPr>
                <w:rFonts w:ascii="宋体" w:hAnsi="宋体" w:cs="宋体" w:eastAsia="宋体" w:hint="default"/>
                <w:sz w:val="18"/>
                <w:szCs w:val="18"/>
              </w:rPr>
              <w:t>本年收取或支付利 息、手续费</w:t>
            </w:r>
          </w:p>
        </w:tc>
        <w:tc>
          <w:tcPr>
            <w:tcW w:w="1601"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0"/>
              <w:ind w:left="166" w:right="77" w:hanging="90"/>
              <w:jc w:val="left"/>
              <w:rPr>
                <w:rFonts w:ascii="宋体" w:hAnsi="宋体" w:cs="宋体" w:eastAsia="宋体" w:hint="default"/>
                <w:sz w:val="18"/>
                <w:szCs w:val="18"/>
              </w:rPr>
            </w:pPr>
            <w:r>
              <w:rPr>
                <w:rFonts w:ascii="宋体" w:hAnsi="宋体" w:cs="宋体" w:eastAsia="宋体" w:hint="default"/>
                <w:sz w:val="18"/>
                <w:szCs w:val="18"/>
              </w:rPr>
              <w:t>上年同期收取或支 付利息、手续费</w:t>
            </w:r>
          </w:p>
        </w:tc>
      </w:tr>
      <w:tr>
        <w:trPr>
          <w:trHeight w:val="332" w:hRule="exact"/>
        </w:trPr>
        <w:tc>
          <w:tcPr>
            <w:tcW w:w="251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13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117" w:right="0"/>
              <w:jc w:val="center"/>
              <w:rPr>
                <w:rFonts w:ascii="Times New Roman" w:hAnsi="Times New Roman" w:cs="Times New Roman" w:eastAsia="Times New Roman" w:hint="default"/>
                <w:sz w:val="18"/>
                <w:szCs w:val="18"/>
              </w:rPr>
            </w:pPr>
            <w:r>
              <w:rPr>
                <w:rFonts w:ascii="Times New Roman"/>
                <w:sz w:val="18"/>
              </w:rPr>
              <w:t>1,912,328,589.57</w:t>
            </w:r>
          </w:p>
        </w:tc>
        <w:tc>
          <w:tcPr>
            <w:tcW w:w="16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465" w:right="-2"/>
              <w:jc w:val="left"/>
              <w:rPr>
                <w:rFonts w:ascii="Times New Roman" w:hAnsi="Times New Roman" w:cs="Times New Roman" w:eastAsia="Times New Roman" w:hint="default"/>
                <w:sz w:val="18"/>
                <w:szCs w:val="18"/>
              </w:rPr>
            </w:pPr>
            <w:r>
              <w:rPr>
                <w:rFonts w:ascii="Times New Roman"/>
                <w:sz w:val="18"/>
              </w:rPr>
              <w:t>614,534,288.64</w:t>
            </w:r>
          </w:p>
        </w:tc>
        <w:tc>
          <w:tcPr>
            <w:tcW w:w="16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644" w:right="0"/>
              <w:jc w:val="left"/>
              <w:rPr>
                <w:rFonts w:ascii="Times New Roman" w:hAnsi="Times New Roman" w:cs="Times New Roman" w:eastAsia="Times New Roman" w:hint="default"/>
                <w:sz w:val="18"/>
                <w:szCs w:val="18"/>
              </w:rPr>
            </w:pPr>
            <w:r>
              <w:rPr>
                <w:rFonts w:ascii="Times New Roman"/>
                <w:sz w:val="18"/>
              </w:rPr>
              <w:t>9,706,138.53</w:t>
            </w:r>
          </w:p>
        </w:tc>
        <w:tc>
          <w:tcPr>
            <w:tcW w:w="160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left="649" w:right="0"/>
              <w:jc w:val="left"/>
              <w:rPr>
                <w:rFonts w:ascii="Times New Roman" w:hAnsi="Times New Roman" w:cs="Times New Roman" w:eastAsia="Times New Roman" w:hint="default"/>
                <w:sz w:val="18"/>
                <w:szCs w:val="18"/>
              </w:rPr>
            </w:pPr>
            <w:r>
              <w:rPr>
                <w:rFonts w:ascii="Times New Roman"/>
                <w:sz w:val="18"/>
              </w:rPr>
              <w:t>4,945,664.91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left="800" w:right="0"/>
        <w:jc w:val="left"/>
      </w:pPr>
      <w:r>
        <w:rPr/>
        <w:t>（2）关联方贷款</w:t>
      </w:r>
    </w:p>
    <w:p>
      <w:pPr>
        <w:spacing w:line="240" w:lineRule="auto" w:before="12"/>
        <w:rPr>
          <w:rFonts w:ascii="宋体" w:hAnsi="宋体" w:cs="宋体" w:eastAsia="宋体" w:hint="default"/>
          <w:sz w:val="9"/>
          <w:szCs w:val="9"/>
        </w:rPr>
      </w:pPr>
    </w:p>
    <w:tbl>
      <w:tblPr>
        <w:tblW w:w="0" w:type="auto"/>
        <w:jc w:val="left"/>
        <w:tblInd w:w="157" w:type="dxa"/>
        <w:tblLayout w:type="fixed"/>
        <w:tblCellMar>
          <w:top w:w="0" w:type="dxa"/>
          <w:left w:w="0" w:type="dxa"/>
          <w:bottom w:w="0" w:type="dxa"/>
          <w:right w:w="0" w:type="dxa"/>
        </w:tblCellMar>
        <w:tblLook w:val="01E0"/>
      </w:tblPr>
      <w:tblGrid>
        <w:gridCol w:w="2519"/>
        <w:gridCol w:w="1546"/>
        <w:gridCol w:w="1547"/>
        <w:gridCol w:w="1548"/>
        <w:gridCol w:w="1547"/>
      </w:tblGrid>
      <w:tr>
        <w:trPr>
          <w:trHeight w:val="644" w:hRule="exact"/>
        </w:trPr>
        <w:tc>
          <w:tcPr>
            <w:tcW w:w="251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13"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5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5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48"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left="318" w:right="48" w:hanging="270"/>
              <w:jc w:val="left"/>
              <w:rPr>
                <w:rFonts w:ascii="宋体" w:hAnsi="宋体" w:cs="宋体" w:eastAsia="宋体" w:hint="default"/>
                <w:sz w:val="18"/>
                <w:szCs w:val="18"/>
              </w:rPr>
            </w:pPr>
            <w:r>
              <w:rPr>
                <w:rFonts w:ascii="宋体" w:hAnsi="宋体" w:cs="宋体" w:eastAsia="宋体" w:hint="default"/>
                <w:sz w:val="18"/>
                <w:szCs w:val="18"/>
              </w:rPr>
              <w:t>本年收取或支付利 息、手续费</w:t>
            </w:r>
          </w:p>
        </w:tc>
        <w:tc>
          <w:tcPr>
            <w:tcW w:w="1547"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0"/>
              <w:ind w:left="140" w:right="49" w:hanging="90"/>
              <w:jc w:val="left"/>
              <w:rPr>
                <w:rFonts w:ascii="宋体" w:hAnsi="宋体" w:cs="宋体" w:eastAsia="宋体" w:hint="default"/>
                <w:sz w:val="18"/>
                <w:szCs w:val="18"/>
              </w:rPr>
            </w:pPr>
            <w:r>
              <w:rPr>
                <w:rFonts w:ascii="宋体" w:hAnsi="宋体" w:cs="宋体" w:eastAsia="宋体" w:hint="default"/>
                <w:sz w:val="18"/>
                <w:szCs w:val="18"/>
              </w:rPr>
              <w:t>上年同期收取或支 付利息、手续费</w:t>
            </w:r>
          </w:p>
        </w:tc>
      </w:tr>
      <w:tr>
        <w:trPr>
          <w:trHeight w:val="332" w:hRule="exact"/>
        </w:trPr>
        <w:tc>
          <w:tcPr>
            <w:tcW w:w="251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15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275" w:right="0"/>
              <w:jc w:val="left"/>
              <w:rPr>
                <w:rFonts w:ascii="Times New Roman" w:hAnsi="Times New Roman" w:cs="Times New Roman" w:eastAsia="Times New Roman" w:hint="default"/>
                <w:sz w:val="18"/>
                <w:szCs w:val="18"/>
              </w:rPr>
            </w:pPr>
            <w:r>
              <w:rPr>
                <w:rFonts w:ascii="Times New Roman"/>
                <w:sz w:val="18"/>
              </w:rPr>
              <w:t>1,020,101,390.00</w:t>
            </w:r>
          </w:p>
        </w:tc>
        <w:tc>
          <w:tcPr>
            <w:tcW w:w="15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276" w:right="0"/>
              <w:jc w:val="left"/>
              <w:rPr>
                <w:rFonts w:ascii="Times New Roman" w:hAnsi="Times New Roman" w:cs="Times New Roman" w:eastAsia="Times New Roman" w:hint="default"/>
                <w:sz w:val="18"/>
                <w:szCs w:val="18"/>
              </w:rPr>
            </w:pPr>
            <w:r>
              <w:rPr>
                <w:rFonts w:ascii="Times New Roman"/>
                <w:sz w:val="18"/>
              </w:rPr>
              <w:t>1,036,000,000.00</w:t>
            </w:r>
          </w:p>
        </w:tc>
        <w:tc>
          <w:tcPr>
            <w:tcW w:w="15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44,506,171.88</w:t>
            </w:r>
          </w:p>
        </w:tc>
        <w:tc>
          <w:tcPr>
            <w:tcW w:w="154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left="506" w:right="0"/>
              <w:jc w:val="left"/>
              <w:rPr>
                <w:rFonts w:ascii="Times New Roman" w:hAnsi="Times New Roman" w:cs="Times New Roman" w:eastAsia="Times New Roman" w:hint="default"/>
                <w:sz w:val="18"/>
                <w:szCs w:val="18"/>
              </w:rPr>
            </w:pPr>
            <w:r>
              <w:rPr>
                <w:rFonts w:ascii="Times New Roman"/>
                <w:sz w:val="18"/>
              </w:rPr>
              <w:t>31,510,609.68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left="800" w:right="0"/>
        <w:jc w:val="left"/>
      </w:pPr>
      <w:r>
        <w:rPr/>
        <w:t>（3）关联方委托贷款</w:t>
      </w:r>
    </w:p>
    <w:p>
      <w:pPr>
        <w:spacing w:line="240" w:lineRule="auto" w:before="12"/>
        <w:rPr>
          <w:rFonts w:ascii="宋体" w:hAnsi="宋体" w:cs="宋体" w:eastAsia="宋体" w:hint="default"/>
          <w:sz w:val="9"/>
          <w:szCs w:val="9"/>
        </w:rPr>
      </w:pPr>
    </w:p>
    <w:tbl>
      <w:tblPr>
        <w:tblW w:w="0" w:type="auto"/>
        <w:jc w:val="left"/>
        <w:tblInd w:w="157" w:type="dxa"/>
        <w:tblLayout w:type="fixed"/>
        <w:tblCellMar>
          <w:top w:w="0" w:type="dxa"/>
          <w:left w:w="0" w:type="dxa"/>
          <w:bottom w:w="0" w:type="dxa"/>
          <w:right w:w="0" w:type="dxa"/>
        </w:tblCellMar>
        <w:tblLook w:val="01E0"/>
      </w:tblPr>
      <w:tblGrid>
        <w:gridCol w:w="2425"/>
        <w:gridCol w:w="1570"/>
        <w:gridCol w:w="1570"/>
        <w:gridCol w:w="1571"/>
        <w:gridCol w:w="1571"/>
      </w:tblGrid>
      <w:tr>
        <w:trPr>
          <w:trHeight w:val="644" w:hRule="exact"/>
        </w:trPr>
        <w:tc>
          <w:tcPr>
            <w:tcW w:w="24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66"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5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5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71"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left="329" w:right="59" w:hanging="270"/>
              <w:jc w:val="left"/>
              <w:rPr>
                <w:rFonts w:ascii="宋体" w:hAnsi="宋体" w:cs="宋体" w:eastAsia="宋体" w:hint="default"/>
                <w:sz w:val="18"/>
                <w:szCs w:val="18"/>
              </w:rPr>
            </w:pPr>
            <w:r>
              <w:rPr>
                <w:rFonts w:ascii="宋体" w:hAnsi="宋体" w:cs="宋体" w:eastAsia="宋体" w:hint="default"/>
                <w:sz w:val="18"/>
                <w:szCs w:val="18"/>
              </w:rPr>
              <w:t>本年收取或支付利 息、手续费</w:t>
            </w:r>
          </w:p>
        </w:tc>
        <w:tc>
          <w:tcPr>
            <w:tcW w:w="1571"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0"/>
              <w:ind w:left="152" w:right="61" w:hanging="90"/>
              <w:jc w:val="left"/>
              <w:rPr>
                <w:rFonts w:ascii="宋体" w:hAnsi="宋体" w:cs="宋体" w:eastAsia="宋体" w:hint="default"/>
                <w:sz w:val="18"/>
                <w:szCs w:val="18"/>
              </w:rPr>
            </w:pPr>
            <w:r>
              <w:rPr>
                <w:rFonts w:ascii="宋体" w:hAnsi="宋体" w:cs="宋体" w:eastAsia="宋体" w:hint="default"/>
                <w:sz w:val="18"/>
                <w:szCs w:val="18"/>
              </w:rPr>
              <w:t>上年同期收取或支 付利息、手续费</w:t>
            </w:r>
          </w:p>
        </w:tc>
      </w:tr>
      <w:tr>
        <w:trPr>
          <w:trHeight w:val="333" w:hRule="exact"/>
        </w:trPr>
        <w:tc>
          <w:tcPr>
            <w:tcW w:w="24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435" w:right="-2"/>
              <w:jc w:val="left"/>
              <w:rPr>
                <w:rFonts w:ascii="Times New Roman" w:hAnsi="Times New Roman" w:cs="Times New Roman" w:eastAsia="Times New Roman" w:hint="default"/>
                <w:sz w:val="18"/>
                <w:szCs w:val="18"/>
              </w:rPr>
            </w:pPr>
            <w:r>
              <w:rPr>
                <w:rFonts w:ascii="Times New Roman"/>
                <w:sz w:val="18"/>
              </w:rPr>
              <w:t>445,000,000.00</w:t>
            </w:r>
          </w:p>
        </w:tc>
        <w:tc>
          <w:tcPr>
            <w:tcW w:w="1570" w:type="dxa"/>
            <w:tcBorders>
              <w:top w:val="single" w:sz="4" w:space="0" w:color="000000"/>
              <w:left w:val="single" w:sz="4" w:space="0" w:color="000000"/>
              <w:bottom w:val="single" w:sz="12" w:space="0" w:color="000000"/>
              <w:right w:val="single" w:sz="4" w:space="0" w:color="000000"/>
            </w:tcBorders>
          </w:tcPr>
          <w:p>
            <w:pPr/>
          </w:p>
        </w:tc>
        <w:tc>
          <w:tcPr>
            <w:tcW w:w="15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524" w:right="0"/>
              <w:jc w:val="left"/>
              <w:rPr>
                <w:rFonts w:ascii="Times New Roman" w:hAnsi="Times New Roman" w:cs="Times New Roman" w:eastAsia="Times New Roman" w:hint="default"/>
                <w:sz w:val="18"/>
                <w:szCs w:val="18"/>
              </w:rPr>
            </w:pPr>
            <w:r>
              <w:rPr>
                <w:rFonts w:ascii="Times New Roman"/>
                <w:sz w:val="18"/>
              </w:rPr>
              <w:t>16,197,256.93</w:t>
            </w:r>
          </w:p>
        </w:tc>
        <w:tc>
          <w:tcPr>
            <w:tcW w:w="157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left="800" w:right="0"/>
        <w:jc w:val="left"/>
      </w:pPr>
      <w:r>
        <w:rPr/>
        <w:t>（4）其他关联交易</w:t>
      </w:r>
    </w:p>
    <w:p>
      <w:pPr>
        <w:spacing w:after="0" w:line="240" w:lineRule="auto"/>
        <w:jc w:val="left"/>
        <w:sectPr>
          <w:pgSz w:w="11910" w:h="16840"/>
          <w:pgMar w:header="876" w:footer="981" w:top="1520" w:bottom="1180" w:left="1420" w:right="1400"/>
        </w:sectPr>
      </w:pPr>
    </w:p>
    <w:p>
      <w:pPr>
        <w:spacing w:line="240" w:lineRule="auto" w:before="1"/>
        <w:rPr>
          <w:rFonts w:ascii="宋体" w:hAnsi="宋体" w:cs="宋体" w:eastAsia="宋体" w:hint="default"/>
          <w:sz w:val="2"/>
          <w:szCs w:val="2"/>
        </w:rPr>
      </w:pPr>
    </w:p>
    <w:tbl>
      <w:tblPr>
        <w:tblW w:w="0" w:type="auto"/>
        <w:jc w:val="left"/>
        <w:tblInd w:w="282" w:type="dxa"/>
        <w:tblLayout w:type="fixed"/>
        <w:tblCellMar>
          <w:top w:w="0" w:type="dxa"/>
          <w:left w:w="0" w:type="dxa"/>
          <w:bottom w:w="0" w:type="dxa"/>
          <w:right w:w="0" w:type="dxa"/>
        </w:tblCellMar>
        <w:tblLook w:val="01E0"/>
      </w:tblPr>
      <w:tblGrid>
        <w:gridCol w:w="3133"/>
        <w:gridCol w:w="1842"/>
        <w:gridCol w:w="1844"/>
        <w:gridCol w:w="1984"/>
      </w:tblGrid>
      <w:tr>
        <w:trPr>
          <w:trHeight w:val="339" w:hRule="exact"/>
        </w:trPr>
        <w:tc>
          <w:tcPr>
            <w:tcW w:w="3133" w:type="dxa"/>
            <w:vMerge w:val="restart"/>
            <w:tcBorders>
              <w:top w:val="single" w:sz="18" w:space="0" w:color="000000"/>
              <w:left w:val="nil" w:sz="6" w:space="0" w:color="auto"/>
              <w:right w:val="single" w:sz="4" w:space="0" w:color="000000"/>
            </w:tcBorders>
          </w:tcPr>
          <w:p>
            <w:pPr>
              <w:pStyle w:val="TableParagraph"/>
              <w:spacing w:line="240" w:lineRule="auto" w:before="155"/>
              <w:ind w:left="20"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42" w:type="dxa"/>
            <w:vMerge w:val="restart"/>
            <w:tcBorders>
              <w:top w:val="single" w:sz="18" w:space="0" w:color="000000"/>
              <w:left w:val="single" w:sz="4" w:space="0" w:color="000000"/>
              <w:right w:val="single" w:sz="4" w:space="0" w:color="000000"/>
            </w:tcBorders>
          </w:tcPr>
          <w:p>
            <w:pPr>
              <w:pStyle w:val="TableParagraph"/>
              <w:spacing w:line="240" w:lineRule="auto" w:before="155"/>
              <w:ind w:left="37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3828" w:type="dxa"/>
            <w:gridSpan w:val="2"/>
            <w:tcBorders>
              <w:top w:val="nil" w:sz="6" w:space="0" w:color="auto"/>
              <w:left w:val="single" w:sz="4" w:space="0" w:color="000000"/>
              <w:bottom w:val="single" w:sz="4" w:space="0" w:color="000000"/>
              <w:right w:val="nil" w:sz="6" w:space="0" w:color="auto"/>
            </w:tcBorders>
          </w:tcPr>
          <w:p>
            <w:pPr>
              <w:pStyle w:val="TableParagraph"/>
              <w:spacing w:line="240" w:lineRule="auto" w:before="32"/>
              <w:ind w:right="139"/>
              <w:jc w:val="center"/>
              <w:rPr>
                <w:rFonts w:ascii="宋体" w:hAnsi="宋体" w:cs="宋体" w:eastAsia="宋体" w:hint="default"/>
                <w:sz w:val="18"/>
                <w:szCs w:val="18"/>
              </w:rPr>
            </w:pPr>
            <w:r>
              <w:rPr>
                <w:rFonts w:ascii="宋体" w:hAnsi="宋体" w:cs="宋体" w:eastAsia="宋体" w:hint="default"/>
                <w:sz w:val="18"/>
                <w:szCs w:val="18"/>
              </w:rPr>
              <w:t>发生额</w:t>
            </w:r>
          </w:p>
        </w:tc>
      </w:tr>
      <w:tr>
        <w:trPr>
          <w:trHeight w:val="323" w:hRule="exact"/>
        </w:trPr>
        <w:tc>
          <w:tcPr>
            <w:tcW w:w="3133" w:type="dxa"/>
            <w:vMerge/>
            <w:tcBorders>
              <w:left w:val="nil" w:sz="6" w:space="0" w:color="auto"/>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62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2"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中国电子</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商标使用费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744,033.12</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2,241,961.05</w:t>
            </w:r>
          </w:p>
        </w:tc>
      </w:tr>
      <w:tr>
        <w:trPr>
          <w:trHeight w:val="322"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22,273,680.00</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8,566,800.00</w:t>
            </w:r>
          </w:p>
        </w:tc>
      </w:tr>
      <w:tr>
        <w:trPr>
          <w:trHeight w:val="333" w:hRule="exact"/>
        </w:trPr>
        <w:tc>
          <w:tcPr>
            <w:tcW w:w="31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2" w:type="dxa"/>
            <w:tcBorders>
              <w:top w:val="single" w:sz="4" w:space="0" w:color="000000"/>
              <w:left w:val="single" w:sz="4" w:space="0" w:color="000000"/>
              <w:bottom w:val="single" w:sz="12" w:space="0" w:color="000000"/>
              <w:right w:val="single" w:sz="4" w:space="0" w:color="000000"/>
            </w:tcBorders>
          </w:tcPr>
          <w:p>
            <w:pP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23,017,713.12</w:t>
            </w:r>
          </w:p>
        </w:tc>
        <w:tc>
          <w:tcPr>
            <w:tcW w:w="19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10,808,761.05</w:t>
            </w:r>
          </w:p>
        </w:tc>
      </w:tr>
    </w:tbl>
    <w:p>
      <w:pPr>
        <w:pStyle w:val="Heading4"/>
        <w:spacing w:line="240" w:lineRule="auto" w:before="63"/>
        <w:ind w:left="980" w:right="5904"/>
        <w:jc w:val="left"/>
      </w:pPr>
      <w:r>
        <w:rPr/>
        <w:t>（5）关联受托管理情况</w:t>
      </w:r>
    </w:p>
    <w:p>
      <w:pPr>
        <w:spacing w:line="240" w:lineRule="auto" w:before="12"/>
        <w:rPr>
          <w:rFonts w:ascii="宋体" w:hAnsi="宋体" w:cs="宋体" w:eastAsia="宋体" w:hint="default"/>
          <w:sz w:val="9"/>
          <w:szCs w:val="9"/>
        </w:rPr>
      </w:pPr>
    </w:p>
    <w:tbl>
      <w:tblPr>
        <w:tblW w:w="0" w:type="auto"/>
        <w:jc w:val="left"/>
        <w:tblInd w:w="139" w:type="dxa"/>
        <w:tblLayout w:type="fixed"/>
        <w:tblCellMar>
          <w:top w:w="0" w:type="dxa"/>
          <w:left w:w="0" w:type="dxa"/>
          <w:bottom w:w="0" w:type="dxa"/>
          <w:right w:w="0" w:type="dxa"/>
        </w:tblCellMar>
        <w:tblLook w:val="01E0"/>
      </w:tblPr>
      <w:tblGrid>
        <w:gridCol w:w="1397"/>
        <w:gridCol w:w="1169"/>
        <w:gridCol w:w="1309"/>
        <w:gridCol w:w="1100"/>
        <w:gridCol w:w="1344"/>
        <w:gridCol w:w="846"/>
        <w:gridCol w:w="906"/>
        <w:gridCol w:w="1032"/>
      </w:tblGrid>
      <w:tr>
        <w:trPr>
          <w:trHeight w:val="644" w:hRule="exact"/>
        </w:trPr>
        <w:tc>
          <w:tcPr>
            <w:tcW w:w="139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7" w:right="0"/>
              <w:jc w:val="left"/>
              <w:rPr>
                <w:rFonts w:ascii="宋体" w:hAnsi="宋体" w:cs="宋体" w:eastAsia="宋体" w:hint="default"/>
                <w:sz w:val="15"/>
                <w:szCs w:val="15"/>
              </w:rPr>
            </w:pPr>
            <w:r>
              <w:rPr>
                <w:rFonts w:ascii="宋体" w:hAnsi="宋体" w:cs="宋体" w:eastAsia="宋体" w:hint="default"/>
                <w:sz w:val="15"/>
                <w:szCs w:val="15"/>
              </w:rPr>
              <w:t>委托方</w:t>
            </w:r>
            <w:r>
              <w:rPr>
                <w:rFonts w:ascii="Times New Roman" w:hAnsi="Times New Roman" w:cs="Times New Roman" w:eastAsia="Times New Roman" w:hint="default"/>
                <w:sz w:val="15"/>
                <w:szCs w:val="15"/>
              </w:rPr>
              <w:t>/</w:t>
            </w:r>
            <w:r>
              <w:rPr>
                <w:rFonts w:ascii="宋体" w:hAnsi="宋体" w:cs="宋体" w:eastAsia="宋体" w:hint="default"/>
                <w:sz w:val="15"/>
                <w:szCs w:val="15"/>
              </w:rPr>
              <w:t>出包名称</w:t>
            </w:r>
          </w:p>
        </w:tc>
        <w:tc>
          <w:tcPr>
            <w:tcW w:w="11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3" w:right="0"/>
              <w:jc w:val="left"/>
              <w:rPr>
                <w:rFonts w:ascii="宋体" w:hAnsi="宋体" w:cs="宋体" w:eastAsia="宋体" w:hint="default"/>
                <w:sz w:val="15"/>
                <w:szCs w:val="15"/>
              </w:rPr>
            </w:pPr>
            <w:r>
              <w:rPr>
                <w:rFonts w:ascii="宋体" w:hAnsi="宋体" w:cs="宋体" w:eastAsia="宋体" w:hint="default"/>
                <w:sz w:val="15"/>
                <w:szCs w:val="15"/>
              </w:rPr>
              <w:t>受托</w:t>
            </w:r>
            <w:r>
              <w:rPr>
                <w:rFonts w:ascii="Times New Roman" w:hAnsi="Times New Roman" w:cs="Times New Roman" w:eastAsia="Times New Roman" w:hint="default"/>
                <w:sz w:val="15"/>
                <w:szCs w:val="15"/>
              </w:rPr>
              <w:t>/</w:t>
            </w:r>
            <w:r>
              <w:rPr>
                <w:rFonts w:ascii="宋体" w:hAnsi="宋体" w:cs="宋体" w:eastAsia="宋体" w:hint="default"/>
                <w:sz w:val="15"/>
                <w:szCs w:val="15"/>
              </w:rPr>
              <w:t>承包方名称</w:t>
            </w:r>
          </w:p>
        </w:tc>
        <w:tc>
          <w:tcPr>
            <w:tcW w:w="13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7" w:right="0"/>
              <w:jc w:val="left"/>
              <w:rPr>
                <w:rFonts w:ascii="宋体" w:hAnsi="宋体" w:cs="宋体" w:eastAsia="宋体" w:hint="default"/>
                <w:sz w:val="15"/>
                <w:szCs w:val="15"/>
              </w:rPr>
            </w:pPr>
            <w:r>
              <w:rPr>
                <w:rFonts w:ascii="宋体" w:hAnsi="宋体" w:cs="宋体" w:eastAsia="宋体" w:hint="default"/>
                <w:sz w:val="15"/>
                <w:szCs w:val="15"/>
              </w:rPr>
              <w:t>受托</w:t>
            </w:r>
            <w:r>
              <w:rPr>
                <w:rFonts w:ascii="Times New Roman" w:hAnsi="Times New Roman" w:cs="Times New Roman" w:eastAsia="Times New Roman" w:hint="default"/>
                <w:sz w:val="15"/>
                <w:szCs w:val="15"/>
              </w:rPr>
              <w:t>/</w:t>
            </w:r>
            <w:r>
              <w:rPr>
                <w:rFonts w:ascii="宋体" w:hAnsi="宋体" w:cs="宋体" w:eastAsia="宋体" w:hint="default"/>
                <w:sz w:val="15"/>
                <w:szCs w:val="15"/>
              </w:rPr>
              <w:t>承包资产情况</w:t>
            </w:r>
          </w:p>
        </w:tc>
        <w:tc>
          <w:tcPr>
            <w:tcW w:w="1100" w:type="dxa"/>
            <w:tcBorders>
              <w:top w:val="single" w:sz="12" w:space="0" w:color="000000"/>
              <w:left w:val="single" w:sz="4" w:space="0" w:color="000000"/>
              <w:bottom w:val="single" w:sz="4" w:space="0" w:color="000000"/>
              <w:right w:val="single" w:sz="4" w:space="0" w:color="000000"/>
            </w:tcBorders>
          </w:tcPr>
          <w:p>
            <w:pPr>
              <w:pStyle w:val="TableParagraph"/>
              <w:spacing w:line="360" w:lineRule="auto" w:before="33"/>
              <w:ind w:left="244" w:right="73" w:hanging="172"/>
              <w:jc w:val="left"/>
              <w:rPr>
                <w:rFonts w:ascii="宋体" w:hAnsi="宋体" w:cs="宋体" w:eastAsia="宋体" w:hint="default"/>
                <w:sz w:val="15"/>
                <w:szCs w:val="15"/>
              </w:rPr>
            </w:pPr>
            <w:r>
              <w:rPr>
                <w:rFonts w:ascii="宋体" w:hAnsi="宋体" w:cs="宋体" w:eastAsia="宋体" w:hint="default"/>
                <w:sz w:val="15"/>
                <w:szCs w:val="15"/>
              </w:rPr>
              <w:t>受托</w:t>
            </w:r>
            <w:r>
              <w:rPr>
                <w:rFonts w:ascii="Times New Roman" w:hAnsi="Times New Roman" w:cs="Times New Roman" w:eastAsia="Times New Roman" w:hint="default"/>
                <w:sz w:val="15"/>
                <w:szCs w:val="15"/>
              </w:rPr>
              <w:t>/</w:t>
            </w:r>
            <w:r>
              <w:rPr>
                <w:rFonts w:ascii="宋体" w:hAnsi="宋体" w:cs="宋体" w:eastAsia="宋体" w:hint="default"/>
                <w:sz w:val="15"/>
                <w:szCs w:val="15"/>
              </w:rPr>
              <w:t>承包资产 涉及金额</w:t>
            </w:r>
          </w:p>
        </w:tc>
        <w:tc>
          <w:tcPr>
            <w:tcW w:w="13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19"/>
              <w:jc w:val="right"/>
              <w:rPr>
                <w:rFonts w:ascii="宋体" w:hAnsi="宋体" w:cs="宋体" w:eastAsia="宋体" w:hint="default"/>
                <w:sz w:val="15"/>
                <w:szCs w:val="15"/>
              </w:rPr>
            </w:pPr>
            <w:r>
              <w:rPr>
                <w:rFonts w:ascii="宋体" w:hAnsi="宋体" w:cs="宋体" w:eastAsia="宋体" w:hint="default"/>
                <w:sz w:val="15"/>
                <w:szCs w:val="15"/>
              </w:rPr>
              <w:t>受托</w:t>
            </w:r>
            <w:r>
              <w:rPr>
                <w:rFonts w:ascii="Times New Roman" w:hAnsi="Times New Roman" w:cs="Times New Roman" w:eastAsia="Times New Roman" w:hint="default"/>
                <w:sz w:val="15"/>
                <w:szCs w:val="15"/>
              </w:rPr>
              <w:t>/</w:t>
            </w:r>
            <w:r>
              <w:rPr>
                <w:rFonts w:ascii="宋体" w:hAnsi="宋体" w:cs="宋体" w:eastAsia="宋体" w:hint="default"/>
                <w:sz w:val="15"/>
                <w:szCs w:val="15"/>
              </w:rPr>
              <w:t>承包起始日</w:t>
            </w:r>
          </w:p>
        </w:tc>
        <w:tc>
          <w:tcPr>
            <w:tcW w:w="846" w:type="dxa"/>
            <w:tcBorders>
              <w:top w:val="single" w:sz="12" w:space="0" w:color="000000"/>
              <w:left w:val="single" w:sz="4" w:space="0" w:color="000000"/>
              <w:bottom w:val="single" w:sz="4" w:space="0" w:color="000000"/>
              <w:right w:val="single" w:sz="4" w:space="0" w:color="000000"/>
            </w:tcBorders>
          </w:tcPr>
          <w:p>
            <w:pPr>
              <w:pStyle w:val="TableParagraph"/>
              <w:spacing w:line="360" w:lineRule="auto" w:before="33"/>
              <w:ind w:left="267" w:right="20" w:hanging="246"/>
              <w:jc w:val="left"/>
              <w:rPr>
                <w:rFonts w:ascii="宋体" w:hAnsi="宋体" w:cs="宋体" w:eastAsia="宋体" w:hint="default"/>
                <w:sz w:val="15"/>
                <w:szCs w:val="15"/>
              </w:rPr>
            </w:pPr>
            <w:r>
              <w:rPr>
                <w:rFonts w:ascii="宋体" w:hAnsi="宋体" w:cs="宋体" w:eastAsia="宋体" w:hint="default"/>
                <w:sz w:val="15"/>
                <w:szCs w:val="15"/>
              </w:rPr>
              <w:t>受托</w:t>
            </w:r>
            <w:r>
              <w:rPr>
                <w:rFonts w:ascii="Times New Roman" w:hAnsi="Times New Roman" w:cs="Times New Roman" w:eastAsia="Times New Roman" w:hint="default"/>
                <w:sz w:val="15"/>
                <w:szCs w:val="15"/>
              </w:rPr>
              <w:t>/</w:t>
            </w:r>
            <w:r>
              <w:rPr>
                <w:rFonts w:ascii="宋体" w:hAnsi="宋体" w:cs="宋体" w:eastAsia="宋体" w:hint="default"/>
                <w:sz w:val="15"/>
                <w:szCs w:val="15"/>
              </w:rPr>
              <w:t>承包终 止日</w:t>
            </w:r>
          </w:p>
        </w:tc>
        <w:tc>
          <w:tcPr>
            <w:tcW w:w="906" w:type="dxa"/>
            <w:tcBorders>
              <w:top w:val="single" w:sz="12" w:space="0" w:color="000000"/>
              <w:left w:val="single" w:sz="4" w:space="0" w:color="000000"/>
              <w:bottom w:val="single" w:sz="4" w:space="0" w:color="000000"/>
              <w:right w:val="single" w:sz="4" w:space="0" w:color="000000"/>
            </w:tcBorders>
          </w:tcPr>
          <w:p>
            <w:pPr>
              <w:pStyle w:val="TableParagraph"/>
              <w:spacing w:line="360" w:lineRule="auto" w:before="33"/>
              <w:ind w:left="373" w:right="49" w:hanging="321"/>
              <w:jc w:val="left"/>
              <w:rPr>
                <w:rFonts w:ascii="宋体" w:hAnsi="宋体" w:cs="宋体" w:eastAsia="宋体" w:hint="default"/>
                <w:sz w:val="15"/>
                <w:szCs w:val="15"/>
              </w:rPr>
            </w:pPr>
            <w:r>
              <w:rPr>
                <w:rFonts w:ascii="宋体" w:hAnsi="宋体" w:cs="宋体" w:eastAsia="宋体" w:hint="default"/>
                <w:sz w:val="15"/>
                <w:szCs w:val="15"/>
              </w:rPr>
              <w:t>受托</w:t>
            </w:r>
            <w:r>
              <w:rPr>
                <w:rFonts w:ascii="Times New Roman" w:hAnsi="Times New Roman" w:cs="Times New Roman" w:eastAsia="Times New Roman" w:hint="default"/>
                <w:sz w:val="15"/>
                <w:szCs w:val="15"/>
              </w:rPr>
              <w:t>/</w:t>
            </w:r>
            <w:r>
              <w:rPr>
                <w:rFonts w:ascii="宋体" w:hAnsi="宋体" w:cs="宋体" w:eastAsia="宋体" w:hint="default"/>
                <w:sz w:val="15"/>
                <w:szCs w:val="15"/>
              </w:rPr>
              <w:t>承包收 益</w:t>
            </w:r>
          </w:p>
        </w:tc>
        <w:tc>
          <w:tcPr>
            <w:tcW w:w="1032" w:type="dxa"/>
            <w:tcBorders>
              <w:top w:val="single" w:sz="12" w:space="0" w:color="000000"/>
              <w:left w:val="single" w:sz="4" w:space="0" w:color="000000"/>
              <w:bottom w:val="single" w:sz="4" w:space="0" w:color="000000"/>
              <w:right w:val="nil" w:sz="6" w:space="0" w:color="auto"/>
            </w:tcBorders>
          </w:tcPr>
          <w:p>
            <w:pPr>
              <w:pStyle w:val="TableParagraph"/>
              <w:spacing w:line="360" w:lineRule="auto" w:before="33"/>
              <w:ind w:left="212" w:right="41" w:hanging="171"/>
              <w:jc w:val="left"/>
              <w:rPr>
                <w:rFonts w:ascii="宋体" w:hAnsi="宋体" w:cs="宋体" w:eastAsia="宋体" w:hint="default"/>
                <w:sz w:val="15"/>
                <w:szCs w:val="15"/>
              </w:rPr>
            </w:pPr>
            <w:r>
              <w:rPr>
                <w:rFonts w:ascii="宋体" w:hAnsi="宋体" w:cs="宋体" w:eastAsia="宋体" w:hint="default"/>
                <w:sz w:val="15"/>
                <w:szCs w:val="15"/>
              </w:rPr>
              <w:t>受托</w:t>
            </w:r>
            <w:r>
              <w:rPr>
                <w:rFonts w:ascii="Times New Roman" w:hAnsi="Times New Roman" w:cs="Times New Roman" w:eastAsia="Times New Roman" w:hint="default"/>
                <w:sz w:val="15"/>
                <w:szCs w:val="15"/>
              </w:rPr>
              <w:t>/</w:t>
            </w:r>
            <w:r>
              <w:rPr>
                <w:rFonts w:ascii="宋体" w:hAnsi="宋体" w:cs="宋体" w:eastAsia="宋体" w:hint="default"/>
                <w:sz w:val="15"/>
                <w:szCs w:val="15"/>
              </w:rPr>
              <w:t>承包收益 确定依据</w:t>
            </w:r>
          </w:p>
        </w:tc>
      </w:tr>
      <w:tr>
        <w:trPr>
          <w:trHeight w:val="238" w:hRule="exact"/>
        </w:trPr>
        <w:tc>
          <w:tcPr>
            <w:tcW w:w="1397" w:type="dxa"/>
            <w:tcBorders>
              <w:top w:val="single" w:sz="4" w:space="0" w:color="000000"/>
              <w:left w:val="nil" w:sz="6" w:space="0" w:color="auto"/>
              <w:bottom w:val="nil" w:sz="6" w:space="0" w:color="auto"/>
              <w:right w:val="single" w:sz="4" w:space="0" w:color="000000"/>
            </w:tcBorders>
          </w:tcPr>
          <w:p>
            <w:pPr/>
          </w:p>
        </w:tc>
        <w:tc>
          <w:tcPr>
            <w:tcW w:w="1169" w:type="dxa"/>
            <w:tcBorders>
              <w:top w:val="single" w:sz="4" w:space="0" w:color="000000"/>
              <w:left w:val="single" w:sz="4" w:space="0" w:color="000000"/>
              <w:bottom w:val="nil" w:sz="6" w:space="0" w:color="auto"/>
              <w:right w:val="single" w:sz="4" w:space="0" w:color="000000"/>
            </w:tcBorders>
          </w:tcPr>
          <w:p>
            <w:pPr/>
          </w:p>
        </w:tc>
        <w:tc>
          <w:tcPr>
            <w:tcW w:w="13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宋体" w:hAnsi="宋体" w:cs="宋体" w:eastAsia="宋体" w:hint="default"/>
                <w:spacing w:val="12"/>
                <w:sz w:val="15"/>
                <w:szCs w:val="15"/>
              </w:rPr>
              <w:t>武汉中元物业发展</w:t>
            </w:r>
          </w:p>
        </w:tc>
        <w:tc>
          <w:tcPr>
            <w:tcW w:w="1100" w:type="dxa"/>
            <w:vMerge w:val="restart"/>
            <w:tcBorders>
              <w:top w:val="single" w:sz="4" w:space="0" w:color="000000"/>
              <w:left w:val="single" w:sz="4" w:space="0" w:color="000000"/>
              <w:right w:val="single" w:sz="4" w:space="0" w:color="000000"/>
            </w:tcBorders>
          </w:tcPr>
          <w:p>
            <w:pPr/>
          </w:p>
        </w:tc>
        <w:tc>
          <w:tcPr>
            <w:tcW w:w="1344" w:type="dxa"/>
            <w:tcBorders>
              <w:top w:val="single" w:sz="4" w:space="0" w:color="000000"/>
              <w:left w:val="single" w:sz="4" w:space="0" w:color="000000"/>
              <w:bottom w:val="nil" w:sz="6" w:space="0" w:color="auto"/>
              <w:right w:val="single" w:sz="4" w:space="0" w:color="000000"/>
            </w:tcBorders>
          </w:tcPr>
          <w:p>
            <w:pPr/>
          </w:p>
        </w:tc>
        <w:tc>
          <w:tcPr>
            <w:tcW w:w="846" w:type="dxa"/>
            <w:tcBorders>
              <w:top w:val="single" w:sz="4" w:space="0" w:color="000000"/>
              <w:left w:val="single" w:sz="4" w:space="0" w:color="000000"/>
              <w:bottom w:val="nil" w:sz="6" w:space="0" w:color="auto"/>
              <w:right w:val="single" w:sz="4" w:space="0" w:color="000000"/>
            </w:tcBorders>
          </w:tcPr>
          <w:p>
            <w:pPr/>
          </w:p>
        </w:tc>
        <w:tc>
          <w:tcPr>
            <w:tcW w:w="906" w:type="dxa"/>
            <w:tcBorders>
              <w:top w:val="single" w:sz="4" w:space="0" w:color="000000"/>
              <w:left w:val="single" w:sz="4" w:space="0" w:color="000000"/>
              <w:bottom w:val="nil" w:sz="6" w:space="0" w:color="auto"/>
              <w:right w:val="single" w:sz="4" w:space="0" w:color="000000"/>
            </w:tcBorders>
          </w:tcPr>
          <w:p>
            <w:pPr/>
          </w:p>
        </w:tc>
        <w:tc>
          <w:tcPr>
            <w:tcW w:w="1032" w:type="dxa"/>
            <w:tcBorders>
              <w:top w:val="single" w:sz="4" w:space="0" w:color="000000"/>
              <w:left w:val="single" w:sz="4" w:space="0" w:color="000000"/>
              <w:bottom w:val="nil" w:sz="6" w:space="0" w:color="auto"/>
              <w:right w:val="nil" w:sz="6" w:space="0" w:color="auto"/>
            </w:tcBorders>
          </w:tcPr>
          <w:p>
            <w:pPr/>
          </w:p>
        </w:tc>
      </w:tr>
      <w:tr>
        <w:trPr>
          <w:trHeight w:val="156" w:hRule="exact"/>
        </w:trPr>
        <w:tc>
          <w:tcPr>
            <w:tcW w:w="1397" w:type="dxa"/>
            <w:tcBorders>
              <w:top w:val="nil" w:sz="6" w:space="0" w:color="auto"/>
              <w:left w:val="nil" w:sz="6" w:space="0" w:color="auto"/>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1309" w:type="dxa"/>
            <w:tcBorders>
              <w:top w:val="nil" w:sz="6" w:space="0" w:color="auto"/>
              <w:left w:val="single" w:sz="4" w:space="0" w:color="000000"/>
              <w:bottom w:val="nil" w:sz="6" w:space="0" w:color="auto"/>
              <w:right w:val="single" w:sz="4" w:space="0" w:color="000000"/>
            </w:tcBorders>
          </w:tcPr>
          <w:p>
            <w:pPr/>
          </w:p>
        </w:tc>
        <w:tc>
          <w:tcPr>
            <w:tcW w:w="1100" w:type="dxa"/>
            <w:vMerge/>
            <w:tcBorders>
              <w:left w:val="single" w:sz="4" w:space="0" w:color="000000"/>
              <w:right w:val="single" w:sz="4" w:space="0" w:color="000000"/>
            </w:tcBorders>
          </w:tcPr>
          <w:p>
            <w:pPr/>
          </w:p>
        </w:tc>
        <w:tc>
          <w:tcPr>
            <w:tcW w:w="1344" w:type="dxa"/>
            <w:tcBorders>
              <w:top w:val="nil" w:sz="6" w:space="0" w:color="auto"/>
              <w:left w:val="single" w:sz="4" w:space="0" w:color="000000"/>
              <w:bottom w:val="nil" w:sz="6" w:space="0" w:color="auto"/>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
        </w:tc>
        <w:tc>
          <w:tcPr>
            <w:tcW w:w="906" w:type="dxa"/>
            <w:tcBorders>
              <w:top w:val="nil" w:sz="6" w:space="0" w:color="auto"/>
              <w:left w:val="single" w:sz="4" w:space="0" w:color="000000"/>
              <w:bottom w:val="nil" w:sz="6" w:space="0" w:color="auto"/>
              <w:right w:val="single" w:sz="4" w:space="0" w:color="000000"/>
            </w:tcBorders>
          </w:tcPr>
          <w:p>
            <w:pPr/>
          </w:p>
        </w:tc>
        <w:tc>
          <w:tcPr>
            <w:tcW w:w="1032" w:type="dxa"/>
            <w:tcBorders>
              <w:top w:val="nil" w:sz="6" w:space="0" w:color="auto"/>
              <w:left w:val="single" w:sz="4" w:space="0" w:color="000000"/>
              <w:bottom w:val="nil" w:sz="6" w:space="0" w:color="auto"/>
              <w:right w:val="nil" w:sz="6" w:space="0" w:color="auto"/>
            </w:tcBorders>
          </w:tcPr>
          <w:p>
            <w:pPr>
              <w:pStyle w:val="TableParagraph"/>
              <w:spacing w:line="153" w:lineRule="exact"/>
              <w:ind w:left="-1" w:right="-25"/>
              <w:jc w:val="center"/>
              <w:rPr>
                <w:rFonts w:ascii="宋体" w:hAnsi="宋体" w:cs="宋体" w:eastAsia="宋体" w:hint="default"/>
                <w:sz w:val="15"/>
                <w:szCs w:val="15"/>
              </w:rPr>
            </w:pPr>
            <w:r>
              <w:rPr>
                <w:rFonts w:ascii="宋体" w:hAnsi="宋体" w:cs="宋体" w:eastAsia="宋体" w:hint="default"/>
                <w:spacing w:val="20"/>
                <w:sz w:val="15"/>
                <w:szCs w:val="15"/>
              </w:rPr>
              <w:t>合同约定每年</w:t>
            </w:r>
            <w:r>
              <w:rPr>
                <w:rFonts w:ascii="宋体" w:hAnsi="宋体" w:cs="宋体" w:eastAsia="宋体" w:hint="default"/>
                <w:spacing w:val="-50"/>
                <w:sz w:val="15"/>
                <w:szCs w:val="15"/>
              </w:rPr>
              <w:t> </w:t>
            </w:r>
            <w:r>
              <w:rPr>
                <w:rFonts w:ascii="宋体" w:hAnsi="宋体" w:cs="宋体" w:eastAsia="宋体" w:hint="default"/>
                <w:sz w:val="15"/>
                <w:szCs w:val="15"/>
              </w:rPr>
            </w:r>
          </w:p>
        </w:tc>
      </w:tr>
      <w:tr>
        <w:trPr>
          <w:trHeight w:val="160" w:hRule="exact"/>
        </w:trPr>
        <w:tc>
          <w:tcPr>
            <w:tcW w:w="1397" w:type="dxa"/>
            <w:tcBorders>
              <w:top w:val="nil" w:sz="6" w:space="0" w:color="auto"/>
              <w:left w:val="nil" w:sz="6" w:space="0" w:color="auto"/>
              <w:bottom w:val="nil" w:sz="6" w:space="0" w:color="auto"/>
              <w:right w:val="single" w:sz="4" w:space="0" w:color="000000"/>
            </w:tcBorders>
          </w:tcPr>
          <w:p>
            <w:pPr>
              <w:pStyle w:val="TableParagraph"/>
              <w:spacing w:line="153" w:lineRule="exact"/>
              <w:ind w:left="14" w:right="0"/>
              <w:jc w:val="left"/>
              <w:rPr>
                <w:rFonts w:ascii="宋体" w:hAnsi="宋体" w:cs="宋体" w:eastAsia="宋体" w:hint="default"/>
                <w:sz w:val="15"/>
                <w:szCs w:val="15"/>
              </w:rPr>
            </w:pPr>
            <w:r>
              <w:rPr>
                <w:rFonts w:ascii="宋体" w:hAnsi="宋体" w:cs="宋体" w:eastAsia="宋体" w:hint="default"/>
                <w:sz w:val="15"/>
                <w:szCs w:val="15"/>
              </w:rPr>
              <w:t>中国电子</w:t>
            </w:r>
          </w:p>
        </w:tc>
        <w:tc>
          <w:tcPr>
            <w:tcW w:w="1169"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left"/>
              <w:rPr>
                <w:rFonts w:ascii="宋体" w:hAnsi="宋体" w:cs="宋体" w:eastAsia="宋体" w:hint="default"/>
                <w:sz w:val="15"/>
                <w:szCs w:val="15"/>
              </w:rPr>
            </w:pPr>
            <w:r>
              <w:rPr>
                <w:rFonts w:ascii="宋体" w:hAnsi="宋体" w:cs="宋体" w:eastAsia="宋体" w:hint="default"/>
                <w:sz w:val="15"/>
                <w:szCs w:val="15"/>
              </w:rPr>
              <w:t>中原电子</w:t>
            </w:r>
          </w:p>
        </w:tc>
        <w:tc>
          <w:tcPr>
            <w:tcW w:w="1309"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 w:right="0"/>
              <w:jc w:val="left"/>
              <w:rPr>
                <w:rFonts w:ascii="宋体" w:hAnsi="宋体" w:cs="宋体" w:eastAsia="宋体" w:hint="default"/>
                <w:sz w:val="15"/>
                <w:szCs w:val="15"/>
              </w:rPr>
            </w:pPr>
            <w:r>
              <w:rPr>
                <w:rFonts w:ascii="宋体" w:hAnsi="宋体" w:cs="宋体" w:eastAsia="宋体" w:hint="default"/>
                <w:spacing w:val="12"/>
                <w:sz w:val="15"/>
                <w:szCs w:val="15"/>
              </w:rPr>
              <w:t>有限公司日常经营</w:t>
            </w:r>
          </w:p>
        </w:tc>
        <w:tc>
          <w:tcPr>
            <w:tcW w:w="1100" w:type="dxa"/>
            <w:vMerge/>
            <w:tcBorders>
              <w:left w:val="single" w:sz="4" w:space="0" w:color="000000"/>
              <w:right w:val="single" w:sz="4" w:space="0" w:color="000000"/>
            </w:tcBorders>
          </w:tcPr>
          <w:p>
            <w:pPr/>
          </w:p>
        </w:tc>
        <w:tc>
          <w:tcPr>
            <w:tcW w:w="1344"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168"/>
              <w:jc w:val="right"/>
              <w:rPr>
                <w:rFonts w:ascii="宋体" w:hAnsi="宋体" w:cs="宋体" w:eastAsia="宋体" w:hint="default"/>
                <w:sz w:val="15"/>
                <w:szCs w:val="15"/>
              </w:rPr>
            </w:pP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 w:right="0"/>
              <w:jc w:val="left"/>
              <w:rPr>
                <w:rFonts w:ascii="宋体" w:hAnsi="宋体" w:cs="宋体" w:eastAsia="宋体" w:hint="default"/>
                <w:sz w:val="15"/>
                <w:szCs w:val="15"/>
              </w:rPr>
            </w:pPr>
            <w:r>
              <w:rPr>
                <w:rFonts w:ascii="宋体" w:hAnsi="宋体" w:cs="宋体" w:eastAsia="宋体" w:hint="default"/>
                <w:sz w:val="15"/>
                <w:szCs w:val="15"/>
              </w:rPr>
              <w:t>未约定</w:t>
            </w:r>
          </w:p>
        </w:tc>
        <w:tc>
          <w:tcPr>
            <w:tcW w:w="906" w:type="dxa"/>
            <w:tcBorders>
              <w:top w:val="nil" w:sz="6" w:space="0" w:color="auto"/>
              <w:left w:val="single" w:sz="4" w:space="0" w:color="000000"/>
              <w:bottom w:val="nil" w:sz="6" w:space="0" w:color="auto"/>
              <w:right w:val="single" w:sz="4" w:space="0" w:color="000000"/>
            </w:tcBorders>
          </w:tcPr>
          <w:p>
            <w:pPr>
              <w:pStyle w:val="TableParagraph"/>
              <w:spacing w:line="163" w:lineRule="exact"/>
              <w:ind w:right="0"/>
              <w:jc w:val="left"/>
              <w:rPr>
                <w:rFonts w:ascii="Times New Roman" w:hAnsi="Times New Roman" w:cs="Times New Roman" w:eastAsia="Times New Roman" w:hint="default"/>
                <w:sz w:val="15"/>
                <w:szCs w:val="15"/>
              </w:rPr>
            </w:pPr>
            <w:r>
              <w:rPr>
                <w:rFonts w:ascii="Times New Roman"/>
                <w:sz w:val="15"/>
              </w:rPr>
              <w:t>943,396.22</w:t>
            </w:r>
          </w:p>
        </w:tc>
        <w:tc>
          <w:tcPr>
            <w:tcW w:w="1032" w:type="dxa"/>
            <w:tcBorders>
              <w:top w:val="nil" w:sz="6" w:space="0" w:color="auto"/>
              <w:left w:val="single" w:sz="4" w:space="0" w:color="000000"/>
              <w:bottom w:val="nil" w:sz="6" w:space="0" w:color="auto"/>
              <w:right w:val="nil" w:sz="6" w:space="0" w:color="auto"/>
            </w:tcBorders>
          </w:tcPr>
          <w:p>
            <w:pPr/>
          </w:p>
        </w:tc>
      </w:tr>
      <w:tr>
        <w:trPr>
          <w:trHeight w:val="156" w:hRule="exact"/>
        </w:trPr>
        <w:tc>
          <w:tcPr>
            <w:tcW w:w="1397" w:type="dxa"/>
            <w:tcBorders>
              <w:top w:val="nil" w:sz="6" w:space="0" w:color="auto"/>
              <w:left w:val="nil" w:sz="6" w:space="0" w:color="auto"/>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1309" w:type="dxa"/>
            <w:tcBorders>
              <w:top w:val="nil" w:sz="6" w:space="0" w:color="auto"/>
              <w:left w:val="single" w:sz="4" w:space="0" w:color="000000"/>
              <w:bottom w:val="nil" w:sz="6" w:space="0" w:color="auto"/>
              <w:right w:val="single" w:sz="4" w:space="0" w:color="000000"/>
            </w:tcBorders>
          </w:tcPr>
          <w:p>
            <w:pPr/>
          </w:p>
        </w:tc>
        <w:tc>
          <w:tcPr>
            <w:tcW w:w="1100" w:type="dxa"/>
            <w:vMerge/>
            <w:tcBorders>
              <w:left w:val="single" w:sz="4" w:space="0" w:color="000000"/>
              <w:right w:val="single" w:sz="4" w:space="0" w:color="000000"/>
            </w:tcBorders>
          </w:tcPr>
          <w:p>
            <w:pPr/>
          </w:p>
        </w:tc>
        <w:tc>
          <w:tcPr>
            <w:tcW w:w="1344" w:type="dxa"/>
            <w:tcBorders>
              <w:top w:val="nil" w:sz="6" w:space="0" w:color="auto"/>
              <w:left w:val="single" w:sz="4" w:space="0" w:color="000000"/>
              <w:bottom w:val="nil" w:sz="6" w:space="0" w:color="auto"/>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
        </w:tc>
        <w:tc>
          <w:tcPr>
            <w:tcW w:w="906" w:type="dxa"/>
            <w:tcBorders>
              <w:top w:val="nil" w:sz="6" w:space="0" w:color="auto"/>
              <w:left w:val="single" w:sz="4" w:space="0" w:color="000000"/>
              <w:bottom w:val="nil" w:sz="6" w:space="0" w:color="auto"/>
              <w:right w:val="single" w:sz="4" w:space="0" w:color="000000"/>
            </w:tcBorders>
          </w:tcPr>
          <w:p>
            <w:pPr/>
          </w:p>
        </w:tc>
        <w:tc>
          <w:tcPr>
            <w:tcW w:w="1032" w:type="dxa"/>
            <w:tcBorders>
              <w:top w:val="nil" w:sz="6" w:space="0" w:color="auto"/>
              <w:left w:val="single" w:sz="4" w:space="0" w:color="000000"/>
              <w:bottom w:val="nil" w:sz="6" w:space="0" w:color="auto"/>
              <w:right w:val="nil" w:sz="6" w:space="0" w:color="auto"/>
            </w:tcBorders>
          </w:tcPr>
          <w:p>
            <w:pPr>
              <w:pStyle w:val="TableParagraph"/>
              <w:spacing w:line="160" w:lineRule="exact"/>
              <w:ind w:left="-1" w:right="11"/>
              <w:jc w:val="center"/>
              <w:rPr>
                <w:rFonts w:ascii="宋体" w:hAnsi="宋体" w:cs="宋体" w:eastAsia="宋体" w:hint="default"/>
                <w:sz w:val="15"/>
                <w:szCs w:val="15"/>
              </w:rPr>
            </w:pPr>
            <w:r>
              <w:rPr>
                <w:rFonts w:ascii="Times New Roman" w:hAnsi="Times New Roman" w:cs="Times New Roman" w:eastAsia="Times New Roman" w:hint="default"/>
                <w:sz w:val="15"/>
                <w:szCs w:val="15"/>
              </w:rPr>
              <w:t>100 </w:t>
            </w:r>
            <w:r>
              <w:rPr>
                <w:rFonts w:ascii="宋体" w:hAnsi="宋体" w:cs="宋体" w:eastAsia="宋体" w:hint="default"/>
                <w:sz w:val="15"/>
                <w:szCs w:val="15"/>
              </w:rPr>
              <w:t>万（含税）</w:t>
            </w:r>
          </w:p>
        </w:tc>
      </w:tr>
      <w:tr>
        <w:trPr>
          <w:trHeight w:val="246" w:hRule="exact"/>
        </w:trPr>
        <w:tc>
          <w:tcPr>
            <w:tcW w:w="1397" w:type="dxa"/>
            <w:tcBorders>
              <w:top w:val="nil" w:sz="6" w:space="0" w:color="auto"/>
              <w:left w:val="nil" w:sz="6" w:space="0" w:color="auto"/>
              <w:bottom w:val="single" w:sz="12" w:space="0" w:color="000000"/>
              <w:right w:val="single" w:sz="4" w:space="0" w:color="000000"/>
            </w:tcBorders>
          </w:tcPr>
          <w:p>
            <w:pPr/>
          </w:p>
        </w:tc>
        <w:tc>
          <w:tcPr>
            <w:tcW w:w="1169" w:type="dxa"/>
            <w:tcBorders>
              <w:top w:val="nil" w:sz="6" w:space="0" w:color="auto"/>
              <w:left w:val="single" w:sz="4" w:space="0" w:color="000000"/>
              <w:bottom w:val="single" w:sz="12" w:space="0" w:color="000000"/>
              <w:right w:val="single" w:sz="4" w:space="0" w:color="000000"/>
            </w:tcBorders>
          </w:tcPr>
          <w:p>
            <w:pPr/>
          </w:p>
        </w:tc>
        <w:tc>
          <w:tcPr>
            <w:tcW w:w="1309" w:type="dxa"/>
            <w:tcBorders>
              <w:top w:val="nil" w:sz="6" w:space="0" w:color="auto"/>
              <w:left w:val="single" w:sz="4" w:space="0" w:color="000000"/>
              <w:bottom w:val="single" w:sz="12" w:space="0" w:color="000000"/>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管理</w:t>
            </w:r>
          </w:p>
        </w:tc>
        <w:tc>
          <w:tcPr>
            <w:tcW w:w="1100" w:type="dxa"/>
            <w:vMerge/>
            <w:tcBorders>
              <w:left w:val="single" w:sz="4" w:space="0" w:color="000000"/>
              <w:bottom w:val="single" w:sz="12" w:space="0" w:color="000000"/>
              <w:right w:val="single" w:sz="4" w:space="0" w:color="000000"/>
            </w:tcBorders>
          </w:tcPr>
          <w:p>
            <w:pPr/>
          </w:p>
        </w:tc>
        <w:tc>
          <w:tcPr>
            <w:tcW w:w="1344" w:type="dxa"/>
            <w:tcBorders>
              <w:top w:val="nil" w:sz="6" w:space="0" w:color="auto"/>
              <w:left w:val="single" w:sz="4" w:space="0" w:color="000000"/>
              <w:bottom w:val="single" w:sz="12" w:space="0" w:color="000000"/>
              <w:right w:val="single" w:sz="4" w:space="0" w:color="000000"/>
            </w:tcBorders>
          </w:tcPr>
          <w:p>
            <w:pPr/>
          </w:p>
        </w:tc>
        <w:tc>
          <w:tcPr>
            <w:tcW w:w="846" w:type="dxa"/>
            <w:tcBorders>
              <w:top w:val="nil" w:sz="6" w:space="0" w:color="auto"/>
              <w:left w:val="single" w:sz="4" w:space="0" w:color="000000"/>
              <w:bottom w:val="single" w:sz="12" w:space="0" w:color="000000"/>
              <w:right w:val="single" w:sz="4" w:space="0" w:color="000000"/>
            </w:tcBorders>
          </w:tcPr>
          <w:p>
            <w:pPr/>
          </w:p>
        </w:tc>
        <w:tc>
          <w:tcPr>
            <w:tcW w:w="906" w:type="dxa"/>
            <w:tcBorders>
              <w:top w:val="nil" w:sz="6" w:space="0" w:color="auto"/>
              <w:left w:val="single" w:sz="4" w:space="0" w:color="000000"/>
              <w:bottom w:val="single" w:sz="12" w:space="0" w:color="000000"/>
              <w:right w:val="single" w:sz="4" w:space="0" w:color="000000"/>
            </w:tcBorders>
          </w:tcPr>
          <w:p>
            <w:pPr/>
          </w:p>
        </w:tc>
        <w:tc>
          <w:tcPr>
            <w:tcW w:w="1032" w:type="dxa"/>
            <w:tcBorders>
              <w:top w:val="nil" w:sz="6" w:space="0" w:color="auto"/>
              <w:left w:val="single" w:sz="4" w:space="0" w:color="000000"/>
              <w:bottom w:val="single" w:sz="12" w:space="0" w:color="000000"/>
              <w:right w:val="nil" w:sz="6" w:space="0" w:color="auto"/>
            </w:tcBorders>
          </w:tcPr>
          <w:p>
            <w:pPr/>
          </w:p>
        </w:tc>
      </w:tr>
    </w:tbl>
    <w:p>
      <w:pPr>
        <w:pStyle w:val="Heading4"/>
        <w:spacing w:line="240" w:lineRule="auto" w:before="63"/>
        <w:ind w:left="980" w:right="5904"/>
        <w:jc w:val="left"/>
      </w:pPr>
      <w:r>
        <w:rPr/>
        <w:t>（6）关键管理人员报酬</w:t>
      </w:r>
    </w:p>
    <w:p>
      <w:pPr>
        <w:spacing w:line="240" w:lineRule="auto" w:before="12"/>
        <w:rPr>
          <w:rFonts w:ascii="宋体" w:hAnsi="宋体" w:cs="宋体" w:eastAsia="宋体" w:hint="default"/>
          <w:sz w:val="9"/>
          <w:szCs w:val="9"/>
        </w:rPr>
      </w:pPr>
    </w:p>
    <w:tbl>
      <w:tblPr>
        <w:tblW w:w="0" w:type="auto"/>
        <w:jc w:val="left"/>
        <w:tblInd w:w="530" w:type="dxa"/>
        <w:tblLayout w:type="fixed"/>
        <w:tblCellMar>
          <w:top w:w="0" w:type="dxa"/>
          <w:left w:w="0" w:type="dxa"/>
          <w:bottom w:w="0" w:type="dxa"/>
          <w:right w:w="0" w:type="dxa"/>
        </w:tblCellMar>
        <w:tblLook w:val="01E0"/>
      </w:tblPr>
      <w:tblGrid>
        <w:gridCol w:w="2783"/>
        <w:gridCol w:w="2768"/>
        <w:gridCol w:w="2770"/>
      </w:tblGrid>
      <w:tr>
        <w:trPr>
          <w:trHeight w:val="332" w:hRule="exact"/>
        </w:trPr>
        <w:tc>
          <w:tcPr>
            <w:tcW w:w="27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关键管理人员薪酬</w:t>
            </w:r>
          </w:p>
        </w:tc>
        <w:tc>
          <w:tcPr>
            <w:tcW w:w="2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2" w:hRule="exact"/>
        </w:trPr>
        <w:tc>
          <w:tcPr>
            <w:tcW w:w="27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1813" w:right="0"/>
              <w:jc w:val="left"/>
              <w:rPr>
                <w:rFonts w:ascii="Times New Roman" w:hAnsi="Times New Roman" w:cs="Times New Roman" w:eastAsia="Times New Roman" w:hint="default"/>
                <w:sz w:val="18"/>
                <w:szCs w:val="18"/>
              </w:rPr>
            </w:pPr>
            <w:r>
              <w:rPr>
                <w:rFonts w:ascii="Times New Roman"/>
                <w:sz w:val="18"/>
              </w:rPr>
              <w:t>5,809,900.00</w:t>
            </w:r>
          </w:p>
        </w:tc>
        <w:tc>
          <w:tcPr>
            <w:tcW w:w="27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left="1817" w:right="0"/>
              <w:jc w:val="left"/>
              <w:rPr>
                <w:rFonts w:ascii="Times New Roman" w:hAnsi="Times New Roman" w:cs="Times New Roman" w:eastAsia="Times New Roman" w:hint="default"/>
                <w:sz w:val="18"/>
                <w:szCs w:val="18"/>
              </w:rPr>
            </w:pPr>
            <w:r>
              <w:rPr>
                <w:rFonts w:ascii="Times New Roman"/>
                <w:sz w:val="18"/>
              </w:rPr>
              <w:t>6,187,557.23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408" w:lineRule="auto" w:before="35"/>
        <w:ind w:left="980" w:right="5904"/>
        <w:jc w:val="left"/>
      </w:pPr>
      <w:r>
        <w:rPr/>
        <w:t>（六）关联方应收应付款项 1、应收项目</w:t>
      </w:r>
    </w:p>
    <w:tbl>
      <w:tblPr>
        <w:tblW w:w="0" w:type="auto"/>
        <w:jc w:val="left"/>
        <w:tblInd w:w="104" w:type="dxa"/>
        <w:tblLayout w:type="fixed"/>
        <w:tblCellMar>
          <w:top w:w="0" w:type="dxa"/>
          <w:left w:w="0" w:type="dxa"/>
          <w:bottom w:w="0" w:type="dxa"/>
          <w:right w:w="0" w:type="dxa"/>
        </w:tblCellMar>
        <w:tblLook w:val="01E0"/>
      </w:tblPr>
      <w:tblGrid>
        <w:gridCol w:w="1160"/>
        <w:gridCol w:w="3240"/>
        <w:gridCol w:w="1210"/>
        <w:gridCol w:w="1129"/>
        <w:gridCol w:w="1242"/>
        <w:gridCol w:w="1192"/>
      </w:tblGrid>
      <w:tr>
        <w:trPr>
          <w:trHeight w:val="332" w:hRule="exact"/>
        </w:trPr>
        <w:tc>
          <w:tcPr>
            <w:tcW w:w="1160" w:type="dxa"/>
            <w:vMerge w:val="restart"/>
            <w:tcBorders>
              <w:top w:val="single" w:sz="12" w:space="0" w:color="000000"/>
              <w:left w:val="nil" w:sz="6" w:space="0" w:color="auto"/>
              <w:right w:val="single" w:sz="4" w:space="0" w:color="000000"/>
            </w:tcBorders>
          </w:tcPr>
          <w:p>
            <w:pPr>
              <w:pStyle w:val="TableParagraph"/>
              <w:spacing w:line="240" w:lineRule="auto" w:before="139"/>
              <w:ind w:left="22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240" w:type="dxa"/>
            <w:vMerge w:val="restart"/>
            <w:tcBorders>
              <w:top w:val="single" w:sz="12" w:space="0" w:color="000000"/>
              <w:left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3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34" w:type="dxa"/>
            <w:gridSpan w:val="2"/>
            <w:tcBorders>
              <w:top w:val="single" w:sz="12" w:space="0" w:color="000000"/>
              <w:left w:val="single" w:sz="4" w:space="0" w:color="000000"/>
              <w:bottom w:val="single" w:sz="4" w:space="0" w:color="000000"/>
              <w:right w:val="nil" w:sz="6" w:space="0" w:color="auto"/>
            </w:tcBorders>
          </w:tcPr>
          <w:p>
            <w:pPr>
              <w:pStyle w:val="TableParagraph"/>
              <w:spacing w:line="229" w:lineRule="exact"/>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160" w:type="dxa"/>
            <w:vMerge/>
            <w:tcBorders>
              <w:left w:val="nil" w:sz="6" w:space="0" w:color="auto"/>
              <w:bottom w:val="single" w:sz="4" w:space="0" w:color="000000"/>
              <w:right w:val="single" w:sz="4" w:space="0" w:color="000000"/>
            </w:tcBorders>
          </w:tcPr>
          <w:p>
            <w:pPr/>
          </w:p>
        </w:tc>
        <w:tc>
          <w:tcPr>
            <w:tcW w:w="3240" w:type="dxa"/>
            <w:vMerge/>
            <w:tcBorders>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22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湖南长城银河科技有限公司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14,040,310.42</w:t>
            </w:r>
          </w:p>
        </w:tc>
        <w:tc>
          <w:tcPr>
            <w:tcW w:w="1129"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14,040,310.42</w:t>
            </w: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中电长城网际系统应用有限公司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6,056,663.00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732,130.00</w:t>
            </w: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南京熊猫汉达科技有限公司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180,000.00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成都锦江电子系统工程有限公司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180,000.00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中电长城网际系统应用广东有限公司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59,241.00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3,128,602.10</w:t>
            </w: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桂林长海发展有限责任公司</w:t>
            </w:r>
          </w:p>
        </w:tc>
        <w:tc>
          <w:tcPr>
            <w:tcW w:w="1210"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144,000.00</w:t>
            </w: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中软信息系统工程有限公司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15,307,232.00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765,361.60</w:t>
            </w:r>
          </w:p>
        </w:tc>
        <w:tc>
          <w:tcPr>
            <w:tcW w:w="124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长信数码信息文化发展有限公司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11,861,278.00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11,861,278.00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11,861,278.00</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11,861,278.00</w:t>
            </w:r>
          </w:p>
        </w:tc>
      </w:tr>
      <w:tr>
        <w:trPr>
          <w:trHeight w:val="323"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中国电子进出口有限公司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11,304,057.69</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565,202.88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522,270.00</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26,113.50</w:t>
            </w: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南京中电熊猫平板显示科技有限公司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7,409,039.69</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370,451.98</w:t>
            </w:r>
          </w:p>
        </w:tc>
        <w:tc>
          <w:tcPr>
            <w:tcW w:w="124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湖南长城银河科技有限公司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5,425,672.84</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24,656.46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175,620.00</w:t>
            </w: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中电长城网际系统应用有限公司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4,208,023.99</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210,401.20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1,783,261.99</w:t>
            </w: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南京中电熊猫液晶显示科技有限公司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3,709,315.59</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192,987.07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1,915,530.00</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95,776.50</w:t>
            </w: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pacing w:val="-1"/>
                <w:sz w:val="18"/>
                <w:szCs w:val="18"/>
              </w:rPr>
              <w:t>中电长城网际系统应用（武汉）有限公司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3,014,231.00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150,711.55</w:t>
            </w:r>
          </w:p>
        </w:tc>
        <w:tc>
          <w:tcPr>
            <w:tcW w:w="124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深圳中电投资股份有限公司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2,558,550.07</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127,927.50</w:t>
            </w:r>
          </w:p>
        </w:tc>
        <w:tc>
          <w:tcPr>
            <w:tcW w:w="124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成都锦江电子系统工程有限公司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786,000.00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39,300.00</w:t>
            </w:r>
          </w:p>
        </w:tc>
        <w:tc>
          <w:tcPr>
            <w:tcW w:w="124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中电长城网际系统应用广东有限公司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673,408.00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33,670.40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869,540.70</w:t>
            </w: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深圳桑达商用机器有限公司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326,699.00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106,900.00</w:t>
            </w: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南京熊猫汉达科技有限公司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174,000.00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8,700.00</w:t>
            </w:r>
          </w:p>
        </w:tc>
        <w:tc>
          <w:tcPr>
            <w:tcW w:w="124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桂林长海发展有限责任公司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100,000.00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10,000.00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431,500.00</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38,150.00</w:t>
            </w:r>
          </w:p>
        </w:tc>
      </w:tr>
      <w:tr>
        <w:trPr>
          <w:trHeight w:val="332" w:hRule="exact"/>
        </w:trPr>
        <w:tc>
          <w:tcPr>
            <w:tcW w:w="1160"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40"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武汉长江融达电子有限公司</w:t>
            </w:r>
          </w:p>
        </w:tc>
        <w:tc>
          <w:tcPr>
            <w:tcW w:w="12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100,000.00</w:t>
            </w:r>
          </w:p>
        </w:tc>
        <w:tc>
          <w:tcPr>
            <w:tcW w:w="1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52,179.50</w:t>
            </w:r>
          </w:p>
        </w:tc>
        <w:tc>
          <w:tcPr>
            <w:tcW w:w="12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400,000.00</w:t>
            </w:r>
          </w:p>
        </w:tc>
        <w:tc>
          <w:tcPr>
            <w:tcW w:w="11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120,000.00</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81" w:top="1520" w:bottom="1180" w:left="1240" w:right="1240"/>
        </w:sectPr>
      </w:pPr>
    </w:p>
    <w:p>
      <w:pPr>
        <w:spacing w:line="240" w:lineRule="auto" w:before="1"/>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160"/>
        <w:gridCol w:w="3240"/>
        <w:gridCol w:w="1210"/>
        <w:gridCol w:w="1129"/>
        <w:gridCol w:w="1242"/>
        <w:gridCol w:w="1192"/>
      </w:tblGrid>
      <w:tr>
        <w:trPr>
          <w:trHeight w:val="339" w:hRule="exact"/>
        </w:trPr>
        <w:tc>
          <w:tcPr>
            <w:tcW w:w="1160"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40"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北京中软万维网络技术有限公司</w:t>
            </w:r>
          </w:p>
        </w:tc>
        <w:tc>
          <w:tcPr>
            <w:tcW w:w="1210"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76,000.00</w:t>
            </w:r>
          </w:p>
        </w:tc>
        <w:tc>
          <w:tcPr>
            <w:tcW w:w="1129"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3,800.00</w:t>
            </w:r>
          </w:p>
        </w:tc>
        <w:tc>
          <w:tcPr>
            <w:tcW w:w="1242" w:type="dxa"/>
            <w:tcBorders>
              <w:top w:val="single" w:sz="18" w:space="0" w:color="000000"/>
              <w:left w:val="single" w:sz="4" w:space="0" w:color="000000"/>
              <w:bottom w:val="single" w:sz="4" w:space="0" w:color="000000"/>
              <w:right w:val="single" w:sz="4" w:space="0" w:color="000000"/>
            </w:tcBorders>
          </w:tcPr>
          <w:p>
            <w:pPr/>
          </w:p>
        </w:tc>
        <w:tc>
          <w:tcPr>
            <w:tcW w:w="1192" w:type="dxa"/>
            <w:tcBorders>
              <w:top w:val="single" w:sz="18" w:space="0" w:color="000000"/>
              <w:left w:val="single" w:sz="4" w:space="0" w:color="000000"/>
              <w:bottom w:val="single" w:sz="4" w:space="0" w:color="000000"/>
              <w:right w:val="nil" w:sz="6" w:space="0" w:color="auto"/>
            </w:tcBorders>
          </w:tcPr>
          <w:p>
            <w:pPr/>
          </w:p>
        </w:tc>
      </w:tr>
      <w:tr>
        <w:trPr>
          <w:trHeight w:val="323"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迈普通信技术股份有限公司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47,080.00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中国电子器材国际有限公司</w:t>
            </w:r>
          </w:p>
        </w:tc>
        <w:tc>
          <w:tcPr>
            <w:tcW w:w="1210"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1,712,628.61</w:t>
            </w: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210"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2,310.00</w:t>
            </w: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42,265,259.71</w:t>
            </w:r>
          </w:p>
        </w:tc>
        <w:tc>
          <w:tcPr>
            <w:tcW w:w="1129"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21,072,107.46</w:t>
            </w: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湖南长城银河科技有限公司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4,080,000.00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南京熊猫汉达科技有限公司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310,000.00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天津麒麟信息技术有限公司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150,000.00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中标软件有限公司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105,000.00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中国软件与技术服务股份有限公司</w:t>
            </w:r>
          </w:p>
        </w:tc>
        <w:tc>
          <w:tcPr>
            <w:tcW w:w="1210"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198,846.15</w:t>
            </w: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中国电子进出口有限公司</w:t>
            </w:r>
          </w:p>
        </w:tc>
        <w:tc>
          <w:tcPr>
            <w:tcW w:w="1210"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29,151.00</w:t>
            </w: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271,183.91</w:t>
            </w:r>
          </w:p>
        </w:tc>
        <w:tc>
          <w:tcPr>
            <w:tcW w:w="1129"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163,086.91</w:t>
            </w: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武汉长江融达电子有限公司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211,300.00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21,180.00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19,300.00</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19,300.00</w:t>
            </w:r>
          </w:p>
        </w:tc>
      </w:tr>
      <w:tr>
        <w:trPr>
          <w:trHeight w:val="323"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深圳长城开发精密技术有限公司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64,289.11</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3,214.46</w:t>
            </w:r>
          </w:p>
        </w:tc>
        <w:tc>
          <w:tcPr>
            <w:tcW w:w="124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深圳市爱华电子有限公司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39,200.00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810.00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62,600.00</w:t>
            </w: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长沙湘计开拓物业管理有限公司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26,718.06</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26,718.06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31,231.00</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1,561.55</w:t>
            </w:r>
          </w:p>
        </w:tc>
      </w:tr>
      <w:tr>
        <w:trPr>
          <w:trHeight w:val="323"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中国电子</w:t>
            </w:r>
          </w:p>
        </w:tc>
        <w:tc>
          <w:tcPr>
            <w:tcW w:w="1210"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7,766,313.12</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60,284.79</w:t>
            </w: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武汉中元物业发展有限公司</w:t>
            </w:r>
          </w:p>
        </w:tc>
        <w:tc>
          <w:tcPr>
            <w:tcW w:w="1210"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594,375.60</w:t>
            </w: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中电长城网际系统应用广东有限公司</w:t>
            </w:r>
          </w:p>
        </w:tc>
        <w:tc>
          <w:tcPr>
            <w:tcW w:w="1210"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208,600.00</w:t>
            </w: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深圳中电国际信息科技有限公司</w:t>
            </w:r>
          </w:p>
        </w:tc>
        <w:tc>
          <w:tcPr>
            <w:tcW w:w="1210"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119,629.20</w:t>
            </w: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中国电子系统技术有限公司</w:t>
            </w:r>
          </w:p>
        </w:tc>
        <w:tc>
          <w:tcPr>
            <w:tcW w:w="1210"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94,700.00</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9,470.00</w:t>
            </w:r>
          </w:p>
        </w:tc>
      </w:tr>
      <w:tr>
        <w:trPr>
          <w:trHeight w:val="332" w:hRule="exact"/>
        </w:trPr>
        <w:tc>
          <w:tcPr>
            <w:tcW w:w="116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40" w:type="dxa"/>
            <w:tcBorders>
              <w:top w:val="single" w:sz="4" w:space="0" w:color="000000"/>
              <w:left w:val="single" w:sz="4" w:space="0" w:color="000000"/>
              <w:bottom w:val="single" w:sz="12" w:space="0" w:color="000000"/>
              <w:right w:val="single" w:sz="4" w:space="0" w:color="000000"/>
            </w:tcBorders>
          </w:tcPr>
          <w:p>
            <w:pPr/>
          </w:p>
        </w:tc>
        <w:tc>
          <w:tcPr>
            <w:tcW w:w="12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135,119,753.08</w:t>
            </w:r>
          </w:p>
        </w:tc>
        <w:tc>
          <w:tcPr>
            <w:tcW w:w="1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14,468,550.66</w:t>
            </w:r>
          </w:p>
        </w:tc>
        <w:tc>
          <w:tcPr>
            <w:tcW w:w="12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68,185,822.26</w:t>
            </w:r>
          </w:p>
        </w:tc>
        <w:tc>
          <w:tcPr>
            <w:tcW w:w="11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12,231,934.34</w:t>
            </w:r>
          </w:p>
        </w:tc>
      </w:tr>
    </w:tbl>
    <w:p>
      <w:pPr>
        <w:pStyle w:val="Heading4"/>
        <w:spacing w:line="240" w:lineRule="auto" w:before="63"/>
        <w:ind w:left="1000" w:right="0"/>
        <w:jc w:val="left"/>
      </w:pPr>
      <w:r>
        <w:rPr/>
        <w:t>2、应付项目</w:t>
      </w:r>
    </w:p>
    <w:p>
      <w:pPr>
        <w:spacing w:line="240" w:lineRule="auto" w:before="12"/>
        <w:rPr>
          <w:rFonts w:ascii="宋体" w:hAnsi="宋体" w:cs="宋体" w:eastAsia="宋体" w:hint="default"/>
          <w:sz w:val="9"/>
          <w:szCs w:val="9"/>
        </w:rPr>
      </w:pPr>
    </w:p>
    <w:tbl>
      <w:tblPr>
        <w:tblW w:w="0" w:type="auto"/>
        <w:jc w:val="left"/>
        <w:tblInd w:w="130" w:type="dxa"/>
        <w:tblLayout w:type="fixed"/>
        <w:tblCellMar>
          <w:top w:w="0" w:type="dxa"/>
          <w:left w:w="0" w:type="dxa"/>
          <w:bottom w:w="0" w:type="dxa"/>
          <w:right w:w="0" w:type="dxa"/>
        </w:tblCellMar>
        <w:tblLook w:val="01E0"/>
      </w:tblPr>
      <w:tblGrid>
        <w:gridCol w:w="1274"/>
        <w:gridCol w:w="4057"/>
        <w:gridCol w:w="1844"/>
        <w:gridCol w:w="1984"/>
      </w:tblGrid>
      <w:tr>
        <w:trPr>
          <w:trHeight w:val="332" w:hRule="exact"/>
        </w:trPr>
        <w:tc>
          <w:tcPr>
            <w:tcW w:w="12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28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0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628"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28,132,335.14</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29,041,751.68</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中国信息安全研究院有限公司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3,500,000.00</w:t>
            </w:r>
          </w:p>
        </w:tc>
        <w:tc>
          <w:tcPr>
            <w:tcW w:w="198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湖南计算机厂有限公司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2,000,000.00</w:t>
            </w:r>
          </w:p>
        </w:tc>
        <w:tc>
          <w:tcPr>
            <w:tcW w:w="1984"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武汉艾德蒙科技股份有限公司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673,600.00</w:t>
            </w:r>
          </w:p>
        </w:tc>
        <w:tc>
          <w:tcPr>
            <w:tcW w:w="198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深圳京裕电子有限公司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624,979.14</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120,055.22</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深圳市振华微电子有限公司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400,000.00</w:t>
            </w:r>
          </w:p>
        </w:tc>
        <w:tc>
          <w:tcPr>
            <w:tcW w:w="1984"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中国振华（集团）新云电子元器件有限责任公司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300,000.00</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611,869.35</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深圳振华富电子有限公司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300,000.00</w:t>
            </w:r>
          </w:p>
        </w:tc>
        <w:tc>
          <w:tcPr>
            <w:tcW w:w="198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贵州振华红云电子有限公司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200,000.00</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365,546.04</w:t>
            </w:r>
          </w:p>
        </w:tc>
      </w:tr>
      <w:tr>
        <w:trPr>
          <w:trHeight w:val="323"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中国振华集团永光电子有限公司（国营第八七三厂</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tabs>
                <w:tab w:pos="1022" w:val="left" w:leader="none"/>
              </w:tabs>
              <w:spacing w:line="240" w:lineRule="auto" w:before="10"/>
              <w:ind w:left="-101"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w w:val="95"/>
                <w:sz w:val="18"/>
                <w:szCs w:val="18"/>
              </w:rPr>
              <w:t>200,000.00</w:t>
            </w:r>
          </w:p>
        </w:tc>
        <w:tc>
          <w:tcPr>
            <w:tcW w:w="198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中国振华集团云科电子有限公司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83,941.00</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225,236.00</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贵州振华华联电子有限公司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95,406.00</w:t>
            </w:r>
          </w:p>
        </w:tc>
      </w:tr>
      <w:tr>
        <w:trPr>
          <w:trHeight w:val="323"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武汉长江融达电子有限公司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11,899,500.00</w:t>
            </w:r>
          </w:p>
        </w:tc>
        <w:tc>
          <w:tcPr>
            <w:tcW w:w="198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中国电子进出口有限公司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8,612,016.16</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9,215,746.40</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湖南长城银河科技有限公司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6,449,059.38</w:t>
            </w:r>
          </w:p>
        </w:tc>
        <w:tc>
          <w:tcPr>
            <w:tcW w:w="198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武汉艾德蒙科技股份有限公司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3,367,943.12</w:t>
            </w:r>
          </w:p>
        </w:tc>
        <w:tc>
          <w:tcPr>
            <w:tcW w:w="1984"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中国信息安全研究院有限公司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2,336,985.78</w:t>
            </w:r>
          </w:p>
        </w:tc>
        <w:tc>
          <w:tcPr>
            <w:tcW w:w="1984"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12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深圳中电国际信息科技有限公司</w:t>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1,373,029.32</w:t>
            </w:r>
          </w:p>
        </w:tc>
        <w:tc>
          <w:tcPr>
            <w:tcW w:w="19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5,696,500.40</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81" w:top="1520" w:bottom="1180" w:left="1220" w:right="1220"/>
        </w:sectPr>
      </w:pPr>
    </w:p>
    <w:p>
      <w:pPr>
        <w:spacing w:line="240" w:lineRule="auto" w:before="4"/>
        <w:rPr>
          <w:rFonts w:ascii="Times New Roman" w:hAnsi="Times New Roman" w:cs="Times New Roman" w:eastAsia="Times New Roman"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74"/>
        <w:gridCol w:w="4057"/>
        <w:gridCol w:w="1844"/>
        <w:gridCol w:w="1984"/>
      </w:tblGrid>
      <w:tr>
        <w:trPr>
          <w:trHeight w:val="339" w:hRule="exact"/>
        </w:trPr>
        <w:tc>
          <w:tcPr>
            <w:tcW w:w="1274"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57"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南京熊猫汉达科技有限公司</w:t>
            </w:r>
          </w:p>
        </w:tc>
        <w:tc>
          <w:tcPr>
            <w:tcW w:w="1844"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1,200,000.00</w:t>
            </w:r>
          </w:p>
        </w:tc>
        <w:tc>
          <w:tcPr>
            <w:tcW w:w="1984"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323"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深圳振华富电子有限公司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760,631.50</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784,001.25</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深圳京裕电子有限公司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486,911.27</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593,408.50</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中国振华（集团）新云电子元器件有限责任公司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362,459.34</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418,465.48</w:t>
            </w:r>
          </w:p>
        </w:tc>
      </w:tr>
      <w:tr>
        <w:trPr>
          <w:trHeight w:val="323"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中国振华集团永光电子有限公司（国营第八七三厂</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tabs>
                <w:tab w:pos="1022" w:val="left" w:leader="none"/>
              </w:tabs>
              <w:spacing w:line="240" w:lineRule="auto" w:before="10"/>
              <w:ind w:left="-101"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w w:val="95"/>
                <w:sz w:val="18"/>
                <w:szCs w:val="18"/>
              </w:rPr>
              <w:t>283,241.95</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320,968.00</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深圳市振华微电子有限公司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214,786.32</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767,425.62</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中国电子产业开发公司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200,000.00</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200,000.00</w:t>
            </w:r>
          </w:p>
        </w:tc>
      </w:tr>
      <w:tr>
        <w:trPr>
          <w:trHeight w:val="323"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迈普通信技术股份有限公司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2"/>
                <w:sz w:val="18"/>
              </w:rPr>
              <w:t>111,291.41</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124,498.25</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贵州振华华联电子有限公司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107,351.00</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123,195.00</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中电基础产品装备公司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86,331.00</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8,703.00</w:t>
            </w:r>
          </w:p>
        </w:tc>
      </w:tr>
      <w:tr>
        <w:trPr>
          <w:trHeight w:val="323"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中国振华集团云科电子有限公司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69,245.07</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2"/>
                <w:sz w:val="18"/>
              </w:rPr>
              <w:t>154,111.50</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贵州振华红云电子有限公司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39,638.00</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46,637.82</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中标软件有限公司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5,000.00</w:t>
            </w:r>
          </w:p>
        </w:tc>
        <w:tc>
          <w:tcPr>
            <w:tcW w:w="1984"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中国电子系统技术有限公司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690,844.00</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南京中电熊猫平板显示科技有限公司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125,102.25</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上海贝岭股份有限公司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42,500.00</w:t>
            </w:r>
          </w:p>
        </w:tc>
      </w:tr>
      <w:tr>
        <w:trPr>
          <w:trHeight w:val="323"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深圳市爱华电子有限公司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3,760.00</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深圳市中电华星电子技术有限公司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733.34</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中电基础产品装备公司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20,000.00</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20,000.00</w:t>
            </w:r>
          </w:p>
        </w:tc>
      </w:tr>
      <w:tr>
        <w:trPr>
          <w:trHeight w:val="323"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中电长城计算机集团公司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3,791.62</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3,791.62</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长沙智能制造研究总院有限公司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200.00</w:t>
            </w:r>
          </w:p>
        </w:tc>
        <w:tc>
          <w:tcPr>
            <w:tcW w:w="198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南京中电熊猫平板显示科技有限公司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74,230,159.74</w:t>
            </w:r>
          </w:p>
        </w:tc>
      </w:tr>
      <w:tr>
        <w:trPr>
          <w:trHeight w:val="323"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中国电子进出口有限公司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43,692.31</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武汉长江电源有限公司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23,425,382.01</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30,958,687.01</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中国电子系统技术有限公司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11,893,076.66</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22,616,197.63</w:t>
            </w:r>
          </w:p>
        </w:tc>
      </w:tr>
      <w:tr>
        <w:trPr>
          <w:trHeight w:val="323"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中国电子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2,835,760.42</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1,973,339.80</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深圳长城开发精密技术有限公司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1,246,932.00</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1,181,129.78</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长沙湘计开拓物业管理有限公司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800,000.00</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800,000.00</w:t>
            </w:r>
          </w:p>
        </w:tc>
      </w:tr>
      <w:tr>
        <w:trPr>
          <w:trHeight w:val="323"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511,152.22</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511,152.22</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深圳神彩物流有限公司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130,000.00</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90,000.00</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101,925.00</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1,000.00</w:t>
            </w:r>
          </w:p>
        </w:tc>
      </w:tr>
      <w:tr>
        <w:trPr>
          <w:trHeight w:val="323"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中电智行技术有限公司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65,000.00</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185,000.00</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中国中电国际信息服务有限公司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50,000.00</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50,000.00</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深圳中电国际信息科技有限公司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14,998.00</w:t>
            </w:r>
          </w:p>
        </w:tc>
        <w:tc>
          <w:tcPr>
            <w:tcW w:w="1984"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长沙智能制造研究总院有限公司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13,800.00</w:t>
            </w:r>
          </w:p>
        </w:tc>
        <w:tc>
          <w:tcPr>
            <w:tcW w:w="198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5,000.00</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5,000.00</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长城计算机软件与系统有限公司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3,994.00</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3,994.00</w:t>
            </w:r>
          </w:p>
        </w:tc>
      </w:tr>
      <w:tr>
        <w:trPr>
          <w:trHeight w:val="323"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北京长荣发科技发展有限公司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1,292.70</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1,292.70</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建通工程建设监理有限公司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292.30</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292.30</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中国信息安全研究院有限公司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871,010.00</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南京中电熊猫置业有限公司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50,000.00</w:t>
            </w:r>
          </w:p>
        </w:tc>
      </w:tr>
      <w:tr>
        <w:trPr>
          <w:trHeight w:val="333" w:hRule="exact"/>
        </w:trPr>
        <w:tc>
          <w:tcPr>
            <w:tcW w:w="12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中国电子产业开发公司</w:t>
            </w:r>
          </w:p>
        </w:tc>
        <w:tc>
          <w:tcPr>
            <w:tcW w:w="1844" w:type="dxa"/>
            <w:tcBorders>
              <w:top w:val="single" w:sz="4" w:space="0" w:color="000000"/>
              <w:left w:val="single" w:sz="4" w:space="0" w:color="000000"/>
              <w:bottom w:val="single" w:sz="12" w:space="0" w:color="000000"/>
              <w:right w:val="single" w:sz="4" w:space="0" w:color="000000"/>
            </w:tcBorders>
          </w:tcPr>
          <w:p>
            <w:pPr/>
          </w:p>
        </w:tc>
        <w:tc>
          <w:tcPr>
            <w:tcW w:w="19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50,000.00</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81" w:top="1520" w:bottom="1180" w:left="1240" w:right="1220"/>
        </w:sectPr>
      </w:pPr>
    </w:p>
    <w:p>
      <w:pPr>
        <w:spacing w:line="240" w:lineRule="auto" w:before="4"/>
        <w:rPr>
          <w:rFonts w:ascii="Times New Roman" w:hAnsi="Times New Roman" w:cs="Times New Roman" w:eastAsia="Times New Roman"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74"/>
        <w:gridCol w:w="4057"/>
        <w:gridCol w:w="1844"/>
        <w:gridCol w:w="1984"/>
      </w:tblGrid>
      <w:tr>
        <w:trPr>
          <w:trHeight w:val="339" w:hRule="exact"/>
        </w:trPr>
        <w:tc>
          <w:tcPr>
            <w:tcW w:w="1274"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57"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c>
          <w:tcPr>
            <w:tcW w:w="1844" w:type="dxa"/>
            <w:tcBorders>
              <w:top w:val="single" w:sz="18" w:space="0" w:color="000000"/>
              <w:left w:val="single" w:sz="4" w:space="0" w:color="000000"/>
              <w:bottom w:val="single" w:sz="4" w:space="0" w:color="000000"/>
              <w:right w:val="single" w:sz="4" w:space="0" w:color="000000"/>
            </w:tcBorders>
          </w:tcPr>
          <w:p>
            <w:pPr/>
          </w:p>
        </w:tc>
        <w:tc>
          <w:tcPr>
            <w:tcW w:w="1984"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r>
      <w:tr>
        <w:trPr>
          <w:trHeight w:val="323"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中国电子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198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中国电子</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165,000,000.00</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275,325.00</w:t>
            </w:r>
          </w:p>
        </w:tc>
      </w:tr>
      <w:tr>
        <w:trPr>
          <w:trHeight w:val="333" w:hRule="exact"/>
        </w:trPr>
        <w:tc>
          <w:tcPr>
            <w:tcW w:w="12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057" w:type="dxa"/>
            <w:tcBorders>
              <w:top w:val="single" w:sz="4" w:space="0" w:color="000000"/>
              <w:left w:val="single" w:sz="4" w:space="0" w:color="000000"/>
              <w:bottom w:val="single" w:sz="12" w:space="0" w:color="000000"/>
              <w:right w:val="single" w:sz="4" w:space="0" w:color="000000"/>
            </w:tcBorders>
          </w:tcPr>
          <w:p>
            <w:pP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215,502,872.83</w:t>
            </w:r>
          </w:p>
        </w:tc>
        <w:tc>
          <w:tcPr>
            <w:tcW w:w="19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349,897,629.21</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p>
      <w:pPr>
        <w:pStyle w:val="Heading4"/>
        <w:spacing w:line="240" w:lineRule="auto" w:before="35"/>
        <w:ind w:left="980" w:right="4034"/>
        <w:jc w:val="left"/>
      </w:pPr>
      <w:r>
        <w:rPr/>
        <w:t>（七）关联方承诺</w:t>
      </w:r>
    </w:p>
    <w:p>
      <w:pPr>
        <w:spacing w:line="240" w:lineRule="auto" w:before="10"/>
        <w:rPr>
          <w:rFonts w:ascii="宋体" w:hAnsi="宋体" w:cs="宋体" w:eastAsia="宋体" w:hint="default"/>
          <w:sz w:val="14"/>
          <w:szCs w:val="14"/>
        </w:rPr>
      </w:pPr>
    </w:p>
    <w:p>
      <w:pPr>
        <w:pStyle w:val="Heading4"/>
        <w:spacing w:line="408" w:lineRule="auto" w:before="0"/>
        <w:ind w:right="535" w:firstLine="420"/>
        <w:jc w:val="both"/>
      </w:pPr>
      <w:r>
        <w:rPr/>
        <w:t>1、2013</w:t>
      </w:r>
      <w:r>
        <w:rPr>
          <w:spacing w:val="-53"/>
        </w:rPr>
        <w:t> </w:t>
      </w:r>
      <w:r>
        <w:rPr/>
        <w:t>年</w:t>
      </w:r>
      <w:r>
        <w:rPr>
          <w:spacing w:val="-55"/>
        </w:rPr>
        <w:t> </w:t>
      </w:r>
      <w:r>
        <w:rPr/>
        <w:t>12</w:t>
      </w:r>
      <w:r>
        <w:rPr>
          <w:spacing w:val="-53"/>
        </w:rPr>
        <w:t> </w:t>
      </w:r>
      <w:r>
        <w:rPr/>
        <w:t>月</w:t>
      </w:r>
      <w:r>
        <w:rPr>
          <w:spacing w:val="-55"/>
        </w:rPr>
        <w:t> </w:t>
      </w:r>
      <w:r>
        <w:rPr/>
        <w:t>18</w:t>
      </w:r>
      <w:r>
        <w:rPr>
          <w:spacing w:val="-53"/>
        </w:rPr>
        <w:t> </w:t>
      </w:r>
      <w:r>
        <w:rPr/>
        <w:t>日中国电子在收购报告书或权益变动报告书中作出关于同业竞争、</w:t>
      </w:r>
      <w:r>
        <w:rPr/>
        <w:t> </w:t>
      </w:r>
      <w:r>
        <w:rPr>
          <w:spacing w:val="-3"/>
        </w:rPr>
        <w:t>关联交易方面的承诺（长期有效，被重大资产重组承诺继承优化，见下述资产重组时所作承</w:t>
      </w:r>
      <w:r>
        <w:rPr>
          <w:spacing w:val="-81"/>
        </w:rPr>
        <w:t> </w:t>
      </w:r>
      <w:r>
        <w:rPr>
          <w:spacing w:val="-81"/>
        </w:rPr>
      </w:r>
      <w:r>
        <w:rPr/>
        <w:t>诺）。</w:t>
      </w:r>
    </w:p>
    <w:p>
      <w:pPr>
        <w:pStyle w:val="Heading4"/>
        <w:spacing w:line="408" w:lineRule="auto"/>
        <w:ind w:left="980" w:right="4034"/>
        <w:jc w:val="left"/>
      </w:pPr>
      <w:r>
        <w:rPr/>
        <w:t>2、资产重组时所作承诺 中国电子在公司重大资产重组项目中作出承诺：</w:t>
      </w:r>
    </w:p>
    <w:p>
      <w:pPr>
        <w:pStyle w:val="Heading4"/>
        <w:spacing w:line="240" w:lineRule="auto"/>
        <w:ind w:left="980" w:right="0"/>
        <w:jc w:val="left"/>
      </w:pPr>
      <w:r>
        <w:rPr/>
        <w:t>（1）2017</w:t>
      </w:r>
      <w:r>
        <w:rPr>
          <w:spacing w:val="-60"/>
        </w:rPr>
        <w:t> </w:t>
      </w:r>
      <w:r>
        <w:rPr/>
        <w:t>年</w:t>
      </w:r>
      <w:r>
        <w:rPr>
          <w:spacing w:val="-60"/>
        </w:rPr>
        <w:t> </w:t>
      </w:r>
      <w:r>
        <w:rPr/>
        <w:t>1</w:t>
      </w:r>
      <w:r>
        <w:rPr>
          <w:spacing w:val="-59"/>
        </w:rPr>
        <w:t> </w:t>
      </w:r>
      <w:r>
        <w:rPr/>
        <w:t>月</w:t>
      </w:r>
      <w:r>
        <w:rPr>
          <w:spacing w:val="-61"/>
        </w:rPr>
        <w:t> </w:t>
      </w:r>
      <w:r>
        <w:rPr/>
        <w:t>20</w:t>
      </w:r>
      <w:r>
        <w:rPr>
          <w:spacing w:val="-59"/>
        </w:rPr>
        <w:t> </w:t>
      </w:r>
      <w:r>
        <w:rPr/>
        <w:t>日关于同业竞争、关联交易方面的承诺（长期有效）：</w:t>
      </w:r>
    </w:p>
    <w:p>
      <w:pPr>
        <w:spacing w:line="240" w:lineRule="auto" w:before="10"/>
        <w:rPr>
          <w:rFonts w:ascii="宋体" w:hAnsi="宋体" w:cs="宋体" w:eastAsia="宋体" w:hint="default"/>
          <w:sz w:val="14"/>
          <w:szCs w:val="14"/>
        </w:rPr>
      </w:pPr>
    </w:p>
    <w:p>
      <w:pPr>
        <w:pStyle w:val="Heading4"/>
        <w:spacing w:line="408" w:lineRule="auto" w:before="0"/>
        <w:ind w:left="980" w:right="0"/>
        <w:jc w:val="left"/>
      </w:pPr>
      <w:r>
        <w:rPr/>
        <w:t>①同业竞争 </w:t>
      </w:r>
      <w:r>
        <w:rPr>
          <w:spacing w:val="-3"/>
        </w:rPr>
        <w:t>截至承诺出具日，中国电子及其控股企业未直接或者间接从事任何与中国长城、长城信</w:t>
      </w:r>
    </w:p>
    <w:p>
      <w:pPr>
        <w:pStyle w:val="Heading4"/>
        <w:spacing w:line="408" w:lineRule="auto"/>
        <w:ind w:right="0"/>
        <w:jc w:val="left"/>
      </w:pPr>
      <w:r>
        <w:rPr>
          <w:spacing w:val="-3"/>
        </w:rPr>
        <w:t>息及其控股企业现有业务构成实质同业竞争的生产经营活动，与中国长城、长城信息及其控</w:t>
      </w:r>
      <w:r>
        <w:rPr>
          <w:spacing w:val="-79"/>
        </w:rPr>
        <w:t> </w:t>
      </w:r>
      <w:r>
        <w:rPr>
          <w:spacing w:val="-79"/>
        </w:rPr>
      </w:r>
      <w:r>
        <w:rPr/>
        <w:t>股企业不存在实质同业竞争的情形。中国长城与冠捷科技不存在实质同业竞争的情形。</w:t>
      </w:r>
    </w:p>
    <w:p>
      <w:pPr>
        <w:pStyle w:val="Heading4"/>
        <w:spacing w:line="408" w:lineRule="auto"/>
        <w:ind w:right="0" w:firstLine="420"/>
        <w:jc w:val="left"/>
      </w:pPr>
      <w:r>
        <w:rPr>
          <w:spacing w:val="-6"/>
        </w:rPr>
        <w:t>本次交易完成后，中国电子及其控股企业不会以控股、参股、联营、合作、合伙、承包、</w:t>
      </w:r>
      <w:r>
        <w:rPr/>
        <w:t> </w:t>
      </w:r>
      <w:r>
        <w:rPr>
          <w:spacing w:val="-3"/>
        </w:rPr>
        <w:t>租赁等任何形式，直接、间接或代表任何人士、公司或单位在任何地区，从事与中国长城或</w:t>
      </w:r>
      <w:r>
        <w:rPr>
          <w:spacing w:val="-80"/>
        </w:rPr>
        <w:t> </w:t>
      </w:r>
      <w:r>
        <w:rPr>
          <w:spacing w:val="-80"/>
        </w:rPr>
      </w:r>
      <w:r>
        <w:rPr>
          <w:spacing w:val="-3"/>
        </w:rPr>
        <w:t>其控股企业实质相同或者相似的业务。中国电子保证不利用控股地位损害中国长城及中国长</w:t>
      </w:r>
      <w:r>
        <w:rPr>
          <w:spacing w:val="-79"/>
        </w:rPr>
        <w:t> </w:t>
      </w:r>
      <w:r>
        <w:rPr>
          <w:spacing w:val="-79"/>
        </w:rPr>
      </w:r>
      <w:r>
        <w:rPr/>
        <w:t>城其他股东的合法权益，也不利用控股地位谋取额外的利益。</w:t>
      </w:r>
    </w:p>
    <w:p>
      <w:pPr>
        <w:pStyle w:val="Heading4"/>
        <w:spacing w:line="408" w:lineRule="auto"/>
        <w:ind w:right="577" w:firstLine="420"/>
        <w:jc w:val="both"/>
      </w:pPr>
      <w:r>
        <w:rPr>
          <w:spacing w:val="-3"/>
        </w:rPr>
        <w:t>本次交易完成后，如果中国电子或中国电子除中国长城外的控股企业发现任何与中国长</w:t>
      </w:r>
      <w:r>
        <w:rPr/>
        <w:t> </w:t>
      </w:r>
      <w:r>
        <w:rPr>
          <w:spacing w:val="-3"/>
        </w:rPr>
        <w:t>城或其控股企业主营业务构成或可能构成直接或间接竞争关系的新业务机会，将立即书面通</w:t>
      </w:r>
      <w:r>
        <w:rPr>
          <w:spacing w:val="-79"/>
        </w:rPr>
        <w:t> </w:t>
      </w:r>
      <w:r>
        <w:rPr>
          <w:spacing w:val="-79"/>
        </w:rPr>
      </w:r>
      <w:r>
        <w:rPr>
          <w:spacing w:val="-3"/>
        </w:rPr>
        <w:t>知中国长城，并尽力促使该业务机会按合理和公平的条款和条件首先提供给中国长城或其控</w:t>
      </w:r>
      <w:r>
        <w:rPr>
          <w:spacing w:val="-79"/>
        </w:rPr>
        <w:t> </w:t>
      </w:r>
      <w:r>
        <w:rPr>
          <w:spacing w:val="-79"/>
        </w:rPr>
      </w:r>
      <w:r>
        <w:rPr/>
        <w:t>股企业。</w:t>
      </w:r>
    </w:p>
    <w:p>
      <w:pPr>
        <w:pStyle w:val="Heading4"/>
        <w:spacing w:line="408" w:lineRule="auto"/>
        <w:ind w:right="573" w:firstLine="420"/>
        <w:jc w:val="both"/>
      </w:pPr>
      <w:r>
        <w:rPr>
          <w:spacing w:val="-3"/>
        </w:rPr>
        <w:t>本次交易完成后，如果中国长城或其控股企业放弃上述竞争性新业务机会且中国电子或</w:t>
      </w:r>
      <w:r>
        <w:rPr/>
        <w:t> </w:t>
      </w:r>
      <w:r>
        <w:rPr>
          <w:spacing w:val="-3"/>
        </w:rPr>
        <w:t>中国电子除中国长城以外的控股企业从事该等竞争性业务，则中国长城或其控股企业有权随</w:t>
      </w:r>
      <w:r>
        <w:rPr>
          <w:spacing w:val="-79"/>
        </w:rPr>
        <w:t> </w:t>
      </w:r>
      <w:r>
        <w:rPr>
          <w:spacing w:val="-79"/>
        </w:rPr>
      </w:r>
      <w:r>
        <w:rPr>
          <w:spacing w:val="2"/>
        </w:rPr>
        <w:t>时一次性或分多次向中国电子或中国电子除中国长城以外的控股企业收购在上述竞争性业</w:t>
      </w:r>
      <w:r>
        <w:rPr>
          <w:spacing w:val="-85"/>
        </w:rPr>
        <w:t> </w:t>
      </w:r>
      <w:r>
        <w:rPr>
          <w:spacing w:val="-85"/>
        </w:rPr>
      </w:r>
      <w:r>
        <w:rPr>
          <w:spacing w:val="-3"/>
        </w:rPr>
        <w:t>务中的任何股权、资产及其他权益，或由中国长城根据国家法律法规许可的方式选择委托经</w:t>
      </w:r>
      <w:r>
        <w:rPr>
          <w:spacing w:val="-79"/>
        </w:rPr>
        <w:t> </w:t>
      </w:r>
      <w:r>
        <w:rPr>
          <w:spacing w:val="-79"/>
        </w:rPr>
      </w:r>
      <w:r>
        <w:rPr>
          <w:spacing w:val="-3"/>
        </w:rPr>
        <w:t>营、租赁或承包经营中国电子或中国电子除中国长城以外的控股企业在上述竞争性业务中的</w:t>
      </w:r>
      <w:r>
        <w:rPr>
          <w:spacing w:val="-79"/>
        </w:rPr>
        <w:t> </w:t>
      </w:r>
      <w:r>
        <w:rPr>
          <w:spacing w:val="-79"/>
        </w:rPr>
      </w:r>
      <w:r>
        <w:rPr/>
        <w:t>资产或业务。</w:t>
      </w:r>
    </w:p>
    <w:p>
      <w:pPr>
        <w:spacing w:after="0" w:line="408" w:lineRule="auto"/>
        <w:jc w:val="both"/>
        <w:sectPr>
          <w:pgSz w:w="11910" w:h="16840"/>
          <w:pgMar w:header="876" w:footer="981" w:top="1520" w:bottom="1180" w:left="1240" w:right="1220"/>
        </w:sectPr>
      </w:pPr>
    </w:p>
    <w:p>
      <w:pPr>
        <w:spacing w:line="240" w:lineRule="auto" w:before="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05pt;height:.75pt;mso-position-horizontal-relative:char;mso-position-vertical-relative:line" coordorigin="0,0" coordsize="8381,15">
            <v:group style="position:absolute;left:7;top:7;width:8367;height:2" coordorigin="7,7" coordsize="8367,2">
              <v:shape style="position:absolute;left:7;top:7;width:8367;height:2" coordorigin="7,7" coordsize="8367,0" path="m7,7l8374,7e" filled="false" stroked="true" strokeweight=".71997pt" strokecolor="#000000">
                <v:path arrowok="t"/>
              </v:shape>
            </v:group>
          </v:group>
        </w:pict>
      </w:r>
      <w:r>
        <w:rPr>
          <w:rFonts w:ascii="宋体" w:hAnsi="宋体" w:cs="宋体" w:eastAsia="宋体" w:hint="default"/>
          <w:sz w:val="2"/>
          <w:szCs w:val="2"/>
        </w:rPr>
      </w:r>
    </w:p>
    <w:p>
      <w:pPr>
        <w:pStyle w:val="Heading4"/>
        <w:spacing w:line="408" w:lineRule="auto" w:before="57"/>
        <w:ind w:left="140" w:right="105" w:firstLine="420"/>
        <w:jc w:val="left"/>
      </w:pPr>
      <w:r>
        <w:rPr>
          <w:spacing w:val="-6"/>
        </w:rPr>
        <w:t>本次交易完成后，在中国电子及中国电子除中国长城外的控股企业拟转让、出售、出租、</w:t>
      </w:r>
      <w:r>
        <w:rPr/>
        <w:t> </w:t>
      </w:r>
      <w:r>
        <w:rPr>
          <w:spacing w:val="2"/>
        </w:rPr>
        <w:t>许可使用或以其他方式转让或允许使用与中国长城或其控股企业主营业务构成或可能构成</w:t>
      </w:r>
      <w:r>
        <w:rPr>
          <w:spacing w:val="-85"/>
        </w:rPr>
        <w:t> </w:t>
      </w:r>
      <w:r>
        <w:rPr>
          <w:spacing w:val="-85"/>
        </w:rPr>
      </w:r>
      <w:r>
        <w:rPr>
          <w:spacing w:val="-3"/>
        </w:rPr>
        <w:t>直接或间接竞争关系的资产和业务时，中国电子及中国电子除中国长城外的控股企业将向中</w:t>
      </w:r>
      <w:r>
        <w:rPr>
          <w:spacing w:val="-79"/>
        </w:rPr>
        <w:t> </w:t>
      </w:r>
      <w:r>
        <w:rPr>
          <w:spacing w:val="-79"/>
        </w:rPr>
      </w:r>
      <w:r>
        <w:rPr>
          <w:spacing w:val="-3"/>
        </w:rPr>
        <w:t>国长城或其控股企业提供优先受让权，并承诺尽最大努力促使中国电子参股企业在上述情况</w:t>
      </w:r>
      <w:r>
        <w:rPr>
          <w:spacing w:val="-79"/>
        </w:rPr>
        <w:t> </w:t>
      </w:r>
      <w:r>
        <w:rPr>
          <w:spacing w:val="-79"/>
        </w:rPr>
      </w:r>
      <w:r>
        <w:rPr/>
        <w:t>下向中国长城或其控股企业提供优先受让权。</w:t>
      </w:r>
    </w:p>
    <w:p>
      <w:pPr>
        <w:pStyle w:val="Heading4"/>
        <w:spacing w:line="408" w:lineRule="auto"/>
        <w:ind w:left="140" w:right="105" w:firstLine="420"/>
        <w:jc w:val="left"/>
      </w:pPr>
      <w:r>
        <w:rPr>
          <w:spacing w:val="-3"/>
        </w:rPr>
        <w:t>自承诺出具日起，中国电子承诺赔偿中国长城或其控股企业因中国电子或中国电子控股</w:t>
      </w:r>
      <w:r>
        <w:rPr/>
        <w:t> 企业因违反本承诺任何条款而遭受的一切实际损失、损害和开支。</w:t>
      </w:r>
    </w:p>
    <w:p>
      <w:pPr>
        <w:pStyle w:val="Heading4"/>
        <w:spacing w:line="408" w:lineRule="auto"/>
        <w:ind w:left="140" w:right="105" w:firstLine="420"/>
        <w:jc w:val="left"/>
      </w:pPr>
      <w:r>
        <w:rPr>
          <w:spacing w:val="2"/>
        </w:rPr>
        <w:t>上述承诺在中国电子对中国长城拥有由资本因素或非资本因素形成的直接或间接的控</w:t>
      </w:r>
      <w:r>
        <w:rPr/>
        <w:t> 制权或对中国长城存在重大影响期间持续有效，且不可变更或撤销。</w:t>
      </w:r>
    </w:p>
    <w:p>
      <w:pPr>
        <w:pStyle w:val="Heading4"/>
        <w:spacing w:line="408" w:lineRule="auto"/>
        <w:ind w:right="105"/>
        <w:jc w:val="left"/>
      </w:pPr>
      <w:r>
        <w:rPr/>
        <w:t>②关联交易 </w:t>
      </w:r>
      <w:r>
        <w:rPr>
          <w:spacing w:val="-3"/>
        </w:rPr>
        <w:t>在本次交易前，中国电子及其控制的其他企业与中国长城、长城信息之间不存在显失公</w:t>
      </w:r>
    </w:p>
    <w:p>
      <w:pPr>
        <w:pStyle w:val="Heading4"/>
        <w:spacing w:line="408" w:lineRule="auto"/>
        <w:ind w:left="140" w:right="105"/>
        <w:jc w:val="left"/>
      </w:pPr>
      <w:r>
        <w:rPr>
          <w:spacing w:val="-3"/>
        </w:rPr>
        <w:t>平的关联交易。本次交易完成后，中国电子控制的除中国长城及其下属公司以外的其他企业</w:t>
      </w:r>
      <w:r>
        <w:rPr>
          <w:spacing w:val="-79"/>
        </w:rPr>
        <w:t> </w:t>
      </w:r>
      <w:r>
        <w:rPr>
          <w:spacing w:val="-79"/>
        </w:rPr>
      </w:r>
      <w:r>
        <w:rPr/>
        <w:t>将尽量减少与中国长城及其下属公司之间发生关联交易。</w:t>
      </w:r>
    </w:p>
    <w:p>
      <w:pPr>
        <w:pStyle w:val="Heading4"/>
        <w:spacing w:line="408" w:lineRule="auto"/>
        <w:ind w:left="140" w:right="99" w:firstLine="420"/>
        <w:jc w:val="left"/>
      </w:pPr>
      <w:r>
        <w:rPr>
          <w:spacing w:val="-3"/>
        </w:rPr>
        <w:t>本次交易完成后，对于无法避免或有合理理由存在的关联交易，中国电子控制的其他企</w:t>
      </w:r>
      <w:r>
        <w:rPr/>
        <w:t> </w:t>
      </w:r>
      <w:r>
        <w:rPr>
          <w:spacing w:val="-3"/>
        </w:rPr>
        <w:t>业将与中国长城依法签订规范的关联交易协议，关联交易价格依照与无关联关系的独立第三</w:t>
      </w:r>
      <w:r>
        <w:rPr>
          <w:spacing w:val="-79"/>
        </w:rPr>
        <w:t> </w:t>
      </w:r>
      <w:r>
        <w:rPr>
          <w:spacing w:val="-79"/>
        </w:rPr>
      </w:r>
      <w:r>
        <w:rPr>
          <w:spacing w:val="-3"/>
        </w:rPr>
        <w:t>方进行相同或相似交易时的价格确定，保证关联交易价格具有公允性；并按照有关法律、法</w:t>
      </w:r>
      <w:r>
        <w:rPr>
          <w:spacing w:val="-81"/>
        </w:rPr>
        <w:t> </w:t>
      </w:r>
      <w:r>
        <w:rPr>
          <w:spacing w:val="-81"/>
        </w:rPr>
      </w:r>
      <w:r>
        <w:rPr>
          <w:spacing w:val="-3"/>
        </w:rPr>
        <w:t>规、规章、其他规范性文件和中国长城公司章程的规定，履行关联交易决策、回避表决等公</w:t>
      </w:r>
      <w:r>
        <w:rPr>
          <w:spacing w:val="-80"/>
        </w:rPr>
        <w:t> </w:t>
      </w:r>
      <w:r>
        <w:rPr>
          <w:spacing w:val="-80"/>
        </w:rPr>
      </w:r>
      <w:r>
        <w:rPr>
          <w:spacing w:val="-3"/>
        </w:rPr>
        <w:t>允程序，及时进行信息披露，保证不通过关联交易损害中国长城及中国长城其他股东的合法</w:t>
      </w:r>
      <w:r>
        <w:rPr>
          <w:spacing w:val="-79"/>
        </w:rPr>
        <w:t> </w:t>
      </w:r>
      <w:r>
        <w:rPr>
          <w:spacing w:val="-79"/>
        </w:rPr>
      </w:r>
      <w:r>
        <w:rPr>
          <w:spacing w:val="-3"/>
        </w:rPr>
        <w:t>权益；保证不要求或不接受中国长城在任何一项市场公平交易中给予中国电子及其控制的其</w:t>
      </w:r>
      <w:r>
        <w:rPr>
          <w:spacing w:val="-79"/>
        </w:rPr>
        <w:t> </w:t>
      </w:r>
      <w:r>
        <w:rPr>
          <w:spacing w:val="-79"/>
        </w:rPr>
      </w:r>
      <w:r>
        <w:rPr>
          <w:spacing w:val="-5"/>
        </w:rPr>
        <w:t>他企业优于给予第三者的条件；保证将依照中国长城公司章程行使相应权利，承担相应义务，</w:t>
      </w:r>
      <w:r>
        <w:rPr>
          <w:spacing w:val="-100"/>
        </w:rPr>
        <w:t> </w:t>
      </w:r>
      <w:r>
        <w:rPr>
          <w:spacing w:val="-100"/>
        </w:rPr>
      </w:r>
      <w:r>
        <w:rPr>
          <w:spacing w:val="-5"/>
        </w:rPr>
        <w:t>不利用实际控制人的身份谋取不正当利益，不利用关联交易非法转移中国长城的资金、利润，</w:t>
      </w:r>
      <w:r>
        <w:rPr>
          <w:spacing w:val="-100"/>
        </w:rPr>
        <w:t> </w:t>
      </w:r>
      <w:r>
        <w:rPr>
          <w:spacing w:val="-100"/>
        </w:rPr>
      </w:r>
      <w:r>
        <w:rPr/>
        <w:t>保证不损害中国长城其他股东的合法权益。</w:t>
      </w:r>
    </w:p>
    <w:p>
      <w:pPr>
        <w:pStyle w:val="Heading4"/>
        <w:spacing w:line="408" w:lineRule="auto"/>
        <w:ind w:left="140" w:right="105" w:firstLine="420"/>
        <w:jc w:val="left"/>
      </w:pPr>
      <w:r>
        <w:rPr>
          <w:spacing w:val="-3"/>
        </w:rPr>
        <w:t>如违反上述承诺，愿意承担由此产生的全部责任，充分赔偿或补偿由此给中国长城造成</w:t>
      </w:r>
      <w:r>
        <w:rPr/>
        <w:t> 的所有直接或间接损失。</w:t>
      </w:r>
    </w:p>
    <w:p>
      <w:pPr>
        <w:pStyle w:val="Heading4"/>
        <w:spacing w:line="408" w:lineRule="auto"/>
        <w:ind w:left="140" w:right="105" w:firstLine="420"/>
        <w:jc w:val="left"/>
      </w:pPr>
      <w:r>
        <w:rPr>
          <w:spacing w:val="2"/>
        </w:rPr>
        <w:t>上述承诺在中国电子对中国长城拥有由资本因素或非资本因素形成的直接或间接的控</w:t>
      </w:r>
      <w:r>
        <w:rPr/>
        <w:t> 制权或对中国长城存在重大影响期间持续有效，且不可变更或撤销。</w:t>
      </w:r>
    </w:p>
    <w:p>
      <w:pPr>
        <w:pStyle w:val="Heading4"/>
        <w:spacing w:line="408" w:lineRule="auto"/>
        <w:ind w:right="105"/>
        <w:jc w:val="left"/>
      </w:pPr>
      <w:r>
        <w:rPr/>
        <w:t>（2）2017</w:t>
      </w:r>
      <w:r>
        <w:rPr>
          <w:spacing w:val="-54"/>
        </w:rPr>
        <w:t> </w:t>
      </w:r>
      <w:r>
        <w:rPr/>
        <w:t>年</w:t>
      </w:r>
      <w:r>
        <w:rPr>
          <w:spacing w:val="-54"/>
        </w:rPr>
        <w:t> </w:t>
      </w:r>
      <w:r>
        <w:rPr/>
        <w:t>1</w:t>
      </w:r>
      <w:r>
        <w:rPr>
          <w:spacing w:val="-53"/>
        </w:rPr>
        <w:t> </w:t>
      </w:r>
      <w:r>
        <w:rPr/>
        <w:t>月</w:t>
      </w:r>
      <w:r>
        <w:rPr>
          <w:spacing w:val="-55"/>
        </w:rPr>
        <w:t> </w:t>
      </w:r>
      <w:r>
        <w:rPr/>
        <w:t>20</w:t>
      </w:r>
      <w:r>
        <w:rPr>
          <w:spacing w:val="-53"/>
        </w:rPr>
        <w:t> </w:t>
      </w:r>
      <w:r>
        <w:rPr/>
        <w:t>日保证上市公司独立性承诺（长期有效）：</w:t>
      </w:r>
      <w:r>
        <w:rPr>
          <w:spacing w:val="-1"/>
        </w:rPr>
        <w:t> </w:t>
      </w:r>
      <w:r>
        <w:rPr>
          <w:spacing w:val="-3"/>
        </w:rPr>
        <w:t>在本次交易完成后，保证中国长城在人员、资产、财务、机构及业务方面与中国电子控</w:t>
      </w:r>
    </w:p>
    <w:p>
      <w:pPr>
        <w:pStyle w:val="Heading4"/>
        <w:spacing w:line="240" w:lineRule="auto"/>
        <w:ind w:left="140" w:right="105"/>
        <w:jc w:val="left"/>
      </w:pPr>
      <w:r>
        <w:rPr/>
        <w:t>制的其他企业完全分开，保持上市公司在业务、资产、人员、财务和机构方面的独立。</w:t>
      </w:r>
    </w:p>
    <w:p>
      <w:pPr>
        <w:spacing w:after="0" w:line="240" w:lineRule="auto"/>
        <w:jc w:val="left"/>
        <w:sectPr>
          <w:pgSz w:w="11910" w:h="16840"/>
          <w:pgMar w:header="876" w:footer="981" w:top="1520" w:bottom="1180" w:left="1660" w:right="1580"/>
        </w:sectPr>
      </w:pPr>
    </w:p>
    <w:p>
      <w:pPr>
        <w:pStyle w:val="Heading4"/>
        <w:spacing w:line="240" w:lineRule="auto" w:before="105"/>
        <w:ind w:right="105"/>
        <w:jc w:val="left"/>
      </w:pPr>
      <w:r>
        <w:rPr/>
        <w:t>（3）2017</w:t>
      </w:r>
      <w:r>
        <w:rPr>
          <w:spacing w:val="-58"/>
        </w:rPr>
        <w:t> </w:t>
      </w:r>
      <w:r>
        <w:rPr/>
        <w:t>年</w:t>
      </w:r>
      <w:r>
        <w:rPr>
          <w:spacing w:val="-58"/>
        </w:rPr>
        <w:t> </w:t>
      </w:r>
      <w:r>
        <w:rPr/>
        <w:t>1</w:t>
      </w:r>
      <w:r>
        <w:rPr>
          <w:spacing w:val="-57"/>
        </w:rPr>
        <w:t> </w:t>
      </w:r>
      <w:r>
        <w:rPr/>
        <w:t>月</w:t>
      </w:r>
      <w:r>
        <w:rPr>
          <w:spacing w:val="-58"/>
        </w:rPr>
        <w:t> </w:t>
      </w:r>
      <w:r>
        <w:rPr/>
        <w:t>20</w:t>
      </w:r>
      <w:r>
        <w:rPr>
          <w:spacing w:val="-57"/>
        </w:rPr>
        <w:t> </w:t>
      </w:r>
      <w:r>
        <w:rPr/>
        <w:t>日业绩承诺及补偿安排（有效期截至</w:t>
      </w:r>
      <w:r>
        <w:rPr>
          <w:spacing w:val="-58"/>
        </w:rPr>
        <w:t> </w:t>
      </w:r>
      <w:r>
        <w:rPr/>
        <w:t>2020</w:t>
      </w:r>
      <w:r>
        <w:rPr>
          <w:spacing w:val="-57"/>
        </w:rPr>
        <w:t> </w:t>
      </w:r>
      <w:r>
        <w:rPr/>
        <w:t>年）：</w:t>
      </w:r>
    </w:p>
    <w:p>
      <w:pPr>
        <w:spacing w:line="240" w:lineRule="auto" w:before="10"/>
        <w:rPr>
          <w:rFonts w:ascii="宋体" w:hAnsi="宋体" w:cs="宋体" w:eastAsia="宋体" w:hint="default"/>
          <w:sz w:val="14"/>
          <w:szCs w:val="14"/>
        </w:rPr>
      </w:pPr>
    </w:p>
    <w:p>
      <w:pPr>
        <w:pStyle w:val="Heading4"/>
        <w:spacing w:line="408" w:lineRule="auto" w:before="0"/>
        <w:ind w:left="140" w:right="214" w:firstLine="420"/>
        <w:jc w:val="both"/>
      </w:pPr>
      <w:r>
        <w:rPr/>
        <w:t>中国电子对标的公司在本次交易实施完毕当年及其后 2</w:t>
      </w:r>
      <w:r>
        <w:rPr>
          <w:spacing w:val="7"/>
        </w:rPr>
        <w:t> </w:t>
      </w:r>
      <w:r>
        <w:rPr/>
        <w:t>个会计年度的具体每年的盈利</w:t>
      </w:r>
      <w:r>
        <w:rPr/>
        <w:t> 承诺数如下：中原电子盈利承诺数为</w:t>
      </w:r>
      <w:r>
        <w:rPr>
          <w:spacing w:val="-51"/>
        </w:rPr>
        <w:t> </w:t>
      </w:r>
      <w:r>
        <w:rPr/>
        <w:t>18,182.84</w:t>
      </w:r>
      <w:r>
        <w:rPr>
          <w:spacing w:val="-51"/>
        </w:rPr>
        <w:t> </w:t>
      </w:r>
      <w:r>
        <w:rPr/>
        <w:t>万元、18,495.39</w:t>
      </w:r>
      <w:r>
        <w:rPr>
          <w:spacing w:val="-51"/>
        </w:rPr>
        <w:t> </w:t>
      </w:r>
      <w:r>
        <w:rPr/>
        <w:t>万元、20,329.37</w:t>
      </w:r>
      <w:r>
        <w:rPr>
          <w:spacing w:val="-51"/>
        </w:rPr>
        <w:t> </w:t>
      </w:r>
      <w:r>
        <w:rPr/>
        <w:t>万元；</w:t>
      </w:r>
      <w:r>
        <w:rPr/>
        <w:t> 圣非凡盈利承诺数为</w:t>
      </w:r>
      <w:r>
        <w:rPr>
          <w:spacing w:val="-54"/>
        </w:rPr>
        <w:t> </w:t>
      </w:r>
      <w:r>
        <w:rPr/>
        <w:t>7,146.38</w:t>
      </w:r>
      <w:r>
        <w:rPr>
          <w:spacing w:val="-53"/>
        </w:rPr>
        <w:t> </w:t>
      </w:r>
      <w:r>
        <w:rPr>
          <w:spacing w:val="-4"/>
        </w:rPr>
        <w:t>万元、7,160.17</w:t>
      </w:r>
      <w:r>
        <w:rPr>
          <w:spacing w:val="-53"/>
        </w:rPr>
        <w:t> </w:t>
      </w:r>
      <w:r>
        <w:rPr>
          <w:spacing w:val="-4"/>
        </w:rPr>
        <w:t>万元、8,418.46</w:t>
      </w:r>
      <w:r>
        <w:rPr>
          <w:spacing w:val="-53"/>
        </w:rPr>
        <w:t> </w:t>
      </w:r>
      <w:r>
        <w:rPr>
          <w:spacing w:val="-4"/>
        </w:rPr>
        <w:t>万元。该承诺净利润不包括</w:t>
      </w:r>
      <w:r>
        <w:rPr>
          <w:spacing w:val="-1"/>
        </w:rPr>
        <w:t> </w:t>
      </w:r>
      <w:r>
        <w:rPr/>
        <w:t>募集配套资金的项目所产生的收益。</w:t>
      </w:r>
    </w:p>
    <w:p>
      <w:pPr>
        <w:pStyle w:val="Heading4"/>
        <w:spacing w:line="408" w:lineRule="auto"/>
        <w:ind w:left="140" w:right="216" w:firstLine="420"/>
        <w:jc w:val="both"/>
      </w:pPr>
      <w:r>
        <w:rPr>
          <w:spacing w:val="-2"/>
        </w:rPr>
        <w:t>中国长城及中国电子确认本次交易完成后，标的公司在本次交易实施完毕当年及其后</w:t>
      </w:r>
      <w:r>
        <w:rPr>
          <w:spacing w:val="-26"/>
        </w:rPr>
        <w:t> </w:t>
      </w:r>
      <w:r>
        <w:rPr/>
        <w:t>2</w:t>
      </w:r>
      <w:r>
        <w:rPr/>
        <w:t> </w:t>
      </w:r>
      <w:r>
        <w:rPr>
          <w:spacing w:val="-3"/>
        </w:rPr>
        <w:t>个会计年度的累计实现净利润应不低于累计承诺净利润，否则中国电子应按照《盈利预测补</w:t>
      </w:r>
      <w:r>
        <w:rPr>
          <w:spacing w:val="-79"/>
        </w:rPr>
        <w:t> </w:t>
      </w:r>
      <w:r>
        <w:rPr>
          <w:spacing w:val="-79"/>
        </w:rPr>
      </w:r>
      <w:r>
        <w:rPr/>
        <w:t>偿协议》规定对中国长城予以补偿。</w:t>
      </w:r>
    </w:p>
    <w:p>
      <w:pPr>
        <w:pStyle w:val="Heading4"/>
        <w:spacing w:line="408" w:lineRule="auto"/>
        <w:ind w:right="105"/>
        <w:jc w:val="left"/>
      </w:pPr>
      <w:r>
        <w:rPr/>
        <w:t>（4）2017</w:t>
      </w:r>
      <w:r>
        <w:rPr>
          <w:spacing w:val="-54"/>
        </w:rPr>
        <w:t> </w:t>
      </w:r>
      <w:r>
        <w:rPr/>
        <w:t>年</w:t>
      </w:r>
      <w:r>
        <w:rPr>
          <w:spacing w:val="-54"/>
        </w:rPr>
        <w:t> </w:t>
      </w:r>
      <w:r>
        <w:rPr/>
        <w:t>1</w:t>
      </w:r>
      <w:r>
        <w:rPr>
          <w:spacing w:val="-53"/>
        </w:rPr>
        <w:t> </w:t>
      </w:r>
      <w:r>
        <w:rPr/>
        <w:t>月</w:t>
      </w:r>
      <w:r>
        <w:rPr>
          <w:spacing w:val="-55"/>
        </w:rPr>
        <w:t> </w:t>
      </w:r>
      <w:r>
        <w:rPr/>
        <w:t>13</w:t>
      </w:r>
      <w:r>
        <w:rPr>
          <w:spacing w:val="-53"/>
        </w:rPr>
        <w:t> </w:t>
      </w:r>
      <w:r>
        <w:rPr/>
        <w:t>日股份限售承诺（有效期截至</w:t>
      </w:r>
      <w:r>
        <w:rPr>
          <w:spacing w:val="-54"/>
        </w:rPr>
        <w:t> </w:t>
      </w:r>
      <w:r>
        <w:rPr/>
        <w:t>2020</w:t>
      </w:r>
      <w:r>
        <w:rPr>
          <w:spacing w:val="-53"/>
        </w:rPr>
        <w:t> </w:t>
      </w:r>
      <w:r>
        <w:rPr/>
        <w:t>年</w:t>
      </w:r>
      <w:r>
        <w:rPr>
          <w:spacing w:val="-55"/>
        </w:rPr>
        <w:t> </w:t>
      </w:r>
      <w:r>
        <w:rPr/>
        <w:t>7</w:t>
      </w:r>
      <w:r>
        <w:rPr>
          <w:spacing w:val="-53"/>
        </w:rPr>
        <w:t> </w:t>
      </w:r>
      <w:r>
        <w:rPr/>
        <w:t>月</w:t>
      </w:r>
      <w:r>
        <w:rPr>
          <w:spacing w:val="-55"/>
        </w:rPr>
        <w:t> </w:t>
      </w:r>
      <w:r>
        <w:rPr/>
        <w:t>23</w:t>
      </w:r>
      <w:r>
        <w:rPr>
          <w:spacing w:val="-53"/>
        </w:rPr>
        <w:t> </w:t>
      </w:r>
      <w:r>
        <w:rPr/>
        <w:t>日）：</w:t>
      </w:r>
      <w:r>
        <w:rPr/>
        <w:t> </w:t>
      </w:r>
      <w:r>
        <w:rPr>
          <w:spacing w:val="-3"/>
        </w:rPr>
        <w:t>本次重大资产重组完成后，中国电子持有的长城信息股份相应变更为中国长城股份并自</w:t>
      </w:r>
    </w:p>
    <w:p>
      <w:pPr>
        <w:pStyle w:val="Heading4"/>
        <w:spacing w:line="408" w:lineRule="auto"/>
        <w:ind w:left="140" w:right="199"/>
        <w:jc w:val="left"/>
      </w:pPr>
      <w:r>
        <w:rPr/>
        <w:t>发行上市之日起</w:t>
      </w:r>
      <w:r>
        <w:rPr>
          <w:spacing w:val="-48"/>
        </w:rPr>
        <w:t> </w:t>
      </w:r>
      <w:r>
        <w:rPr/>
        <w:t>36</w:t>
      </w:r>
      <w:r>
        <w:rPr>
          <w:spacing w:val="-47"/>
        </w:rPr>
        <w:t> </w:t>
      </w:r>
      <w:r>
        <w:rPr/>
        <w:t>个月内不转让该等通过本次换股合并而取得的中国长城股份，之后按照</w:t>
      </w:r>
      <w:r>
        <w:rPr/>
        <w:t> 中国证监会及深交所的有关规定执行。</w:t>
      </w:r>
    </w:p>
    <w:p>
      <w:pPr>
        <w:pStyle w:val="Heading4"/>
        <w:spacing w:line="408" w:lineRule="auto"/>
        <w:ind w:left="140" w:right="217" w:firstLine="420"/>
        <w:jc w:val="both"/>
      </w:pPr>
      <w:r>
        <w:rPr>
          <w:spacing w:val="-3"/>
        </w:rPr>
        <w:t>本次重大资产重组完成后，中国电子以资产认购的中国长城新增股份自股份发行上市之</w:t>
      </w:r>
      <w:r>
        <w:rPr/>
        <w:t> 日起</w:t>
      </w:r>
      <w:r>
        <w:rPr>
          <w:spacing w:val="-58"/>
        </w:rPr>
        <w:t> </w:t>
      </w:r>
      <w:r>
        <w:rPr/>
        <w:t>36</w:t>
      </w:r>
      <w:r>
        <w:rPr>
          <w:spacing w:val="-57"/>
        </w:rPr>
        <w:t> </w:t>
      </w:r>
      <w:r>
        <w:rPr/>
        <w:t>个月内不转让。</w:t>
      </w:r>
    </w:p>
    <w:p>
      <w:pPr>
        <w:pStyle w:val="Heading4"/>
        <w:spacing w:line="240" w:lineRule="auto"/>
        <w:ind w:right="105"/>
        <w:jc w:val="left"/>
      </w:pPr>
      <w:r>
        <w:rPr/>
        <w:t>本次交易完成后</w:t>
      </w:r>
      <w:r>
        <w:rPr>
          <w:spacing w:val="-51"/>
        </w:rPr>
        <w:t> </w:t>
      </w:r>
      <w:r>
        <w:rPr/>
        <w:t>6</w:t>
      </w:r>
      <w:r>
        <w:rPr>
          <w:spacing w:val="-51"/>
        </w:rPr>
        <w:t> </w:t>
      </w:r>
      <w:r>
        <w:rPr/>
        <w:t>个月内，如中国长城股票连续</w:t>
      </w:r>
      <w:r>
        <w:rPr>
          <w:spacing w:val="-51"/>
        </w:rPr>
        <w:t> </w:t>
      </w:r>
      <w:r>
        <w:rPr/>
        <w:t>20</w:t>
      </w:r>
      <w:r>
        <w:rPr>
          <w:spacing w:val="-51"/>
        </w:rPr>
        <w:t> </w:t>
      </w:r>
      <w:r>
        <w:rPr/>
        <w:t>个交易日的收盘价低于其发行股份</w:t>
      </w:r>
    </w:p>
    <w:p>
      <w:pPr>
        <w:spacing w:line="240" w:lineRule="auto" w:before="10"/>
        <w:rPr>
          <w:rFonts w:ascii="宋体" w:hAnsi="宋体" w:cs="宋体" w:eastAsia="宋体" w:hint="default"/>
          <w:sz w:val="14"/>
          <w:szCs w:val="14"/>
        </w:rPr>
      </w:pPr>
    </w:p>
    <w:p>
      <w:pPr>
        <w:pStyle w:val="Heading4"/>
        <w:spacing w:line="240" w:lineRule="auto" w:before="0"/>
        <w:ind w:left="140" w:right="105"/>
        <w:jc w:val="left"/>
      </w:pPr>
      <w:r>
        <w:rPr/>
        <w:t>购买资产的发行价格</w:t>
      </w:r>
      <w:r>
        <w:rPr>
          <w:spacing w:val="-94"/>
        </w:rPr>
        <w:t>，</w:t>
      </w:r>
      <w:r>
        <w:rPr/>
        <w:t>或者交易完成后</w:t>
      </w:r>
      <w:r>
        <w:rPr>
          <w:spacing w:val="-53"/>
        </w:rPr>
        <w:t> </w:t>
      </w:r>
      <w:r>
        <w:rPr/>
        <w:t>6</w:t>
      </w:r>
      <w:r>
        <w:rPr>
          <w:spacing w:val="-52"/>
        </w:rPr>
        <w:t> </w:t>
      </w:r>
      <w:r>
        <w:rPr/>
        <w:t>个月</w:t>
      </w:r>
      <w:r>
        <w:rPr>
          <w:spacing w:val="-2"/>
        </w:rPr>
        <w:t>期</w:t>
      </w:r>
      <w:r>
        <w:rPr/>
        <w:t>末收盘价低于其发行股份购买资产发行价格</w:t>
      </w:r>
    </w:p>
    <w:p>
      <w:pPr>
        <w:spacing w:line="240" w:lineRule="auto" w:before="10"/>
        <w:rPr>
          <w:rFonts w:ascii="宋体" w:hAnsi="宋体" w:cs="宋体" w:eastAsia="宋体" w:hint="default"/>
          <w:sz w:val="14"/>
          <w:szCs w:val="14"/>
        </w:rPr>
      </w:pPr>
    </w:p>
    <w:p>
      <w:pPr>
        <w:pStyle w:val="Heading4"/>
        <w:spacing w:line="408" w:lineRule="auto" w:before="0"/>
        <w:ind w:right="105" w:hanging="420"/>
        <w:jc w:val="left"/>
      </w:pPr>
      <w:r>
        <w:rPr/>
        <w:t>的，则以上中国电子作出的股份锁定期承诺将在</w:t>
      </w:r>
      <w:r>
        <w:rPr>
          <w:spacing w:val="-60"/>
        </w:rPr>
        <w:t> </w:t>
      </w:r>
      <w:r>
        <w:rPr/>
        <w:t>36</w:t>
      </w:r>
      <w:r>
        <w:rPr>
          <w:spacing w:val="-59"/>
        </w:rPr>
        <w:t> </w:t>
      </w:r>
      <w:r>
        <w:rPr/>
        <w:t>个月的基础上自动延长</w:t>
      </w:r>
      <w:r>
        <w:rPr>
          <w:spacing w:val="-60"/>
        </w:rPr>
        <w:t> </w:t>
      </w:r>
      <w:r>
        <w:rPr/>
        <w:t>6</w:t>
      </w:r>
      <w:r>
        <w:rPr>
          <w:spacing w:val="-59"/>
        </w:rPr>
        <w:t> </w:t>
      </w:r>
      <w:r>
        <w:rPr/>
        <w:t>个月。</w:t>
      </w:r>
      <w:r>
        <w:rPr/>
        <w:t> 湖南计算机厂有限公司在公司重大资产重组项目中作出承诺：</w:t>
      </w:r>
    </w:p>
    <w:p>
      <w:pPr>
        <w:pStyle w:val="Heading4"/>
        <w:spacing w:line="408" w:lineRule="auto"/>
        <w:ind w:right="105"/>
        <w:jc w:val="left"/>
      </w:pPr>
      <w:r>
        <w:rPr/>
        <w:t>（5）2017</w:t>
      </w:r>
      <w:r>
        <w:rPr>
          <w:spacing w:val="-54"/>
        </w:rPr>
        <w:t> </w:t>
      </w:r>
      <w:r>
        <w:rPr/>
        <w:t>年</w:t>
      </w:r>
      <w:r>
        <w:rPr>
          <w:spacing w:val="-54"/>
        </w:rPr>
        <w:t> </w:t>
      </w:r>
      <w:r>
        <w:rPr/>
        <w:t>1</w:t>
      </w:r>
      <w:r>
        <w:rPr>
          <w:spacing w:val="-53"/>
        </w:rPr>
        <w:t> </w:t>
      </w:r>
      <w:r>
        <w:rPr/>
        <w:t>月</w:t>
      </w:r>
      <w:r>
        <w:rPr>
          <w:spacing w:val="-55"/>
        </w:rPr>
        <w:t> </w:t>
      </w:r>
      <w:r>
        <w:rPr/>
        <w:t>13</w:t>
      </w:r>
      <w:r>
        <w:rPr>
          <w:spacing w:val="-53"/>
        </w:rPr>
        <w:t> </w:t>
      </w:r>
      <w:r>
        <w:rPr/>
        <w:t>日股份限售承诺（有效期截至</w:t>
      </w:r>
      <w:r>
        <w:rPr>
          <w:spacing w:val="-54"/>
        </w:rPr>
        <w:t> </w:t>
      </w:r>
      <w:r>
        <w:rPr/>
        <w:t>2020</w:t>
      </w:r>
      <w:r>
        <w:rPr>
          <w:spacing w:val="-53"/>
        </w:rPr>
        <w:t> </w:t>
      </w:r>
      <w:r>
        <w:rPr/>
        <w:t>年</w:t>
      </w:r>
      <w:r>
        <w:rPr>
          <w:spacing w:val="-55"/>
        </w:rPr>
        <w:t> </w:t>
      </w:r>
      <w:r>
        <w:rPr/>
        <w:t>7</w:t>
      </w:r>
      <w:r>
        <w:rPr>
          <w:spacing w:val="-53"/>
        </w:rPr>
        <w:t> </w:t>
      </w:r>
      <w:r>
        <w:rPr/>
        <w:t>月</w:t>
      </w:r>
      <w:r>
        <w:rPr>
          <w:spacing w:val="-55"/>
        </w:rPr>
        <w:t> </w:t>
      </w:r>
      <w:r>
        <w:rPr/>
        <w:t>17</w:t>
      </w:r>
      <w:r>
        <w:rPr>
          <w:spacing w:val="-53"/>
        </w:rPr>
        <w:t> </w:t>
      </w:r>
      <w:r>
        <w:rPr/>
        <w:t>日）：</w:t>
      </w:r>
      <w:r>
        <w:rPr/>
        <w:t> </w:t>
      </w:r>
      <w:r>
        <w:rPr>
          <w:spacing w:val="-3"/>
        </w:rPr>
        <w:t>本次重大资产重组完成后，湖南计算机厂有限公司持有的长城信息股份相应变更为中国</w:t>
      </w:r>
    </w:p>
    <w:p>
      <w:pPr>
        <w:pStyle w:val="Heading4"/>
        <w:spacing w:line="408" w:lineRule="auto"/>
        <w:ind w:left="140" w:right="199"/>
        <w:jc w:val="left"/>
      </w:pPr>
      <w:r>
        <w:rPr/>
        <w:t>长城股份并自发行上市之日起</w:t>
      </w:r>
      <w:r>
        <w:rPr>
          <w:spacing w:val="-48"/>
        </w:rPr>
        <w:t> </w:t>
      </w:r>
      <w:r>
        <w:rPr/>
        <w:t>36</w:t>
      </w:r>
      <w:r>
        <w:rPr>
          <w:spacing w:val="-47"/>
        </w:rPr>
        <w:t> </w:t>
      </w:r>
      <w:r>
        <w:rPr/>
        <w:t>个月内不转让该等通过本次换股合并而取得的中国长城股</w:t>
      </w:r>
      <w:r>
        <w:rPr/>
        <w:t> 份，之后按照中国证监会及深交所的有关规定执行。</w:t>
      </w:r>
    </w:p>
    <w:p>
      <w:pPr>
        <w:pStyle w:val="Heading4"/>
        <w:spacing w:line="240" w:lineRule="auto"/>
        <w:ind w:right="0"/>
        <w:jc w:val="left"/>
      </w:pPr>
      <w:r>
        <w:rPr/>
        <w:t>本次交易完成后</w:t>
      </w:r>
      <w:r>
        <w:rPr>
          <w:spacing w:val="-53"/>
        </w:rPr>
        <w:t> </w:t>
      </w:r>
      <w:r>
        <w:rPr/>
        <w:t>6</w:t>
      </w:r>
      <w:r>
        <w:rPr>
          <w:spacing w:val="-52"/>
        </w:rPr>
        <w:t> </w:t>
      </w:r>
      <w:r>
        <w:rPr/>
        <w:t>个</w:t>
      </w:r>
      <w:r>
        <w:rPr>
          <w:spacing w:val="-2"/>
        </w:rPr>
        <w:t>月</w:t>
      </w:r>
      <w:r>
        <w:rPr/>
        <w:t>内</w:t>
      </w:r>
      <w:r>
        <w:rPr>
          <w:spacing w:val="-94"/>
        </w:rPr>
        <w:t>，</w:t>
      </w:r>
      <w:r>
        <w:rPr>
          <w:spacing w:val="-1"/>
        </w:rPr>
        <w:t>如中国长城股票连</w:t>
      </w:r>
      <w:r>
        <w:rPr/>
        <w:t>续</w:t>
      </w:r>
      <w:r>
        <w:rPr>
          <w:spacing w:val="-53"/>
        </w:rPr>
        <w:t> </w:t>
      </w:r>
      <w:r>
        <w:rPr>
          <w:spacing w:val="-1"/>
        </w:rPr>
        <w:t>2</w:t>
      </w:r>
      <w:r>
        <w:rPr/>
        <w:t>0</w:t>
      </w:r>
      <w:r>
        <w:rPr>
          <w:spacing w:val="-52"/>
        </w:rPr>
        <w:t> </w:t>
      </w:r>
      <w:r>
        <w:rPr>
          <w:spacing w:val="-1"/>
        </w:rPr>
        <w:t>个交易日</w:t>
      </w:r>
      <w:r>
        <w:rPr>
          <w:spacing w:val="-2"/>
        </w:rPr>
        <w:t>的</w:t>
      </w:r>
      <w:r>
        <w:rPr>
          <w:spacing w:val="-1"/>
        </w:rPr>
        <w:t>收盘价低于其换股价格，</w:t>
      </w:r>
      <w:r>
        <w:rPr/>
      </w:r>
    </w:p>
    <w:p>
      <w:pPr>
        <w:spacing w:line="240" w:lineRule="auto" w:before="10"/>
        <w:rPr>
          <w:rFonts w:ascii="宋体" w:hAnsi="宋体" w:cs="宋体" w:eastAsia="宋体" w:hint="default"/>
          <w:sz w:val="14"/>
          <w:szCs w:val="14"/>
        </w:rPr>
      </w:pPr>
    </w:p>
    <w:p>
      <w:pPr>
        <w:pStyle w:val="Heading4"/>
        <w:spacing w:line="240" w:lineRule="auto" w:before="0"/>
        <w:ind w:left="140" w:right="105"/>
        <w:jc w:val="left"/>
      </w:pPr>
      <w:r>
        <w:rPr/>
        <w:t>或者交易完成后</w:t>
      </w:r>
      <w:r>
        <w:rPr>
          <w:spacing w:val="-53"/>
        </w:rPr>
        <w:t> </w:t>
      </w:r>
      <w:r>
        <w:rPr/>
        <w:t>6</w:t>
      </w:r>
      <w:r>
        <w:rPr>
          <w:spacing w:val="-52"/>
        </w:rPr>
        <w:t> </w:t>
      </w:r>
      <w:r>
        <w:rPr/>
        <w:t>个</w:t>
      </w:r>
      <w:r>
        <w:rPr>
          <w:spacing w:val="-2"/>
        </w:rPr>
        <w:t>月</w:t>
      </w:r>
      <w:r>
        <w:rPr/>
        <w:t>期末收盘价低于其换股价格的</w:t>
      </w:r>
      <w:r>
        <w:rPr>
          <w:spacing w:val="-94"/>
        </w:rPr>
        <w:t>，</w:t>
      </w:r>
      <w:r>
        <w:rPr/>
        <w:t>则以上湖南计算机厂有限公司作出的</w:t>
      </w:r>
    </w:p>
    <w:p>
      <w:pPr>
        <w:spacing w:line="240" w:lineRule="auto" w:before="10"/>
        <w:rPr>
          <w:rFonts w:ascii="宋体" w:hAnsi="宋体" w:cs="宋体" w:eastAsia="宋体" w:hint="default"/>
          <w:sz w:val="14"/>
          <w:szCs w:val="14"/>
        </w:rPr>
      </w:pPr>
    </w:p>
    <w:p>
      <w:pPr>
        <w:pStyle w:val="Heading4"/>
        <w:spacing w:line="240" w:lineRule="auto" w:before="0"/>
        <w:ind w:left="140" w:right="1831"/>
        <w:jc w:val="left"/>
      </w:pPr>
      <w:r>
        <w:rPr/>
        <w:t>股份锁定期承诺将在</w:t>
      </w:r>
      <w:r>
        <w:rPr>
          <w:spacing w:val="-59"/>
        </w:rPr>
        <w:t> </w:t>
      </w:r>
      <w:r>
        <w:rPr/>
        <w:t>36</w:t>
      </w:r>
      <w:r>
        <w:rPr>
          <w:spacing w:val="-59"/>
        </w:rPr>
        <w:t> </w:t>
      </w:r>
      <w:r>
        <w:rPr/>
        <w:t>个月的基础上自动延长</w:t>
      </w:r>
      <w:r>
        <w:rPr>
          <w:spacing w:val="-59"/>
        </w:rPr>
        <w:t> </w:t>
      </w:r>
      <w:r>
        <w:rPr/>
        <w:t>6</w:t>
      </w:r>
      <w:r>
        <w:rPr>
          <w:spacing w:val="-58"/>
        </w:rPr>
        <w:t> </w:t>
      </w:r>
      <w:r>
        <w:rPr/>
        <w:t>个月。</w:t>
      </w:r>
    </w:p>
    <w:p>
      <w:pPr>
        <w:spacing w:line="240" w:lineRule="auto" w:before="10"/>
        <w:rPr>
          <w:rFonts w:ascii="宋体" w:hAnsi="宋体" w:cs="宋体" w:eastAsia="宋体" w:hint="default"/>
          <w:sz w:val="14"/>
          <w:szCs w:val="14"/>
        </w:rPr>
      </w:pPr>
    </w:p>
    <w:p>
      <w:pPr>
        <w:pStyle w:val="Heading4"/>
        <w:spacing w:line="240" w:lineRule="auto" w:before="0"/>
        <w:ind w:right="105"/>
        <w:jc w:val="left"/>
      </w:pPr>
      <w:r>
        <w:rPr>
          <w:spacing w:val="-4"/>
        </w:rPr>
        <w:t>3、2013</w:t>
      </w:r>
      <w:r>
        <w:rPr>
          <w:spacing w:val="-57"/>
        </w:rPr>
        <w:t> </w:t>
      </w:r>
      <w:r>
        <w:rPr/>
        <w:t>年</w:t>
      </w:r>
      <w:r>
        <w:rPr>
          <w:spacing w:val="-59"/>
        </w:rPr>
        <w:t> </w:t>
      </w:r>
      <w:r>
        <w:rPr/>
        <w:t>11</w:t>
      </w:r>
      <w:r>
        <w:rPr>
          <w:spacing w:val="-57"/>
        </w:rPr>
        <w:t> </w:t>
      </w:r>
      <w:r>
        <w:rPr/>
        <w:t>月</w:t>
      </w:r>
      <w:r>
        <w:rPr>
          <w:spacing w:val="-59"/>
        </w:rPr>
        <w:t> </w:t>
      </w:r>
      <w:r>
        <w:rPr/>
        <w:t>13</w:t>
      </w:r>
      <w:r>
        <w:rPr>
          <w:spacing w:val="-57"/>
        </w:rPr>
        <w:t> </w:t>
      </w:r>
      <w:r>
        <w:rPr/>
        <w:t>日中国电子在中国长城与集团财务公司金融合作中所作承诺（有效</w:t>
      </w:r>
    </w:p>
    <w:p>
      <w:pPr>
        <w:spacing w:line="240" w:lineRule="auto" w:before="10"/>
        <w:rPr>
          <w:rFonts w:ascii="宋体" w:hAnsi="宋体" w:cs="宋体" w:eastAsia="宋体" w:hint="default"/>
          <w:sz w:val="14"/>
          <w:szCs w:val="14"/>
        </w:rPr>
      </w:pPr>
    </w:p>
    <w:p>
      <w:pPr>
        <w:pStyle w:val="Heading4"/>
        <w:spacing w:line="408" w:lineRule="auto" w:before="0"/>
        <w:ind w:right="105" w:hanging="420"/>
        <w:jc w:val="left"/>
      </w:pPr>
      <w:r>
        <w:rPr/>
        <w:t>期截至</w:t>
      </w:r>
      <w:r>
        <w:rPr>
          <w:spacing w:val="-54"/>
        </w:rPr>
        <w:t> </w:t>
      </w:r>
      <w:r>
        <w:rPr/>
        <w:t>2020</w:t>
      </w:r>
      <w:r>
        <w:rPr>
          <w:spacing w:val="-54"/>
        </w:rPr>
        <w:t> </w:t>
      </w:r>
      <w:r>
        <w:rPr/>
        <w:t>年</w:t>
      </w:r>
      <w:r>
        <w:rPr>
          <w:spacing w:val="-54"/>
        </w:rPr>
        <w:t> </w:t>
      </w:r>
      <w:r>
        <w:rPr/>
        <w:t>3</w:t>
      </w:r>
      <w:r>
        <w:rPr>
          <w:spacing w:val="-53"/>
        </w:rPr>
        <w:t> </w:t>
      </w:r>
      <w:r>
        <w:rPr/>
        <w:t>月</w:t>
      </w:r>
      <w:r>
        <w:rPr>
          <w:spacing w:val="-55"/>
        </w:rPr>
        <w:t> </w:t>
      </w:r>
      <w:r>
        <w:rPr/>
        <w:t>27</w:t>
      </w:r>
      <w:r>
        <w:rPr>
          <w:spacing w:val="-53"/>
        </w:rPr>
        <w:t> </w:t>
      </w:r>
      <w:r>
        <w:rPr/>
        <w:t>日）：</w:t>
      </w:r>
      <w:r>
        <w:rPr>
          <w:spacing w:val="-1"/>
        </w:rPr>
        <w:t> </w:t>
      </w:r>
      <w:r>
        <w:rPr>
          <w:spacing w:val="-3"/>
        </w:rPr>
        <w:t>公司实际控制人中国电子承诺不会发生占用上市公司资金的现象和可能。中国电子承诺</w:t>
      </w:r>
    </w:p>
    <w:p>
      <w:pPr>
        <w:pStyle w:val="Heading4"/>
        <w:spacing w:line="240" w:lineRule="auto"/>
        <w:ind w:left="140" w:right="0"/>
        <w:jc w:val="left"/>
      </w:pPr>
      <w:r>
        <w:rPr/>
        <w:t>当中电财务出现支付困难的紧急情况时</w:t>
      </w:r>
      <w:r>
        <w:rPr>
          <w:spacing w:val="-100"/>
        </w:rPr>
        <w:t>，</w:t>
      </w:r>
      <w:r>
        <w:rPr/>
        <w:t>按照解决支付困难的实际需要</w:t>
      </w:r>
      <w:r>
        <w:rPr>
          <w:spacing w:val="-100"/>
        </w:rPr>
        <w:t>，</w:t>
      </w:r>
      <w:r>
        <w:rPr/>
        <w:t>增加相应的资本金。</w:t>
      </w:r>
    </w:p>
    <w:p>
      <w:pPr>
        <w:spacing w:after="0" w:line="240" w:lineRule="auto"/>
        <w:jc w:val="left"/>
        <w:sectPr>
          <w:pgSz w:w="11910" w:h="16840"/>
          <w:pgMar w:header="876" w:footer="981" w:top="1520" w:bottom="1180" w:left="1660" w:right="1580"/>
        </w:sectPr>
      </w:pPr>
    </w:p>
    <w:p>
      <w:pPr>
        <w:pStyle w:val="Heading4"/>
        <w:spacing w:line="408" w:lineRule="auto" w:before="105"/>
        <w:ind w:right="105"/>
        <w:jc w:val="left"/>
      </w:pPr>
      <w:r>
        <w:rPr/>
        <w:t>4、实施股票期权激励计划所作承诺（有效期截至</w:t>
      </w:r>
      <w:r>
        <w:rPr>
          <w:spacing w:val="-54"/>
        </w:rPr>
        <w:t> </w:t>
      </w:r>
      <w:r>
        <w:rPr/>
        <w:t>2023</w:t>
      </w:r>
      <w:r>
        <w:rPr>
          <w:spacing w:val="-53"/>
        </w:rPr>
        <w:t> </w:t>
      </w:r>
      <w:r>
        <w:rPr/>
        <w:t>年</w:t>
      </w:r>
      <w:r>
        <w:rPr>
          <w:spacing w:val="-55"/>
        </w:rPr>
        <w:t> </w:t>
      </w:r>
      <w:r>
        <w:rPr/>
        <w:t>1</w:t>
      </w:r>
      <w:r>
        <w:rPr>
          <w:spacing w:val="-54"/>
        </w:rPr>
        <w:t> </w:t>
      </w:r>
      <w:r>
        <w:rPr/>
        <w:t>月</w:t>
      </w:r>
      <w:r>
        <w:rPr>
          <w:spacing w:val="-54"/>
        </w:rPr>
        <w:t> </w:t>
      </w:r>
      <w:r>
        <w:rPr/>
        <w:t>15</w:t>
      </w:r>
      <w:r>
        <w:rPr>
          <w:spacing w:val="-53"/>
        </w:rPr>
        <w:t> </w:t>
      </w:r>
      <w:r>
        <w:rPr/>
        <w:t>日）</w:t>
      </w:r>
      <w:r>
        <w:rPr>
          <w:spacing w:val="-1"/>
        </w:rPr>
        <w:t> </w:t>
      </w:r>
      <w:r>
        <w:rPr>
          <w:spacing w:val="2"/>
        </w:rPr>
        <w:t>公司承诺不为激励对象依股票期权激励计划获取有关股票期权提供贷款以及其他任何</w:t>
      </w:r>
    </w:p>
    <w:p>
      <w:pPr>
        <w:pStyle w:val="Heading4"/>
        <w:spacing w:line="408" w:lineRule="auto"/>
        <w:ind w:right="105" w:hanging="420"/>
        <w:jc w:val="left"/>
      </w:pPr>
      <w:r>
        <w:rPr/>
        <w:t>形式的财务资助，包括为其贷款提供担保。 </w:t>
      </w:r>
      <w:r>
        <w:rPr>
          <w:spacing w:val="-3"/>
        </w:rPr>
        <w:t>激励对象承诺，公司因信息披露文件中有虚假记载、误导性陈述或者重大遗漏，导致不</w:t>
      </w:r>
    </w:p>
    <w:p>
      <w:pPr>
        <w:pStyle w:val="Heading4"/>
        <w:spacing w:line="408" w:lineRule="auto"/>
        <w:ind w:left="140" w:right="104"/>
        <w:jc w:val="left"/>
      </w:pPr>
      <w:r>
        <w:rPr/>
        <w:t>符合授予权益或行使权益安排的，激励对象应当自相关信息披露文件被确认存在虚假记载、 误导性陈述或者重大遗漏后，将由股票期权激励计划所获得的全部利益返还公司。</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2"/>
        <w:spacing w:line="240" w:lineRule="auto"/>
        <w:ind w:left="140" w:right="1831"/>
        <w:jc w:val="left"/>
        <w:rPr>
          <w:b w:val="0"/>
          <w:bCs w:val="0"/>
        </w:rPr>
      </w:pPr>
      <w:r>
        <w:rPr/>
        <w:t>十一、承诺及或有事项</w:t>
      </w:r>
      <w:r>
        <w:rPr>
          <w:b w:val="0"/>
          <w:bCs w:val="0"/>
        </w:rPr>
      </w:r>
    </w:p>
    <w:p>
      <w:pPr>
        <w:pStyle w:val="Heading4"/>
        <w:spacing w:line="408" w:lineRule="auto" w:before="177"/>
        <w:ind w:right="5039"/>
        <w:jc w:val="left"/>
      </w:pPr>
      <w:r>
        <w:rPr/>
        <w:t>（一）或有事项 1、对外提供担保形成的或有负债</w:t>
      </w:r>
    </w:p>
    <w:p>
      <w:pPr>
        <w:pStyle w:val="Heading4"/>
        <w:spacing w:line="240" w:lineRule="auto"/>
        <w:ind w:right="105"/>
        <w:jc w:val="left"/>
      </w:pPr>
      <w:r>
        <w:rPr/>
        <w:t>鉴于公司重大资产重组项目涉及的四家公司整合已于</w:t>
      </w:r>
      <w:r>
        <w:rPr>
          <w:spacing w:val="-50"/>
        </w:rPr>
        <w:t> </w:t>
      </w:r>
      <w:r>
        <w:rPr/>
        <w:t>2017</w:t>
      </w:r>
      <w:r>
        <w:rPr>
          <w:spacing w:val="-51"/>
        </w:rPr>
        <w:t> </w:t>
      </w:r>
      <w:r>
        <w:rPr/>
        <w:t>年</w:t>
      </w:r>
      <w:r>
        <w:rPr>
          <w:spacing w:val="-50"/>
        </w:rPr>
        <w:t> </w:t>
      </w:r>
      <w:r>
        <w:rPr/>
        <w:t>1</w:t>
      </w:r>
      <w:r>
        <w:rPr>
          <w:spacing w:val="-50"/>
        </w:rPr>
        <w:t> </w:t>
      </w:r>
      <w:r>
        <w:rPr/>
        <w:t>月实施完成，公司承接</w:t>
      </w:r>
    </w:p>
    <w:p>
      <w:pPr>
        <w:spacing w:line="240" w:lineRule="auto" w:before="10"/>
        <w:rPr>
          <w:rFonts w:ascii="宋体" w:hAnsi="宋体" w:cs="宋体" w:eastAsia="宋体" w:hint="default"/>
          <w:sz w:val="14"/>
          <w:szCs w:val="14"/>
        </w:rPr>
      </w:pPr>
    </w:p>
    <w:p>
      <w:pPr>
        <w:pStyle w:val="Heading4"/>
        <w:spacing w:line="240" w:lineRule="auto" w:before="0"/>
        <w:ind w:left="140" w:right="105"/>
        <w:jc w:val="left"/>
      </w:pPr>
      <w:r>
        <w:rPr/>
        <w:t>长城信息、中原电子、圣非凡三家公司的担保责任，展期及新增担保已经公司</w:t>
      </w:r>
      <w:r>
        <w:rPr>
          <w:spacing w:val="-50"/>
        </w:rPr>
        <w:t> </w:t>
      </w:r>
      <w:r>
        <w:rPr/>
        <w:t>2017</w:t>
      </w:r>
      <w:r>
        <w:rPr>
          <w:spacing w:val="-50"/>
        </w:rPr>
        <w:t> </w:t>
      </w:r>
      <w:r>
        <w:rPr/>
        <w:t>年</w:t>
      </w:r>
      <w:r>
        <w:rPr>
          <w:spacing w:val="-50"/>
        </w:rPr>
        <w:t> </w:t>
      </w:r>
      <w:r>
        <w:rPr/>
        <w:t>4</w:t>
      </w:r>
      <w:r>
        <w:rPr>
          <w:spacing w:val="-50"/>
        </w:rPr>
        <w:t> </w:t>
      </w:r>
      <w:r>
        <w:rPr/>
        <w:t>月</w:t>
      </w:r>
    </w:p>
    <w:p>
      <w:pPr>
        <w:spacing w:line="240" w:lineRule="auto" w:before="10"/>
        <w:rPr>
          <w:rFonts w:ascii="宋体" w:hAnsi="宋体" w:cs="宋体" w:eastAsia="宋体" w:hint="default"/>
          <w:sz w:val="14"/>
          <w:szCs w:val="14"/>
        </w:rPr>
      </w:pPr>
    </w:p>
    <w:p>
      <w:pPr>
        <w:pStyle w:val="Heading4"/>
        <w:spacing w:line="240" w:lineRule="auto" w:before="0"/>
        <w:ind w:left="140" w:right="105"/>
        <w:jc w:val="left"/>
      </w:pPr>
      <w:r>
        <w:rPr/>
        <w:t>27</w:t>
      </w:r>
      <w:r>
        <w:rPr>
          <w:spacing w:val="-51"/>
        </w:rPr>
        <w:t> </w:t>
      </w:r>
      <w:r>
        <w:rPr>
          <w:spacing w:val="-3"/>
        </w:rPr>
        <w:t>日第六届董事会第十五次会议、2017</w:t>
      </w:r>
      <w:r>
        <w:rPr>
          <w:spacing w:val="-52"/>
        </w:rPr>
        <w:t> </w:t>
      </w:r>
      <w:r>
        <w:rPr/>
        <w:t>年</w:t>
      </w:r>
      <w:r>
        <w:rPr>
          <w:spacing w:val="-52"/>
        </w:rPr>
        <w:t> </w:t>
      </w:r>
      <w:r>
        <w:rPr/>
        <w:t>8</w:t>
      </w:r>
      <w:r>
        <w:rPr>
          <w:spacing w:val="-52"/>
        </w:rPr>
        <w:t> </w:t>
      </w:r>
      <w:r>
        <w:rPr/>
        <w:t>月</w:t>
      </w:r>
      <w:r>
        <w:rPr>
          <w:spacing w:val="-52"/>
        </w:rPr>
        <w:t> </w:t>
      </w:r>
      <w:r>
        <w:rPr/>
        <w:t>29</w:t>
      </w:r>
      <w:r>
        <w:rPr>
          <w:spacing w:val="-52"/>
        </w:rPr>
        <w:t> </w:t>
      </w:r>
      <w:r>
        <w:rPr>
          <w:spacing w:val="-3"/>
        </w:rPr>
        <w:t>日第六届董事会第十六次会议、2017</w:t>
      </w:r>
      <w:r>
        <w:rPr>
          <w:spacing w:val="-51"/>
        </w:rPr>
        <w:t> </w:t>
      </w:r>
      <w:r>
        <w:rPr/>
        <w:t>年</w:t>
      </w:r>
      <w:r>
        <w:rPr>
          <w:spacing w:val="-53"/>
        </w:rPr>
        <w:t> </w:t>
      </w:r>
      <w:r>
        <w:rPr/>
        <w:t>5</w:t>
      </w:r>
    </w:p>
    <w:p>
      <w:pPr>
        <w:spacing w:line="240" w:lineRule="auto" w:before="10"/>
        <w:rPr>
          <w:rFonts w:ascii="宋体" w:hAnsi="宋体" w:cs="宋体" w:eastAsia="宋体" w:hint="default"/>
          <w:sz w:val="14"/>
          <w:szCs w:val="14"/>
        </w:rPr>
      </w:pPr>
    </w:p>
    <w:p>
      <w:pPr>
        <w:pStyle w:val="Heading4"/>
        <w:spacing w:line="240" w:lineRule="auto" w:before="0"/>
        <w:ind w:left="140" w:right="105"/>
        <w:jc w:val="left"/>
      </w:pPr>
      <w:r>
        <w:rPr/>
        <w:t>月</w:t>
      </w:r>
      <w:r>
        <w:rPr>
          <w:spacing w:val="-54"/>
        </w:rPr>
        <w:t> </w:t>
      </w:r>
      <w:r>
        <w:rPr/>
        <w:t>23</w:t>
      </w:r>
      <w:r>
        <w:rPr>
          <w:spacing w:val="-53"/>
        </w:rPr>
        <w:t> </w:t>
      </w:r>
      <w:r>
        <w:rPr/>
        <w:t>日</w:t>
      </w:r>
      <w:r>
        <w:rPr>
          <w:spacing w:val="-54"/>
        </w:rPr>
        <w:t> </w:t>
      </w:r>
      <w:r>
        <w:rPr/>
        <w:t>2016</w:t>
      </w:r>
      <w:r>
        <w:rPr>
          <w:spacing w:val="-53"/>
        </w:rPr>
        <w:t> </w:t>
      </w:r>
      <w:r>
        <w:rPr/>
        <w:t>年度股东大会、2017</w:t>
      </w:r>
      <w:r>
        <w:rPr>
          <w:spacing w:val="-54"/>
        </w:rPr>
        <w:t> </w:t>
      </w:r>
      <w:r>
        <w:rPr/>
        <w:t>年</w:t>
      </w:r>
      <w:r>
        <w:rPr>
          <w:spacing w:val="-55"/>
        </w:rPr>
        <w:t> </w:t>
      </w:r>
      <w:r>
        <w:rPr/>
        <w:t>9</w:t>
      </w:r>
      <w:r>
        <w:rPr>
          <w:spacing w:val="-53"/>
        </w:rPr>
        <w:t> </w:t>
      </w:r>
      <w:r>
        <w:rPr/>
        <w:t>月</w:t>
      </w:r>
      <w:r>
        <w:rPr>
          <w:spacing w:val="-55"/>
        </w:rPr>
        <w:t> </w:t>
      </w:r>
      <w:r>
        <w:rPr/>
        <w:t>19</w:t>
      </w:r>
      <w:r>
        <w:rPr>
          <w:spacing w:val="-54"/>
        </w:rPr>
        <w:t> </w:t>
      </w:r>
      <w:r>
        <w:rPr/>
        <w:t>日</w:t>
      </w:r>
      <w:r>
        <w:rPr>
          <w:spacing w:val="-54"/>
        </w:rPr>
        <w:t> </w:t>
      </w:r>
      <w:r>
        <w:rPr/>
        <w:t>2017</w:t>
      </w:r>
      <w:r>
        <w:rPr>
          <w:spacing w:val="-53"/>
        </w:rPr>
        <w:t> </w:t>
      </w:r>
      <w:r>
        <w:rPr/>
        <w:t>年度第四次临时股东大会审议通过。</w:t>
      </w:r>
    </w:p>
    <w:p>
      <w:pPr>
        <w:spacing w:line="240" w:lineRule="auto" w:before="10"/>
        <w:rPr>
          <w:rFonts w:ascii="宋体" w:hAnsi="宋体" w:cs="宋体" w:eastAsia="宋体" w:hint="default"/>
          <w:sz w:val="14"/>
          <w:szCs w:val="14"/>
        </w:rPr>
      </w:pPr>
    </w:p>
    <w:p>
      <w:pPr>
        <w:pStyle w:val="Heading4"/>
        <w:spacing w:line="408" w:lineRule="auto" w:before="0"/>
        <w:ind w:right="105"/>
        <w:jc w:val="left"/>
      </w:pPr>
      <w:r>
        <w:rPr/>
        <w:t>①对外担保 </w:t>
      </w:r>
      <w:r>
        <w:rPr>
          <w:spacing w:val="-3"/>
        </w:rPr>
        <w:t>中电软件园在每位贷款购买其房屋的购房人与贷款银行签订《固定资产借款合同》时与</w:t>
      </w:r>
    </w:p>
    <w:p>
      <w:pPr>
        <w:pStyle w:val="Heading4"/>
        <w:spacing w:line="408" w:lineRule="auto"/>
        <w:ind w:left="140" w:right="105"/>
        <w:jc w:val="left"/>
      </w:pPr>
      <w:r>
        <w:rPr>
          <w:spacing w:val="-3"/>
        </w:rPr>
        <w:t>贷款银行签订相应的《保证合同》为购房人（借款人）向贷款银行申请的按揭贷款提供阶段</w:t>
      </w:r>
      <w:r>
        <w:rPr>
          <w:spacing w:val="-80"/>
        </w:rPr>
        <w:t> </w:t>
      </w:r>
      <w:r>
        <w:rPr>
          <w:spacing w:val="-80"/>
        </w:rPr>
      </w:r>
      <w:r>
        <w:rPr/>
        <w:t>性担保，担保总额不超过人民币</w:t>
      </w:r>
      <w:r>
        <w:rPr>
          <w:spacing w:val="-53"/>
        </w:rPr>
        <w:t> </w:t>
      </w:r>
      <w:r>
        <w:rPr/>
        <w:t>2</w:t>
      </w:r>
      <w:r>
        <w:rPr>
          <w:spacing w:val="-53"/>
        </w:rPr>
        <w:t> </w:t>
      </w:r>
      <w:r>
        <w:rPr/>
        <w:t>亿元。</w:t>
      </w:r>
    </w:p>
    <w:p>
      <w:pPr>
        <w:pStyle w:val="Heading4"/>
        <w:spacing w:line="408" w:lineRule="auto"/>
        <w:ind w:right="1889"/>
        <w:jc w:val="left"/>
      </w:pPr>
      <w:r>
        <w:rPr/>
        <w:t>②为下属子公司提供担保及下属子公司之间的担保 A．因使用《全面金融合作协议》项下授信及贷款额度所涉及的担保</w:t>
      </w:r>
    </w:p>
    <w:p>
      <w:pPr>
        <w:pStyle w:val="Heading4"/>
        <w:spacing w:line="408" w:lineRule="auto"/>
        <w:ind w:left="140" w:right="104" w:firstLine="420"/>
        <w:jc w:val="left"/>
      </w:pPr>
      <w:r>
        <w:rPr/>
        <w:t>（a）根据公司及下属公司日常资金使用需求，中国长城为凯杰科技、长城医疗、湘计 </w:t>
      </w:r>
      <w:r>
        <w:rPr>
          <w:spacing w:val="-3"/>
        </w:rPr>
        <w:t>海盾、长城金融、湖南长城使用《全面金融合作协议》项下的综合授信额度分别提供不超过</w:t>
      </w:r>
      <w:r>
        <w:rPr>
          <w:spacing w:val="-80"/>
        </w:rPr>
        <w:t> </w:t>
      </w:r>
      <w:r>
        <w:rPr>
          <w:spacing w:val="-80"/>
        </w:rPr>
      </w:r>
      <w:r>
        <w:rPr/>
        <w:t>人民币</w:t>
      </w:r>
      <w:r>
        <w:rPr>
          <w:spacing w:val="-51"/>
        </w:rPr>
        <w:t> </w:t>
      </w:r>
      <w:r>
        <w:rPr/>
        <w:t>5,000</w:t>
      </w:r>
      <w:r>
        <w:rPr>
          <w:spacing w:val="-50"/>
        </w:rPr>
        <w:t> </w:t>
      </w:r>
      <w:r>
        <w:rPr>
          <w:spacing w:val="-5"/>
        </w:rPr>
        <w:t>万元、5,000</w:t>
      </w:r>
      <w:r>
        <w:rPr>
          <w:spacing w:val="-50"/>
        </w:rPr>
        <w:t> </w:t>
      </w:r>
      <w:r>
        <w:rPr>
          <w:spacing w:val="-4"/>
        </w:rPr>
        <w:t>万元、10,000</w:t>
      </w:r>
      <w:r>
        <w:rPr>
          <w:spacing w:val="-50"/>
        </w:rPr>
        <w:t> </w:t>
      </w:r>
      <w:r>
        <w:rPr>
          <w:spacing w:val="-4"/>
        </w:rPr>
        <w:t>万元、20,000</w:t>
      </w:r>
      <w:r>
        <w:rPr>
          <w:spacing w:val="-50"/>
        </w:rPr>
        <w:t> </w:t>
      </w:r>
      <w:r>
        <w:rPr>
          <w:spacing w:val="-4"/>
        </w:rPr>
        <w:t>万元、10,000</w:t>
      </w:r>
      <w:r>
        <w:rPr>
          <w:spacing w:val="-50"/>
        </w:rPr>
        <w:t> </w:t>
      </w:r>
      <w:r>
        <w:rPr>
          <w:spacing w:val="-7"/>
        </w:rPr>
        <w:t>万元的信用担保；（b）</w:t>
      </w:r>
      <w:r>
        <w:rPr/>
        <w:t> 基于补充流动资金及商票承兑和贴现等的使用需要，中原电子为中原长江、中原电子信息、 </w:t>
      </w:r>
      <w:r>
        <w:rPr>
          <w:spacing w:val="-3"/>
        </w:rPr>
        <w:t>中元通信、长光电源、瀚兴日月使用《全面金融合作协议》项下的综合授信额度分别提供不</w:t>
      </w:r>
      <w:r>
        <w:rPr>
          <w:spacing w:val="-80"/>
        </w:rPr>
        <w:t> </w:t>
      </w:r>
      <w:r>
        <w:rPr>
          <w:spacing w:val="-80"/>
        </w:rPr>
      </w:r>
      <w:r>
        <w:rPr/>
        <w:t>超过人民币</w:t>
      </w:r>
      <w:r>
        <w:rPr>
          <w:spacing w:val="-55"/>
        </w:rPr>
        <w:t> </w:t>
      </w:r>
      <w:r>
        <w:rPr/>
        <w:t>6,000</w:t>
      </w:r>
      <w:r>
        <w:rPr>
          <w:spacing w:val="-54"/>
        </w:rPr>
        <w:t> </w:t>
      </w:r>
      <w:r>
        <w:rPr>
          <w:spacing w:val="-3"/>
        </w:rPr>
        <w:t>万元、5,000</w:t>
      </w:r>
      <w:r>
        <w:rPr>
          <w:spacing w:val="-54"/>
        </w:rPr>
        <w:t> </w:t>
      </w:r>
      <w:r>
        <w:rPr>
          <w:spacing w:val="-3"/>
        </w:rPr>
        <w:t>万元、27,500</w:t>
      </w:r>
      <w:r>
        <w:rPr>
          <w:spacing w:val="-54"/>
        </w:rPr>
        <w:t> </w:t>
      </w:r>
      <w:r>
        <w:rPr>
          <w:spacing w:val="-3"/>
        </w:rPr>
        <w:t>万元、8,000</w:t>
      </w:r>
      <w:r>
        <w:rPr>
          <w:spacing w:val="-54"/>
        </w:rPr>
        <w:t> </w:t>
      </w:r>
      <w:r>
        <w:rPr/>
        <w:t>万元和</w:t>
      </w:r>
      <w:r>
        <w:rPr>
          <w:spacing w:val="-55"/>
        </w:rPr>
        <w:t> </w:t>
      </w:r>
      <w:r>
        <w:rPr/>
        <w:t>1,500</w:t>
      </w:r>
      <w:r>
        <w:rPr>
          <w:spacing w:val="-54"/>
        </w:rPr>
        <w:t> </w:t>
      </w:r>
      <w:r>
        <w:rPr/>
        <w:t>万元的全额信用担</w:t>
      </w:r>
      <w:r>
        <w:rPr>
          <w:spacing w:val="-1"/>
        </w:rPr>
        <w:t> </w:t>
      </w:r>
      <w:r>
        <w:rPr/>
        <w:t>保。</w:t>
      </w:r>
    </w:p>
    <w:p>
      <w:pPr>
        <w:pStyle w:val="Heading4"/>
        <w:spacing w:line="240" w:lineRule="auto"/>
        <w:ind w:right="1831"/>
        <w:jc w:val="left"/>
      </w:pPr>
      <w:r>
        <w:rPr/>
        <w:t>B．因向金融机构申请融资及授信额度涉及的担保</w:t>
      </w:r>
    </w:p>
    <w:p>
      <w:pPr>
        <w:spacing w:line="240" w:lineRule="auto" w:before="10"/>
        <w:rPr>
          <w:rFonts w:ascii="宋体" w:hAnsi="宋体" w:cs="宋体" w:eastAsia="宋体" w:hint="default"/>
          <w:sz w:val="14"/>
          <w:szCs w:val="14"/>
        </w:rPr>
      </w:pPr>
    </w:p>
    <w:p>
      <w:pPr>
        <w:pStyle w:val="Heading4"/>
        <w:spacing w:line="240" w:lineRule="auto" w:before="0"/>
        <w:ind w:right="105"/>
        <w:jc w:val="left"/>
      </w:pPr>
      <w:r>
        <w:rPr/>
        <w:t>（a）基于柏怡香港正常经营业务的流动资金需求，柏怡香港通过债券质押和信用担保</w:t>
      </w:r>
    </w:p>
    <w:p>
      <w:pPr>
        <w:spacing w:after="0" w:line="240" w:lineRule="auto"/>
        <w:jc w:val="left"/>
        <w:sectPr>
          <w:pgSz w:w="11910" w:h="16840"/>
          <w:pgMar w:header="876" w:footer="981" w:top="1520" w:bottom="1180" w:left="1660" w:right="1580"/>
        </w:sectPr>
      </w:pPr>
    </w:p>
    <w:p>
      <w:pPr>
        <w:pStyle w:val="Heading4"/>
        <w:spacing w:line="408" w:lineRule="auto" w:before="105"/>
        <w:ind w:left="140" w:right="133"/>
        <w:jc w:val="both"/>
      </w:pPr>
      <w:r>
        <w:rPr/>
        <w:t>的复合担保方式向香港汇丰银行申请综合授信额度港币</w:t>
      </w:r>
      <w:r>
        <w:rPr>
          <w:spacing w:val="-51"/>
        </w:rPr>
        <w:t> </w:t>
      </w:r>
      <w:r>
        <w:rPr/>
        <w:t>10,204</w:t>
      </w:r>
      <w:r>
        <w:rPr>
          <w:spacing w:val="-51"/>
        </w:rPr>
        <w:t> </w:t>
      </w:r>
      <w:r>
        <w:rPr/>
        <w:t>万元（含</w:t>
      </w:r>
      <w:r>
        <w:rPr>
          <w:spacing w:val="-51"/>
        </w:rPr>
        <w:t> </w:t>
      </w:r>
      <w:r>
        <w:rPr/>
        <w:t>800</w:t>
      </w:r>
      <w:r>
        <w:rPr>
          <w:spacing w:val="-51"/>
        </w:rPr>
        <w:t> </w:t>
      </w:r>
      <w:r>
        <w:rPr/>
        <w:t>万美元应收账</w:t>
      </w:r>
      <w:r>
        <w:rPr/>
        <w:t> </w:t>
      </w:r>
      <w:r>
        <w:rPr>
          <w:spacing w:val="-3"/>
        </w:rPr>
        <w:t>款保理额度），除自身所持的债券质押和应收账款保理外，柏怡香港需柏怡国际为柏怡香港</w:t>
      </w:r>
      <w:r>
        <w:rPr>
          <w:spacing w:val="-81"/>
        </w:rPr>
        <w:t> </w:t>
      </w:r>
      <w:r>
        <w:rPr>
          <w:spacing w:val="-81"/>
        </w:rPr>
      </w:r>
      <w:r>
        <w:rPr>
          <w:spacing w:val="-3"/>
        </w:rPr>
        <w:t>在上述授信范围内的贷款提供无限额的信用担保；以及长城香港为柏怡香港在上述授信范围</w:t>
      </w:r>
      <w:r>
        <w:rPr>
          <w:spacing w:val="-79"/>
        </w:rPr>
        <w:t> </w:t>
      </w:r>
      <w:r>
        <w:rPr>
          <w:spacing w:val="-79"/>
        </w:rPr>
      </w:r>
      <w:r>
        <w:rPr/>
        <w:t>内的贷款提供额度为港币</w:t>
      </w:r>
      <w:r>
        <w:rPr>
          <w:spacing w:val="-49"/>
        </w:rPr>
        <w:t> </w:t>
      </w:r>
      <w:r>
        <w:rPr/>
        <w:t>3,000</w:t>
      </w:r>
      <w:r>
        <w:rPr>
          <w:spacing w:val="-48"/>
        </w:rPr>
        <w:t> </w:t>
      </w:r>
      <w:r>
        <w:rPr>
          <w:spacing w:val="-4"/>
        </w:rPr>
        <w:t>万元的公司信用担保；就长城香港所提供的担保，柏怡国际</w:t>
      </w:r>
    </w:p>
    <w:p>
      <w:pPr>
        <w:pStyle w:val="Heading4"/>
        <w:spacing w:line="408" w:lineRule="auto"/>
        <w:ind w:left="140" w:right="134"/>
        <w:jc w:val="both"/>
      </w:pPr>
      <w:r>
        <w:rPr/>
        <w:t>的全资下属公司宝辉科技将会以其所拥有的评估价值不低于港币 3,000</w:t>
      </w:r>
      <w:r>
        <w:rPr>
          <w:spacing w:val="-21"/>
        </w:rPr>
        <w:t> </w:t>
      </w:r>
      <w:r>
        <w:rPr/>
        <w:t>万元的房地产提供</w:t>
      </w:r>
      <w:r>
        <w:rPr/>
        <w:t> 反担保；（b）根据日常资金使用需求，长城金融通过母公司信用和自身信用担保的方式向</w:t>
      </w:r>
      <w:r>
        <w:rPr>
          <w:spacing w:val="-99"/>
        </w:rPr>
        <w:t> </w:t>
      </w:r>
      <w:r>
        <w:rPr>
          <w:spacing w:val="-99"/>
        </w:rPr>
      </w:r>
      <w:r>
        <w:rPr/>
        <w:t>建设银行长沙芙蓉支行、浦发银行长沙分行分别申请人民币</w:t>
      </w:r>
      <w:r>
        <w:rPr>
          <w:spacing w:val="-33"/>
        </w:rPr>
        <w:t> </w:t>
      </w:r>
      <w:r>
        <w:rPr/>
        <w:t>10,000</w:t>
      </w:r>
      <w:r>
        <w:rPr>
          <w:spacing w:val="-33"/>
        </w:rPr>
        <w:t> </w:t>
      </w:r>
      <w:r>
        <w:rPr/>
        <w:t>万元、8,000</w:t>
      </w:r>
      <w:r>
        <w:rPr>
          <w:spacing w:val="-34"/>
        </w:rPr>
        <w:t> </w:t>
      </w:r>
      <w:r>
        <w:rPr/>
        <w:t>万元的综</w:t>
      </w:r>
      <w:r>
        <w:rPr/>
        <w:t> 合授信额度，母公司对应提供人民币</w:t>
      </w:r>
      <w:r>
        <w:rPr>
          <w:spacing w:val="-61"/>
        </w:rPr>
        <w:t> </w:t>
      </w:r>
      <w:r>
        <w:rPr/>
        <w:t>5,000</w:t>
      </w:r>
      <w:r>
        <w:rPr>
          <w:spacing w:val="-60"/>
        </w:rPr>
        <w:t> </w:t>
      </w:r>
      <w:r>
        <w:rPr>
          <w:spacing w:val="-3"/>
        </w:rPr>
        <w:t>万元、5,000</w:t>
      </w:r>
      <w:r>
        <w:rPr>
          <w:spacing w:val="-60"/>
        </w:rPr>
        <w:t> </w:t>
      </w:r>
      <w:r>
        <w:rPr/>
        <w:t>万元的信用担保，其余为其自身信</w:t>
      </w:r>
      <w:r>
        <w:rPr/>
        <w:t> </w:t>
      </w:r>
      <w:r>
        <w:rPr>
          <w:spacing w:val="-3"/>
        </w:rPr>
        <w:t>用担保；通过母公司全额信用担保的方式向招商银行长沙分行申请人民币</w:t>
      </w:r>
      <w:r>
        <w:rPr>
          <w:spacing w:val="-51"/>
        </w:rPr>
        <w:t> </w:t>
      </w:r>
      <w:r>
        <w:rPr/>
        <w:t>8,000</w:t>
      </w:r>
      <w:r>
        <w:rPr>
          <w:spacing w:val="-50"/>
        </w:rPr>
        <w:t> </w:t>
      </w:r>
      <w:r>
        <w:rPr>
          <w:spacing w:val="-1"/>
        </w:rPr>
        <w:t>万元的综合</w:t>
      </w:r>
      <w:r>
        <w:rPr/>
        <w:t> 授信额度；（c）根据日常资金使用需求，湘计海盾通过母公司全额信用担保的方式向招商</w:t>
      </w:r>
      <w:r>
        <w:rPr>
          <w:spacing w:val="-99"/>
        </w:rPr>
        <w:t> </w:t>
      </w:r>
      <w:r>
        <w:rPr>
          <w:spacing w:val="-99"/>
        </w:rPr>
      </w:r>
      <w:r>
        <w:rPr/>
        <w:t>银行长沙分行申请人民币</w:t>
      </w:r>
      <w:r>
        <w:rPr>
          <w:spacing w:val="-49"/>
        </w:rPr>
        <w:t> </w:t>
      </w:r>
      <w:r>
        <w:rPr/>
        <w:t>7,000</w:t>
      </w:r>
      <w:r>
        <w:rPr>
          <w:spacing w:val="-48"/>
        </w:rPr>
        <w:t> </w:t>
      </w:r>
      <w:r>
        <w:rPr/>
        <w:t>万元的综合授信额度；（d）基于中电软件园二期项目开发</w:t>
      </w:r>
      <w:r>
        <w:rPr/>
        <w:t> </w:t>
      </w:r>
      <w:r>
        <w:rPr>
          <w:spacing w:val="-1"/>
        </w:rPr>
        <w:t>工作及日常资金使用的需要，中电软件园以其全部股东（中国长城体内公司</w:t>
      </w:r>
      <w:r>
        <w:rPr>
          <w:spacing w:val="-50"/>
        </w:rPr>
        <w:t> </w:t>
      </w:r>
      <w:r>
        <w:rPr>
          <w:spacing w:val="-2"/>
        </w:rPr>
        <w:t>70%、长沙软件</w:t>
      </w:r>
      <w:r>
        <w:rPr/>
        <w:t> 园持股</w:t>
      </w:r>
      <w:r>
        <w:rPr>
          <w:spacing w:val="-88"/>
        </w:rPr>
        <w:t> </w:t>
      </w:r>
      <w:r>
        <w:rPr/>
        <w:t>30%）按持股比例提供信用担保的方式向建设银行长沙芙蓉支行申请综合授信额度人</w:t>
      </w:r>
      <w:r>
        <w:rPr/>
        <w:t> 民币</w:t>
      </w:r>
      <w:r>
        <w:rPr>
          <w:spacing w:val="-65"/>
        </w:rPr>
        <w:t> </w:t>
      </w:r>
      <w:r>
        <w:rPr/>
        <w:t>30,000</w:t>
      </w:r>
      <w:r>
        <w:rPr>
          <w:spacing w:val="-65"/>
        </w:rPr>
        <w:t> </w:t>
      </w:r>
      <w:r>
        <w:rPr/>
        <w:t>万元、向长沙银行长沙科技支行申请综合授信额度人民币</w:t>
      </w:r>
      <w:r>
        <w:rPr>
          <w:spacing w:val="-65"/>
        </w:rPr>
        <w:t> </w:t>
      </w:r>
      <w:r>
        <w:rPr/>
        <w:t>5,000</w:t>
      </w:r>
      <w:r>
        <w:rPr>
          <w:spacing w:val="-64"/>
        </w:rPr>
        <w:t> </w:t>
      </w:r>
      <w:r>
        <w:rPr>
          <w:spacing w:val="-11"/>
        </w:rPr>
        <w:t>万元；（e）根</w:t>
      </w:r>
      <w:r>
        <w:rPr/>
        <w:t> </w:t>
      </w:r>
      <w:r>
        <w:rPr>
          <w:spacing w:val="-3"/>
        </w:rPr>
        <w:t>据日常资金使用需求，中元通信为中原电子信息共用其在民生银行武汉分行申请的银行综合</w:t>
      </w:r>
      <w:r>
        <w:rPr>
          <w:spacing w:val="-79"/>
        </w:rPr>
        <w:t> </w:t>
      </w:r>
      <w:r>
        <w:rPr>
          <w:spacing w:val="-79"/>
        </w:rPr>
      </w:r>
      <w:r>
        <w:rPr/>
        <w:t>授信额度人民币</w:t>
      </w:r>
      <w:r>
        <w:rPr>
          <w:spacing w:val="-48"/>
        </w:rPr>
        <w:t> </w:t>
      </w:r>
      <w:r>
        <w:rPr/>
        <w:t>6,000</w:t>
      </w:r>
      <w:r>
        <w:rPr>
          <w:spacing w:val="-48"/>
        </w:rPr>
        <w:t> </w:t>
      </w:r>
      <w:r>
        <w:rPr/>
        <w:t>万元提供信用担保；（f）根据日常资金使用需求，中原电子为中元</w:t>
      </w:r>
    </w:p>
    <w:p>
      <w:pPr>
        <w:pStyle w:val="Heading4"/>
        <w:spacing w:line="408" w:lineRule="auto"/>
        <w:ind w:left="140" w:right="136"/>
        <w:jc w:val="both"/>
      </w:pPr>
      <w:r>
        <w:rPr/>
        <w:t>通信、长光电源向招商银行武汉金融港支行申请综合授信额度人民币 18,000</w:t>
      </w:r>
      <w:r>
        <w:rPr>
          <w:spacing w:val="5"/>
        </w:rPr>
        <w:t> </w:t>
      </w:r>
      <w:r>
        <w:rPr/>
        <w:t>万元、5,000</w:t>
      </w:r>
      <w:r>
        <w:rPr/>
        <w:t> 万元提供信用担保。</w:t>
      </w:r>
    </w:p>
    <w:p>
      <w:pPr>
        <w:pStyle w:val="Heading4"/>
        <w:spacing w:line="240" w:lineRule="auto"/>
        <w:ind w:right="0"/>
        <w:jc w:val="left"/>
      </w:pPr>
      <w:r>
        <w:rPr/>
        <w:t>2、除存在上述或有事项外，截至</w:t>
      </w:r>
      <w:r>
        <w:rPr>
          <w:spacing w:val="-59"/>
        </w:rPr>
        <w:t> </w:t>
      </w:r>
      <w:r>
        <w:rPr/>
        <w:t>2017</w:t>
      </w:r>
      <w:r>
        <w:rPr>
          <w:spacing w:val="-58"/>
        </w:rPr>
        <w:t> </w:t>
      </w:r>
      <w:r>
        <w:rPr/>
        <w:t>年</w:t>
      </w:r>
      <w:r>
        <w:rPr>
          <w:spacing w:val="-60"/>
        </w:rPr>
        <w:t> </w:t>
      </w:r>
      <w:r>
        <w:rPr/>
        <w:t>12</w:t>
      </w:r>
      <w:r>
        <w:rPr>
          <w:spacing w:val="-59"/>
        </w:rPr>
        <w:t> </w:t>
      </w:r>
      <w:r>
        <w:rPr/>
        <w:t>月</w:t>
      </w:r>
      <w:r>
        <w:rPr>
          <w:spacing w:val="-59"/>
        </w:rPr>
        <w:t> </w:t>
      </w:r>
      <w:r>
        <w:rPr/>
        <w:t>31</w:t>
      </w:r>
      <w:r>
        <w:rPr>
          <w:spacing w:val="-59"/>
        </w:rPr>
        <w:t> </w:t>
      </w:r>
      <w:r>
        <w:rPr/>
        <w:t>日，本公司无其他重大或有事项。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2"/>
        <w:spacing w:line="240" w:lineRule="auto"/>
        <w:ind w:left="140" w:right="0"/>
        <w:jc w:val="both"/>
        <w:rPr>
          <w:b w:val="0"/>
          <w:bCs w:val="0"/>
        </w:rPr>
      </w:pPr>
      <w:r>
        <w:rPr/>
        <w:t>十二、资产负债表日后事项</w:t>
      </w:r>
      <w:r>
        <w:rPr>
          <w:b w:val="0"/>
          <w:bCs w:val="0"/>
        </w:rPr>
      </w:r>
    </w:p>
    <w:p>
      <w:pPr>
        <w:pStyle w:val="Heading4"/>
        <w:spacing w:line="240" w:lineRule="auto" w:before="177"/>
        <w:ind w:right="0"/>
        <w:jc w:val="left"/>
      </w:pPr>
      <w:r>
        <w:rPr/>
        <w:t>1、股票期权激励计划</w:t>
      </w:r>
    </w:p>
    <w:p>
      <w:pPr>
        <w:spacing w:line="240" w:lineRule="auto" w:before="10"/>
        <w:rPr>
          <w:rFonts w:ascii="宋体" w:hAnsi="宋体" w:cs="宋体" w:eastAsia="宋体" w:hint="default"/>
          <w:sz w:val="14"/>
          <w:szCs w:val="14"/>
        </w:rPr>
      </w:pPr>
    </w:p>
    <w:p>
      <w:pPr>
        <w:pStyle w:val="Heading4"/>
        <w:spacing w:line="408" w:lineRule="auto" w:before="0"/>
        <w:ind w:left="139" w:right="135" w:firstLine="420"/>
        <w:jc w:val="both"/>
      </w:pPr>
      <w:r>
        <w:rPr/>
        <w:t>2017</w:t>
      </w:r>
      <w:r>
        <w:rPr>
          <w:spacing w:val="-67"/>
        </w:rPr>
        <w:t> </w:t>
      </w:r>
      <w:r>
        <w:rPr/>
        <w:t>年</w:t>
      </w:r>
      <w:r>
        <w:rPr>
          <w:spacing w:val="-67"/>
        </w:rPr>
        <w:t> </w:t>
      </w:r>
      <w:r>
        <w:rPr/>
        <w:t>12</w:t>
      </w:r>
      <w:r>
        <w:rPr>
          <w:spacing w:val="-66"/>
        </w:rPr>
        <w:t> </w:t>
      </w:r>
      <w:r>
        <w:rPr/>
        <w:t>月，国务院国有资产监督管理委员会出具了《关于中国长城科技集团股份有</w:t>
      </w:r>
      <w:r>
        <w:rPr/>
        <w:t> 限公司实施股票期权激励计划的批复》（国资考分[2017]1291 号），原则上同意公司实施 股票期权激励计划。</w:t>
      </w:r>
    </w:p>
    <w:p>
      <w:pPr>
        <w:pStyle w:val="Heading4"/>
        <w:spacing w:line="240" w:lineRule="auto"/>
        <w:ind w:left="559" w:right="0"/>
        <w:jc w:val="left"/>
      </w:pPr>
      <w:r>
        <w:rPr/>
        <w:t>至</w:t>
      </w:r>
      <w:r>
        <w:rPr>
          <w:spacing w:val="-53"/>
        </w:rPr>
        <w:t> </w:t>
      </w:r>
      <w:r>
        <w:rPr/>
        <w:t>2</w:t>
      </w:r>
      <w:r>
        <w:rPr>
          <w:spacing w:val="-1"/>
        </w:rPr>
        <w:t>01</w:t>
      </w:r>
      <w:r>
        <w:rPr/>
        <w:t>8</w:t>
      </w:r>
      <w:r>
        <w:rPr>
          <w:spacing w:val="-52"/>
        </w:rPr>
        <w:t> </w:t>
      </w:r>
      <w:r>
        <w:rPr/>
        <w:t>年</w:t>
      </w:r>
      <w:r>
        <w:rPr>
          <w:spacing w:val="-54"/>
        </w:rPr>
        <w:t> </w:t>
      </w:r>
      <w:r>
        <w:rPr/>
        <w:t>1</w:t>
      </w:r>
      <w:r>
        <w:rPr>
          <w:spacing w:val="-53"/>
        </w:rPr>
        <w:t> </w:t>
      </w:r>
      <w:r>
        <w:rPr/>
        <w:t>月</w:t>
      </w:r>
      <w:r>
        <w:rPr>
          <w:spacing w:val="-53"/>
        </w:rPr>
        <w:t> </w:t>
      </w:r>
      <w:r>
        <w:rPr>
          <w:spacing w:val="-1"/>
        </w:rPr>
        <w:t>1</w:t>
      </w:r>
      <w:r>
        <w:rPr/>
        <w:t>6</w:t>
      </w:r>
      <w:r>
        <w:rPr>
          <w:spacing w:val="-52"/>
        </w:rPr>
        <w:t> </w:t>
      </w:r>
      <w:r>
        <w:rPr>
          <w:spacing w:val="-1"/>
        </w:rPr>
        <w:t>日股</w:t>
      </w:r>
      <w:r>
        <w:rPr>
          <w:spacing w:val="-2"/>
        </w:rPr>
        <w:t>票</w:t>
      </w:r>
      <w:r>
        <w:rPr>
          <w:spacing w:val="-1"/>
        </w:rPr>
        <w:t>期权激励计划规定的授予条件已经成就</w:t>
      </w:r>
      <w:r>
        <w:rPr>
          <w:spacing w:val="-94"/>
        </w:rPr>
        <w:t>，</w:t>
      </w:r>
      <w:r>
        <w:rPr/>
        <w:t>董事会同意将公司股</w:t>
      </w:r>
    </w:p>
    <w:p>
      <w:pPr>
        <w:spacing w:line="240" w:lineRule="auto" w:before="10"/>
        <w:rPr>
          <w:rFonts w:ascii="宋体" w:hAnsi="宋体" w:cs="宋体" w:eastAsia="宋体" w:hint="default"/>
          <w:sz w:val="14"/>
          <w:szCs w:val="14"/>
        </w:rPr>
      </w:pPr>
    </w:p>
    <w:p>
      <w:pPr>
        <w:pStyle w:val="Heading4"/>
        <w:spacing w:line="240" w:lineRule="auto" w:before="0"/>
        <w:ind w:left="140" w:right="0"/>
        <w:jc w:val="both"/>
      </w:pPr>
      <w:r>
        <w:rPr/>
        <w:t>票期权激励计划授予日定为</w:t>
      </w:r>
      <w:r>
        <w:rPr>
          <w:spacing w:val="-55"/>
        </w:rPr>
        <w:t> </w:t>
      </w:r>
      <w:r>
        <w:rPr/>
        <w:t>2018</w:t>
      </w:r>
      <w:r>
        <w:rPr>
          <w:spacing w:val="-55"/>
        </w:rPr>
        <w:t> </w:t>
      </w:r>
      <w:r>
        <w:rPr/>
        <w:t>年</w:t>
      </w:r>
      <w:r>
        <w:rPr>
          <w:spacing w:val="-57"/>
        </w:rPr>
        <w:t> </w:t>
      </w:r>
      <w:r>
        <w:rPr/>
        <w:t>1</w:t>
      </w:r>
      <w:r>
        <w:rPr>
          <w:spacing w:val="-55"/>
        </w:rPr>
        <w:t> </w:t>
      </w:r>
      <w:r>
        <w:rPr/>
        <w:t>月</w:t>
      </w:r>
      <w:r>
        <w:rPr>
          <w:spacing w:val="-57"/>
        </w:rPr>
        <w:t> </w:t>
      </w:r>
      <w:r>
        <w:rPr/>
        <w:t>16</w:t>
      </w:r>
      <w:r>
        <w:rPr>
          <w:spacing w:val="-55"/>
        </w:rPr>
        <w:t> </w:t>
      </w:r>
      <w:r>
        <w:rPr/>
        <w:t>日，同时授予</w:t>
      </w:r>
      <w:r>
        <w:rPr>
          <w:spacing w:val="-55"/>
        </w:rPr>
        <w:t> </w:t>
      </w:r>
      <w:r>
        <w:rPr/>
        <w:t>594</w:t>
      </w:r>
      <w:r>
        <w:rPr>
          <w:spacing w:val="-55"/>
        </w:rPr>
        <w:t> </w:t>
      </w:r>
      <w:r>
        <w:rPr/>
        <w:t>名激励对象</w:t>
      </w:r>
      <w:r>
        <w:rPr>
          <w:spacing w:val="-55"/>
        </w:rPr>
        <w:t> </w:t>
      </w:r>
      <w:r>
        <w:rPr/>
        <w:t>4410</w:t>
      </w:r>
      <w:r>
        <w:rPr>
          <w:spacing w:val="-55"/>
        </w:rPr>
        <w:t> </w:t>
      </w:r>
      <w:r>
        <w:rPr/>
        <w:t>万份股票期</w:t>
      </w:r>
    </w:p>
    <w:p>
      <w:pPr>
        <w:spacing w:line="240" w:lineRule="auto" w:before="10"/>
        <w:rPr>
          <w:rFonts w:ascii="宋体" w:hAnsi="宋体" w:cs="宋体" w:eastAsia="宋体" w:hint="default"/>
          <w:sz w:val="14"/>
          <w:szCs w:val="14"/>
        </w:rPr>
      </w:pPr>
    </w:p>
    <w:p>
      <w:pPr>
        <w:pStyle w:val="Heading4"/>
        <w:spacing w:line="240" w:lineRule="auto" w:before="0"/>
        <w:ind w:left="140" w:right="0"/>
        <w:jc w:val="both"/>
      </w:pPr>
      <w:r>
        <w:rPr/>
        <w:t>权，行权价格为</w:t>
      </w:r>
      <w:r>
        <w:rPr>
          <w:spacing w:val="-60"/>
        </w:rPr>
        <w:t> </w:t>
      </w:r>
      <w:r>
        <w:rPr/>
        <w:t>8.27</w:t>
      </w:r>
      <w:r>
        <w:rPr>
          <w:spacing w:val="-59"/>
        </w:rPr>
        <w:t> </w:t>
      </w:r>
      <w:r>
        <w:rPr/>
        <w:t>元/份。</w:t>
      </w:r>
    </w:p>
    <w:p>
      <w:pPr>
        <w:spacing w:line="240" w:lineRule="auto" w:before="10"/>
        <w:rPr>
          <w:rFonts w:ascii="宋体" w:hAnsi="宋体" w:cs="宋体" w:eastAsia="宋体" w:hint="default"/>
          <w:sz w:val="14"/>
          <w:szCs w:val="14"/>
        </w:rPr>
      </w:pPr>
    </w:p>
    <w:p>
      <w:pPr>
        <w:pStyle w:val="Heading4"/>
        <w:spacing w:line="240" w:lineRule="auto" w:before="0"/>
        <w:ind w:right="0"/>
        <w:jc w:val="left"/>
      </w:pPr>
      <w:r>
        <w:rPr>
          <w:spacing w:val="-4"/>
        </w:rPr>
        <w:t>在可行权日内，若达到规定的行权条件，激励对象应自授予日起</w:t>
      </w:r>
      <w:r>
        <w:rPr>
          <w:spacing w:val="-49"/>
        </w:rPr>
        <w:t> </w:t>
      </w:r>
      <w:r>
        <w:rPr/>
        <w:t>2</w:t>
      </w:r>
      <w:r>
        <w:rPr>
          <w:spacing w:val="-48"/>
        </w:rPr>
        <w:t> </w:t>
      </w:r>
      <w:r>
        <w:rPr/>
        <w:t>年后的</w:t>
      </w:r>
      <w:r>
        <w:rPr>
          <w:spacing w:val="-50"/>
        </w:rPr>
        <w:t> </w:t>
      </w:r>
      <w:r>
        <w:rPr/>
        <w:t>3</w:t>
      </w:r>
      <w:r>
        <w:rPr>
          <w:spacing w:val="-48"/>
        </w:rPr>
        <w:t> </w:t>
      </w:r>
      <w:r>
        <w:rPr/>
        <w:t>个年度内分</w:t>
      </w:r>
    </w:p>
    <w:p>
      <w:pPr>
        <w:spacing w:after="0" w:line="240" w:lineRule="auto"/>
        <w:jc w:val="left"/>
        <w:sectPr>
          <w:pgSz w:w="11910" w:h="16840"/>
          <w:pgMar w:header="876" w:footer="981" w:top="1520" w:bottom="1180" w:left="1660" w:right="1660"/>
        </w:sectPr>
      </w:pPr>
    </w:p>
    <w:p>
      <w:pPr>
        <w:pStyle w:val="Heading4"/>
        <w:spacing w:line="408" w:lineRule="auto" w:before="105"/>
        <w:ind w:left="140" w:right="215"/>
        <w:jc w:val="both"/>
      </w:pPr>
      <w:r>
        <w:rPr>
          <w:spacing w:val="-1"/>
        </w:rPr>
        <w:t>三期行权。每个行权期的可行权数量占获授权益数量比例</w:t>
      </w:r>
      <w:r>
        <w:rPr>
          <w:spacing w:val="-43"/>
        </w:rPr>
        <w:t> </w:t>
      </w:r>
      <w:r>
        <w:rPr>
          <w:spacing w:val="-2"/>
        </w:rPr>
        <w:t>1/3。激励对象必须在期权行权有</w:t>
      </w:r>
      <w:r>
        <w:rPr>
          <w:spacing w:val="-103"/>
        </w:rPr>
        <w:t> </w:t>
      </w:r>
      <w:r>
        <w:rPr>
          <w:spacing w:val="-103"/>
        </w:rPr>
      </w:r>
      <w:r>
        <w:rPr>
          <w:spacing w:val="-3"/>
        </w:rPr>
        <w:t>效期内行权完毕。若达不到行权条件，则当期股票期权不得行权。若符合行权条件，但未能</w:t>
      </w:r>
      <w:r>
        <w:rPr>
          <w:spacing w:val="-80"/>
        </w:rPr>
        <w:t> </w:t>
      </w:r>
      <w:r>
        <w:rPr>
          <w:spacing w:val="-80"/>
        </w:rPr>
      </w:r>
      <w:r>
        <w:rPr/>
        <w:t>在上述行权期行权的股票期权由公司注销。</w:t>
      </w:r>
    </w:p>
    <w:p>
      <w:pPr>
        <w:pStyle w:val="Heading4"/>
        <w:spacing w:line="408" w:lineRule="auto"/>
        <w:ind w:right="200"/>
        <w:jc w:val="left"/>
      </w:pPr>
      <w:r>
        <w:rPr/>
        <w:t>2、与中电财务就国有资本金的继续使用签署展期协议暨关联交易 中国电子通过中电财务以委托贷款方式发放本公司使用的项目国有资本金</w:t>
      </w:r>
      <w:r>
        <w:rPr>
          <w:spacing w:val="-48"/>
        </w:rPr>
        <w:t> </w:t>
      </w:r>
      <w:r>
        <w:rPr/>
        <w:t>16,500</w:t>
      </w:r>
      <w:r>
        <w:rPr>
          <w:spacing w:val="-48"/>
        </w:rPr>
        <w:t> </w:t>
      </w:r>
      <w:r>
        <w:rPr/>
        <w:t>万元</w:t>
      </w:r>
    </w:p>
    <w:p>
      <w:pPr>
        <w:pStyle w:val="Heading4"/>
        <w:spacing w:line="408" w:lineRule="auto"/>
        <w:ind w:left="140" w:right="215"/>
        <w:jc w:val="both"/>
      </w:pPr>
      <w:r>
        <w:rPr>
          <w:spacing w:val="-3"/>
        </w:rPr>
        <w:t>（项目均已按投向完成投入）目前仍暂不具备国有资本金注资条件，且原借款合同期限即将</w:t>
      </w:r>
      <w:r>
        <w:rPr>
          <w:spacing w:val="-79"/>
        </w:rPr>
        <w:t> </w:t>
      </w:r>
      <w:r>
        <w:rPr>
          <w:spacing w:val="-79"/>
        </w:rPr>
      </w:r>
      <w:r>
        <w:rPr/>
        <w:t>届满，为保证资金的继续使用，经</w:t>
      </w:r>
      <w:r>
        <w:rPr>
          <w:spacing w:val="-59"/>
        </w:rPr>
        <w:t> </w:t>
      </w:r>
      <w:r>
        <w:rPr/>
        <w:t>2017</w:t>
      </w:r>
      <w:r>
        <w:rPr>
          <w:spacing w:val="-58"/>
        </w:rPr>
        <w:t> </w:t>
      </w:r>
      <w:r>
        <w:rPr/>
        <w:t>年</w:t>
      </w:r>
      <w:r>
        <w:rPr>
          <w:spacing w:val="-60"/>
        </w:rPr>
        <w:t> </w:t>
      </w:r>
      <w:r>
        <w:rPr/>
        <w:t>12</w:t>
      </w:r>
      <w:r>
        <w:rPr>
          <w:spacing w:val="-59"/>
        </w:rPr>
        <w:t> </w:t>
      </w:r>
      <w:r>
        <w:rPr/>
        <w:t>月</w:t>
      </w:r>
      <w:r>
        <w:rPr>
          <w:spacing w:val="-60"/>
        </w:rPr>
        <w:t> </w:t>
      </w:r>
      <w:r>
        <w:rPr/>
        <w:t>28</w:t>
      </w:r>
      <w:r>
        <w:rPr>
          <w:spacing w:val="-58"/>
        </w:rPr>
        <w:t> </w:t>
      </w:r>
      <w:r>
        <w:rPr/>
        <w:t>日公司第六届董事会审议、2018</w:t>
      </w:r>
      <w:r>
        <w:rPr>
          <w:spacing w:val="-59"/>
        </w:rPr>
        <w:t> </w:t>
      </w:r>
      <w:r>
        <w:rPr/>
        <w:t>年</w:t>
      </w:r>
      <w:r>
        <w:rPr>
          <w:spacing w:val="-59"/>
        </w:rPr>
        <w:t> </w:t>
      </w:r>
      <w:r>
        <w:rPr/>
        <w:t>2</w:t>
      </w:r>
      <w:r>
        <w:rPr>
          <w:spacing w:val="-58"/>
        </w:rPr>
        <w:t> </w:t>
      </w:r>
      <w:r>
        <w:rPr/>
        <w:t>月</w:t>
      </w:r>
    </w:p>
    <w:p>
      <w:pPr>
        <w:pStyle w:val="Heading4"/>
        <w:spacing w:line="240" w:lineRule="auto"/>
        <w:ind w:left="140" w:right="0"/>
        <w:jc w:val="both"/>
      </w:pPr>
      <w:r>
        <w:rPr/>
        <w:t>7</w:t>
      </w:r>
      <w:r>
        <w:rPr>
          <w:spacing w:val="-33"/>
        </w:rPr>
        <w:t> </w:t>
      </w:r>
      <w:r>
        <w:rPr/>
        <w:t>日</w:t>
      </w:r>
      <w:r>
        <w:rPr>
          <w:spacing w:val="-33"/>
        </w:rPr>
        <w:t> </w:t>
      </w:r>
      <w:r>
        <w:rPr/>
        <w:t>2018</w:t>
      </w:r>
      <w:r>
        <w:rPr>
          <w:spacing w:val="-33"/>
        </w:rPr>
        <w:t> </w:t>
      </w:r>
      <w:r>
        <w:rPr/>
        <w:t>年度第三次临时股东大会审议，同意公司与中电财务签署《委托贷款借款展期协</w:t>
      </w:r>
    </w:p>
    <w:p>
      <w:pPr>
        <w:spacing w:line="240" w:lineRule="auto" w:before="10"/>
        <w:rPr>
          <w:rFonts w:ascii="宋体" w:hAnsi="宋体" w:cs="宋体" w:eastAsia="宋体" w:hint="default"/>
          <w:sz w:val="14"/>
          <w:szCs w:val="14"/>
        </w:rPr>
      </w:pPr>
    </w:p>
    <w:p>
      <w:pPr>
        <w:pStyle w:val="Heading4"/>
        <w:spacing w:line="408" w:lineRule="auto" w:before="0"/>
        <w:ind w:right="106" w:hanging="420"/>
        <w:jc w:val="left"/>
      </w:pPr>
      <w:r>
        <w:rPr/>
        <w:t>议》，展期</w:t>
      </w:r>
      <w:r>
        <w:rPr>
          <w:spacing w:val="-54"/>
        </w:rPr>
        <w:t> </w:t>
      </w:r>
      <w:r>
        <w:rPr/>
        <w:t>1</w:t>
      </w:r>
      <w:r>
        <w:rPr>
          <w:spacing w:val="-53"/>
        </w:rPr>
        <w:t> </w:t>
      </w:r>
      <w:r>
        <w:rPr/>
        <w:t>年，贷款基准利率保持不变，仍按人民银行公布的一年期贷款基准利率执行。</w:t>
      </w:r>
      <w:r>
        <w:rPr/>
        <w:t> 3、公开挂牌出售深圳市湘计长岛电脑设备有限公司</w:t>
      </w:r>
      <w:r>
        <w:rPr>
          <w:spacing w:val="-54"/>
        </w:rPr>
        <w:t> </w:t>
      </w:r>
      <w:r>
        <w:rPr/>
        <w:t>100%股权</w:t>
      </w:r>
      <w:r>
        <w:rPr/>
        <w:t> </w:t>
      </w:r>
      <w:r>
        <w:rPr>
          <w:spacing w:val="-3"/>
        </w:rPr>
        <w:t>为加快推进低效无效资产的清理整合，优化资源配置，充分提升公司资产的整体利用效</w:t>
      </w:r>
    </w:p>
    <w:p>
      <w:pPr>
        <w:pStyle w:val="Heading4"/>
        <w:spacing w:line="408" w:lineRule="auto"/>
        <w:ind w:left="140" w:right="214"/>
        <w:jc w:val="both"/>
      </w:pPr>
      <w:r>
        <w:rPr>
          <w:spacing w:val="-3"/>
        </w:rPr>
        <w:t>率，根据国有资产处置的相关规定，公司通过北京产权交易所以公开挂牌的方式转让全资子</w:t>
      </w:r>
      <w:r>
        <w:rPr>
          <w:spacing w:val="-79"/>
        </w:rPr>
        <w:t> </w:t>
      </w:r>
      <w:r>
        <w:rPr>
          <w:spacing w:val="-79"/>
        </w:rPr>
      </w:r>
      <w:r>
        <w:rPr>
          <w:spacing w:val="-3"/>
        </w:rPr>
        <w:t>公司深圳市湘计长岛电脑设备有限公司（简称“湘计长岛”）100%股权，挂牌价格以中介机</w:t>
      </w:r>
      <w:r>
        <w:rPr>
          <w:spacing w:val="-77"/>
        </w:rPr>
        <w:t> </w:t>
      </w:r>
      <w:r>
        <w:rPr>
          <w:spacing w:val="-77"/>
        </w:rPr>
      </w:r>
      <w:r>
        <w:rPr/>
        <w:t>构的审计、评估结果为参考，经过市场调研和初步询价确定，为不低于评估价上浮</w:t>
      </w:r>
      <w:r>
        <w:rPr>
          <w:spacing w:val="-77"/>
        </w:rPr>
        <w:t> </w:t>
      </w:r>
      <w:r>
        <w:rPr>
          <w:spacing w:val="-3"/>
        </w:rPr>
        <w:t>10%。挂</w:t>
      </w:r>
      <w:r>
        <w:rPr/>
        <w:t> 牌期内征集产生的意向受让方为自然人陈文军，摘牌价格为人民币</w:t>
      </w:r>
      <w:r>
        <w:rPr>
          <w:spacing w:val="-50"/>
        </w:rPr>
        <w:t> </w:t>
      </w:r>
      <w:r>
        <w:rPr/>
        <w:t>5,256</w:t>
      </w:r>
      <w:r>
        <w:rPr>
          <w:spacing w:val="-50"/>
        </w:rPr>
        <w:t> </w:t>
      </w:r>
      <w:r>
        <w:rPr/>
        <w:t>万元，经</w:t>
      </w:r>
      <w:r>
        <w:rPr>
          <w:spacing w:val="-51"/>
        </w:rPr>
        <w:t> </w:t>
      </w:r>
      <w:r>
        <w:rPr/>
        <w:t>2018</w:t>
      </w:r>
      <w:r>
        <w:rPr>
          <w:spacing w:val="-50"/>
        </w:rPr>
        <w:t> </w:t>
      </w:r>
      <w:r>
        <w:rPr/>
        <w:t>年</w:t>
      </w:r>
    </w:p>
    <w:p>
      <w:pPr>
        <w:pStyle w:val="Heading4"/>
        <w:spacing w:line="240" w:lineRule="auto"/>
        <w:ind w:left="140" w:right="0"/>
        <w:jc w:val="both"/>
      </w:pPr>
      <w:r>
        <w:rPr/>
        <w:t>2</w:t>
      </w:r>
      <w:r>
        <w:rPr>
          <w:spacing w:val="-68"/>
        </w:rPr>
        <w:t> </w:t>
      </w:r>
      <w:r>
        <w:rPr/>
        <w:t>月</w:t>
      </w:r>
      <w:r>
        <w:rPr>
          <w:spacing w:val="-70"/>
        </w:rPr>
        <w:t> </w:t>
      </w:r>
      <w:r>
        <w:rPr/>
        <w:t>12</w:t>
      </w:r>
      <w:r>
        <w:rPr>
          <w:spacing w:val="-68"/>
        </w:rPr>
        <w:t> </w:t>
      </w:r>
      <w:r>
        <w:rPr/>
        <w:t>日公司第六届董事会审议，同意公司按照摘牌价格和陈文军签署《产权交易合同》。</w:t>
      </w:r>
    </w:p>
    <w:p>
      <w:pPr>
        <w:spacing w:line="240" w:lineRule="auto" w:before="10"/>
        <w:rPr>
          <w:rFonts w:ascii="宋体" w:hAnsi="宋体" w:cs="宋体" w:eastAsia="宋体" w:hint="default"/>
          <w:sz w:val="14"/>
          <w:szCs w:val="14"/>
        </w:rPr>
      </w:pPr>
    </w:p>
    <w:p>
      <w:pPr>
        <w:pStyle w:val="Heading4"/>
        <w:spacing w:line="408" w:lineRule="auto" w:before="0"/>
        <w:ind w:right="105"/>
        <w:jc w:val="left"/>
      </w:pPr>
      <w:r>
        <w:rPr/>
        <w:t>4、控股股东及实际控制人中国电子增持计划实施情况 </w:t>
      </w:r>
      <w:r>
        <w:rPr>
          <w:spacing w:val="-3"/>
        </w:rPr>
        <w:t>中国电子基于对资本市场形势的认识和公司未来持续发展前景的信心，为进一步维护公</w:t>
      </w:r>
    </w:p>
    <w:p>
      <w:pPr>
        <w:pStyle w:val="Heading4"/>
        <w:spacing w:line="408" w:lineRule="auto"/>
        <w:ind w:left="140" w:right="94"/>
        <w:jc w:val="left"/>
      </w:pPr>
      <w:r>
        <w:rPr>
          <w:spacing w:val="-6"/>
        </w:rPr>
        <w:t>司及全体股东的利益，于</w:t>
      </w:r>
      <w:r>
        <w:rPr>
          <w:spacing w:val="-51"/>
        </w:rPr>
        <w:t> </w:t>
      </w:r>
      <w:r>
        <w:rPr/>
        <w:t>2017</w:t>
      </w:r>
      <w:r>
        <w:rPr>
          <w:spacing w:val="-49"/>
        </w:rPr>
        <w:t> </w:t>
      </w:r>
      <w:r>
        <w:rPr/>
        <w:t>年</w:t>
      </w:r>
      <w:r>
        <w:rPr>
          <w:spacing w:val="-52"/>
        </w:rPr>
        <w:t> </w:t>
      </w:r>
      <w:r>
        <w:rPr/>
        <w:t>2</w:t>
      </w:r>
      <w:r>
        <w:rPr>
          <w:spacing w:val="-51"/>
        </w:rPr>
        <w:t> </w:t>
      </w:r>
      <w:r>
        <w:rPr/>
        <w:t>月</w:t>
      </w:r>
      <w:r>
        <w:rPr>
          <w:spacing w:val="-51"/>
        </w:rPr>
        <w:t> </w:t>
      </w:r>
      <w:r>
        <w:rPr/>
        <w:t>22</w:t>
      </w:r>
      <w:r>
        <w:rPr>
          <w:spacing w:val="-49"/>
        </w:rPr>
        <w:t> </w:t>
      </w:r>
      <w:r>
        <w:rPr>
          <w:spacing w:val="-4"/>
        </w:rPr>
        <w:t>日增持了公司部分股份，并计划不排除自此次增持</w:t>
      </w:r>
      <w:r>
        <w:rPr>
          <w:spacing w:val="-97"/>
        </w:rPr>
        <w:t> </w:t>
      </w:r>
      <w:r>
        <w:rPr>
          <w:spacing w:val="-97"/>
        </w:rPr>
      </w:r>
      <w:r>
        <w:rPr>
          <w:spacing w:val="-2"/>
        </w:rPr>
        <w:t>之日起未来十二个月内通过深圳证券交易所允许的方式，累计增持不超过公司总股本的</w:t>
      </w:r>
      <w:r>
        <w:rPr>
          <w:spacing w:val="-19"/>
        </w:rPr>
        <w:t> </w:t>
      </w:r>
      <w:r>
        <w:rPr/>
        <w:t>2%。</w:t>
      </w:r>
    </w:p>
    <w:p>
      <w:pPr>
        <w:pStyle w:val="Heading4"/>
        <w:spacing w:line="240" w:lineRule="auto"/>
        <w:ind w:right="105"/>
        <w:jc w:val="left"/>
      </w:pPr>
      <w:r>
        <w:rPr/>
        <w:t>2018</w:t>
      </w:r>
      <w:r>
        <w:rPr>
          <w:spacing w:val="-57"/>
        </w:rPr>
        <w:t> </w:t>
      </w:r>
      <w:r>
        <w:rPr/>
        <w:t>年</w:t>
      </w:r>
      <w:r>
        <w:rPr>
          <w:spacing w:val="-57"/>
        </w:rPr>
        <w:t> </w:t>
      </w:r>
      <w:r>
        <w:rPr/>
        <w:t>2</w:t>
      </w:r>
      <w:r>
        <w:rPr>
          <w:spacing w:val="-57"/>
        </w:rPr>
        <w:t> </w:t>
      </w:r>
      <w:r>
        <w:rPr/>
        <w:t>月</w:t>
      </w:r>
      <w:r>
        <w:rPr>
          <w:spacing w:val="-58"/>
        </w:rPr>
        <w:t> </w:t>
      </w:r>
      <w:r>
        <w:rPr/>
        <w:t>21</w:t>
      </w:r>
      <w:r>
        <w:rPr>
          <w:spacing w:val="-57"/>
        </w:rPr>
        <w:t> </w:t>
      </w:r>
      <w:r>
        <w:rPr/>
        <w:t>日增持计划期限届满，在增持计划期间，中国电子于</w:t>
      </w:r>
      <w:r>
        <w:rPr>
          <w:spacing w:val="-57"/>
        </w:rPr>
        <w:t> </w:t>
      </w:r>
      <w:r>
        <w:rPr/>
        <w:t>2017</w:t>
      </w:r>
      <w:r>
        <w:rPr>
          <w:spacing w:val="-57"/>
        </w:rPr>
        <w:t> </w:t>
      </w:r>
      <w:r>
        <w:rPr/>
        <w:t>年</w:t>
      </w:r>
      <w:r>
        <w:rPr>
          <w:spacing w:val="-58"/>
        </w:rPr>
        <w:t> </w:t>
      </w:r>
      <w:r>
        <w:rPr/>
        <w:t>2</w:t>
      </w:r>
      <w:r>
        <w:rPr>
          <w:spacing w:val="-57"/>
        </w:rPr>
        <w:t> </w:t>
      </w:r>
      <w:r>
        <w:rPr/>
        <w:t>月</w:t>
      </w:r>
      <w:r>
        <w:rPr>
          <w:spacing w:val="-58"/>
        </w:rPr>
        <w:t> </w:t>
      </w:r>
      <w:r>
        <w:rPr/>
        <w:t>22</w:t>
      </w:r>
      <w:r>
        <w:rPr>
          <w:spacing w:val="-57"/>
        </w:rPr>
        <w:t> </w:t>
      </w:r>
      <w:r>
        <w:rPr/>
        <w:t>日</w:t>
      </w:r>
    </w:p>
    <w:p>
      <w:pPr>
        <w:spacing w:line="240" w:lineRule="auto" w:before="10"/>
        <w:rPr>
          <w:rFonts w:ascii="宋体" w:hAnsi="宋体" w:cs="宋体" w:eastAsia="宋体" w:hint="default"/>
          <w:sz w:val="14"/>
          <w:szCs w:val="14"/>
        </w:rPr>
      </w:pPr>
    </w:p>
    <w:p>
      <w:pPr>
        <w:pStyle w:val="Heading4"/>
        <w:spacing w:line="240" w:lineRule="auto" w:before="0"/>
        <w:ind w:left="140" w:right="0"/>
        <w:jc w:val="both"/>
      </w:pPr>
      <w:r>
        <w:rPr/>
        <w:t>至 2017 年 2 月 24</w:t>
      </w:r>
      <w:r>
        <w:rPr>
          <w:spacing w:val="84"/>
        </w:rPr>
        <w:t> </w:t>
      </w:r>
      <w:r>
        <w:rPr>
          <w:spacing w:val="12"/>
        </w:rPr>
        <w:t>日通过深圳证券交易所交易系统竞价交易方式累计增持公司股份</w:t>
      </w:r>
    </w:p>
    <w:p>
      <w:pPr>
        <w:spacing w:line="240" w:lineRule="auto" w:before="10"/>
        <w:rPr>
          <w:rFonts w:ascii="宋体" w:hAnsi="宋体" w:cs="宋体" w:eastAsia="宋体" w:hint="default"/>
          <w:sz w:val="14"/>
          <w:szCs w:val="14"/>
        </w:rPr>
      </w:pPr>
    </w:p>
    <w:p>
      <w:pPr>
        <w:pStyle w:val="Heading4"/>
        <w:spacing w:line="240" w:lineRule="auto" w:before="0"/>
        <w:ind w:left="140" w:right="0"/>
        <w:jc w:val="both"/>
      </w:pPr>
      <w:r>
        <w:rPr/>
        <w:t>32,591,900</w:t>
      </w:r>
      <w:r>
        <w:rPr>
          <w:spacing w:val="-53"/>
        </w:rPr>
        <w:t> </w:t>
      </w:r>
      <w:r>
        <w:rPr/>
        <w:t>股，占公司总股本的</w:t>
      </w:r>
      <w:r>
        <w:rPr>
          <w:spacing w:val="-53"/>
        </w:rPr>
        <w:t> </w:t>
      </w:r>
      <w:r>
        <w:rPr/>
        <w:t>1.107%。</w:t>
      </w:r>
    </w:p>
    <w:p>
      <w:pPr>
        <w:spacing w:line="240" w:lineRule="auto" w:before="10"/>
        <w:rPr>
          <w:rFonts w:ascii="宋体" w:hAnsi="宋体" w:cs="宋体" w:eastAsia="宋体" w:hint="default"/>
          <w:sz w:val="14"/>
          <w:szCs w:val="14"/>
        </w:rPr>
      </w:pPr>
    </w:p>
    <w:p>
      <w:pPr>
        <w:pStyle w:val="Heading4"/>
        <w:spacing w:line="240" w:lineRule="auto" w:before="0"/>
        <w:ind w:right="105"/>
        <w:jc w:val="left"/>
      </w:pPr>
      <w:r>
        <w:rPr>
          <w:spacing w:val="-3"/>
        </w:rPr>
        <w:t>本次增持计划实施前，中国电子直接持有公司股份 </w:t>
      </w:r>
      <w:r>
        <w:rPr/>
        <w:t>1,171,778,009</w:t>
      </w:r>
      <w:r>
        <w:rPr>
          <w:spacing w:val="-78"/>
        </w:rPr>
        <w:t> </w:t>
      </w:r>
      <w:r>
        <w:rPr>
          <w:spacing w:val="-6"/>
        </w:rPr>
        <w:t>股，通过湖南计算机</w:t>
      </w:r>
    </w:p>
    <w:p>
      <w:pPr>
        <w:spacing w:line="240" w:lineRule="auto" w:before="10"/>
        <w:rPr>
          <w:rFonts w:ascii="宋体" w:hAnsi="宋体" w:cs="宋体" w:eastAsia="宋体" w:hint="default"/>
          <w:sz w:val="14"/>
          <w:szCs w:val="14"/>
        </w:rPr>
      </w:pPr>
    </w:p>
    <w:p>
      <w:pPr>
        <w:pStyle w:val="Heading4"/>
        <w:spacing w:line="408" w:lineRule="auto" w:before="0"/>
        <w:ind w:left="140" w:right="216"/>
        <w:jc w:val="both"/>
      </w:pPr>
      <w:r>
        <w:rPr/>
        <w:t>厂有限公司间接持有公司股份</w:t>
      </w:r>
      <w:r>
        <w:rPr>
          <w:spacing w:val="-53"/>
        </w:rPr>
        <w:t> </w:t>
      </w:r>
      <w:r>
        <w:rPr/>
        <w:t>6,127,748</w:t>
      </w:r>
      <w:r>
        <w:rPr>
          <w:spacing w:val="-52"/>
        </w:rPr>
        <w:t> </w:t>
      </w:r>
      <w:r>
        <w:rPr>
          <w:spacing w:val="-3"/>
        </w:rPr>
        <w:t>股，直接和间接合计持有公司股份</w:t>
      </w:r>
      <w:r>
        <w:rPr>
          <w:spacing w:val="-53"/>
        </w:rPr>
        <w:t> </w:t>
      </w:r>
      <w:r>
        <w:rPr/>
        <w:t>1,177,905,757</w:t>
      </w:r>
      <w:r>
        <w:rPr/>
        <w:t> 股，占公司总股本的</w:t>
      </w:r>
      <w:r>
        <w:rPr>
          <w:spacing w:val="-64"/>
        </w:rPr>
        <w:t> </w:t>
      </w:r>
      <w:r>
        <w:rPr/>
        <w:t>40.009%；增持后，中国电子直接持有公司股份</w:t>
      </w:r>
      <w:r>
        <w:rPr>
          <w:spacing w:val="-64"/>
        </w:rPr>
        <w:t> </w:t>
      </w:r>
      <w:r>
        <w:rPr/>
        <w:t>1,204,369,909</w:t>
      </w:r>
      <w:r>
        <w:rPr>
          <w:spacing w:val="-64"/>
        </w:rPr>
        <w:t> </w:t>
      </w:r>
      <w:r>
        <w:rPr>
          <w:spacing w:val="-4"/>
        </w:rPr>
        <w:t>股，通</w:t>
      </w:r>
      <w:r>
        <w:rPr/>
        <w:t> 过湖南计算机厂有限公司间接持有公司股份 6,127,748 股，直接和间接合计持有公司股份</w:t>
      </w:r>
    </w:p>
    <w:p>
      <w:pPr>
        <w:pStyle w:val="Heading4"/>
        <w:spacing w:line="240" w:lineRule="auto"/>
        <w:ind w:left="140" w:right="0"/>
        <w:jc w:val="both"/>
      </w:pPr>
      <w:r>
        <w:rPr/>
        <w:t>1,210,497,657</w:t>
      </w:r>
      <w:r>
        <w:rPr>
          <w:spacing w:val="-53"/>
        </w:rPr>
        <w:t> </w:t>
      </w:r>
      <w:r>
        <w:rPr/>
        <w:t>股，占公司总股本的</w:t>
      </w:r>
      <w:r>
        <w:rPr>
          <w:spacing w:val="-54"/>
        </w:rPr>
        <w:t> </w:t>
      </w:r>
      <w:r>
        <w:rPr/>
        <w:t>41.116%。</w:t>
      </w:r>
    </w:p>
    <w:p>
      <w:pPr>
        <w:spacing w:line="240" w:lineRule="auto" w:before="10"/>
        <w:rPr>
          <w:rFonts w:ascii="宋体" w:hAnsi="宋体" w:cs="宋体" w:eastAsia="宋体" w:hint="default"/>
          <w:sz w:val="14"/>
          <w:szCs w:val="14"/>
        </w:rPr>
      </w:pPr>
    </w:p>
    <w:p>
      <w:pPr>
        <w:pStyle w:val="Heading4"/>
        <w:spacing w:line="240" w:lineRule="auto" w:before="0"/>
        <w:ind w:right="1831"/>
        <w:jc w:val="left"/>
      </w:pPr>
      <w:r>
        <w:rPr/>
        <w:t>5、部分董事、高级管理人员增持公司股份</w:t>
      </w:r>
    </w:p>
    <w:p>
      <w:pPr>
        <w:spacing w:after="0" w:line="240" w:lineRule="auto"/>
        <w:jc w:val="left"/>
        <w:sectPr>
          <w:pgSz w:w="11910" w:h="16840"/>
          <w:pgMar w:header="876" w:footer="981" w:top="1520" w:bottom="1180" w:left="1660" w:right="1580"/>
        </w:sectPr>
      </w:pPr>
    </w:p>
    <w:p>
      <w:pPr>
        <w:pStyle w:val="Heading4"/>
        <w:spacing w:line="240" w:lineRule="auto" w:before="105"/>
        <w:ind w:right="105"/>
        <w:jc w:val="left"/>
      </w:pPr>
      <w:r>
        <w:rPr/>
        <w:t>基于公司良好的基本面及对未来发展的充足信心，部分董事、高级管理人员于</w:t>
      </w:r>
      <w:r>
        <w:rPr>
          <w:spacing w:val="-48"/>
        </w:rPr>
        <w:t> </w:t>
      </w:r>
      <w:r>
        <w:rPr/>
        <w:t>2018</w:t>
      </w:r>
      <w:r>
        <w:rPr>
          <w:spacing w:val="-47"/>
        </w:rPr>
        <w:t> </w:t>
      </w:r>
      <w:r>
        <w:rPr/>
        <w:t>年</w:t>
      </w:r>
    </w:p>
    <w:p>
      <w:pPr>
        <w:spacing w:line="240" w:lineRule="auto" w:before="10"/>
        <w:rPr>
          <w:rFonts w:ascii="宋体" w:hAnsi="宋体" w:cs="宋体" w:eastAsia="宋体" w:hint="default"/>
          <w:sz w:val="14"/>
          <w:szCs w:val="14"/>
        </w:rPr>
      </w:pPr>
    </w:p>
    <w:p>
      <w:pPr>
        <w:pStyle w:val="Heading4"/>
        <w:spacing w:line="240" w:lineRule="auto" w:before="0"/>
        <w:ind w:left="140" w:right="105"/>
        <w:jc w:val="left"/>
      </w:pPr>
      <w:r>
        <w:rPr/>
        <w:t>2</w:t>
      </w:r>
      <w:r>
        <w:rPr>
          <w:spacing w:val="-32"/>
        </w:rPr>
        <w:t> </w:t>
      </w:r>
      <w:r>
        <w:rPr/>
        <w:t>月</w:t>
      </w:r>
      <w:r>
        <w:rPr>
          <w:spacing w:val="-32"/>
        </w:rPr>
        <w:t> </w:t>
      </w:r>
      <w:r>
        <w:rPr/>
        <w:t>12</w:t>
      </w:r>
      <w:r>
        <w:rPr>
          <w:spacing w:val="-32"/>
        </w:rPr>
        <w:t> </w:t>
      </w:r>
      <w:r>
        <w:rPr/>
        <w:t>日通过深圳证券交易所证券交易系统集中竞价交易方式增持了公司股份，共计增持</w:t>
      </w:r>
    </w:p>
    <w:p>
      <w:pPr>
        <w:spacing w:line="240" w:lineRule="auto" w:before="10"/>
        <w:rPr>
          <w:rFonts w:ascii="宋体" w:hAnsi="宋体" w:cs="宋体" w:eastAsia="宋体" w:hint="default"/>
          <w:sz w:val="14"/>
          <w:szCs w:val="14"/>
        </w:rPr>
      </w:pPr>
    </w:p>
    <w:p>
      <w:pPr>
        <w:pStyle w:val="Heading4"/>
        <w:spacing w:line="240" w:lineRule="auto" w:before="0"/>
        <w:ind w:left="140" w:right="1831"/>
        <w:jc w:val="left"/>
      </w:pPr>
      <w:r>
        <w:rPr/>
        <w:t>41.4</w:t>
      </w:r>
      <w:r>
        <w:rPr>
          <w:spacing w:val="-53"/>
        </w:rPr>
        <w:t> </w:t>
      </w:r>
      <w:r>
        <w:rPr/>
        <w:t>万股。</w:t>
      </w:r>
    </w:p>
    <w:p>
      <w:pPr>
        <w:spacing w:line="240" w:lineRule="auto" w:before="10"/>
        <w:rPr>
          <w:rFonts w:ascii="宋体" w:hAnsi="宋体" w:cs="宋体" w:eastAsia="宋体" w:hint="default"/>
          <w:sz w:val="14"/>
          <w:szCs w:val="14"/>
        </w:rPr>
      </w:pPr>
    </w:p>
    <w:p>
      <w:pPr>
        <w:pStyle w:val="Heading4"/>
        <w:spacing w:line="240" w:lineRule="auto" w:before="0"/>
        <w:ind w:right="1831"/>
        <w:jc w:val="left"/>
      </w:pPr>
      <w:r>
        <w:rPr/>
        <w:t>6、与中电有限共同投资设立公司暨关联交易</w:t>
      </w:r>
    </w:p>
    <w:p>
      <w:pPr>
        <w:spacing w:line="240" w:lineRule="auto" w:before="10"/>
        <w:rPr>
          <w:rFonts w:ascii="宋体" w:hAnsi="宋体" w:cs="宋体" w:eastAsia="宋体" w:hint="default"/>
          <w:sz w:val="14"/>
          <w:szCs w:val="14"/>
        </w:rPr>
      </w:pPr>
    </w:p>
    <w:p>
      <w:pPr>
        <w:pStyle w:val="Heading4"/>
        <w:spacing w:line="408" w:lineRule="auto" w:before="0"/>
        <w:ind w:left="140" w:right="214" w:firstLine="420"/>
        <w:jc w:val="both"/>
      </w:pPr>
      <w:r>
        <w:rPr/>
        <w:t>经</w:t>
      </w:r>
      <w:r>
        <w:rPr>
          <w:spacing w:val="-51"/>
        </w:rPr>
        <w:t> </w:t>
      </w:r>
      <w:r>
        <w:rPr/>
        <w:t>2018</w:t>
      </w:r>
      <w:r>
        <w:rPr>
          <w:spacing w:val="-51"/>
        </w:rPr>
        <w:t> </w:t>
      </w:r>
      <w:r>
        <w:rPr/>
        <w:t>年</w:t>
      </w:r>
      <w:r>
        <w:rPr>
          <w:spacing w:val="-51"/>
        </w:rPr>
        <w:t> </w:t>
      </w:r>
      <w:r>
        <w:rPr/>
        <w:t>3</w:t>
      </w:r>
      <w:r>
        <w:rPr>
          <w:spacing w:val="-52"/>
        </w:rPr>
        <w:t> </w:t>
      </w:r>
      <w:r>
        <w:rPr/>
        <w:t>月</w:t>
      </w:r>
      <w:r>
        <w:rPr>
          <w:spacing w:val="-51"/>
        </w:rPr>
        <w:t> </w:t>
      </w:r>
      <w:r>
        <w:rPr/>
        <w:t>2</w:t>
      </w:r>
      <w:r>
        <w:rPr>
          <w:spacing w:val="-51"/>
        </w:rPr>
        <w:t> </w:t>
      </w:r>
      <w:r>
        <w:rPr/>
        <w:t>日公司第六届董事会审议，同意公司与关联方中国电子有限公司（简</w:t>
      </w:r>
      <w:r>
        <w:rPr/>
        <w:t> </w:t>
      </w:r>
      <w:r>
        <w:rPr>
          <w:spacing w:val="-3"/>
        </w:rPr>
        <w:t>称“中电有限”）共同投资设立“深圳中电蓝海控股有限公司”（暂定名，最终名称以工商</w:t>
      </w:r>
      <w:r>
        <w:rPr>
          <w:spacing w:val="-82"/>
        </w:rPr>
        <w:t> </w:t>
      </w:r>
      <w:r>
        <w:rPr>
          <w:spacing w:val="-82"/>
        </w:rPr>
      </w:r>
      <w:r>
        <w:rPr/>
        <w:t>登记核准为准）。合资公司注册资本为人民币</w:t>
      </w:r>
      <w:r>
        <w:rPr>
          <w:spacing w:val="-67"/>
        </w:rPr>
        <w:t> </w:t>
      </w:r>
      <w:r>
        <w:rPr/>
        <w:t>2,000</w:t>
      </w:r>
      <w:r>
        <w:rPr>
          <w:spacing w:val="-66"/>
        </w:rPr>
        <w:t> </w:t>
      </w:r>
      <w:r>
        <w:rPr/>
        <w:t>万元，其中中电有限出资人民币</w:t>
      </w:r>
      <w:r>
        <w:rPr>
          <w:spacing w:val="-67"/>
        </w:rPr>
        <w:t> </w:t>
      </w:r>
      <w:r>
        <w:rPr/>
        <w:t>1,020</w:t>
      </w:r>
      <w:r>
        <w:rPr/>
        <w:t> 万元，持股比例为</w:t>
      </w:r>
      <w:r>
        <w:rPr>
          <w:spacing w:val="-54"/>
        </w:rPr>
        <w:t> </w:t>
      </w:r>
      <w:r>
        <w:rPr/>
        <w:t>51%；公司出资人民币</w:t>
      </w:r>
      <w:r>
        <w:rPr>
          <w:spacing w:val="-54"/>
        </w:rPr>
        <w:t> </w:t>
      </w:r>
      <w:r>
        <w:rPr/>
        <w:t>980</w:t>
      </w:r>
      <w:r>
        <w:rPr>
          <w:spacing w:val="-53"/>
        </w:rPr>
        <w:t> </w:t>
      </w:r>
      <w:r>
        <w:rPr/>
        <w:t>万元，持股比例为</w:t>
      </w:r>
      <w:r>
        <w:rPr>
          <w:spacing w:val="-54"/>
        </w:rPr>
        <w:t> </w:t>
      </w:r>
      <w:r>
        <w:rPr/>
        <w:t>49%。</w:t>
      </w:r>
    </w:p>
    <w:p>
      <w:pPr>
        <w:pStyle w:val="Heading4"/>
        <w:spacing w:line="240" w:lineRule="auto"/>
        <w:ind w:right="105"/>
        <w:jc w:val="left"/>
      </w:pPr>
      <w:r>
        <w:rPr/>
        <w:t>公司注册地、主要经营场所之一深圳市南山区科技园（土地面积约</w:t>
      </w:r>
      <w:r>
        <w:rPr>
          <w:spacing w:val="-48"/>
        </w:rPr>
        <w:t> </w:t>
      </w:r>
      <w:r>
        <w:rPr/>
        <w:t>4.13</w:t>
      </w:r>
      <w:r>
        <w:rPr>
          <w:spacing w:val="-47"/>
        </w:rPr>
        <w:t> </w:t>
      </w:r>
      <w:r>
        <w:rPr/>
        <w:t>万平方米，地</w:t>
      </w:r>
    </w:p>
    <w:p>
      <w:pPr>
        <w:spacing w:line="240" w:lineRule="auto" w:before="10"/>
        <w:rPr>
          <w:rFonts w:ascii="宋体" w:hAnsi="宋体" w:cs="宋体" w:eastAsia="宋体" w:hint="default"/>
          <w:sz w:val="14"/>
          <w:szCs w:val="14"/>
        </w:rPr>
      </w:pPr>
    </w:p>
    <w:p>
      <w:pPr>
        <w:pStyle w:val="Heading4"/>
        <w:spacing w:line="408" w:lineRule="auto" w:before="0"/>
        <w:ind w:left="140" w:right="104"/>
        <w:jc w:val="left"/>
      </w:pPr>
      <w:r>
        <w:rPr/>
        <w:t>上建筑面积约</w:t>
      </w:r>
      <w:r>
        <w:rPr>
          <w:spacing w:val="-49"/>
        </w:rPr>
        <w:t> </w:t>
      </w:r>
      <w:r>
        <w:rPr/>
        <w:t>8.36</w:t>
      </w:r>
      <w:r>
        <w:rPr>
          <w:spacing w:val="-48"/>
        </w:rPr>
        <w:t> </w:t>
      </w:r>
      <w:r>
        <w:rPr/>
        <w:t>万平方米、不包括在建中电长城大厦）拟将申报纳入深圳市城市更新改</w:t>
      </w:r>
      <w:r>
        <w:rPr/>
        <w:t> 造计划，尚存在重大不确定性。共同投资设立的合资公司将开展前期项目申报、统一规划， 及未来作为城市更新项目实施主体。</w:t>
      </w:r>
    </w:p>
    <w:p>
      <w:pPr>
        <w:pStyle w:val="Heading4"/>
        <w:spacing w:line="408" w:lineRule="auto"/>
        <w:ind w:right="105"/>
        <w:jc w:val="left"/>
      </w:pPr>
      <w:r>
        <w:rPr/>
        <w:t>7、收购天地超云部分股权及增资 </w:t>
      </w:r>
      <w:r>
        <w:rPr>
          <w:spacing w:val="-3"/>
        </w:rPr>
        <w:t>为实现公司战略发展需要，进一步完善安全整机、服务器、云计算业务领域的产业链和</w:t>
      </w:r>
    </w:p>
    <w:p>
      <w:pPr>
        <w:pStyle w:val="Heading4"/>
        <w:spacing w:line="408" w:lineRule="auto"/>
        <w:ind w:left="140" w:right="94"/>
        <w:jc w:val="left"/>
      </w:pPr>
      <w:r>
        <w:rPr>
          <w:spacing w:val="-10"/>
        </w:rPr>
        <w:t>生态链，经</w:t>
      </w:r>
      <w:r>
        <w:rPr>
          <w:spacing w:val="-53"/>
        </w:rPr>
        <w:t> </w:t>
      </w:r>
      <w:r>
        <w:rPr/>
        <w:t>2018</w:t>
      </w:r>
      <w:r>
        <w:rPr>
          <w:spacing w:val="-52"/>
        </w:rPr>
        <w:t> </w:t>
      </w:r>
      <w:r>
        <w:rPr/>
        <w:t>年</w:t>
      </w:r>
      <w:r>
        <w:rPr>
          <w:spacing w:val="-54"/>
        </w:rPr>
        <w:t> </w:t>
      </w:r>
      <w:r>
        <w:rPr/>
        <w:t>4</w:t>
      </w:r>
      <w:r>
        <w:rPr>
          <w:spacing w:val="-52"/>
        </w:rPr>
        <w:t> </w:t>
      </w:r>
      <w:r>
        <w:rPr/>
        <w:t>月</w:t>
      </w:r>
      <w:r>
        <w:rPr>
          <w:spacing w:val="-54"/>
        </w:rPr>
        <w:t> </w:t>
      </w:r>
      <w:r>
        <w:rPr/>
        <w:t>16</w:t>
      </w:r>
      <w:r>
        <w:rPr>
          <w:spacing w:val="-52"/>
        </w:rPr>
        <w:t> </w:t>
      </w:r>
      <w:r>
        <w:rPr>
          <w:spacing w:val="-3"/>
        </w:rPr>
        <w:t>日公司第七届董事会第一次会议审议，同意收购北京天地超云科</w:t>
      </w:r>
      <w:r>
        <w:rPr>
          <w:spacing w:val="-1"/>
        </w:rPr>
        <w:t> </w:t>
      </w:r>
      <w:r>
        <w:rPr/>
        <w:t>技有限公司（简称“天地超云”）管理层股东</w:t>
      </w:r>
      <w:r>
        <w:rPr>
          <w:spacing w:val="-67"/>
        </w:rPr>
        <w:t> </w:t>
      </w:r>
      <w:r>
        <w:rPr/>
        <w:t>4%股权，同时向天地超云增资人民币</w:t>
      </w:r>
      <w:r>
        <w:rPr>
          <w:spacing w:val="-67"/>
        </w:rPr>
        <w:t> </w:t>
      </w:r>
      <w:r>
        <w:rPr/>
        <w:t>2</w:t>
      </w:r>
      <w:r>
        <w:rPr>
          <w:spacing w:val="-66"/>
        </w:rPr>
        <w:t> </w:t>
      </w:r>
      <w:r>
        <w:rPr/>
        <w:t>亿元，</w:t>
      </w:r>
      <w:r>
        <w:rPr/>
        <w:t> 公司与天地超云各股东方签署《关于天地超云之增资转股协议》。收购及增资事宜完成后， 公司持有天地超云股权比例为</w:t>
      </w:r>
      <w:r>
        <w:rPr>
          <w:spacing w:val="-53"/>
        </w:rPr>
        <w:t> </w:t>
      </w:r>
      <w:r>
        <w:rPr/>
        <w:t>44%。</w:t>
      </w:r>
    </w:p>
    <w:p>
      <w:pPr>
        <w:pStyle w:val="Heading4"/>
        <w:spacing w:line="240" w:lineRule="auto"/>
        <w:ind w:right="1831"/>
        <w:jc w:val="left"/>
      </w:pPr>
      <w:r>
        <w:rPr/>
        <w:t>8、2017</w:t>
      </w:r>
      <w:r>
        <w:rPr>
          <w:spacing w:val="-68"/>
        </w:rPr>
        <w:t> </w:t>
      </w:r>
      <w:r>
        <w:rPr/>
        <w:t>年度税后利润分配方案</w:t>
      </w:r>
    </w:p>
    <w:p>
      <w:pPr>
        <w:spacing w:line="240" w:lineRule="auto" w:before="10"/>
        <w:rPr>
          <w:rFonts w:ascii="宋体" w:hAnsi="宋体" w:cs="宋体" w:eastAsia="宋体" w:hint="default"/>
          <w:sz w:val="14"/>
          <w:szCs w:val="14"/>
        </w:rPr>
      </w:pPr>
    </w:p>
    <w:p>
      <w:pPr>
        <w:pStyle w:val="Heading4"/>
        <w:spacing w:line="240" w:lineRule="auto" w:before="0"/>
        <w:ind w:right="105"/>
        <w:jc w:val="left"/>
      </w:pPr>
      <w:r>
        <w:rPr>
          <w:spacing w:val="-1"/>
        </w:rPr>
        <w:t>拟</w:t>
      </w:r>
      <w:r>
        <w:rPr/>
        <w:t>以</w:t>
      </w:r>
      <w:r>
        <w:rPr>
          <w:spacing w:val="-53"/>
        </w:rPr>
        <w:t> </w:t>
      </w:r>
      <w:r>
        <w:rPr>
          <w:spacing w:val="-1"/>
        </w:rPr>
        <w:t>201</w:t>
      </w:r>
      <w:r>
        <w:rPr/>
        <w:t>7</w:t>
      </w:r>
      <w:r>
        <w:rPr>
          <w:spacing w:val="-52"/>
        </w:rPr>
        <w:t> </w:t>
      </w:r>
      <w:r>
        <w:rPr>
          <w:spacing w:val="-2"/>
        </w:rPr>
        <w:t>年</w:t>
      </w:r>
      <w:r>
        <w:rPr>
          <w:spacing w:val="-1"/>
        </w:rPr>
        <w:t>末总股</w:t>
      </w:r>
      <w:r>
        <w:rPr/>
        <w:t>本</w:t>
      </w:r>
      <w:r>
        <w:rPr>
          <w:spacing w:val="-53"/>
        </w:rPr>
        <w:t> </w:t>
      </w:r>
      <w:r>
        <w:rPr>
          <w:spacing w:val="-1"/>
        </w:rPr>
        <w:t>2,9</w:t>
      </w:r>
      <w:r>
        <w:rPr>
          <w:spacing w:val="1"/>
        </w:rPr>
        <w:t>4</w:t>
      </w:r>
      <w:r>
        <w:rPr/>
        <w:t>4,069,459</w:t>
      </w:r>
      <w:r>
        <w:rPr>
          <w:spacing w:val="-53"/>
        </w:rPr>
        <w:t> </w:t>
      </w:r>
      <w:r>
        <w:rPr/>
        <w:t>股为基数</w:t>
      </w:r>
      <w:r>
        <w:rPr>
          <w:spacing w:val="-94"/>
        </w:rPr>
        <w:t>，</w:t>
      </w:r>
      <w:r>
        <w:rPr>
          <w:spacing w:val="-1"/>
        </w:rPr>
        <w:t>向全体股东</w:t>
      </w:r>
      <w:r>
        <w:rPr/>
        <w:t>每</w:t>
      </w:r>
      <w:r>
        <w:rPr>
          <w:spacing w:val="-53"/>
        </w:rPr>
        <w:t> </w:t>
      </w:r>
      <w:r>
        <w:rPr>
          <w:spacing w:val="-1"/>
        </w:rPr>
        <w:t>1</w:t>
      </w:r>
      <w:r>
        <w:rPr/>
        <w:t>0</w:t>
      </w:r>
      <w:r>
        <w:rPr>
          <w:spacing w:val="-52"/>
        </w:rPr>
        <w:t> </w:t>
      </w:r>
      <w:r>
        <w:rPr>
          <w:spacing w:val="-1"/>
        </w:rPr>
        <w:t>股派发现</w:t>
      </w:r>
      <w:r>
        <w:rPr>
          <w:spacing w:val="-2"/>
        </w:rPr>
        <w:t>金</w:t>
      </w:r>
      <w:r>
        <w:rPr>
          <w:spacing w:val="-1"/>
        </w:rPr>
        <w:t>股利人民</w:t>
      </w:r>
      <w:r>
        <w:rPr/>
      </w:r>
    </w:p>
    <w:p>
      <w:pPr>
        <w:spacing w:line="240" w:lineRule="auto" w:before="10"/>
        <w:rPr>
          <w:rFonts w:ascii="宋体" w:hAnsi="宋体" w:cs="宋体" w:eastAsia="宋体" w:hint="default"/>
          <w:sz w:val="14"/>
          <w:szCs w:val="14"/>
        </w:rPr>
      </w:pPr>
    </w:p>
    <w:p>
      <w:pPr>
        <w:pStyle w:val="Heading4"/>
        <w:spacing w:line="240" w:lineRule="auto" w:before="0"/>
        <w:ind w:left="140" w:right="1831"/>
        <w:jc w:val="left"/>
      </w:pPr>
      <w:r>
        <w:rPr/>
        <w:t>币</w:t>
      </w:r>
      <w:r>
        <w:rPr>
          <w:spacing w:val="-61"/>
        </w:rPr>
        <w:t> </w:t>
      </w:r>
      <w:r>
        <w:rPr/>
        <w:t>0.60</w:t>
      </w:r>
      <w:r>
        <w:rPr>
          <w:spacing w:val="-60"/>
        </w:rPr>
        <w:t> </w:t>
      </w:r>
      <w:r>
        <w:rPr/>
        <w:t>元（含税），共计派发现金</w:t>
      </w:r>
      <w:r>
        <w:rPr>
          <w:spacing w:val="-61"/>
        </w:rPr>
        <w:t> </w:t>
      </w:r>
      <w:r>
        <w:rPr/>
        <w:t>176,644,167.54</w:t>
      </w:r>
      <w:r>
        <w:rPr>
          <w:spacing w:val="-60"/>
        </w:rPr>
        <w:t> </w:t>
      </w:r>
      <w:r>
        <w:rPr/>
        <w:t>元。</w:t>
      </w:r>
    </w:p>
    <w:p>
      <w:pPr>
        <w:spacing w:line="240" w:lineRule="auto" w:before="10"/>
        <w:rPr>
          <w:rFonts w:ascii="宋体" w:hAnsi="宋体" w:cs="宋体" w:eastAsia="宋体" w:hint="default"/>
          <w:sz w:val="14"/>
          <w:szCs w:val="14"/>
        </w:rPr>
      </w:pPr>
    </w:p>
    <w:p>
      <w:pPr>
        <w:pStyle w:val="Heading4"/>
        <w:spacing w:line="408" w:lineRule="auto" w:before="0"/>
        <w:ind w:left="140" w:right="217" w:firstLine="420"/>
        <w:jc w:val="both"/>
      </w:pPr>
      <w:r>
        <w:rPr/>
        <w:t>经</w:t>
      </w:r>
      <w:r>
        <w:rPr>
          <w:spacing w:val="-52"/>
        </w:rPr>
        <w:t> </w:t>
      </w:r>
      <w:r>
        <w:rPr>
          <w:spacing w:val="-1"/>
        </w:rPr>
        <w:t>2018</w:t>
      </w:r>
      <w:r>
        <w:rPr>
          <w:spacing w:val="-51"/>
        </w:rPr>
        <w:t> </w:t>
      </w:r>
      <w:r>
        <w:rPr/>
        <w:t>年</w:t>
      </w:r>
      <w:r>
        <w:rPr>
          <w:spacing w:val="-53"/>
        </w:rPr>
        <w:t> </w:t>
      </w:r>
      <w:r>
        <w:rPr/>
        <w:t>4</w:t>
      </w:r>
      <w:r>
        <w:rPr>
          <w:spacing w:val="-52"/>
        </w:rPr>
        <w:t> </w:t>
      </w:r>
      <w:r>
        <w:rPr/>
        <w:t>月</w:t>
      </w:r>
      <w:r>
        <w:rPr>
          <w:spacing w:val="-52"/>
        </w:rPr>
        <w:t> </w:t>
      </w:r>
      <w:r>
        <w:rPr>
          <w:spacing w:val="-1"/>
        </w:rPr>
        <w:t>26</w:t>
      </w:r>
      <w:r>
        <w:rPr>
          <w:spacing w:val="-51"/>
        </w:rPr>
        <w:t> </w:t>
      </w:r>
      <w:r>
        <w:rPr>
          <w:spacing w:val="-4"/>
        </w:rPr>
        <w:t>日公司第七届董事会第二次会议审议通过，尚需提交公司股东大会审</w:t>
      </w:r>
      <w:r>
        <w:rPr/>
        <w:t> 议。</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2"/>
        <w:spacing w:line="240" w:lineRule="auto"/>
        <w:ind w:left="140" w:right="1831"/>
        <w:jc w:val="left"/>
        <w:rPr>
          <w:b w:val="0"/>
          <w:bCs w:val="0"/>
        </w:rPr>
      </w:pPr>
      <w:r>
        <w:rPr/>
        <w:t>十三、其他重要事项</w:t>
      </w:r>
      <w:r>
        <w:rPr>
          <w:b w:val="0"/>
          <w:bCs w:val="0"/>
        </w:rPr>
      </w:r>
    </w:p>
    <w:p>
      <w:pPr>
        <w:pStyle w:val="Heading4"/>
        <w:spacing w:line="240" w:lineRule="auto" w:before="177"/>
        <w:ind w:right="1831"/>
        <w:jc w:val="left"/>
      </w:pPr>
      <w:r>
        <w:rPr/>
        <w:t>1、非货币性资产交换</w:t>
      </w:r>
    </w:p>
    <w:p>
      <w:pPr>
        <w:spacing w:line="240" w:lineRule="auto" w:before="10"/>
        <w:rPr>
          <w:rFonts w:ascii="宋体" w:hAnsi="宋体" w:cs="宋体" w:eastAsia="宋体" w:hint="default"/>
          <w:sz w:val="14"/>
          <w:szCs w:val="14"/>
        </w:rPr>
      </w:pPr>
    </w:p>
    <w:p>
      <w:pPr>
        <w:pStyle w:val="Heading4"/>
        <w:spacing w:line="408" w:lineRule="auto" w:before="0"/>
        <w:ind w:left="140" w:right="215" w:firstLine="420"/>
        <w:jc w:val="both"/>
      </w:pPr>
      <w:r>
        <w:rPr/>
        <w:t>2017</w:t>
      </w:r>
      <w:r>
        <w:rPr>
          <w:spacing w:val="-32"/>
        </w:rPr>
        <w:t> </w:t>
      </w:r>
      <w:r>
        <w:rPr/>
        <w:t>年</w:t>
      </w:r>
      <w:r>
        <w:rPr>
          <w:spacing w:val="-32"/>
        </w:rPr>
        <w:t> </w:t>
      </w:r>
      <w:r>
        <w:rPr/>
        <w:t>1</w:t>
      </w:r>
      <w:r>
        <w:rPr>
          <w:spacing w:val="-32"/>
        </w:rPr>
        <w:t> </w:t>
      </w:r>
      <w:r>
        <w:rPr/>
        <w:t>月，公司重大资产重组项下本公司、长城信息、中原电子、圣非凡四家公司</w:t>
      </w:r>
      <w:r>
        <w:rPr/>
        <w:t> 整合及冠捷科技置出实施完成。根据重大资产重组方案，本公司以持有冠捷科技</w:t>
      </w:r>
      <w:r>
        <w:rPr>
          <w:spacing w:val="7"/>
        </w:rPr>
        <w:t> </w:t>
      </w:r>
      <w:r>
        <w:rPr/>
        <w:t>24.32%的</w:t>
      </w:r>
      <w:r>
        <w:rPr/>
        <w:t> 股权等值置换中国电子持有的中原电子</w:t>
      </w:r>
      <w:r>
        <w:rPr>
          <w:spacing w:val="-49"/>
        </w:rPr>
        <w:t> </w:t>
      </w:r>
      <w:r>
        <w:rPr/>
        <w:t>64.94%股权。换出的冠捷科技</w:t>
      </w:r>
      <w:r>
        <w:rPr>
          <w:spacing w:val="-49"/>
        </w:rPr>
        <w:t> </w:t>
      </w:r>
      <w:r>
        <w:rPr/>
        <w:t>24.32%股权的账面价</w:t>
      </w:r>
    </w:p>
    <w:p>
      <w:pPr>
        <w:spacing w:after="0" w:line="408" w:lineRule="auto"/>
        <w:jc w:val="both"/>
        <w:sectPr>
          <w:pgSz w:w="11910" w:h="16840"/>
          <w:pgMar w:header="876" w:footer="981" w:top="1520" w:bottom="1180" w:left="1660" w:right="1580"/>
        </w:sectPr>
      </w:pPr>
    </w:p>
    <w:p>
      <w:pPr>
        <w:pStyle w:val="Heading4"/>
        <w:spacing w:line="408" w:lineRule="auto" w:before="105"/>
        <w:ind w:left="320" w:right="274"/>
        <w:jc w:val="both"/>
      </w:pPr>
      <w:r>
        <w:rPr/>
        <w:t>值</w:t>
      </w:r>
      <w:r>
        <w:rPr>
          <w:spacing w:val="-59"/>
        </w:rPr>
        <w:t> </w:t>
      </w:r>
      <w:r>
        <w:rPr/>
        <w:t>208,263.95</w:t>
      </w:r>
      <w:r>
        <w:rPr>
          <w:spacing w:val="-58"/>
        </w:rPr>
        <w:t> </w:t>
      </w:r>
      <w:r>
        <w:rPr/>
        <w:t>万元，换入同一控制下公司中原电子</w:t>
      </w:r>
      <w:r>
        <w:rPr>
          <w:spacing w:val="-59"/>
        </w:rPr>
        <w:t> </w:t>
      </w:r>
      <w:r>
        <w:rPr/>
        <w:t>64.94%股权入账价值</w:t>
      </w:r>
      <w:r>
        <w:rPr>
          <w:spacing w:val="-59"/>
        </w:rPr>
        <w:t> </w:t>
      </w:r>
      <w:r>
        <w:rPr/>
        <w:t>91,301.54</w:t>
      </w:r>
      <w:r>
        <w:rPr>
          <w:spacing w:val="-58"/>
        </w:rPr>
        <w:t> </w:t>
      </w:r>
      <w:r>
        <w:rPr/>
        <w:t>万元，</w:t>
      </w:r>
      <w:r>
        <w:rPr/>
        <w:t> </w:t>
      </w:r>
      <w:r>
        <w:rPr>
          <w:spacing w:val="-3"/>
        </w:rPr>
        <w:t>由于本次重大资产重组系同一控制下企业合并交易行为，置入置出资产同属中国电子所属企</w:t>
      </w:r>
      <w:r>
        <w:rPr>
          <w:spacing w:val="-79"/>
        </w:rPr>
        <w:t> </w:t>
      </w:r>
      <w:r>
        <w:rPr>
          <w:spacing w:val="-79"/>
        </w:rPr>
      </w:r>
      <w:r>
        <w:rPr/>
        <w:t>业，本次交易产生的差价计入资本公积，对当期损益不产生影响。</w:t>
      </w:r>
    </w:p>
    <w:p>
      <w:pPr>
        <w:pStyle w:val="Heading4"/>
        <w:spacing w:line="240" w:lineRule="auto"/>
        <w:ind w:left="740" w:right="204"/>
        <w:jc w:val="left"/>
      </w:pPr>
      <w:r>
        <w:rPr/>
        <w:t>2、年金计划</w:t>
      </w:r>
    </w:p>
    <w:p>
      <w:pPr>
        <w:spacing w:line="240" w:lineRule="auto" w:before="10"/>
        <w:rPr>
          <w:rFonts w:ascii="宋体" w:hAnsi="宋体" w:cs="宋体" w:eastAsia="宋体" w:hint="default"/>
          <w:sz w:val="14"/>
          <w:szCs w:val="14"/>
        </w:rPr>
      </w:pPr>
    </w:p>
    <w:p>
      <w:pPr>
        <w:pStyle w:val="Heading4"/>
        <w:spacing w:line="240" w:lineRule="auto" w:before="0"/>
        <w:ind w:left="740" w:right="204"/>
        <w:jc w:val="left"/>
      </w:pPr>
      <w:r>
        <w:rPr/>
        <w:t>本公司自</w:t>
      </w:r>
      <w:r>
        <w:rPr>
          <w:spacing w:val="-48"/>
        </w:rPr>
        <w:t> </w:t>
      </w:r>
      <w:r>
        <w:rPr/>
        <w:t>2003</w:t>
      </w:r>
      <w:r>
        <w:rPr>
          <w:spacing w:val="-47"/>
        </w:rPr>
        <w:t> </w:t>
      </w:r>
      <w:r>
        <w:rPr/>
        <w:t>年开始实施企业年金计划，其企业年金计划实施范围限于：试用期满且</w:t>
      </w:r>
    </w:p>
    <w:p>
      <w:pPr>
        <w:spacing w:line="240" w:lineRule="auto" w:before="10"/>
        <w:rPr>
          <w:rFonts w:ascii="宋体" w:hAnsi="宋体" w:cs="宋体" w:eastAsia="宋体" w:hint="default"/>
          <w:sz w:val="14"/>
          <w:szCs w:val="14"/>
        </w:rPr>
      </w:pPr>
    </w:p>
    <w:p>
      <w:pPr>
        <w:pStyle w:val="Heading4"/>
        <w:spacing w:line="408" w:lineRule="auto" w:before="0"/>
        <w:ind w:left="320" w:right="317"/>
        <w:jc w:val="both"/>
      </w:pPr>
      <w:r>
        <w:rPr/>
        <w:t>为本企业连续服务超过</w:t>
      </w:r>
      <w:r>
        <w:rPr>
          <w:spacing w:val="-44"/>
        </w:rPr>
        <w:t> </w:t>
      </w:r>
      <w:r>
        <w:rPr/>
        <w:t>1</w:t>
      </w:r>
      <w:r>
        <w:rPr>
          <w:spacing w:val="-43"/>
        </w:rPr>
        <w:t> </w:t>
      </w:r>
      <w:r>
        <w:rPr>
          <w:spacing w:val="-4"/>
        </w:rPr>
        <w:t>年并与本企业签订了正式劳动合同的在岗文职类员工；同时参加了</w:t>
      </w:r>
      <w:r>
        <w:rPr/>
        <w:t> 基本养老保险；已退休职工（含内退人员）不参加本企业年金计划。</w:t>
      </w:r>
    </w:p>
    <w:p>
      <w:pPr>
        <w:pStyle w:val="Heading4"/>
        <w:spacing w:line="408" w:lineRule="auto"/>
        <w:ind w:left="320" w:right="204" w:firstLine="420"/>
        <w:jc w:val="left"/>
      </w:pPr>
      <w:r>
        <w:rPr/>
        <w:t>本公司年金同时设有企业账户和个人账户，不设共济基金，全部由公司及个人（自愿） </w:t>
      </w:r>
      <w:r>
        <w:rPr>
          <w:spacing w:val="-3"/>
        </w:rPr>
        <w:t>共同缴纳。其中，企业账户以公司名义开立，由公司缴纳，用于记录暂时未分配至职工个人</w:t>
      </w:r>
      <w:r>
        <w:rPr>
          <w:spacing w:val="-80"/>
        </w:rPr>
        <w:t> </w:t>
      </w:r>
      <w:r>
        <w:rPr>
          <w:spacing w:val="-80"/>
        </w:rPr>
      </w:r>
      <w:r>
        <w:rPr>
          <w:spacing w:val="-3"/>
        </w:rPr>
        <w:t>账户的单位缴费及其投资收益；个人账户以职工个人名义开立的账户，用于记录分配给职工</w:t>
      </w:r>
      <w:r>
        <w:rPr>
          <w:spacing w:val="-79"/>
        </w:rPr>
        <w:t> </w:t>
      </w:r>
      <w:r>
        <w:rPr>
          <w:spacing w:val="-79"/>
        </w:rPr>
      </w:r>
      <w:r>
        <w:rPr/>
        <w:t>个人的单位缴费、职工个人缴费及其投资收益。</w:t>
      </w:r>
    </w:p>
    <w:p>
      <w:pPr>
        <w:pStyle w:val="Heading4"/>
        <w:spacing w:line="408" w:lineRule="auto"/>
        <w:ind w:left="320" w:right="204" w:firstLine="420"/>
        <w:jc w:val="left"/>
      </w:pPr>
      <w:r>
        <w:rPr>
          <w:spacing w:val="-3"/>
        </w:rPr>
        <w:t>年金以转账方式向账户管理人（中国银行股份有限公司）缴纳，每月缴纳一次，效益性</w:t>
      </w:r>
      <w:r>
        <w:rPr/>
        <w:t> 企业年金和奖励性企业年金根据企业效益情况在年初或年底一次性缴纳。</w:t>
      </w:r>
    </w:p>
    <w:p>
      <w:pPr>
        <w:pStyle w:val="Heading4"/>
        <w:spacing w:line="408" w:lineRule="auto"/>
        <w:ind w:left="740" w:right="1046"/>
        <w:jc w:val="left"/>
      </w:pPr>
      <w:r>
        <w:rPr/>
        <w:t>本期本公司已缴纳企业年金</w:t>
      </w:r>
      <w:r>
        <w:rPr>
          <w:spacing w:val="-54"/>
        </w:rPr>
        <w:t> </w:t>
      </w:r>
      <w:r>
        <w:rPr/>
        <w:t>21,756,384.85</w:t>
      </w:r>
      <w:r>
        <w:rPr>
          <w:spacing w:val="-53"/>
        </w:rPr>
        <w:t> </w:t>
      </w:r>
      <w:r>
        <w:rPr/>
        <w:t>元，全部计入当年相关成本费用。</w:t>
      </w:r>
      <w:r>
        <w:rPr/>
        <w:t> 3、分部报告</w:t>
      </w:r>
    </w:p>
    <w:p>
      <w:pPr>
        <w:pStyle w:val="Heading4"/>
        <w:spacing w:line="408" w:lineRule="auto"/>
        <w:ind w:left="740" w:right="204"/>
        <w:jc w:val="left"/>
      </w:pPr>
      <w:r>
        <w:rPr/>
        <w:t>①分部报告的确定依据与会计政策 </w:t>
      </w:r>
      <w:r>
        <w:rPr>
          <w:spacing w:val="2"/>
        </w:rPr>
        <w:t>根据本公司的内部组织结构、管理要求及内部报告制度，本公司的经营业务划分为</w:t>
      </w:r>
      <w:r>
        <w:rPr>
          <w:spacing w:val="23"/>
        </w:rPr>
        <w:t> </w:t>
      </w:r>
      <w:r>
        <w:rPr/>
        <w:t>5</w:t>
      </w:r>
    </w:p>
    <w:p>
      <w:pPr>
        <w:pStyle w:val="Heading4"/>
        <w:spacing w:line="408" w:lineRule="auto"/>
        <w:ind w:left="320" w:right="210"/>
        <w:jc w:val="both"/>
      </w:pPr>
      <w:r>
        <w:rPr>
          <w:spacing w:val="-3"/>
        </w:rPr>
        <w:t>个报告分部，这些报告分部是以主要产品类型为基础确定的。本公司的管理层定期评价这些</w:t>
      </w:r>
      <w:r>
        <w:rPr>
          <w:spacing w:val="-79"/>
        </w:rPr>
        <w:t> </w:t>
      </w:r>
      <w:r>
        <w:rPr>
          <w:spacing w:val="-79"/>
        </w:rPr>
      </w:r>
      <w:r>
        <w:rPr>
          <w:spacing w:val="-3"/>
        </w:rPr>
        <w:t>报告分部的经营成果，以决定向其分配资源及评价其业绩。本公司各个报告分部提供的主要</w:t>
      </w:r>
      <w:r>
        <w:rPr>
          <w:spacing w:val="-79"/>
        </w:rPr>
        <w:t> </w:t>
      </w:r>
      <w:r>
        <w:rPr>
          <w:spacing w:val="-79"/>
        </w:rPr>
      </w:r>
      <w:r>
        <w:rPr>
          <w:spacing w:val="-5"/>
        </w:rPr>
        <w:t>产品及劳务分别为高新电子、信息安全整机及解决方案、电源产品、园区及物业服务、其他。</w:t>
      </w:r>
    </w:p>
    <w:p>
      <w:pPr>
        <w:pStyle w:val="Heading4"/>
        <w:spacing w:line="408" w:lineRule="auto"/>
        <w:ind w:left="320" w:right="204" w:firstLine="420"/>
        <w:jc w:val="left"/>
      </w:pPr>
      <w:r>
        <w:rPr>
          <w:spacing w:val="-3"/>
        </w:rPr>
        <w:t>分部报告信息根据各分部向管理层报告时采用的会计政策及计量标准披露，这些计量基</w:t>
      </w:r>
      <w:r>
        <w:rPr/>
        <w:t> 础与编制财务报表时的会计与计量基础保持一致。</w:t>
      </w:r>
    </w:p>
    <w:p>
      <w:pPr>
        <w:pStyle w:val="Heading4"/>
        <w:spacing w:line="240" w:lineRule="auto"/>
        <w:ind w:left="740" w:right="204"/>
        <w:jc w:val="left"/>
      </w:pPr>
      <w:r>
        <w:rPr/>
        <w:t>②分部报告的财务信息</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1093"/>
        <w:gridCol w:w="1080"/>
        <w:gridCol w:w="1080"/>
        <w:gridCol w:w="1087"/>
        <w:gridCol w:w="1075"/>
        <w:gridCol w:w="1010"/>
        <w:gridCol w:w="1120"/>
        <w:gridCol w:w="1135"/>
      </w:tblGrid>
      <w:tr>
        <w:trPr>
          <w:trHeight w:val="649" w:hRule="exact"/>
        </w:trPr>
        <w:tc>
          <w:tcPr>
            <w:tcW w:w="1093"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0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9" w:right="0"/>
              <w:jc w:val="left"/>
              <w:rPr>
                <w:rFonts w:ascii="宋体" w:hAnsi="宋体" w:cs="宋体" w:eastAsia="宋体" w:hint="default"/>
                <w:sz w:val="15"/>
                <w:szCs w:val="15"/>
              </w:rPr>
            </w:pPr>
            <w:r>
              <w:rPr>
                <w:rFonts w:ascii="宋体" w:hAnsi="宋体" w:cs="宋体" w:eastAsia="宋体" w:hint="default"/>
                <w:sz w:val="15"/>
                <w:szCs w:val="15"/>
              </w:rPr>
              <w:t>高新电子</w:t>
            </w:r>
          </w:p>
        </w:tc>
        <w:tc>
          <w:tcPr>
            <w:tcW w:w="1080" w:type="dxa"/>
            <w:tcBorders>
              <w:top w:val="single" w:sz="12" w:space="0" w:color="000000"/>
              <w:left w:val="single" w:sz="8" w:space="0" w:color="000000"/>
              <w:bottom w:val="single" w:sz="8" w:space="0" w:color="000000"/>
              <w:right w:val="single" w:sz="8" w:space="0" w:color="000000"/>
            </w:tcBorders>
          </w:tcPr>
          <w:p>
            <w:pPr>
              <w:pStyle w:val="TableParagraph"/>
              <w:spacing w:line="381" w:lineRule="auto" w:before="33"/>
              <w:ind w:left="229" w:right="5" w:hanging="225"/>
              <w:jc w:val="left"/>
              <w:rPr>
                <w:rFonts w:ascii="宋体" w:hAnsi="宋体" w:cs="宋体" w:eastAsia="宋体" w:hint="default"/>
                <w:sz w:val="15"/>
                <w:szCs w:val="15"/>
              </w:rPr>
            </w:pPr>
            <w:r>
              <w:rPr>
                <w:rFonts w:ascii="宋体" w:hAnsi="宋体" w:cs="宋体" w:eastAsia="宋体" w:hint="default"/>
                <w:sz w:val="15"/>
                <w:szCs w:val="15"/>
              </w:rPr>
              <w:t>信息安全整机及 解决方案</w:t>
            </w:r>
          </w:p>
        </w:tc>
        <w:tc>
          <w:tcPr>
            <w:tcW w:w="108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电源产品</w:t>
            </w:r>
          </w:p>
        </w:tc>
        <w:tc>
          <w:tcPr>
            <w:tcW w:w="107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15"/>
                <w:szCs w:val="15"/>
              </w:rPr>
            </w:pPr>
            <w:r>
              <w:rPr>
                <w:rFonts w:ascii="宋体" w:hAnsi="宋体" w:cs="宋体" w:eastAsia="宋体" w:hint="default"/>
                <w:sz w:val="15"/>
                <w:szCs w:val="15"/>
              </w:rPr>
              <w:t>园区及物业服务</w:t>
            </w:r>
          </w:p>
        </w:tc>
        <w:tc>
          <w:tcPr>
            <w:tcW w:w="101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2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抵销</w:t>
            </w:r>
          </w:p>
        </w:tc>
        <w:tc>
          <w:tcPr>
            <w:tcW w:w="1135"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332" w:hRule="exact"/>
        </w:trPr>
        <w:tc>
          <w:tcPr>
            <w:tcW w:w="109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4"/>
              <w:ind w:left="14"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3,800,904,494.45</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3,172,508,287.45</w:t>
            </w:r>
          </w:p>
        </w:tc>
        <w:tc>
          <w:tcPr>
            <w:tcW w:w="10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left="14" w:right="0"/>
              <w:jc w:val="center"/>
              <w:rPr>
                <w:rFonts w:ascii="Times New Roman" w:hAnsi="Times New Roman" w:cs="Times New Roman" w:eastAsia="Times New Roman" w:hint="default"/>
                <w:sz w:val="15"/>
                <w:szCs w:val="15"/>
              </w:rPr>
            </w:pPr>
            <w:r>
              <w:rPr>
                <w:rFonts w:ascii="Times New Roman"/>
                <w:sz w:val="15"/>
              </w:rPr>
              <w:t>3,004,064,523.13</w:t>
            </w:r>
          </w:p>
        </w:tc>
        <w:tc>
          <w:tcPr>
            <w:tcW w:w="1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373,877,914.14</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735,383,657.97</w:t>
            </w:r>
          </w:p>
        </w:tc>
        <w:tc>
          <w:tcPr>
            <w:tcW w:w="1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left="-1" w:right="-2"/>
              <w:jc w:val="right"/>
              <w:rPr>
                <w:rFonts w:ascii="Times New Roman" w:hAnsi="Times New Roman" w:cs="Times New Roman" w:eastAsia="Times New Roman" w:hint="default"/>
                <w:sz w:val="15"/>
                <w:szCs w:val="15"/>
              </w:rPr>
            </w:pPr>
            <w:r>
              <w:rPr>
                <w:rFonts w:ascii="Times New Roman"/>
                <w:spacing w:val="-1"/>
                <w:sz w:val="15"/>
              </w:rPr>
              <w:t>-1,579,900,041.02</w:t>
            </w:r>
          </w:p>
        </w:tc>
        <w:tc>
          <w:tcPr>
            <w:tcW w:w="11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9,506,838,836.12</w:t>
            </w:r>
          </w:p>
        </w:tc>
      </w:tr>
      <w:tr>
        <w:trPr>
          <w:trHeight w:val="331" w:hRule="exact"/>
        </w:trPr>
        <w:tc>
          <w:tcPr>
            <w:tcW w:w="109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4"/>
              <w:ind w:left="14" w:right="0"/>
              <w:jc w:val="left"/>
              <w:rPr>
                <w:rFonts w:ascii="宋体" w:hAnsi="宋体" w:cs="宋体" w:eastAsia="宋体" w:hint="default"/>
                <w:sz w:val="15"/>
                <w:szCs w:val="15"/>
              </w:rPr>
            </w:pPr>
            <w:r>
              <w:rPr>
                <w:rFonts w:ascii="宋体" w:hAnsi="宋体" w:cs="宋体" w:eastAsia="宋体" w:hint="default"/>
                <w:sz w:val="15"/>
                <w:szCs w:val="15"/>
              </w:rPr>
              <w:t>折旧费和摊销费</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81,142,663.66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91,810,928.21</w:t>
            </w:r>
          </w:p>
        </w:tc>
        <w:tc>
          <w:tcPr>
            <w:tcW w:w="10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left="201" w:right="0"/>
              <w:jc w:val="center"/>
              <w:rPr>
                <w:rFonts w:ascii="Times New Roman" w:hAnsi="Times New Roman" w:cs="Times New Roman" w:eastAsia="Times New Roman" w:hint="default"/>
                <w:sz w:val="15"/>
                <w:szCs w:val="15"/>
              </w:rPr>
            </w:pPr>
            <w:r>
              <w:rPr>
                <w:rFonts w:ascii="Times New Roman"/>
                <w:sz w:val="15"/>
              </w:rPr>
              <w:t>22,807,847.60</w:t>
            </w:r>
          </w:p>
        </w:tc>
        <w:tc>
          <w:tcPr>
            <w:tcW w:w="1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17,844,820.50</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5,642,429.83</w:t>
            </w:r>
          </w:p>
        </w:tc>
        <w:tc>
          <w:tcPr>
            <w:tcW w:w="1120" w:type="dxa"/>
            <w:tcBorders>
              <w:top w:val="single" w:sz="8" w:space="0" w:color="000000"/>
              <w:left w:val="single" w:sz="8" w:space="0" w:color="000000"/>
              <w:bottom w:val="single" w:sz="8" w:space="0" w:color="000000"/>
              <w:right w:val="single" w:sz="8" w:space="0" w:color="000000"/>
            </w:tcBorders>
          </w:tcPr>
          <w:p>
            <w:pPr/>
          </w:p>
        </w:tc>
        <w:tc>
          <w:tcPr>
            <w:tcW w:w="11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219,248,689.80</w:t>
            </w:r>
          </w:p>
        </w:tc>
      </w:tr>
      <w:tr>
        <w:trPr>
          <w:trHeight w:val="332" w:hRule="exact"/>
        </w:trPr>
        <w:tc>
          <w:tcPr>
            <w:tcW w:w="109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4"/>
              <w:ind w:left="14" w:right="0"/>
              <w:jc w:val="left"/>
              <w:rPr>
                <w:rFonts w:ascii="宋体" w:hAnsi="宋体" w:cs="宋体" w:eastAsia="宋体" w:hint="default"/>
                <w:sz w:val="15"/>
                <w:szCs w:val="15"/>
              </w:rPr>
            </w:pPr>
            <w:r>
              <w:rPr>
                <w:rFonts w:ascii="宋体" w:hAnsi="宋体" w:cs="宋体" w:eastAsia="宋体" w:hint="default"/>
                <w:sz w:val="15"/>
                <w:szCs w:val="15"/>
              </w:rPr>
              <w:t>利润总额</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344,802,729.37</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269,838,145.75</w:t>
            </w:r>
          </w:p>
        </w:tc>
        <w:tc>
          <w:tcPr>
            <w:tcW w:w="10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left="126" w:right="0"/>
              <w:jc w:val="center"/>
              <w:rPr>
                <w:rFonts w:ascii="Times New Roman" w:hAnsi="Times New Roman" w:cs="Times New Roman" w:eastAsia="Times New Roman" w:hint="default"/>
                <w:sz w:val="15"/>
                <w:szCs w:val="15"/>
              </w:rPr>
            </w:pPr>
            <w:r>
              <w:rPr>
                <w:rFonts w:ascii="Times New Roman"/>
                <w:sz w:val="15"/>
              </w:rPr>
              <w:t>149,968,907.04</w:t>
            </w:r>
          </w:p>
        </w:tc>
        <w:tc>
          <w:tcPr>
            <w:tcW w:w="1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93,870,023.16</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-1,782,405.60</w:t>
            </w:r>
          </w:p>
        </w:tc>
        <w:tc>
          <w:tcPr>
            <w:tcW w:w="1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2"/>
                <w:sz w:val="15"/>
              </w:rPr>
              <w:t>-75,111,758.57</w:t>
            </w:r>
          </w:p>
        </w:tc>
        <w:tc>
          <w:tcPr>
            <w:tcW w:w="11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781,585,641.15</w:t>
            </w:r>
          </w:p>
        </w:tc>
      </w:tr>
      <w:tr>
        <w:trPr>
          <w:trHeight w:val="332" w:hRule="exact"/>
        </w:trPr>
        <w:tc>
          <w:tcPr>
            <w:tcW w:w="109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4"/>
              <w:ind w:left="14" w:right="0"/>
              <w:jc w:val="left"/>
              <w:rPr>
                <w:rFonts w:ascii="宋体" w:hAnsi="宋体" w:cs="宋体" w:eastAsia="宋体" w:hint="default"/>
                <w:sz w:val="15"/>
                <w:szCs w:val="15"/>
              </w:rPr>
            </w:pPr>
            <w:r>
              <w:rPr>
                <w:rFonts w:ascii="宋体" w:hAnsi="宋体" w:cs="宋体" w:eastAsia="宋体" w:hint="default"/>
                <w:sz w:val="15"/>
                <w:szCs w:val="15"/>
              </w:rPr>
              <w:t>资产总额</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6,106,897,985.05</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9,444,372,337.68</w:t>
            </w:r>
          </w:p>
        </w:tc>
        <w:tc>
          <w:tcPr>
            <w:tcW w:w="10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left="14" w:right="0"/>
              <w:jc w:val="center"/>
              <w:rPr>
                <w:rFonts w:ascii="Times New Roman" w:hAnsi="Times New Roman" w:cs="Times New Roman" w:eastAsia="Times New Roman" w:hint="default"/>
                <w:sz w:val="15"/>
                <w:szCs w:val="15"/>
              </w:rPr>
            </w:pPr>
            <w:r>
              <w:rPr>
                <w:rFonts w:ascii="Times New Roman"/>
                <w:sz w:val="15"/>
              </w:rPr>
              <w:t>1,273,939,761.65</w:t>
            </w:r>
          </w:p>
        </w:tc>
        <w:tc>
          <w:tcPr>
            <w:tcW w:w="1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2,347,793,439.96</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456,354,846.41</w:t>
            </w:r>
          </w:p>
        </w:tc>
        <w:tc>
          <w:tcPr>
            <w:tcW w:w="1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left="-1" w:right="-2"/>
              <w:jc w:val="right"/>
              <w:rPr>
                <w:rFonts w:ascii="Times New Roman" w:hAnsi="Times New Roman" w:cs="Times New Roman" w:eastAsia="Times New Roman" w:hint="default"/>
                <w:sz w:val="15"/>
                <w:szCs w:val="15"/>
              </w:rPr>
            </w:pPr>
            <w:r>
              <w:rPr>
                <w:rFonts w:ascii="Times New Roman"/>
                <w:spacing w:val="-1"/>
                <w:sz w:val="15"/>
              </w:rPr>
              <w:t>-4,427,774,502.20</w:t>
            </w:r>
          </w:p>
        </w:tc>
        <w:tc>
          <w:tcPr>
            <w:tcW w:w="11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15,201,583,868.55</w:t>
            </w:r>
          </w:p>
        </w:tc>
      </w:tr>
      <w:tr>
        <w:trPr>
          <w:trHeight w:val="337" w:hRule="exact"/>
        </w:trPr>
        <w:tc>
          <w:tcPr>
            <w:tcW w:w="1093"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34"/>
              <w:ind w:left="14" w:right="0"/>
              <w:jc w:val="left"/>
              <w:rPr>
                <w:rFonts w:ascii="宋体" w:hAnsi="宋体" w:cs="宋体" w:eastAsia="宋体" w:hint="default"/>
                <w:sz w:val="15"/>
                <w:szCs w:val="15"/>
              </w:rPr>
            </w:pPr>
            <w:r>
              <w:rPr>
                <w:rFonts w:ascii="宋体" w:hAnsi="宋体" w:cs="宋体" w:eastAsia="宋体" w:hint="default"/>
                <w:sz w:val="15"/>
                <w:szCs w:val="15"/>
              </w:rPr>
              <w:t>负债总额</w:t>
            </w:r>
          </w:p>
        </w:tc>
        <w:tc>
          <w:tcPr>
            <w:tcW w:w="10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2,756,854,365.32</w:t>
            </w:r>
          </w:p>
        </w:tc>
        <w:tc>
          <w:tcPr>
            <w:tcW w:w="10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4,543,931,586.25</w:t>
            </w:r>
          </w:p>
        </w:tc>
        <w:tc>
          <w:tcPr>
            <w:tcW w:w="108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8"/>
              <w:ind w:left="126" w:right="0"/>
              <w:jc w:val="center"/>
              <w:rPr>
                <w:rFonts w:ascii="Times New Roman" w:hAnsi="Times New Roman" w:cs="Times New Roman" w:eastAsia="Times New Roman" w:hint="default"/>
                <w:sz w:val="15"/>
                <w:szCs w:val="15"/>
              </w:rPr>
            </w:pPr>
            <w:r>
              <w:rPr>
                <w:rFonts w:ascii="Times New Roman"/>
                <w:sz w:val="15"/>
              </w:rPr>
              <w:t>860,880,822.13</w:t>
            </w:r>
          </w:p>
        </w:tc>
        <w:tc>
          <w:tcPr>
            <w:tcW w:w="107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491,516,750.28</w:t>
            </w:r>
          </w:p>
        </w:tc>
        <w:tc>
          <w:tcPr>
            <w:tcW w:w="101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187,683,706.47</w:t>
            </w:r>
          </w:p>
        </w:tc>
        <w:tc>
          <w:tcPr>
            <w:tcW w:w="11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8"/>
              <w:ind w:left="-1" w:right="-2"/>
              <w:jc w:val="right"/>
              <w:rPr>
                <w:rFonts w:ascii="Times New Roman" w:hAnsi="Times New Roman" w:cs="Times New Roman" w:eastAsia="Times New Roman" w:hint="default"/>
                <w:sz w:val="15"/>
                <w:szCs w:val="15"/>
              </w:rPr>
            </w:pPr>
            <w:r>
              <w:rPr>
                <w:rFonts w:ascii="Times New Roman"/>
                <w:spacing w:val="-1"/>
                <w:sz w:val="15"/>
              </w:rPr>
              <w:t>-1,197,866,393.38</w:t>
            </w:r>
          </w:p>
        </w:tc>
        <w:tc>
          <w:tcPr>
            <w:tcW w:w="1135"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7,643,000,837.07</w:t>
            </w:r>
          </w:p>
        </w:tc>
      </w:tr>
    </w:tbl>
    <w:p>
      <w:pPr>
        <w:spacing w:after="0" w:line="240" w:lineRule="auto"/>
        <w:jc w:val="right"/>
        <w:rPr>
          <w:rFonts w:ascii="Times New Roman" w:hAnsi="Times New Roman" w:cs="Times New Roman" w:eastAsia="Times New Roman" w:hint="default"/>
          <w:sz w:val="15"/>
          <w:szCs w:val="15"/>
        </w:rPr>
        <w:sectPr>
          <w:pgSz w:w="11910" w:h="16840"/>
          <w:pgMar w:header="876" w:footer="981" w:top="1520" w:bottom="1180" w:left="1480" w:right="1480"/>
        </w:sectPr>
      </w:pPr>
    </w:p>
    <w:p>
      <w:pPr>
        <w:spacing w:line="240" w:lineRule="auto" w:before="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05pt;height:.75pt;mso-position-horizontal-relative:char;mso-position-vertical-relative:line" coordorigin="0,0" coordsize="8381,15">
            <v:group style="position:absolute;left:7;top:7;width:8367;height:2" coordorigin="7,7" coordsize="8367,2">
              <v:shape style="position:absolute;left:7;top:7;width:8367;height:2" coordorigin="7,7" coordsize="8367,0" path="m7,7l8374,7e" filled="false" stroked="true" strokeweight=".71997pt" strokecolor="#000000">
                <v:path arrowok="t"/>
              </v:shape>
            </v:group>
          </v:group>
        </w:pict>
      </w:r>
      <w:r>
        <w:rPr>
          <w:rFonts w:ascii="宋体" w:hAnsi="宋体" w:cs="宋体" w:eastAsia="宋体" w:hint="default"/>
          <w:sz w:val="2"/>
          <w:szCs w:val="2"/>
        </w:rPr>
      </w:r>
    </w:p>
    <w:p>
      <w:pPr>
        <w:pStyle w:val="Heading2"/>
        <w:spacing w:line="240" w:lineRule="auto" w:before="34"/>
        <w:ind w:left="140" w:right="0"/>
        <w:jc w:val="left"/>
        <w:rPr>
          <w:b w:val="0"/>
          <w:bCs w:val="0"/>
        </w:rPr>
      </w:pPr>
      <w:r>
        <w:rPr/>
        <w:t>十四、母公司财务报表主要项目注释</w:t>
      </w:r>
      <w:r>
        <w:rPr>
          <w:b w:val="0"/>
          <w:bCs w:val="0"/>
        </w:rPr>
      </w:r>
    </w:p>
    <w:p>
      <w:pPr>
        <w:pStyle w:val="Heading4"/>
        <w:spacing w:line="408" w:lineRule="auto" w:before="177"/>
        <w:ind w:right="6169"/>
        <w:jc w:val="left"/>
      </w:pPr>
      <w:r>
        <w:rPr/>
        <w:t>（一）应收账款 1、应收账款分类披露</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44"/>
        <w:ind w:left="0" w:right="214"/>
        <w:jc w:val="right"/>
      </w:pPr>
      <w:r>
        <w:rPr/>
        <w:pict>
          <v:shape style="position:absolute;margin-left:88.529999pt;margin-top:-28.987682pt;width:418.3pt;height:132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54"/>
                    <w:gridCol w:w="1837"/>
                    <w:gridCol w:w="792"/>
                    <w:gridCol w:w="1688"/>
                    <w:gridCol w:w="749"/>
                  </w:tblGrid>
                  <w:tr>
                    <w:trPr>
                      <w:trHeight w:val="301" w:hRule="exact"/>
                    </w:trPr>
                    <w:tc>
                      <w:tcPr>
                        <w:tcW w:w="3254"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066"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4"/>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289" w:hRule="exact"/>
                    </w:trPr>
                    <w:tc>
                      <w:tcPr>
                        <w:tcW w:w="3254" w:type="dxa"/>
                        <w:vMerge/>
                        <w:tcBorders>
                          <w:left w:val="nil" w:sz="6" w:space="0" w:color="auto"/>
                          <w:right w:val="single" w:sz="4" w:space="0" w:color="000000"/>
                        </w:tcBorders>
                      </w:tcPr>
                      <w:p>
                        <w:pP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6"/>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0" w:hRule="exact"/>
                    </w:trPr>
                    <w:tc>
                      <w:tcPr>
                        <w:tcW w:w="3254" w:type="dxa"/>
                        <w:vMerge/>
                        <w:tcBorders>
                          <w:left w:val="nil" w:sz="6" w:space="0" w:color="auto"/>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3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90"/>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tabs>
                            <w:tab w:pos="658" w:val="left" w:leader="none"/>
                          </w:tabs>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w:t>
                          <w:tab/>
                          <w:t>金额</w:t>
                        </w:r>
                      </w:p>
                    </w:tc>
                    <w:tc>
                      <w:tcPr>
                        <w:tcW w:w="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1" w:right="96"/>
                          <w:jc w:val="center"/>
                          <w:rPr>
                            <w:rFonts w:ascii="Times New Roman" w:hAnsi="Times New Roman" w:cs="Times New Roman" w:eastAsia="Times New Roman" w:hint="default"/>
                            <w:sz w:val="18"/>
                            <w:szCs w:val="18"/>
                          </w:rPr>
                        </w:pPr>
                        <w:r>
                          <w:rPr>
                            <w:rFonts w:ascii="宋体" w:hAnsi="宋体" w:cs="宋体" w:eastAsia="宋体" w:hint="default"/>
                            <w:spacing w:val="-12"/>
                            <w:sz w:val="18"/>
                            <w:szCs w:val="18"/>
                          </w:rPr>
                          <w:t>比例（</w:t>
                        </w:r>
                        <w:r>
                          <w:rPr>
                            <w:rFonts w:ascii="Times New Roman" w:hAnsi="Times New Roman" w:cs="Times New Roman" w:eastAsia="Times New Roman" w:hint="default"/>
                            <w:spacing w:val="-12"/>
                            <w:sz w:val="18"/>
                            <w:szCs w:val="18"/>
                          </w:rPr>
                          <w:t>%</w:t>
                        </w:r>
                      </w:p>
                    </w:tc>
                  </w:tr>
                  <w:tr>
                    <w:trPr>
                      <w:trHeight w:val="57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4"/>
                          <w:ind w:left="14" w:right="-11"/>
                          <w:jc w:val="left"/>
                          <w:rPr>
                            <w:rFonts w:ascii="宋体" w:hAnsi="宋体" w:cs="宋体" w:eastAsia="宋体" w:hint="default"/>
                            <w:sz w:val="18"/>
                            <w:szCs w:val="18"/>
                          </w:rPr>
                        </w:pPr>
                        <w:r>
                          <w:rPr>
                            <w:rFonts w:ascii="宋体" w:hAnsi="宋体" w:cs="宋体" w:eastAsia="宋体" w:hint="default"/>
                            <w:spacing w:val="10"/>
                            <w:sz w:val="18"/>
                            <w:szCs w:val="18"/>
                          </w:rPr>
                          <w:t>单项金额重大并单项计提坏账准备的应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收账款</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792" w:right="0"/>
                          <w:jc w:val="left"/>
                          <w:rPr>
                            <w:rFonts w:ascii="Times New Roman" w:hAnsi="Times New Roman" w:cs="Times New Roman" w:eastAsia="Times New Roman" w:hint="default"/>
                            <w:sz w:val="18"/>
                            <w:szCs w:val="18"/>
                          </w:rPr>
                        </w:pPr>
                        <w:r>
                          <w:rPr>
                            <w:rFonts w:ascii="Times New Roman"/>
                            <w:sz w:val="18"/>
                          </w:rPr>
                          <w:t>37,519,997.42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11.76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37,519,997.42</w:t>
                        </w:r>
                      </w:p>
                    </w:tc>
                    <w:tc>
                      <w:tcPr>
                        <w:tcW w:w="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r>
                  <w:tr>
                    <w:trPr>
                      <w:trHeight w:val="29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09" w:right="-2"/>
                          <w:jc w:val="left"/>
                          <w:rPr>
                            <w:rFonts w:ascii="Times New Roman" w:hAnsi="Times New Roman" w:cs="Times New Roman" w:eastAsia="Times New Roman" w:hint="default"/>
                            <w:sz w:val="18"/>
                            <w:szCs w:val="18"/>
                          </w:rPr>
                        </w:pPr>
                        <w:r>
                          <w:rPr>
                            <w:rFonts w:ascii="Times New Roman"/>
                            <w:sz w:val="18"/>
                          </w:rPr>
                          <w:t>262,911,288.26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2" w:right="0"/>
                          <w:jc w:val="left"/>
                          <w:rPr>
                            <w:rFonts w:ascii="Times New Roman" w:hAnsi="Times New Roman" w:cs="Times New Roman" w:eastAsia="Times New Roman" w:hint="default"/>
                            <w:sz w:val="18"/>
                            <w:szCs w:val="18"/>
                          </w:rPr>
                        </w:pPr>
                        <w:r>
                          <w:rPr>
                            <w:rFonts w:ascii="Times New Roman"/>
                            <w:sz w:val="18"/>
                          </w:rPr>
                          <w:t>82.4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6,605,944.43</w:t>
                        </w:r>
                      </w:p>
                    </w:tc>
                    <w:tc>
                      <w:tcPr>
                        <w:tcW w:w="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2.51</w:t>
                        </w:r>
                      </w:p>
                    </w:tc>
                  </w:tr>
                  <w:tr>
                    <w:trPr>
                      <w:trHeight w:val="57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4"/>
                          <w:ind w:left="14" w:right="-11"/>
                          <w:jc w:val="left"/>
                          <w:rPr>
                            <w:rFonts w:ascii="宋体" w:hAnsi="宋体" w:cs="宋体" w:eastAsia="宋体" w:hint="default"/>
                            <w:sz w:val="18"/>
                            <w:szCs w:val="18"/>
                          </w:rPr>
                        </w:pPr>
                        <w:r>
                          <w:rPr>
                            <w:rFonts w:ascii="宋体" w:hAnsi="宋体" w:cs="宋体" w:eastAsia="宋体" w:hint="default"/>
                            <w:spacing w:val="10"/>
                            <w:sz w:val="18"/>
                            <w:szCs w:val="18"/>
                          </w:rPr>
                          <w:t>单项金额虽不重大但单项计提坏账准备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的应收账款</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792" w:right="0"/>
                          <w:jc w:val="left"/>
                          <w:rPr>
                            <w:rFonts w:ascii="Times New Roman" w:hAnsi="Times New Roman" w:cs="Times New Roman" w:eastAsia="Times New Roman" w:hint="default"/>
                            <w:sz w:val="18"/>
                            <w:szCs w:val="18"/>
                          </w:rPr>
                        </w:pPr>
                        <w:r>
                          <w:rPr>
                            <w:rFonts w:ascii="Times New Roman"/>
                            <w:sz w:val="18"/>
                          </w:rPr>
                          <w:t>18,636,226.52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5.84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17,877,378.01</w:t>
                        </w:r>
                      </w:p>
                    </w:tc>
                    <w:tc>
                      <w:tcPr>
                        <w:tcW w:w="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95.93</w:t>
                        </w:r>
                      </w:p>
                    </w:tc>
                  </w:tr>
                  <w:tr>
                    <w:trPr>
                      <w:trHeight w:val="299" w:hRule="exact"/>
                    </w:trPr>
                    <w:tc>
                      <w:tcPr>
                        <w:tcW w:w="32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left="703" w:right="-2"/>
                          <w:jc w:val="left"/>
                          <w:rPr>
                            <w:rFonts w:ascii="Times New Roman" w:hAnsi="Times New Roman" w:cs="Times New Roman" w:eastAsia="Times New Roman" w:hint="default"/>
                            <w:sz w:val="18"/>
                            <w:szCs w:val="18"/>
                          </w:rPr>
                        </w:pPr>
                        <w:r>
                          <w:rPr>
                            <w:rFonts w:ascii="Times New Roman"/>
                            <w:sz w:val="18"/>
                          </w:rPr>
                          <w:t>319,067,512.20</w:t>
                        </w:r>
                      </w:p>
                    </w:tc>
                    <w:tc>
                      <w:tcPr>
                        <w:tcW w:w="7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42"/>
                          <w:jc w:val="right"/>
                          <w:rPr>
                            <w:rFonts w:ascii="Times New Roman" w:hAnsi="Times New Roman" w:cs="Times New Roman" w:eastAsia="Times New Roman" w:hint="default"/>
                            <w:sz w:val="18"/>
                            <w:szCs w:val="18"/>
                          </w:rPr>
                        </w:pPr>
                        <w:r>
                          <w:rPr>
                            <w:rFonts w:ascii="Times New Roman"/>
                            <w:sz w:val="18"/>
                          </w:rPr>
                          <w:t>100.00</w:t>
                        </w:r>
                      </w:p>
                    </w:tc>
                    <w:tc>
                      <w:tcPr>
                        <w:tcW w:w="16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62,003,319.86</w:t>
                        </w:r>
                      </w:p>
                    </w:tc>
                    <w:tc>
                      <w:tcPr>
                        <w:tcW w:w="74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19.43</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before="44"/>
        <w:ind w:left="0" w:right="214"/>
        <w:jc w:val="right"/>
      </w:pPr>
      <w:r>
        <w:rPr/>
        <w:pict>
          <v:shape style="position:absolute;margin-left:88.529999pt;margin-top:-28.987677pt;width:418.3pt;height:132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54"/>
                    <w:gridCol w:w="1837"/>
                    <w:gridCol w:w="792"/>
                    <w:gridCol w:w="1688"/>
                    <w:gridCol w:w="749"/>
                  </w:tblGrid>
                  <w:tr>
                    <w:trPr>
                      <w:trHeight w:val="301" w:hRule="exact"/>
                    </w:trPr>
                    <w:tc>
                      <w:tcPr>
                        <w:tcW w:w="3254"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066"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4"/>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89" w:hRule="exact"/>
                    </w:trPr>
                    <w:tc>
                      <w:tcPr>
                        <w:tcW w:w="3254" w:type="dxa"/>
                        <w:vMerge/>
                        <w:tcBorders>
                          <w:left w:val="nil" w:sz="6" w:space="0" w:color="auto"/>
                          <w:right w:val="single" w:sz="4" w:space="0" w:color="000000"/>
                        </w:tcBorders>
                      </w:tcPr>
                      <w:p>
                        <w:pP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6"/>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0" w:hRule="exact"/>
                    </w:trPr>
                    <w:tc>
                      <w:tcPr>
                        <w:tcW w:w="3254" w:type="dxa"/>
                        <w:vMerge/>
                        <w:tcBorders>
                          <w:left w:val="nil" w:sz="6" w:space="0" w:color="auto"/>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90"/>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tabs>
                            <w:tab w:pos="658" w:val="left" w:leader="none"/>
                          </w:tabs>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w:t>
                          <w:tab/>
                          <w:t>金额</w:t>
                        </w:r>
                      </w:p>
                    </w:tc>
                    <w:tc>
                      <w:tcPr>
                        <w:tcW w:w="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1" w:right="96"/>
                          <w:jc w:val="center"/>
                          <w:rPr>
                            <w:rFonts w:ascii="Times New Roman" w:hAnsi="Times New Roman" w:cs="Times New Roman" w:eastAsia="Times New Roman" w:hint="default"/>
                            <w:sz w:val="18"/>
                            <w:szCs w:val="18"/>
                          </w:rPr>
                        </w:pPr>
                        <w:r>
                          <w:rPr>
                            <w:rFonts w:ascii="宋体" w:hAnsi="宋体" w:cs="宋体" w:eastAsia="宋体" w:hint="default"/>
                            <w:spacing w:val="-12"/>
                            <w:sz w:val="18"/>
                            <w:szCs w:val="18"/>
                          </w:rPr>
                          <w:t>比例（</w:t>
                        </w:r>
                        <w:r>
                          <w:rPr>
                            <w:rFonts w:ascii="Times New Roman" w:hAnsi="Times New Roman" w:cs="Times New Roman" w:eastAsia="Times New Roman" w:hint="default"/>
                            <w:spacing w:val="-12"/>
                            <w:sz w:val="18"/>
                            <w:szCs w:val="18"/>
                          </w:rPr>
                          <w:t>%</w:t>
                        </w:r>
                      </w:p>
                    </w:tc>
                  </w:tr>
                  <w:tr>
                    <w:trPr>
                      <w:trHeight w:val="57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4"/>
                          <w:ind w:left="14" w:right="-11"/>
                          <w:jc w:val="left"/>
                          <w:rPr>
                            <w:rFonts w:ascii="宋体" w:hAnsi="宋体" w:cs="宋体" w:eastAsia="宋体" w:hint="default"/>
                            <w:sz w:val="18"/>
                            <w:szCs w:val="18"/>
                          </w:rPr>
                        </w:pPr>
                        <w:r>
                          <w:rPr>
                            <w:rFonts w:ascii="宋体" w:hAnsi="宋体" w:cs="宋体" w:eastAsia="宋体" w:hint="default"/>
                            <w:spacing w:val="10"/>
                            <w:sz w:val="18"/>
                            <w:szCs w:val="18"/>
                          </w:rPr>
                          <w:t>单项金额重大并单项计提坏账准备的应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收账款</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36,731,217.96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9.64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36,731,217.96</w:t>
                        </w:r>
                      </w:p>
                    </w:tc>
                    <w:tc>
                      <w:tcPr>
                        <w:tcW w:w="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r>
                  <w:tr>
                    <w:trPr>
                      <w:trHeight w:val="29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323,689,579.11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88" w:right="0"/>
                          <w:jc w:val="left"/>
                          <w:rPr>
                            <w:rFonts w:ascii="Times New Roman" w:hAnsi="Times New Roman" w:cs="Times New Roman" w:eastAsia="Times New Roman" w:hint="default"/>
                            <w:sz w:val="18"/>
                            <w:szCs w:val="18"/>
                          </w:rPr>
                        </w:pPr>
                        <w:r>
                          <w:rPr>
                            <w:rFonts w:ascii="Times New Roman"/>
                            <w:sz w:val="18"/>
                          </w:rPr>
                          <w:t>84.95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3,068,542.46</w:t>
                        </w:r>
                      </w:p>
                    </w:tc>
                    <w:tc>
                      <w:tcPr>
                        <w:tcW w:w="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0.95</w:t>
                        </w:r>
                      </w:p>
                    </w:tc>
                  </w:tr>
                  <w:tr>
                    <w:trPr>
                      <w:trHeight w:val="57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4"/>
                          <w:ind w:left="14" w:right="-11"/>
                          <w:jc w:val="left"/>
                          <w:rPr>
                            <w:rFonts w:ascii="宋体" w:hAnsi="宋体" w:cs="宋体" w:eastAsia="宋体" w:hint="default"/>
                            <w:sz w:val="18"/>
                            <w:szCs w:val="18"/>
                          </w:rPr>
                        </w:pPr>
                        <w:r>
                          <w:rPr>
                            <w:rFonts w:ascii="宋体" w:hAnsi="宋体" w:cs="宋体" w:eastAsia="宋体" w:hint="default"/>
                            <w:spacing w:val="10"/>
                            <w:sz w:val="18"/>
                            <w:szCs w:val="18"/>
                          </w:rPr>
                          <w:t>单项金额虽不重大但单项计提坏账准备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的应收账款</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20,606,022.11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5.41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19,847,173.60</w:t>
                        </w:r>
                      </w:p>
                    </w:tc>
                    <w:tc>
                      <w:tcPr>
                        <w:tcW w:w="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96.32</w:t>
                        </w:r>
                      </w:p>
                    </w:tc>
                  </w:tr>
                  <w:tr>
                    <w:trPr>
                      <w:trHeight w:val="299" w:hRule="exact"/>
                    </w:trPr>
                    <w:tc>
                      <w:tcPr>
                        <w:tcW w:w="32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2"/>
                          <w:jc w:val="right"/>
                          <w:rPr>
                            <w:rFonts w:ascii="Times New Roman" w:hAnsi="Times New Roman" w:cs="Times New Roman" w:eastAsia="Times New Roman" w:hint="default"/>
                            <w:sz w:val="18"/>
                            <w:szCs w:val="18"/>
                          </w:rPr>
                        </w:pPr>
                        <w:r>
                          <w:rPr>
                            <w:rFonts w:ascii="Times New Roman"/>
                            <w:spacing w:val="-1"/>
                            <w:sz w:val="18"/>
                          </w:rPr>
                          <w:t>381,026,819.18</w:t>
                        </w:r>
                      </w:p>
                    </w:tc>
                    <w:tc>
                      <w:tcPr>
                        <w:tcW w:w="7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42"/>
                          <w:jc w:val="right"/>
                          <w:rPr>
                            <w:rFonts w:ascii="Times New Roman" w:hAnsi="Times New Roman" w:cs="Times New Roman" w:eastAsia="Times New Roman" w:hint="default"/>
                            <w:sz w:val="18"/>
                            <w:szCs w:val="18"/>
                          </w:rPr>
                        </w:pPr>
                        <w:r>
                          <w:rPr>
                            <w:rFonts w:ascii="Times New Roman"/>
                            <w:sz w:val="18"/>
                          </w:rPr>
                          <w:t>100.00</w:t>
                        </w:r>
                      </w:p>
                    </w:tc>
                    <w:tc>
                      <w:tcPr>
                        <w:tcW w:w="16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59,646,934.02</w:t>
                        </w:r>
                      </w:p>
                    </w:tc>
                    <w:tc>
                      <w:tcPr>
                        <w:tcW w:w="74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15.65</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4"/>
        <w:spacing w:line="240" w:lineRule="auto" w:before="35"/>
        <w:ind w:right="0"/>
        <w:jc w:val="left"/>
      </w:pPr>
      <w:r>
        <w:rPr/>
        <w:pict>
          <v:shape style="position:absolute;margin-left:436.139404pt;margin-top:23.493969pt;width:76.9pt;height:15.6pt;mso-position-horizontal-relative:page;mso-position-vertical-relative:paragraph;z-index:-1243336" type="#_x0000_t202" filled="false" stroked="false">
            <v:textbox inset="0,0,0,0">
              <w:txbxContent>
                <w:p>
                  <w:pPr>
                    <w:pStyle w:val="BodyText"/>
                    <w:spacing w:line="240" w:lineRule="auto" w:before="10"/>
                    <w:ind w:left="0" w:right="0"/>
                    <w:jc w:val="left"/>
                  </w:pPr>
                  <w:r>
                    <w:rPr/>
                    <w:t>）</w:t>
                  </w:r>
                </w:p>
              </w:txbxContent>
            </v:textbox>
            <w10:wrap type="none"/>
          </v:shape>
        </w:pict>
      </w:r>
      <w:r>
        <w:rPr/>
        <w:pict>
          <v:group style="position:absolute;margin-left:441.660004pt;margin-top:23.493969pt;width:71.350pt;height:15.6pt;mso-position-horizontal-relative:page;mso-position-vertical-relative:paragraph;z-index:-1243312" coordorigin="8833,470" coordsize="1427,312">
            <v:shape style="position:absolute;left:8833;top:470;width:1427;height:312" coordorigin="8833,470" coordsize="1427,312" path="m8833,782l10260,782,10260,470,8833,470,8833,782xe" filled="true" fillcolor="#ffffff" stroked="false">
              <v:path arrowok="t"/>
              <v:fill type="solid"/>
            </v:shape>
            <w10:wrap type="none"/>
          </v:group>
        </w:pict>
      </w:r>
      <w:r>
        <w:rPr/>
        <w:t>（1）期末单项金额重大并单独计提坏账准备的应收账款</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2820"/>
        <w:gridCol w:w="1106"/>
        <w:gridCol w:w="1108"/>
        <w:gridCol w:w="892"/>
        <w:gridCol w:w="1112"/>
        <w:gridCol w:w="1436"/>
      </w:tblGrid>
      <w:tr>
        <w:trPr>
          <w:trHeight w:val="337" w:hRule="exact"/>
        </w:trPr>
        <w:tc>
          <w:tcPr>
            <w:tcW w:w="2820"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债务人名称</w:t>
            </w:r>
          </w:p>
        </w:tc>
        <w:tc>
          <w:tcPr>
            <w:tcW w:w="110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0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left="183"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89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11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89"/>
              <w:jc w:val="center"/>
              <w:rPr>
                <w:rFonts w:ascii="Times New Roman" w:hAnsi="Times New Roman" w:cs="Times New Roman" w:eastAsia="Times New Roman" w:hint="default"/>
                <w:sz w:val="18"/>
                <w:szCs w:val="18"/>
              </w:rPr>
            </w:pPr>
            <w:r>
              <w:rPr>
                <w:rFonts w:ascii="宋体" w:hAnsi="宋体" w:cs="宋体" w:eastAsia="宋体" w:hint="default"/>
                <w:spacing w:val="-8"/>
                <w:sz w:val="18"/>
                <w:szCs w:val="18"/>
              </w:rPr>
              <w:t>计提比例（</w:t>
            </w:r>
            <w:r>
              <w:rPr>
                <w:rFonts w:ascii="Times New Roman" w:hAnsi="Times New Roman" w:cs="Times New Roman" w:eastAsia="Times New Roman" w:hint="default"/>
                <w:spacing w:val="-8"/>
                <w:sz w:val="18"/>
                <w:szCs w:val="18"/>
              </w:rPr>
              <w:t>%</w:t>
            </w:r>
          </w:p>
        </w:tc>
        <w:tc>
          <w:tcPr>
            <w:tcW w:w="143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32" w:hRule="exact"/>
        </w:trPr>
        <w:tc>
          <w:tcPr>
            <w:tcW w:w="28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长信数码信息文化发展有限公司</w:t>
            </w:r>
          </w:p>
        </w:tc>
        <w:tc>
          <w:tcPr>
            <w:tcW w:w="1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11,861,278.00</w:t>
            </w:r>
          </w:p>
        </w:tc>
        <w:tc>
          <w:tcPr>
            <w:tcW w:w="1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11,861,278.00</w:t>
            </w:r>
          </w:p>
        </w:tc>
        <w:tc>
          <w:tcPr>
            <w:tcW w:w="8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1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100.00</w:t>
            </w:r>
          </w:p>
        </w:tc>
        <w:tc>
          <w:tcPr>
            <w:tcW w:w="143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32" w:hRule="exact"/>
        </w:trPr>
        <w:tc>
          <w:tcPr>
            <w:tcW w:w="28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sz w:val="18"/>
              </w:rPr>
              <w:t>Big Lots,</w:t>
            </w:r>
            <w:r>
              <w:rPr>
                <w:rFonts w:ascii="Times New Roman"/>
                <w:spacing w:val="-4"/>
                <w:sz w:val="18"/>
              </w:rPr>
              <w:t> </w:t>
            </w:r>
            <w:r>
              <w:rPr>
                <w:rFonts w:ascii="Times New Roman"/>
                <w:sz w:val="18"/>
              </w:rPr>
              <w:t>Inc.</w:t>
            </w:r>
          </w:p>
        </w:tc>
        <w:tc>
          <w:tcPr>
            <w:tcW w:w="1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10,126,086.00</w:t>
            </w:r>
          </w:p>
        </w:tc>
        <w:tc>
          <w:tcPr>
            <w:tcW w:w="1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10,126,086.00</w:t>
            </w:r>
          </w:p>
        </w:tc>
        <w:tc>
          <w:tcPr>
            <w:tcW w:w="8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100.00</w:t>
            </w:r>
          </w:p>
        </w:tc>
        <w:tc>
          <w:tcPr>
            <w:tcW w:w="143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31" w:hRule="exact"/>
        </w:trPr>
        <w:tc>
          <w:tcPr>
            <w:tcW w:w="28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深圳市广鑫融进出口贸易有限公司</w:t>
            </w:r>
          </w:p>
        </w:tc>
        <w:tc>
          <w:tcPr>
            <w:tcW w:w="1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6,288,540.00</w:t>
            </w:r>
          </w:p>
        </w:tc>
        <w:tc>
          <w:tcPr>
            <w:tcW w:w="1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6,288,540.00</w:t>
            </w:r>
          </w:p>
        </w:tc>
        <w:tc>
          <w:tcPr>
            <w:tcW w:w="8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1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100.00</w:t>
            </w:r>
          </w:p>
        </w:tc>
        <w:tc>
          <w:tcPr>
            <w:tcW w:w="143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32" w:hRule="exact"/>
        </w:trPr>
        <w:tc>
          <w:tcPr>
            <w:tcW w:w="28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sz w:val="18"/>
              </w:rPr>
              <w:t>Diablotek International</w:t>
            </w:r>
            <w:r>
              <w:rPr>
                <w:rFonts w:ascii="Times New Roman"/>
                <w:spacing w:val="-5"/>
                <w:sz w:val="18"/>
              </w:rPr>
              <w:t> </w:t>
            </w:r>
            <w:r>
              <w:rPr>
                <w:rFonts w:ascii="Times New Roman"/>
                <w:sz w:val="18"/>
              </w:rPr>
              <w:t>Inc.</w:t>
            </w:r>
          </w:p>
        </w:tc>
        <w:tc>
          <w:tcPr>
            <w:tcW w:w="1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4,438,259.89</w:t>
            </w:r>
          </w:p>
        </w:tc>
        <w:tc>
          <w:tcPr>
            <w:tcW w:w="1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4,438,259.89</w:t>
            </w:r>
          </w:p>
        </w:tc>
        <w:tc>
          <w:tcPr>
            <w:tcW w:w="8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100.00</w:t>
            </w:r>
          </w:p>
        </w:tc>
        <w:tc>
          <w:tcPr>
            <w:tcW w:w="143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32" w:hRule="exact"/>
        </w:trPr>
        <w:tc>
          <w:tcPr>
            <w:tcW w:w="28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sz w:val="18"/>
              </w:rPr>
              <w:t>Best Buy Company</w:t>
            </w:r>
            <w:r>
              <w:rPr>
                <w:rFonts w:ascii="Times New Roman"/>
                <w:spacing w:val="-4"/>
                <w:sz w:val="18"/>
              </w:rPr>
              <w:t> </w:t>
            </w:r>
            <w:r>
              <w:rPr>
                <w:rFonts w:ascii="Times New Roman"/>
                <w:sz w:val="18"/>
              </w:rPr>
              <w:t>Inc.</w:t>
            </w:r>
          </w:p>
        </w:tc>
        <w:tc>
          <w:tcPr>
            <w:tcW w:w="1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2,520,863.00</w:t>
            </w:r>
          </w:p>
        </w:tc>
        <w:tc>
          <w:tcPr>
            <w:tcW w:w="1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2,520,863.00</w:t>
            </w:r>
          </w:p>
        </w:tc>
        <w:tc>
          <w:tcPr>
            <w:tcW w:w="8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100.00</w:t>
            </w:r>
          </w:p>
        </w:tc>
        <w:tc>
          <w:tcPr>
            <w:tcW w:w="143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31" w:hRule="exact"/>
        </w:trPr>
        <w:tc>
          <w:tcPr>
            <w:tcW w:w="28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sz w:val="18"/>
              </w:rPr>
              <w:t>PRO COM PRODUCTS</w:t>
            </w:r>
            <w:r>
              <w:rPr>
                <w:rFonts w:ascii="Times New Roman"/>
                <w:spacing w:val="-9"/>
                <w:sz w:val="18"/>
              </w:rPr>
              <w:t> </w:t>
            </w:r>
            <w:r>
              <w:rPr>
                <w:rFonts w:ascii="Times New Roman"/>
                <w:sz w:val="18"/>
              </w:rPr>
              <w:t>INC</w:t>
            </w:r>
          </w:p>
        </w:tc>
        <w:tc>
          <w:tcPr>
            <w:tcW w:w="1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2,284,970.53</w:t>
            </w:r>
          </w:p>
        </w:tc>
        <w:tc>
          <w:tcPr>
            <w:tcW w:w="1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2,284,970.53</w:t>
            </w:r>
          </w:p>
        </w:tc>
        <w:tc>
          <w:tcPr>
            <w:tcW w:w="8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100.00</w:t>
            </w:r>
          </w:p>
        </w:tc>
        <w:tc>
          <w:tcPr>
            <w:tcW w:w="143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38" w:hRule="exact"/>
        </w:trPr>
        <w:tc>
          <w:tcPr>
            <w:tcW w:w="2820"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1"/>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0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37,519,997.42</w:t>
            </w:r>
          </w:p>
        </w:tc>
        <w:tc>
          <w:tcPr>
            <w:tcW w:w="110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37,519,997.42</w:t>
            </w:r>
          </w:p>
        </w:tc>
        <w:tc>
          <w:tcPr>
            <w:tcW w:w="892" w:type="dxa"/>
            <w:tcBorders>
              <w:top w:val="single" w:sz="8" w:space="0" w:color="000000"/>
              <w:left w:val="single" w:sz="8" w:space="0" w:color="000000"/>
              <w:bottom w:val="single" w:sz="12" w:space="0" w:color="000000"/>
              <w:right w:val="single" w:sz="8" w:space="0" w:color="000000"/>
            </w:tcBorders>
          </w:tcPr>
          <w:p>
            <w:pPr/>
          </w:p>
        </w:tc>
        <w:tc>
          <w:tcPr>
            <w:tcW w:w="111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100.00</w:t>
            </w:r>
          </w:p>
        </w:tc>
        <w:tc>
          <w:tcPr>
            <w:tcW w:w="1436" w:type="dxa"/>
            <w:tcBorders>
              <w:top w:val="single" w:sz="8" w:space="0" w:color="000000"/>
              <w:left w:val="single" w:sz="8" w:space="0" w:color="000000"/>
              <w:bottom w:val="single" w:sz="12" w:space="0" w:color="000000"/>
              <w:right w:val="nil" w:sz="6" w:space="0" w:color="auto"/>
            </w:tcBorders>
          </w:tcPr>
          <w:p>
            <w:pPr/>
          </w:p>
        </w:tc>
      </w:tr>
    </w:tbl>
    <w:p>
      <w:pPr>
        <w:pStyle w:val="Heading4"/>
        <w:spacing w:line="240" w:lineRule="auto" w:before="63"/>
        <w:ind w:right="0"/>
        <w:jc w:val="left"/>
      </w:pPr>
      <w:r>
        <w:rPr/>
        <w:t>（2）按组合计提坏账准备的应收账款</w:t>
      </w:r>
    </w:p>
    <w:p>
      <w:pPr>
        <w:spacing w:line="240" w:lineRule="auto" w:before="10"/>
        <w:rPr>
          <w:rFonts w:ascii="宋体" w:hAnsi="宋体" w:cs="宋体" w:eastAsia="宋体" w:hint="default"/>
          <w:sz w:val="14"/>
          <w:szCs w:val="14"/>
        </w:rPr>
      </w:pPr>
    </w:p>
    <w:p>
      <w:pPr>
        <w:pStyle w:val="Heading4"/>
        <w:spacing w:line="240" w:lineRule="auto" w:before="0"/>
        <w:ind w:right="0"/>
        <w:jc w:val="left"/>
      </w:pPr>
      <w:r>
        <w:rPr/>
        <w:t>①采用账龄分析法计提坏账准备的应收账款</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1134"/>
        <w:gridCol w:w="1198"/>
        <w:gridCol w:w="1198"/>
        <w:gridCol w:w="1199"/>
        <w:gridCol w:w="1199"/>
        <w:gridCol w:w="1198"/>
        <w:gridCol w:w="1196"/>
      </w:tblGrid>
      <w:tr>
        <w:trPr>
          <w:trHeight w:val="332" w:hRule="exact"/>
        </w:trPr>
        <w:tc>
          <w:tcPr>
            <w:tcW w:w="1134" w:type="dxa"/>
            <w:vMerge w:val="restart"/>
            <w:tcBorders>
              <w:top w:val="single" w:sz="12" w:space="0" w:color="000000"/>
              <w:left w:val="nil" w:sz="6" w:space="0" w:color="auto"/>
              <w:right w:val="single" w:sz="4" w:space="0" w:color="000000"/>
            </w:tcBorders>
          </w:tcPr>
          <w:p>
            <w:pPr>
              <w:pStyle w:val="TableParagraph"/>
              <w:spacing w:line="240" w:lineRule="auto" w:before="155"/>
              <w:ind w:left="39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59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9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1134" w:type="dxa"/>
            <w:vMerge/>
            <w:tcBorders>
              <w:left w:val="nil" w:sz="6" w:space="0" w:color="auto"/>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3" w:hRule="exact"/>
        </w:trPr>
        <w:tc>
          <w:tcPr>
            <w:tcW w:w="1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103,453,782.80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5.00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5,172,689.14</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46,225,974.09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5.00</w:t>
            </w:r>
          </w:p>
        </w:tc>
        <w:tc>
          <w:tcPr>
            <w:tcW w:w="1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2,311,298.70</w:t>
            </w:r>
          </w:p>
        </w:tc>
      </w:tr>
      <w:tr>
        <w:trPr>
          <w:trHeight w:val="322" w:hRule="exact"/>
        </w:trPr>
        <w:tc>
          <w:tcPr>
            <w:tcW w:w="1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4,608,170.60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460,817.06</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7,400,393.63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w:t>
            </w:r>
          </w:p>
        </w:tc>
        <w:tc>
          <w:tcPr>
            <w:tcW w:w="1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740,039.36</w:t>
            </w:r>
          </w:p>
        </w:tc>
      </w:tr>
      <w:tr>
        <w:trPr>
          <w:trHeight w:val="322" w:hRule="exact"/>
        </w:trPr>
        <w:tc>
          <w:tcPr>
            <w:tcW w:w="1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2,566,660.77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30.00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769,998.23</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57,348.00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30.00</w:t>
            </w:r>
          </w:p>
        </w:tc>
        <w:tc>
          <w:tcPr>
            <w:tcW w:w="1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17,204.40</w:t>
            </w:r>
          </w:p>
        </w:tc>
      </w:tr>
      <w:tr>
        <w:trPr>
          <w:trHeight w:val="323" w:hRule="exact"/>
        </w:trPr>
        <w:tc>
          <w:tcPr>
            <w:tcW w:w="1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337,400.00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60.00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202,440.00</w:t>
            </w:r>
          </w:p>
        </w:tc>
        <w:tc>
          <w:tcPr>
            <w:tcW w:w="119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11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110,966,014.17</w:t>
            </w:r>
          </w:p>
        </w:tc>
        <w:tc>
          <w:tcPr>
            <w:tcW w:w="1198" w:type="dxa"/>
            <w:tcBorders>
              <w:top w:val="single" w:sz="4" w:space="0" w:color="000000"/>
              <w:left w:val="single" w:sz="4" w:space="0" w:color="000000"/>
              <w:bottom w:val="single" w:sz="12" w:space="0" w:color="000000"/>
              <w:right w:val="single" w:sz="4" w:space="0" w:color="000000"/>
            </w:tcBorders>
          </w:tcPr>
          <w:p>
            <w:pPr/>
          </w:p>
        </w:tc>
        <w:tc>
          <w:tcPr>
            <w:tcW w:w="11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6,605,944.43</w:t>
            </w:r>
          </w:p>
        </w:tc>
        <w:tc>
          <w:tcPr>
            <w:tcW w:w="11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53,683,715.72</w:t>
            </w:r>
          </w:p>
        </w:tc>
        <w:tc>
          <w:tcPr>
            <w:tcW w:w="1198" w:type="dxa"/>
            <w:tcBorders>
              <w:top w:val="single" w:sz="4" w:space="0" w:color="000000"/>
              <w:left w:val="single" w:sz="4" w:space="0" w:color="000000"/>
              <w:bottom w:val="single" w:sz="12" w:space="0" w:color="000000"/>
              <w:right w:val="single" w:sz="4" w:space="0" w:color="000000"/>
            </w:tcBorders>
          </w:tcPr>
          <w:p>
            <w:pPr/>
          </w:p>
        </w:tc>
        <w:tc>
          <w:tcPr>
            <w:tcW w:w="11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3,068,542.46</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81" w:top="1520" w:bottom="1180" w:left="1660" w:right="1500"/>
        </w:sectPr>
      </w:pPr>
    </w:p>
    <w:p>
      <w:pPr>
        <w:spacing w:line="240" w:lineRule="auto" w:before="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05pt;height:.75pt;mso-position-horizontal-relative:char;mso-position-vertical-relative:line" coordorigin="0,0" coordsize="8381,15">
            <v:group style="position:absolute;left:7;top:7;width:8367;height:2" coordorigin="7,7" coordsize="8367,2">
              <v:shape style="position:absolute;left:7;top:7;width:8367;height:2" coordorigin="7,7" coordsize="8367,0" path="m7,7l8374,7e" filled="false" stroked="true" strokeweight=".71997pt" strokecolor="#000000">
                <v:path arrowok="t"/>
              </v:shape>
            </v:group>
          </v:group>
        </w:pict>
      </w:r>
      <w:r>
        <w:rPr>
          <w:rFonts w:ascii="宋体" w:hAnsi="宋体" w:cs="宋体" w:eastAsia="宋体" w:hint="default"/>
          <w:sz w:val="2"/>
          <w:szCs w:val="2"/>
        </w:rPr>
      </w:r>
    </w:p>
    <w:p>
      <w:pPr>
        <w:pStyle w:val="Heading4"/>
        <w:spacing w:line="240" w:lineRule="auto" w:before="57"/>
        <w:ind w:right="0"/>
        <w:jc w:val="left"/>
      </w:pPr>
      <w:r>
        <w:rPr/>
        <w:t>②采用其他组合方法计提坏账准备的应收账款情况</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1972"/>
        <w:gridCol w:w="1184"/>
        <w:gridCol w:w="1037"/>
        <w:gridCol w:w="1027"/>
        <w:gridCol w:w="1183"/>
        <w:gridCol w:w="1038"/>
        <w:gridCol w:w="880"/>
      </w:tblGrid>
      <w:tr>
        <w:trPr>
          <w:trHeight w:val="332" w:hRule="exact"/>
        </w:trPr>
        <w:tc>
          <w:tcPr>
            <w:tcW w:w="1972"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633"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24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0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35" w:hRule="exact"/>
        </w:trPr>
        <w:tc>
          <w:tcPr>
            <w:tcW w:w="1972" w:type="dxa"/>
            <w:vMerge/>
            <w:tcBorders>
              <w:left w:val="nil" w:sz="6" w:space="0" w:color="auto"/>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06" w:right="404"/>
              <w:jc w:val="center"/>
              <w:rPr>
                <w:rFonts w:ascii="宋体" w:hAnsi="宋体" w:cs="宋体" w:eastAsia="宋体" w:hint="default"/>
                <w:sz w:val="18"/>
                <w:szCs w:val="18"/>
              </w:rPr>
            </w:pPr>
            <w:r>
              <w:rPr>
                <w:rFonts w:ascii="宋体" w:hAnsi="宋体" w:cs="宋体" w:eastAsia="宋体" w:hint="default"/>
                <w:sz w:val="18"/>
                <w:szCs w:val="18"/>
              </w:rPr>
              <w:t>账面 余额</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34" w:hRule="exact"/>
        </w:trPr>
        <w:tc>
          <w:tcPr>
            <w:tcW w:w="197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4" w:right="-16"/>
              <w:jc w:val="left"/>
              <w:rPr>
                <w:rFonts w:ascii="宋体" w:hAnsi="宋体" w:cs="宋体" w:eastAsia="宋体" w:hint="default"/>
                <w:sz w:val="18"/>
                <w:szCs w:val="18"/>
              </w:rPr>
            </w:pPr>
            <w:r>
              <w:rPr>
                <w:rFonts w:ascii="宋体" w:hAnsi="宋体" w:cs="宋体" w:eastAsia="宋体" w:hint="default"/>
                <w:spacing w:val="14"/>
                <w:sz w:val="18"/>
                <w:szCs w:val="18"/>
              </w:rPr>
              <w:t>在合同规定的收款账期</w:t>
            </w:r>
            <w:r>
              <w:rPr>
                <w:rFonts w:ascii="宋体" w:hAnsi="宋体" w:cs="宋体" w:eastAsia="宋体" w:hint="default"/>
                <w:spacing w:val="-87"/>
                <w:sz w:val="18"/>
                <w:szCs w:val="18"/>
              </w:rPr>
              <w:t> </w:t>
            </w:r>
            <w:r>
              <w:rPr>
                <w:rFonts w:ascii="宋体" w:hAnsi="宋体" w:cs="宋体" w:eastAsia="宋体" w:hint="default"/>
                <w:sz w:val="18"/>
                <w:szCs w:val="18"/>
              </w:rPr>
              <w:t>内的应收款项组合</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 w:right="-1"/>
              <w:jc w:val="center"/>
              <w:rPr>
                <w:rFonts w:ascii="Times New Roman" w:hAnsi="Times New Roman" w:cs="Times New Roman" w:eastAsia="Times New Roman" w:hint="default"/>
                <w:sz w:val="18"/>
                <w:szCs w:val="18"/>
              </w:rPr>
            </w:pPr>
            <w:r>
              <w:rPr>
                <w:rFonts w:ascii="Times New Roman"/>
                <w:sz w:val="18"/>
              </w:rPr>
              <w:t>151,945,274.09</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 w:right="-2"/>
              <w:jc w:val="center"/>
              <w:rPr>
                <w:rFonts w:ascii="Times New Roman" w:hAnsi="Times New Roman" w:cs="Times New Roman" w:eastAsia="Times New Roman" w:hint="default"/>
                <w:sz w:val="18"/>
                <w:szCs w:val="18"/>
              </w:rPr>
            </w:pPr>
            <w:r>
              <w:rPr>
                <w:rFonts w:ascii="Times New Roman"/>
                <w:sz w:val="18"/>
              </w:rPr>
              <w:t>270,005,863.39</w:t>
            </w:r>
          </w:p>
        </w:tc>
        <w:tc>
          <w:tcPr>
            <w:tcW w:w="1038"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197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49" w:right="-1"/>
              <w:jc w:val="center"/>
              <w:rPr>
                <w:rFonts w:ascii="Times New Roman" w:hAnsi="Times New Roman" w:cs="Times New Roman" w:eastAsia="Times New Roman" w:hint="default"/>
                <w:sz w:val="18"/>
                <w:szCs w:val="18"/>
              </w:rPr>
            </w:pPr>
            <w:r>
              <w:rPr>
                <w:rFonts w:ascii="Times New Roman"/>
                <w:sz w:val="18"/>
              </w:rPr>
              <w:t>151,945,274.09</w:t>
            </w:r>
          </w:p>
        </w:tc>
        <w:tc>
          <w:tcPr>
            <w:tcW w:w="1037" w:type="dxa"/>
            <w:tcBorders>
              <w:top w:val="single" w:sz="4" w:space="0" w:color="000000"/>
              <w:left w:val="single" w:sz="4" w:space="0" w:color="000000"/>
              <w:bottom w:val="single" w:sz="12" w:space="0" w:color="000000"/>
              <w:right w:val="single" w:sz="4" w:space="0" w:color="000000"/>
            </w:tcBorders>
          </w:tcPr>
          <w:p>
            <w:pPr/>
          </w:p>
        </w:tc>
        <w:tc>
          <w:tcPr>
            <w:tcW w:w="1027" w:type="dxa"/>
            <w:tcBorders>
              <w:top w:val="single" w:sz="4" w:space="0" w:color="000000"/>
              <w:left w:val="single" w:sz="4" w:space="0" w:color="000000"/>
              <w:bottom w:val="single" w:sz="12" w:space="0" w:color="000000"/>
              <w:right w:val="single" w:sz="4" w:space="0" w:color="000000"/>
            </w:tcBorders>
          </w:tcPr>
          <w:p>
            <w:pPr/>
          </w:p>
        </w:tc>
        <w:tc>
          <w:tcPr>
            <w:tcW w:w="11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49" w:right="-2"/>
              <w:jc w:val="center"/>
              <w:rPr>
                <w:rFonts w:ascii="Times New Roman" w:hAnsi="Times New Roman" w:cs="Times New Roman" w:eastAsia="Times New Roman" w:hint="default"/>
                <w:sz w:val="18"/>
                <w:szCs w:val="18"/>
              </w:rPr>
            </w:pPr>
            <w:r>
              <w:rPr>
                <w:rFonts w:ascii="Times New Roman"/>
                <w:sz w:val="18"/>
              </w:rPr>
              <w:t>270,005,863.39</w:t>
            </w:r>
          </w:p>
        </w:tc>
        <w:tc>
          <w:tcPr>
            <w:tcW w:w="1038" w:type="dxa"/>
            <w:tcBorders>
              <w:top w:val="single" w:sz="4" w:space="0" w:color="000000"/>
              <w:left w:val="single" w:sz="4" w:space="0" w:color="000000"/>
              <w:bottom w:val="single" w:sz="12" w:space="0" w:color="000000"/>
              <w:right w:val="single" w:sz="4" w:space="0" w:color="000000"/>
            </w:tcBorders>
          </w:tcPr>
          <w:p>
            <w:pPr/>
          </w:p>
        </w:tc>
        <w:tc>
          <w:tcPr>
            <w:tcW w:w="880" w:type="dxa"/>
            <w:tcBorders>
              <w:top w:val="single" w:sz="4" w:space="0" w:color="000000"/>
              <w:left w:val="single" w:sz="4" w:space="0" w:color="000000"/>
              <w:bottom w:val="single" w:sz="12" w:space="0" w:color="000000"/>
              <w:right w:val="nil" w:sz="6" w:space="0" w:color="auto"/>
            </w:tcBorders>
          </w:tcPr>
          <w:p>
            <w:pPr/>
          </w:p>
        </w:tc>
      </w:tr>
    </w:tbl>
    <w:p>
      <w:pPr>
        <w:pStyle w:val="Heading4"/>
        <w:spacing w:line="240" w:lineRule="auto" w:before="63"/>
        <w:ind w:right="0"/>
        <w:jc w:val="left"/>
      </w:pPr>
      <w:r>
        <w:rPr/>
        <w:t>2、本期计提、收回或转回的坏账准备情况</w:t>
      </w:r>
    </w:p>
    <w:p>
      <w:pPr>
        <w:spacing w:line="240" w:lineRule="auto" w:before="10"/>
        <w:rPr>
          <w:rFonts w:ascii="宋体" w:hAnsi="宋体" w:cs="宋体" w:eastAsia="宋体" w:hint="default"/>
          <w:sz w:val="14"/>
          <w:szCs w:val="14"/>
        </w:rPr>
      </w:pPr>
    </w:p>
    <w:p>
      <w:pPr>
        <w:pStyle w:val="Heading4"/>
        <w:spacing w:line="408" w:lineRule="auto" w:before="0"/>
        <w:ind w:left="140" w:right="0" w:firstLine="420"/>
        <w:jc w:val="left"/>
      </w:pPr>
      <w:r>
        <w:rPr/>
        <w:t>本期计提坏账准备金额为 4,084,808.63 元；本期转回坏账准备金额为</w:t>
      </w:r>
      <w:r>
        <w:rPr>
          <w:spacing w:val="-14"/>
        </w:rPr>
        <w:t> </w:t>
      </w:r>
      <w:r>
        <w:rPr/>
        <w:t>1,320,610.00</w:t>
      </w:r>
      <w:r>
        <w:rPr>
          <w:spacing w:val="-1"/>
        </w:rPr>
        <w:t> </w:t>
      </w:r>
      <w:r>
        <w:rPr/>
        <w:t>元。</w:t>
      </w:r>
    </w:p>
    <w:p>
      <w:pPr>
        <w:pStyle w:val="Heading4"/>
        <w:spacing w:line="240" w:lineRule="auto"/>
        <w:ind w:right="0"/>
        <w:jc w:val="left"/>
      </w:pPr>
      <w:r>
        <w:rPr/>
        <w:t>其中本期坏账准备转回金额重要的：</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3389"/>
        <w:gridCol w:w="2467"/>
        <w:gridCol w:w="2465"/>
      </w:tblGrid>
      <w:tr>
        <w:trPr>
          <w:trHeight w:val="301" w:hRule="exact"/>
        </w:trPr>
        <w:tc>
          <w:tcPr>
            <w:tcW w:w="338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
              <w:ind w:left="1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转回金额</w:t>
            </w:r>
          </w:p>
        </w:tc>
        <w:tc>
          <w:tcPr>
            <w:tcW w:w="246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
              <w:ind w:left="869" w:right="0"/>
              <w:jc w:val="left"/>
              <w:rPr>
                <w:rFonts w:ascii="宋体" w:hAnsi="宋体" w:cs="宋体" w:eastAsia="宋体" w:hint="default"/>
                <w:sz w:val="18"/>
                <w:szCs w:val="18"/>
              </w:rPr>
            </w:pPr>
            <w:r>
              <w:rPr>
                <w:rFonts w:ascii="宋体" w:hAnsi="宋体" w:cs="宋体" w:eastAsia="宋体" w:hint="default"/>
                <w:sz w:val="18"/>
                <w:szCs w:val="18"/>
              </w:rPr>
              <w:t>收回方式</w:t>
            </w:r>
          </w:p>
        </w:tc>
      </w:tr>
      <w:tr>
        <w:trPr>
          <w:trHeight w:val="289"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河北省唐县第二中学</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600,000.00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869" w:right="0"/>
              <w:jc w:val="left"/>
              <w:rPr>
                <w:rFonts w:ascii="宋体" w:hAnsi="宋体" w:cs="宋体" w:eastAsia="宋体" w:hint="default"/>
                <w:sz w:val="18"/>
                <w:szCs w:val="18"/>
              </w:rPr>
            </w:pPr>
            <w:r>
              <w:rPr>
                <w:rFonts w:ascii="宋体" w:hAnsi="宋体" w:cs="宋体" w:eastAsia="宋体" w:hint="default"/>
                <w:sz w:val="18"/>
                <w:szCs w:val="18"/>
              </w:rPr>
              <w:t>银行转账</w:t>
            </w:r>
          </w:p>
        </w:tc>
      </w:tr>
      <w:tr>
        <w:trPr>
          <w:trHeight w:val="290"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四平市铁东区教育技术装备办公室</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336,100.00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869" w:right="0"/>
              <w:jc w:val="left"/>
              <w:rPr>
                <w:rFonts w:ascii="宋体" w:hAnsi="宋体" w:cs="宋体" w:eastAsia="宋体" w:hint="default"/>
                <w:sz w:val="18"/>
                <w:szCs w:val="18"/>
              </w:rPr>
            </w:pPr>
            <w:r>
              <w:rPr>
                <w:rFonts w:ascii="宋体" w:hAnsi="宋体" w:cs="宋体" w:eastAsia="宋体" w:hint="default"/>
                <w:sz w:val="18"/>
                <w:szCs w:val="18"/>
              </w:rPr>
              <w:t>银行转账</w:t>
            </w:r>
          </w:p>
        </w:tc>
      </w:tr>
      <w:tr>
        <w:trPr>
          <w:trHeight w:val="290"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齐齐哈尔市富拉尔基区教育局</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280,000.00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869" w:right="0"/>
              <w:jc w:val="left"/>
              <w:rPr>
                <w:rFonts w:ascii="宋体" w:hAnsi="宋体" w:cs="宋体" w:eastAsia="宋体" w:hint="default"/>
                <w:sz w:val="18"/>
                <w:szCs w:val="18"/>
              </w:rPr>
            </w:pPr>
            <w:r>
              <w:rPr>
                <w:rFonts w:ascii="宋体" w:hAnsi="宋体" w:cs="宋体" w:eastAsia="宋体" w:hint="default"/>
                <w:sz w:val="18"/>
                <w:szCs w:val="18"/>
              </w:rPr>
              <w:t>银行转账</w:t>
            </w:r>
          </w:p>
        </w:tc>
      </w:tr>
      <w:tr>
        <w:trPr>
          <w:trHeight w:val="289"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河北玉田县银河中学</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36,000.00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869" w:right="0"/>
              <w:jc w:val="left"/>
              <w:rPr>
                <w:rFonts w:ascii="宋体" w:hAnsi="宋体" w:cs="宋体" w:eastAsia="宋体" w:hint="default"/>
                <w:sz w:val="18"/>
                <w:szCs w:val="18"/>
              </w:rPr>
            </w:pPr>
            <w:r>
              <w:rPr>
                <w:rFonts w:ascii="宋体" w:hAnsi="宋体" w:cs="宋体" w:eastAsia="宋体" w:hint="default"/>
                <w:sz w:val="18"/>
                <w:szCs w:val="18"/>
              </w:rPr>
              <w:t>银行转账</w:t>
            </w:r>
          </w:p>
        </w:tc>
      </w:tr>
      <w:tr>
        <w:trPr>
          <w:trHeight w:val="290"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山西泰之源科技有限公司</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35,340.00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869" w:right="0"/>
              <w:jc w:val="left"/>
              <w:rPr>
                <w:rFonts w:ascii="宋体" w:hAnsi="宋体" w:cs="宋体" w:eastAsia="宋体" w:hint="default"/>
                <w:sz w:val="18"/>
                <w:szCs w:val="18"/>
              </w:rPr>
            </w:pPr>
            <w:r>
              <w:rPr>
                <w:rFonts w:ascii="宋体" w:hAnsi="宋体" w:cs="宋体" w:eastAsia="宋体" w:hint="default"/>
                <w:sz w:val="18"/>
                <w:szCs w:val="18"/>
              </w:rPr>
              <w:t>银行转账</w:t>
            </w:r>
          </w:p>
        </w:tc>
      </w:tr>
      <w:tr>
        <w:trPr>
          <w:trHeight w:val="290"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贵阳兴一凡科技有限公司</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33,170.00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869" w:right="0"/>
              <w:jc w:val="left"/>
              <w:rPr>
                <w:rFonts w:ascii="宋体" w:hAnsi="宋体" w:cs="宋体" w:eastAsia="宋体" w:hint="default"/>
                <w:sz w:val="18"/>
                <w:szCs w:val="18"/>
              </w:rPr>
            </w:pPr>
            <w:r>
              <w:rPr>
                <w:rFonts w:ascii="宋体" w:hAnsi="宋体" w:cs="宋体" w:eastAsia="宋体" w:hint="default"/>
                <w:sz w:val="18"/>
                <w:szCs w:val="18"/>
              </w:rPr>
              <w:t>银行转账</w:t>
            </w:r>
          </w:p>
        </w:tc>
      </w:tr>
      <w:tr>
        <w:trPr>
          <w:trHeight w:val="299" w:hRule="exact"/>
        </w:trPr>
        <w:tc>
          <w:tcPr>
            <w:tcW w:w="338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1,320,610.00</w:t>
            </w:r>
          </w:p>
        </w:tc>
        <w:tc>
          <w:tcPr>
            <w:tcW w:w="2465" w:type="dxa"/>
            <w:tcBorders>
              <w:top w:val="single" w:sz="4" w:space="0" w:color="000000"/>
              <w:left w:val="single" w:sz="4" w:space="0" w:color="000000"/>
              <w:bottom w:val="single" w:sz="12" w:space="0" w:color="000000"/>
              <w:right w:val="nil" w:sz="6" w:space="0" w:color="auto"/>
            </w:tcBorders>
          </w:tcPr>
          <w:p>
            <w:pPr/>
          </w:p>
        </w:tc>
      </w:tr>
    </w:tbl>
    <w:p>
      <w:pPr>
        <w:pStyle w:val="Heading4"/>
        <w:spacing w:line="240" w:lineRule="auto" w:before="63"/>
        <w:ind w:right="0"/>
        <w:jc w:val="left"/>
      </w:pPr>
      <w:r>
        <w:rPr/>
        <w:t>3、本报告期实际核销的重要应收账款情况</w:t>
      </w:r>
    </w:p>
    <w:p>
      <w:pPr>
        <w:spacing w:line="240" w:lineRule="auto" w:before="12"/>
        <w:rPr>
          <w:rFonts w:ascii="宋体" w:hAnsi="宋体" w:cs="宋体" w:eastAsia="宋体" w:hint="default"/>
          <w:sz w:val="9"/>
          <w:szCs w:val="9"/>
        </w:rPr>
      </w:pPr>
    </w:p>
    <w:tbl>
      <w:tblPr>
        <w:tblW w:w="0" w:type="auto"/>
        <w:jc w:val="left"/>
        <w:tblInd w:w="302" w:type="dxa"/>
        <w:tblLayout w:type="fixed"/>
        <w:tblCellMar>
          <w:top w:w="0" w:type="dxa"/>
          <w:left w:w="0" w:type="dxa"/>
          <w:bottom w:w="0" w:type="dxa"/>
          <w:right w:w="0" w:type="dxa"/>
        </w:tblCellMar>
        <w:tblLook w:val="01E0"/>
      </w:tblPr>
      <w:tblGrid>
        <w:gridCol w:w="2820"/>
        <w:gridCol w:w="814"/>
        <w:gridCol w:w="1213"/>
        <w:gridCol w:w="1080"/>
        <w:gridCol w:w="930"/>
        <w:gridCol w:w="1079"/>
      </w:tblGrid>
      <w:tr>
        <w:trPr>
          <w:trHeight w:val="580" w:hRule="exact"/>
        </w:trPr>
        <w:tc>
          <w:tcPr>
            <w:tcW w:w="282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4"/>
              <w:ind w:left="1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账款性质</w:t>
            </w:r>
          </w:p>
        </w:tc>
        <w:tc>
          <w:tcPr>
            <w:tcW w:w="12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4"/>
              <w:ind w:left="24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4"/>
              <w:ind w:right="173"/>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930" w:type="dxa"/>
            <w:tcBorders>
              <w:top w:val="single" w:sz="12" w:space="0" w:color="000000"/>
              <w:left w:val="single" w:sz="4" w:space="0" w:color="000000"/>
              <w:bottom w:val="single" w:sz="4" w:space="0" w:color="000000"/>
              <w:right w:val="single" w:sz="4" w:space="0" w:color="000000"/>
            </w:tcBorders>
          </w:tcPr>
          <w:p>
            <w:pPr>
              <w:pStyle w:val="TableParagraph"/>
              <w:spacing w:line="285" w:lineRule="auto" w:before="14"/>
              <w:ind w:left="279" w:right="8" w:hanging="270"/>
              <w:jc w:val="left"/>
              <w:rPr>
                <w:rFonts w:ascii="宋体" w:hAnsi="宋体" w:cs="宋体" w:eastAsia="宋体" w:hint="default"/>
                <w:sz w:val="18"/>
                <w:szCs w:val="18"/>
              </w:rPr>
            </w:pPr>
            <w:r>
              <w:rPr>
                <w:rFonts w:ascii="宋体" w:hAnsi="宋体" w:cs="宋体" w:eastAsia="宋体" w:hint="default"/>
                <w:sz w:val="18"/>
                <w:szCs w:val="18"/>
              </w:rPr>
              <w:t>履行的核销 程序</w:t>
            </w:r>
          </w:p>
        </w:tc>
        <w:tc>
          <w:tcPr>
            <w:tcW w:w="1079" w:type="dxa"/>
            <w:tcBorders>
              <w:top w:val="single" w:sz="12" w:space="0" w:color="000000"/>
              <w:left w:val="single" w:sz="4" w:space="0" w:color="000000"/>
              <w:bottom w:val="single" w:sz="4" w:space="0" w:color="000000"/>
              <w:right w:val="nil" w:sz="6" w:space="0" w:color="auto"/>
            </w:tcBorders>
          </w:tcPr>
          <w:p>
            <w:pPr>
              <w:pStyle w:val="TableParagraph"/>
              <w:spacing w:line="285" w:lineRule="auto" w:before="14"/>
              <w:ind w:left="176" w:right="85" w:hanging="90"/>
              <w:jc w:val="left"/>
              <w:rPr>
                <w:rFonts w:ascii="宋体" w:hAnsi="宋体" w:cs="宋体" w:eastAsia="宋体" w:hint="default"/>
                <w:sz w:val="18"/>
                <w:szCs w:val="18"/>
              </w:rPr>
            </w:pPr>
            <w:r>
              <w:rPr>
                <w:rFonts w:ascii="宋体" w:hAnsi="宋体" w:cs="宋体" w:eastAsia="宋体" w:hint="default"/>
                <w:sz w:val="18"/>
                <w:szCs w:val="18"/>
              </w:rPr>
              <w:t>是否因关联 交易产生</w:t>
            </w:r>
          </w:p>
        </w:tc>
      </w:tr>
      <w:tr>
        <w:trPr>
          <w:trHeight w:val="290"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湖南省广播电视网络有限责任公司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2,000,000.00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73"/>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1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9"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上海市南供电局</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1,124,000.00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73"/>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1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0"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唐山建源钢铁有限公司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696,800.00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73"/>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1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0"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涟源钢铁集团有限公司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638,584.50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73"/>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1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9"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中国农业银行湘西自治州分行</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630,000.00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73"/>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1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0"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洛钢集团洛阳伟业钢铁有限公司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540,000.00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73"/>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1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0"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福建鑫海冶金有限公司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535,800.00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73"/>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1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9"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湘潭钢铁集团有限公司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68,844.00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73"/>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1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1" w:hRule="exact"/>
        </w:trPr>
        <w:tc>
          <w:tcPr>
            <w:tcW w:w="282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14" w:type="dxa"/>
            <w:tcBorders>
              <w:top w:val="single" w:sz="4" w:space="0" w:color="000000"/>
              <w:left w:val="single" w:sz="4" w:space="0" w:color="000000"/>
              <w:bottom w:val="single" w:sz="12" w:space="0" w:color="000000"/>
              <w:right w:val="single" w:sz="4" w:space="0" w:color="000000"/>
            </w:tcBorders>
          </w:tcPr>
          <w:p>
            <w:pPr/>
          </w:p>
        </w:tc>
        <w:tc>
          <w:tcPr>
            <w:tcW w:w="12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6,234,028.50</w:t>
            </w:r>
          </w:p>
        </w:tc>
        <w:tc>
          <w:tcPr>
            <w:tcW w:w="1080" w:type="dxa"/>
            <w:tcBorders>
              <w:top w:val="single" w:sz="4" w:space="0" w:color="000000"/>
              <w:left w:val="single" w:sz="4" w:space="0" w:color="000000"/>
              <w:bottom w:val="single" w:sz="12" w:space="0" w:color="000000"/>
              <w:right w:val="single" w:sz="4" w:space="0" w:color="000000"/>
            </w:tcBorders>
          </w:tcPr>
          <w:p>
            <w:pPr/>
          </w:p>
        </w:tc>
        <w:tc>
          <w:tcPr>
            <w:tcW w:w="930" w:type="dxa"/>
            <w:tcBorders>
              <w:top w:val="single" w:sz="4" w:space="0" w:color="000000"/>
              <w:left w:val="single" w:sz="4" w:space="0" w:color="000000"/>
              <w:bottom w:val="single" w:sz="12" w:space="0" w:color="000000"/>
              <w:right w:val="single" w:sz="4" w:space="0" w:color="000000"/>
            </w:tcBorders>
          </w:tcPr>
          <w:p>
            <w:pPr/>
          </w:p>
        </w:tc>
        <w:tc>
          <w:tcPr>
            <w:tcW w:w="1079" w:type="dxa"/>
            <w:tcBorders>
              <w:top w:val="single" w:sz="4" w:space="0" w:color="000000"/>
              <w:left w:val="single" w:sz="4" w:space="0" w:color="000000"/>
              <w:bottom w:val="single" w:sz="12" w:space="0" w:color="000000"/>
              <w:right w:val="nil" w:sz="6" w:space="0" w:color="auto"/>
            </w:tcBorders>
          </w:tcPr>
          <w:p>
            <w:pPr/>
          </w:p>
        </w:tc>
      </w:tr>
    </w:tbl>
    <w:p>
      <w:pPr>
        <w:pStyle w:val="Heading4"/>
        <w:spacing w:line="240" w:lineRule="auto" w:before="63"/>
        <w:ind w:right="0"/>
        <w:jc w:val="left"/>
      </w:pPr>
      <w:r>
        <w:rPr/>
        <w:t>4、按欠款方归集的期末余额前五名的应收账款情况</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3224"/>
        <w:gridCol w:w="1699"/>
        <w:gridCol w:w="1698"/>
        <w:gridCol w:w="1699"/>
      </w:tblGrid>
      <w:tr>
        <w:trPr>
          <w:trHeight w:val="644" w:hRule="exact"/>
        </w:trPr>
        <w:tc>
          <w:tcPr>
            <w:tcW w:w="32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98"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left="499" w:right="32" w:hanging="466"/>
              <w:jc w:val="left"/>
              <w:rPr>
                <w:rFonts w:ascii="宋体" w:hAnsi="宋体" w:cs="宋体" w:eastAsia="宋体" w:hint="default"/>
                <w:sz w:val="18"/>
                <w:szCs w:val="18"/>
              </w:rPr>
            </w:pPr>
            <w:r>
              <w:rPr>
                <w:rFonts w:ascii="宋体" w:hAnsi="宋体" w:cs="宋体" w:eastAsia="宋体" w:hint="default"/>
                <w:sz w:val="18"/>
                <w:szCs w:val="18"/>
              </w:rPr>
              <w:t>占应收账款总额的比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9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22" w:hRule="exact"/>
        </w:trPr>
        <w:tc>
          <w:tcPr>
            <w:tcW w:w="32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4" w:right="0"/>
              <w:jc w:val="left"/>
              <w:rPr>
                <w:rFonts w:ascii="Times New Roman" w:hAnsi="Times New Roman" w:cs="Times New Roman" w:eastAsia="Times New Roman" w:hint="default"/>
                <w:sz w:val="18"/>
                <w:szCs w:val="18"/>
              </w:rPr>
            </w:pPr>
            <w:r>
              <w:rPr>
                <w:rFonts w:ascii="Times New Roman"/>
                <w:sz w:val="18"/>
              </w:rPr>
              <w:t>Corsair (Hong Kong)</w:t>
            </w:r>
            <w:r>
              <w:rPr>
                <w:rFonts w:ascii="Times New Roman"/>
                <w:spacing w:val="-6"/>
                <w:sz w:val="18"/>
              </w:rPr>
              <w:t> </w:t>
            </w:r>
            <w:r>
              <w:rPr>
                <w:rFonts w:ascii="Times New Roman"/>
                <w:sz w:val="18"/>
              </w:rPr>
              <w:t>Limited</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15,787,162.27</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4.95</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106,662.25</w:t>
            </w:r>
          </w:p>
        </w:tc>
      </w:tr>
      <w:tr>
        <w:trPr>
          <w:trHeight w:val="323" w:hRule="exact"/>
        </w:trPr>
        <w:tc>
          <w:tcPr>
            <w:tcW w:w="32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12,326,563.00</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3.86</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616,328.15</w:t>
            </w:r>
          </w:p>
        </w:tc>
      </w:tr>
      <w:tr>
        <w:trPr>
          <w:trHeight w:val="322" w:hRule="exact"/>
        </w:trPr>
        <w:tc>
          <w:tcPr>
            <w:tcW w:w="32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北京京东世纪贸易有限公司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12,190,536.00</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3.82</w:t>
            </w:r>
          </w:p>
        </w:tc>
        <w:tc>
          <w:tcPr>
            <w:tcW w:w="1699"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2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长信数码信息文化发展有限公司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11,861,278.00</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3.72</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11,861,278.00</w:t>
            </w:r>
          </w:p>
        </w:tc>
      </w:tr>
      <w:tr>
        <w:trPr>
          <w:trHeight w:val="323" w:hRule="exact"/>
        </w:trPr>
        <w:tc>
          <w:tcPr>
            <w:tcW w:w="32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4" w:right="0"/>
              <w:jc w:val="left"/>
              <w:rPr>
                <w:rFonts w:ascii="Times New Roman" w:hAnsi="Times New Roman" w:cs="Times New Roman" w:eastAsia="Times New Roman" w:hint="default"/>
                <w:sz w:val="18"/>
                <w:szCs w:val="18"/>
              </w:rPr>
            </w:pPr>
            <w:r>
              <w:rPr>
                <w:rFonts w:ascii="Times New Roman"/>
                <w:sz w:val="18"/>
              </w:rPr>
              <w:t>ASBISC ENTERPRISES PLC</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10,496,141.73</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3.29</w:t>
            </w:r>
          </w:p>
        </w:tc>
        <w:tc>
          <w:tcPr>
            <w:tcW w:w="1699"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32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62,661,681.00</w:t>
            </w:r>
          </w:p>
        </w:tc>
        <w:tc>
          <w:tcPr>
            <w:tcW w:w="16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19.64</w:t>
            </w:r>
          </w:p>
        </w:tc>
        <w:tc>
          <w:tcPr>
            <w:tcW w:w="169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12,584,268.40</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81" w:top="1520" w:bottom="1180" w:left="1660" w:right="1660"/>
        </w:sectPr>
      </w:pPr>
    </w:p>
    <w:p>
      <w:pPr>
        <w:pStyle w:val="Heading4"/>
        <w:spacing w:line="408" w:lineRule="auto" w:before="105"/>
        <w:ind w:left="640" w:right="6404"/>
        <w:jc w:val="left"/>
      </w:pPr>
      <w:r>
        <w:rPr/>
        <w:t>（二）其他应收款 1、其他应收款</w:t>
      </w:r>
    </w:p>
    <w:tbl>
      <w:tblPr>
        <w:tblW w:w="0" w:type="auto"/>
        <w:jc w:val="left"/>
        <w:tblInd w:w="113" w:type="dxa"/>
        <w:tblLayout w:type="fixed"/>
        <w:tblCellMar>
          <w:top w:w="0" w:type="dxa"/>
          <w:left w:w="0" w:type="dxa"/>
          <w:bottom w:w="0" w:type="dxa"/>
          <w:right w:w="0" w:type="dxa"/>
        </w:tblCellMar>
        <w:tblLook w:val="01E0"/>
      </w:tblPr>
      <w:tblGrid>
        <w:gridCol w:w="4435"/>
        <w:gridCol w:w="1350"/>
        <w:gridCol w:w="677"/>
        <w:gridCol w:w="1223"/>
        <w:gridCol w:w="790"/>
      </w:tblGrid>
      <w:tr>
        <w:trPr>
          <w:trHeight w:val="332" w:hRule="exact"/>
        </w:trPr>
        <w:tc>
          <w:tcPr>
            <w:tcW w:w="4435"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039" w:type="dxa"/>
            <w:gridSpan w:val="4"/>
            <w:tcBorders>
              <w:top w:val="single" w:sz="12" w:space="0" w:color="000000"/>
              <w:left w:val="single" w:sz="4" w:space="0" w:color="000000"/>
              <w:bottom w:val="single" w:sz="4" w:space="0" w:color="000000"/>
              <w:right w:val="nil" w:sz="6" w:space="0" w:color="auto"/>
            </w:tcBorders>
          </w:tcPr>
          <w:p>
            <w:pPr>
              <w:pStyle w:val="TableParagraph"/>
              <w:spacing w:line="229" w:lineRule="exact"/>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23" w:hRule="exact"/>
        </w:trPr>
        <w:tc>
          <w:tcPr>
            <w:tcW w:w="4435" w:type="dxa"/>
            <w:vMerge/>
            <w:tcBorders>
              <w:left w:val="nil" w:sz="6" w:space="0" w:color="auto"/>
              <w:right w:val="single" w:sz="4" w:space="0" w:color="000000"/>
            </w:tcBorders>
          </w:tcPr>
          <w:p>
            <w:pPr/>
          </w:p>
        </w:tc>
        <w:tc>
          <w:tcPr>
            <w:tcW w:w="2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6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12" w:type="dxa"/>
            <w:gridSpan w:val="2"/>
            <w:tcBorders>
              <w:top w:val="single" w:sz="4" w:space="0" w:color="000000"/>
              <w:left w:val="single" w:sz="4" w:space="0" w:color="000000"/>
              <w:bottom w:val="single" w:sz="4" w:space="0" w:color="000000"/>
              <w:right w:val="nil" w:sz="6" w:space="0" w:color="auto"/>
            </w:tcBorders>
          </w:tcPr>
          <w:p>
            <w:pPr>
              <w:pStyle w:val="TableParagraph"/>
              <w:spacing w:line="229" w:lineRule="exact"/>
              <w:ind w:left="63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34" w:hRule="exact"/>
        </w:trPr>
        <w:tc>
          <w:tcPr>
            <w:tcW w:w="4435" w:type="dxa"/>
            <w:vMerge/>
            <w:tcBorders>
              <w:left w:val="nil" w:sz="6" w:space="0" w:color="auto"/>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5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7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5"/>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6"/>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2" w:hRule="exact"/>
        </w:trPr>
        <w:tc>
          <w:tcPr>
            <w:tcW w:w="443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4,583,849.40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75" w:right="0"/>
              <w:jc w:val="left"/>
              <w:rPr>
                <w:rFonts w:ascii="Times New Roman" w:hAnsi="Times New Roman" w:cs="Times New Roman" w:eastAsia="Times New Roman" w:hint="default"/>
                <w:sz w:val="18"/>
                <w:szCs w:val="18"/>
              </w:rPr>
            </w:pPr>
            <w:r>
              <w:rPr>
                <w:rFonts w:ascii="Times New Roman"/>
                <w:sz w:val="18"/>
              </w:rPr>
              <w:t>0.86</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4,583,849.40</w:t>
            </w:r>
          </w:p>
        </w:tc>
        <w:tc>
          <w:tcPr>
            <w:tcW w:w="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23" w:hRule="exact"/>
        </w:trPr>
        <w:tc>
          <w:tcPr>
            <w:tcW w:w="443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530,010,521.82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0" w:right="0"/>
              <w:jc w:val="left"/>
              <w:rPr>
                <w:rFonts w:ascii="Times New Roman" w:hAnsi="Times New Roman" w:cs="Times New Roman" w:eastAsia="Times New Roman" w:hint="default"/>
                <w:sz w:val="18"/>
                <w:szCs w:val="18"/>
              </w:rPr>
            </w:pPr>
            <w:r>
              <w:rPr>
                <w:rFonts w:ascii="Times New Roman"/>
                <w:sz w:val="18"/>
              </w:rPr>
              <w:t>98.97</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35,871,707.96</w:t>
            </w:r>
          </w:p>
        </w:tc>
        <w:tc>
          <w:tcPr>
            <w:tcW w:w="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6.77</w:t>
            </w:r>
          </w:p>
        </w:tc>
      </w:tr>
      <w:tr>
        <w:trPr>
          <w:trHeight w:val="322" w:hRule="exact"/>
        </w:trPr>
        <w:tc>
          <w:tcPr>
            <w:tcW w:w="443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920,956.54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74" w:right="0"/>
              <w:jc w:val="left"/>
              <w:rPr>
                <w:rFonts w:ascii="Times New Roman" w:hAnsi="Times New Roman" w:cs="Times New Roman" w:eastAsia="Times New Roman" w:hint="default"/>
                <w:sz w:val="18"/>
                <w:szCs w:val="18"/>
              </w:rPr>
            </w:pPr>
            <w:r>
              <w:rPr>
                <w:rFonts w:ascii="Times New Roman"/>
                <w:sz w:val="18"/>
              </w:rPr>
              <w:t>0.17</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920,956.54</w:t>
            </w:r>
          </w:p>
        </w:tc>
        <w:tc>
          <w:tcPr>
            <w:tcW w:w="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32" w:hRule="exact"/>
        </w:trPr>
        <w:tc>
          <w:tcPr>
            <w:tcW w:w="4435"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535,515,327.76</w:t>
            </w:r>
          </w:p>
        </w:tc>
        <w:tc>
          <w:tcPr>
            <w:tcW w:w="6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left="84" w:right="0"/>
              <w:jc w:val="left"/>
              <w:rPr>
                <w:rFonts w:ascii="Times New Roman" w:hAnsi="Times New Roman" w:cs="Times New Roman" w:eastAsia="Times New Roman" w:hint="default"/>
                <w:sz w:val="18"/>
                <w:szCs w:val="18"/>
              </w:rPr>
            </w:pPr>
            <w:r>
              <w:rPr>
                <w:rFonts w:ascii="Times New Roman"/>
                <w:sz w:val="18"/>
              </w:rPr>
              <w:t>100.00</w:t>
            </w:r>
          </w:p>
        </w:tc>
        <w:tc>
          <w:tcPr>
            <w:tcW w:w="12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41,376,513.90</w:t>
            </w:r>
          </w:p>
        </w:tc>
        <w:tc>
          <w:tcPr>
            <w:tcW w:w="7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7.73</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4438"/>
        <w:gridCol w:w="1350"/>
        <w:gridCol w:w="677"/>
        <w:gridCol w:w="1218"/>
        <w:gridCol w:w="792"/>
      </w:tblGrid>
      <w:tr>
        <w:trPr>
          <w:trHeight w:val="332" w:hRule="exact"/>
        </w:trPr>
        <w:tc>
          <w:tcPr>
            <w:tcW w:w="443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037"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3" w:hRule="exact"/>
        </w:trPr>
        <w:tc>
          <w:tcPr>
            <w:tcW w:w="4438" w:type="dxa"/>
            <w:vMerge/>
            <w:tcBorders>
              <w:left w:val="nil" w:sz="6" w:space="0" w:color="auto"/>
              <w:right w:val="single" w:sz="4" w:space="0" w:color="000000"/>
            </w:tcBorders>
          </w:tcPr>
          <w:p>
            <w:pPr/>
          </w:p>
        </w:tc>
        <w:tc>
          <w:tcPr>
            <w:tcW w:w="2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1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63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34" w:hRule="exact"/>
        </w:trPr>
        <w:tc>
          <w:tcPr>
            <w:tcW w:w="4438" w:type="dxa"/>
            <w:vMerge/>
            <w:tcBorders>
              <w:left w:val="nil" w:sz="6" w:space="0" w:color="auto"/>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7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6"/>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2" w:hRule="exact"/>
        </w:trPr>
        <w:tc>
          <w:tcPr>
            <w:tcW w:w="4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4,583,849.40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6.92</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4,583,849.40</w:t>
            </w:r>
          </w:p>
        </w:tc>
        <w:tc>
          <w:tcPr>
            <w:tcW w:w="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23" w:hRule="exact"/>
        </w:trPr>
        <w:tc>
          <w:tcPr>
            <w:tcW w:w="4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60,716,977.76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91.69</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271,038.45</w:t>
            </w:r>
          </w:p>
        </w:tc>
        <w:tc>
          <w:tcPr>
            <w:tcW w:w="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0.45</w:t>
            </w:r>
          </w:p>
        </w:tc>
      </w:tr>
      <w:tr>
        <w:trPr>
          <w:trHeight w:val="322" w:hRule="exact"/>
        </w:trPr>
        <w:tc>
          <w:tcPr>
            <w:tcW w:w="4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920,956.54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1.39</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920,956.54</w:t>
            </w:r>
          </w:p>
        </w:tc>
        <w:tc>
          <w:tcPr>
            <w:tcW w:w="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32" w:hRule="exact"/>
        </w:trPr>
        <w:tc>
          <w:tcPr>
            <w:tcW w:w="44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66,221,783.70</w:t>
            </w:r>
          </w:p>
        </w:tc>
        <w:tc>
          <w:tcPr>
            <w:tcW w:w="6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c>
          <w:tcPr>
            <w:tcW w:w="12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5,775,844.39</w:t>
            </w:r>
          </w:p>
        </w:tc>
        <w:tc>
          <w:tcPr>
            <w:tcW w:w="7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8.72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left="640" w:right="0"/>
        <w:jc w:val="left"/>
      </w:pPr>
      <w:r>
        <w:rPr/>
        <w:pict>
          <v:group style="position:absolute;margin-left:426.480011pt;margin-top:23.493658pt;width:78.850pt;height:15.6pt;mso-position-horizontal-relative:page;mso-position-vertical-relative:paragraph;z-index:-1243216" coordorigin="8530,470" coordsize="1577,312">
            <v:shape style="position:absolute;left:8530;top:470;width:1577;height:312" coordorigin="8530,470" coordsize="1577,312" path="m8530,782l10106,782,10106,470,8530,470,8530,782xe" filled="true" fillcolor="#ffffff" stroked="false">
              <v:path arrowok="t"/>
              <v:fill type="solid"/>
            </v:shape>
            <w10:wrap type="none"/>
          </v:group>
        </w:pict>
      </w:r>
      <w:r>
        <w:rPr/>
        <w:t>（1）期末单项金额重大并单独计提坏账准备的其他应收款</w:t>
      </w:r>
    </w:p>
    <w:p>
      <w:pPr>
        <w:spacing w:line="240" w:lineRule="auto" w:before="12"/>
        <w:rPr>
          <w:rFonts w:ascii="宋体" w:hAnsi="宋体" w:cs="宋体" w:eastAsia="宋体" w:hint="default"/>
          <w:sz w:val="9"/>
          <w:szCs w:val="9"/>
        </w:rPr>
      </w:pPr>
    </w:p>
    <w:tbl>
      <w:tblPr>
        <w:tblW w:w="0" w:type="auto"/>
        <w:jc w:val="left"/>
        <w:tblInd w:w="190" w:type="dxa"/>
        <w:tblLayout w:type="fixed"/>
        <w:tblCellMar>
          <w:top w:w="0" w:type="dxa"/>
          <w:left w:w="0" w:type="dxa"/>
          <w:bottom w:w="0" w:type="dxa"/>
          <w:right w:w="0" w:type="dxa"/>
        </w:tblCellMar>
        <w:tblLook w:val="01E0"/>
      </w:tblPr>
      <w:tblGrid>
        <w:gridCol w:w="1400"/>
        <w:gridCol w:w="1385"/>
        <w:gridCol w:w="1385"/>
        <w:gridCol w:w="1384"/>
        <w:gridCol w:w="1181"/>
        <w:gridCol w:w="1586"/>
      </w:tblGrid>
      <w:tr>
        <w:trPr>
          <w:trHeight w:val="337" w:hRule="exact"/>
        </w:trPr>
        <w:tc>
          <w:tcPr>
            <w:tcW w:w="1400"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债务人名称</w:t>
            </w:r>
          </w:p>
        </w:tc>
        <w:tc>
          <w:tcPr>
            <w:tcW w:w="138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left="3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left="32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38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left="501"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18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586" w:type="dxa"/>
            <w:tcBorders>
              <w:top w:val="single" w:sz="12" w:space="0" w:color="000000"/>
              <w:left w:val="single" w:sz="8" w:space="0" w:color="000000"/>
              <w:bottom w:val="single" w:sz="8" w:space="0" w:color="000000"/>
              <w:right w:val="nil" w:sz="6" w:space="0" w:color="auto"/>
            </w:tcBorders>
          </w:tcPr>
          <w:p>
            <w:pPr>
              <w:pStyle w:val="TableParagraph"/>
              <w:tabs>
                <w:tab w:pos="427" w:val="left" w:leader="none"/>
              </w:tabs>
              <w:spacing w:line="240" w:lineRule="auto" w:before="10"/>
              <w:ind w:left="-131" w:right="0"/>
              <w:jc w:val="left"/>
              <w:rPr>
                <w:rFonts w:ascii="宋体" w:hAnsi="宋体" w:cs="宋体" w:eastAsia="宋体" w:hint="default"/>
                <w:sz w:val="18"/>
                <w:szCs w:val="18"/>
              </w:rPr>
            </w:pPr>
            <w:r>
              <w:rPr>
                <w:rFonts w:ascii="宋体" w:hAnsi="宋体" w:cs="宋体" w:eastAsia="宋体" w:hint="default"/>
                <w:sz w:val="18"/>
                <w:szCs w:val="18"/>
              </w:rPr>
              <w:t>）</w:t>
              <w:tab/>
              <w:t>计提理由</w:t>
            </w:r>
          </w:p>
        </w:tc>
      </w:tr>
      <w:tr>
        <w:trPr>
          <w:trHeight w:val="644" w:hRule="exact"/>
        </w:trPr>
        <w:tc>
          <w:tcPr>
            <w:tcW w:w="1400"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11"/>
              <w:ind w:left="14" w:right="-1"/>
              <w:jc w:val="left"/>
              <w:rPr>
                <w:rFonts w:ascii="宋体" w:hAnsi="宋体" w:cs="宋体" w:eastAsia="宋体" w:hint="default"/>
                <w:sz w:val="18"/>
                <w:szCs w:val="18"/>
              </w:rPr>
            </w:pPr>
            <w:r>
              <w:rPr>
                <w:rFonts w:ascii="宋体" w:hAnsi="宋体" w:cs="宋体" w:eastAsia="宋体" w:hint="default"/>
                <w:spacing w:val="16"/>
                <w:sz w:val="18"/>
                <w:szCs w:val="18"/>
              </w:rPr>
              <w:t>北京科迪迅通科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技有限公司</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4,583,849.40</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4,583,849.40</w:t>
            </w:r>
          </w:p>
        </w:tc>
        <w:tc>
          <w:tcPr>
            <w:tcW w:w="13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Times New Roman"/>
                <w:sz w:val="18"/>
              </w:rPr>
              <w:t>100.00</w:t>
            </w:r>
          </w:p>
        </w:tc>
        <w:tc>
          <w:tcPr>
            <w:tcW w:w="158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38" w:hRule="exact"/>
        </w:trPr>
        <w:tc>
          <w:tcPr>
            <w:tcW w:w="1400"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1"/>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4,583,849.40</w:t>
            </w:r>
          </w:p>
        </w:tc>
        <w:tc>
          <w:tcPr>
            <w:tcW w:w="138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4,583,849.40</w:t>
            </w:r>
          </w:p>
        </w:tc>
        <w:tc>
          <w:tcPr>
            <w:tcW w:w="1384" w:type="dxa"/>
            <w:tcBorders>
              <w:top w:val="single" w:sz="8" w:space="0" w:color="000000"/>
              <w:left w:val="single" w:sz="8" w:space="0" w:color="000000"/>
              <w:bottom w:val="single" w:sz="12" w:space="0" w:color="000000"/>
              <w:right w:val="single" w:sz="8" w:space="0" w:color="000000"/>
            </w:tcBorders>
          </w:tcPr>
          <w:p>
            <w:pPr/>
          </w:p>
        </w:tc>
        <w:tc>
          <w:tcPr>
            <w:tcW w:w="1181" w:type="dxa"/>
            <w:tcBorders>
              <w:top w:val="single" w:sz="8" w:space="0" w:color="000000"/>
              <w:left w:val="single" w:sz="8" w:space="0" w:color="000000"/>
              <w:bottom w:val="single" w:sz="12" w:space="0" w:color="000000"/>
              <w:right w:val="single" w:sz="8" w:space="0" w:color="000000"/>
            </w:tcBorders>
          </w:tcPr>
          <w:p>
            <w:pPr/>
          </w:p>
        </w:tc>
        <w:tc>
          <w:tcPr>
            <w:tcW w:w="1586" w:type="dxa"/>
            <w:tcBorders>
              <w:top w:val="single" w:sz="8" w:space="0" w:color="000000"/>
              <w:left w:val="single" w:sz="8"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left="640" w:right="0"/>
        <w:jc w:val="left"/>
      </w:pPr>
      <w:r>
        <w:rPr/>
        <w:t>（2）按组合计提坏账准备的其他应收款</w:t>
      </w:r>
    </w:p>
    <w:p>
      <w:pPr>
        <w:spacing w:line="240" w:lineRule="auto" w:before="10"/>
        <w:rPr>
          <w:rFonts w:ascii="宋体" w:hAnsi="宋体" w:cs="宋体" w:eastAsia="宋体" w:hint="default"/>
          <w:sz w:val="14"/>
          <w:szCs w:val="14"/>
        </w:rPr>
      </w:pPr>
    </w:p>
    <w:p>
      <w:pPr>
        <w:pStyle w:val="Heading4"/>
        <w:spacing w:line="240" w:lineRule="auto" w:before="0"/>
        <w:ind w:left="640" w:right="0"/>
        <w:jc w:val="left"/>
      </w:pPr>
      <w:r>
        <w:rPr/>
        <w:t>①采用账龄分析法计提坏账准备的其他应收款</w:t>
      </w:r>
    </w:p>
    <w:p>
      <w:pPr>
        <w:spacing w:line="240" w:lineRule="auto" w:before="12"/>
        <w:rPr>
          <w:rFonts w:ascii="宋体" w:hAnsi="宋体" w:cs="宋体" w:eastAsia="宋体" w:hint="default"/>
          <w:sz w:val="9"/>
          <w:szCs w:val="9"/>
        </w:rPr>
      </w:pPr>
    </w:p>
    <w:tbl>
      <w:tblPr>
        <w:tblW w:w="0" w:type="auto"/>
        <w:jc w:val="left"/>
        <w:tblInd w:w="190" w:type="dxa"/>
        <w:tblLayout w:type="fixed"/>
        <w:tblCellMar>
          <w:top w:w="0" w:type="dxa"/>
          <w:left w:w="0" w:type="dxa"/>
          <w:bottom w:w="0" w:type="dxa"/>
          <w:right w:w="0" w:type="dxa"/>
        </w:tblCellMar>
        <w:tblLook w:val="01E0"/>
      </w:tblPr>
      <w:tblGrid>
        <w:gridCol w:w="1132"/>
        <w:gridCol w:w="1517"/>
        <w:gridCol w:w="874"/>
        <w:gridCol w:w="1316"/>
        <w:gridCol w:w="1490"/>
        <w:gridCol w:w="756"/>
        <w:gridCol w:w="1236"/>
      </w:tblGrid>
      <w:tr>
        <w:trPr>
          <w:trHeight w:val="331" w:hRule="exact"/>
        </w:trPr>
        <w:tc>
          <w:tcPr>
            <w:tcW w:w="1132"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70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8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35" w:hRule="exact"/>
        </w:trPr>
        <w:tc>
          <w:tcPr>
            <w:tcW w:w="1132" w:type="dxa"/>
            <w:vMerge/>
            <w:tcBorders>
              <w:left w:val="nil" w:sz="6" w:space="0" w:color="auto"/>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351,147,679.80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17,557,383.99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3,043,909.57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5.00</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152,195.47</w:t>
            </w:r>
          </w:p>
        </w:tc>
      </w:tr>
      <w:tr>
        <w:trPr>
          <w:trHeight w:val="322" w:hRule="exact"/>
        </w:trPr>
        <w:tc>
          <w:tcPr>
            <w:tcW w:w="1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123,315,227.00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12,331,522.70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1,188,429.73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118,842.98</w:t>
            </w:r>
          </w:p>
        </w:tc>
      </w:tr>
      <w:tr>
        <w:trPr>
          <w:trHeight w:val="323" w:hRule="exact"/>
        </w:trPr>
        <w:tc>
          <w:tcPr>
            <w:tcW w:w="1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13,106,845.20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3,932,053.56</w:t>
            </w:r>
          </w:p>
        </w:tc>
        <w:tc>
          <w:tcPr>
            <w:tcW w:w="149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75,919.88</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45,551.93</w:t>
            </w:r>
          </w:p>
        </w:tc>
        <w:tc>
          <w:tcPr>
            <w:tcW w:w="149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101,568.01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81,254.41</w:t>
            </w:r>
          </w:p>
        </w:tc>
        <w:tc>
          <w:tcPr>
            <w:tcW w:w="149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1,923,941.37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1,923,941.37</w:t>
            </w:r>
          </w:p>
        </w:tc>
        <w:tc>
          <w:tcPr>
            <w:tcW w:w="149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11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489,671,181.26</w:t>
            </w:r>
          </w:p>
        </w:tc>
        <w:tc>
          <w:tcPr>
            <w:tcW w:w="8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7.33</w:t>
            </w:r>
          </w:p>
        </w:tc>
        <w:tc>
          <w:tcPr>
            <w:tcW w:w="13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35,871,707.96</w:t>
            </w:r>
          </w:p>
        </w:tc>
        <w:tc>
          <w:tcPr>
            <w:tcW w:w="14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4,232,339.30</w:t>
            </w:r>
          </w:p>
        </w:tc>
        <w:tc>
          <w:tcPr>
            <w:tcW w:w="7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6.40</w:t>
            </w:r>
          </w:p>
        </w:tc>
        <w:tc>
          <w:tcPr>
            <w:tcW w:w="12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271,038.45</w:t>
            </w:r>
          </w:p>
        </w:tc>
      </w:tr>
    </w:tbl>
    <w:p>
      <w:pPr>
        <w:spacing w:after="0" w:line="240" w:lineRule="auto"/>
        <w:jc w:val="right"/>
        <w:rPr>
          <w:rFonts w:ascii="Times New Roman" w:hAnsi="Times New Roman" w:cs="Times New Roman" w:eastAsia="Times New Roman" w:hint="default"/>
          <w:sz w:val="18"/>
          <w:szCs w:val="18"/>
        </w:rPr>
        <w:sectPr>
          <w:footerReference w:type="default" r:id="rId70"/>
          <w:pgSz w:w="11910" w:h="16840"/>
          <w:pgMar w:footer="981" w:header="876" w:top="1520" w:bottom="1180" w:left="1580" w:right="1580"/>
        </w:sectPr>
      </w:pPr>
    </w:p>
    <w:p>
      <w:pPr>
        <w:pStyle w:val="Heading4"/>
        <w:spacing w:line="240" w:lineRule="auto" w:before="105"/>
        <w:ind w:left="720" w:right="1236"/>
        <w:jc w:val="left"/>
      </w:pPr>
      <w:r>
        <w:rPr/>
        <w:t>②采用其他组合方法计提坏账准备的其他应收款</w:t>
      </w:r>
    </w:p>
    <w:p>
      <w:pPr>
        <w:spacing w:line="240" w:lineRule="auto" w:before="12"/>
        <w:rPr>
          <w:rFonts w:ascii="宋体" w:hAnsi="宋体" w:cs="宋体" w:eastAsia="宋体" w:hint="default"/>
          <w:sz w:val="9"/>
          <w:szCs w:val="9"/>
        </w:rPr>
      </w:pPr>
    </w:p>
    <w:tbl>
      <w:tblPr>
        <w:tblW w:w="0" w:type="auto"/>
        <w:jc w:val="left"/>
        <w:tblInd w:w="103" w:type="dxa"/>
        <w:tblLayout w:type="fixed"/>
        <w:tblCellMar>
          <w:top w:w="0" w:type="dxa"/>
          <w:left w:w="0" w:type="dxa"/>
          <w:bottom w:w="0" w:type="dxa"/>
          <w:right w:w="0" w:type="dxa"/>
        </w:tblCellMar>
        <w:tblLook w:val="01E0"/>
      </w:tblPr>
      <w:tblGrid>
        <w:gridCol w:w="2845"/>
        <w:gridCol w:w="1130"/>
        <w:gridCol w:w="899"/>
        <w:gridCol w:w="899"/>
        <w:gridCol w:w="1204"/>
        <w:gridCol w:w="782"/>
        <w:gridCol w:w="895"/>
      </w:tblGrid>
      <w:tr>
        <w:trPr>
          <w:trHeight w:val="332" w:hRule="exact"/>
        </w:trPr>
        <w:tc>
          <w:tcPr>
            <w:tcW w:w="2845"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92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8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35" w:hRule="exact"/>
        </w:trPr>
        <w:tc>
          <w:tcPr>
            <w:tcW w:w="2845" w:type="dxa"/>
            <w:vMerge/>
            <w:tcBorders>
              <w:left w:val="nil" w:sz="6" w:space="0" w:color="auto"/>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34" w:hRule="exact"/>
        </w:trPr>
        <w:tc>
          <w:tcPr>
            <w:tcW w:w="284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4" w:right="-8"/>
              <w:jc w:val="left"/>
              <w:rPr>
                <w:rFonts w:ascii="宋体" w:hAnsi="宋体" w:cs="宋体" w:eastAsia="宋体" w:hint="default"/>
                <w:sz w:val="18"/>
                <w:szCs w:val="18"/>
              </w:rPr>
            </w:pPr>
            <w:r>
              <w:rPr>
                <w:rFonts w:ascii="宋体" w:hAnsi="宋体" w:cs="宋体" w:eastAsia="宋体" w:hint="default"/>
                <w:spacing w:val="8"/>
                <w:sz w:val="18"/>
                <w:szCs w:val="18"/>
              </w:rPr>
              <w:t>在合同规定的收款账期内的应收款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项组合</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40,339,340.56</w:t>
            </w:r>
          </w:p>
        </w:tc>
        <w:tc>
          <w:tcPr>
            <w:tcW w:w="89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56,484,638.46</w:t>
            </w:r>
          </w:p>
        </w:tc>
        <w:tc>
          <w:tcPr>
            <w:tcW w:w="78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28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82" w:right="0"/>
              <w:jc w:val="center"/>
              <w:rPr>
                <w:rFonts w:ascii="Times New Roman" w:hAnsi="Times New Roman" w:cs="Times New Roman" w:eastAsia="Times New Roman" w:hint="default"/>
                <w:sz w:val="18"/>
                <w:szCs w:val="18"/>
              </w:rPr>
            </w:pPr>
            <w:r>
              <w:rPr>
                <w:rFonts w:ascii="Times New Roman"/>
                <w:sz w:val="18"/>
              </w:rPr>
              <w:t>40,339,340.56</w:t>
            </w:r>
          </w:p>
        </w:tc>
        <w:tc>
          <w:tcPr>
            <w:tcW w:w="899" w:type="dxa"/>
            <w:tcBorders>
              <w:top w:val="single" w:sz="4" w:space="0" w:color="000000"/>
              <w:left w:val="single" w:sz="4" w:space="0" w:color="000000"/>
              <w:bottom w:val="single" w:sz="12" w:space="0" w:color="000000"/>
              <w:right w:val="single" w:sz="4" w:space="0" w:color="000000"/>
            </w:tcBorders>
          </w:tcPr>
          <w:p>
            <w:pPr/>
          </w:p>
        </w:tc>
        <w:tc>
          <w:tcPr>
            <w:tcW w:w="899" w:type="dxa"/>
            <w:tcBorders>
              <w:top w:val="single" w:sz="4" w:space="0" w:color="000000"/>
              <w:left w:val="single" w:sz="4" w:space="0" w:color="000000"/>
              <w:bottom w:val="single" w:sz="12" w:space="0" w:color="000000"/>
              <w:right w:val="single" w:sz="4" w:space="0" w:color="000000"/>
            </w:tcBorders>
          </w:tcPr>
          <w:p>
            <w:pPr/>
          </w:p>
        </w:tc>
        <w:tc>
          <w:tcPr>
            <w:tcW w:w="12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56,484,638.46</w:t>
            </w:r>
          </w:p>
        </w:tc>
        <w:tc>
          <w:tcPr>
            <w:tcW w:w="782" w:type="dxa"/>
            <w:tcBorders>
              <w:top w:val="single" w:sz="4" w:space="0" w:color="000000"/>
              <w:left w:val="single" w:sz="4" w:space="0" w:color="000000"/>
              <w:bottom w:val="single" w:sz="12" w:space="0" w:color="000000"/>
              <w:right w:val="single" w:sz="4" w:space="0" w:color="000000"/>
            </w:tcBorders>
          </w:tcPr>
          <w:p>
            <w:pPr/>
          </w:p>
        </w:tc>
        <w:tc>
          <w:tcPr>
            <w:tcW w:w="895" w:type="dxa"/>
            <w:tcBorders>
              <w:top w:val="single" w:sz="4" w:space="0" w:color="000000"/>
              <w:left w:val="single" w:sz="4" w:space="0" w:color="000000"/>
              <w:bottom w:val="single" w:sz="12" w:space="0" w:color="000000"/>
              <w:right w:val="nil" w:sz="6" w:space="0" w:color="auto"/>
            </w:tcBorders>
          </w:tcPr>
          <w:p>
            <w:pPr/>
          </w:p>
        </w:tc>
      </w:tr>
    </w:tbl>
    <w:p>
      <w:pPr>
        <w:pStyle w:val="Heading4"/>
        <w:spacing w:line="240" w:lineRule="auto" w:before="63"/>
        <w:ind w:left="720" w:right="1236"/>
        <w:jc w:val="left"/>
      </w:pPr>
      <w:r>
        <w:rPr/>
        <w:t>2、本期计提、收回或转回的坏账准备情况</w:t>
      </w:r>
    </w:p>
    <w:p>
      <w:pPr>
        <w:spacing w:line="240" w:lineRule="auto" w:before="10"/>
        <w:rPr>
          <w:rFonts w:ascii="宋体" w:hAnsi="宋体" w:cs="宋体" w:eastAsia="宋体" w:hint="default"/>
          <w:sz w:val="14"/>
          <w:szCs w:val="14"/>
        </w:rPr>
      </w:pPr>
    </w:p>
    <w:p>
      <w:pPr>
        <w:pStyle w:val="Heading4"/>
        <w:spacing w:line="408" w:lineRule="auto" w:before="0"/>
        <w:ind w:left="720" w:right="1236"/>
        <w:jc w:val="left"/>
      </w:pPr>
      <w:r>
        <w:rPr/>
        <w:t>本期计提坏账准备金额为</w:t>
      </w:r>
      <w:r>
        <w:rPr>
          <w:spacing w:val="-54"/>
        </w:rPr>
        <w:t> </w:t>
      </w:r>
      <w:r>
        <w:rPr/>
        <w:t>23,397,688.55</w:t>
      </w:r>
      <w:r>
        <w:rPr>
          <w:spacing w:val="-53"/>
        </w:rPr>
        <w:t> </w:t>
      </w:r>
      <w:r>
        <w:rPr/>
        <w:t>元；本期无收回或转回坏账准备。</w:t>
      </w:r>
      <w:r>
        <w:rPr/>
        <w:t> 3、本报告期实际核销的重要其他应收款情况</w:t>
      </w:r>
    </w:p>
    <w:tbl>
      <w:tblPr>
        <w:tblW w:w="0" w:type="auto"/>
        <w:jc w:val="left"/>
        <w:tblInd w:w="270" w:type="dxa"/>
        <w:tblLayout w:type="fixed"/>
        <w:tblCellMar>
          <w:top w:w="0" w:type="dxa"/>
          <w:left w:w="0" w:type="dxa"/>
          <w:bottom w:w="0" w:type="dxa"/>
          <w:right w:w="0" w:type="dxa"/>
        </w:tblCellMar>
        <w:tblLook w:val="01E0"/>
      </w:tblPr>
      <w:tblGrid>
        <w:gridCol w:w="2821"/>
        <w:gridCol w:w="923"/>
        <w:gridCol w:w="1105"/>
        <w:gridCol w:w="1081"/>
        <w:gridCol w:w="925"/>
        <w:gridCol w:w="1259"/>
      </w:tblGrid>
      <w:tr>
        <w:trPr>
          <w:trHeight w:val="644" w:hRule="exact"/>
        </w:trPr>
        <w:tc>
          <w:tcPr>
            <w:tcW w:w="282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9"/>
              <w:ind w:left="1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账款性质</w:t>
            </w:r>
          </w:p>
        </w:tc>
        <w:tc>
          <w:tcPr>
            <w:tcW w:w="11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9"/>
              <w:ind w:left="18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0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925"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ind w:left="277" w:right="6" w:hanging="270"/>
              <w:jc w:val="left"/>
              <w:rPr>
                <w:rFonts w:ascii="宋体" w:hAnsi="宋体" w:cs="宋体" w:eastAsia="宋体" w:hint="default"/>
                <w:sz w:val="18"/>
                <w:szCs w:val="18"/>
              </w:rPr>
            </w:pPr>
            <w:r>
              <w:rPr>
                <w:rFonts w:ascii="宋体" w:hAnsi="宋体" w:cs="宋体" w:eastAsia="宋体" w:hint="default"/>
                <w:sz w:val="18"/>
                <w:szCs w:val="18"/>
              </w:rPr>
              <w:t>履行的核销 程序</w:t>
            </w:r>
          </w:p>
        </w:tc>
        <w:tc>
          <w:tcPr>
            <w:tcW w:w="1259" w:type="dxa"/>
            <w:tcBorders>
              <w:top w:val="single" w:sz="12" w:space="0" w:color="000000"/>
              <w:left w:val="single" w:sz="4" w:space="0" w:color="000000"/>
              <w:bottom w:val="single" w:sz="4" w:space="0" w:color="000000"/>
              <w:right w:val="nil" w:sz="6" w:space="0" w:color="auto"/>
            </w:tcBorders>
          </w:tcPr>
          <w:p>
            <w:pPr>
              <w:pStyle w:val="TableParagraph"/>
              <w:spacing w:line="316" w:lineRule="auto"/>
              <w:ind w:left="356" w:right="85" w:hanging="270"/>
              <w:jc w:val="left"/>
              <w:rPr>
                <w:rFonts w:ascii="宋体" w:hAnsi="宋体" w:cs="宋体" w:eastAsia="宋体" w:hint="default"/>
                <w:sz w:val="18"/>
                <w:szCs w:val="18"/>
              </w:rPr>
            </w:pPr>
            <w:r>
              <w:rPr>
                <w:rFonts w:ascii="宋体" w:hAnsi="宋体" w:cs="宋体" w:eastAsia="宋体" w:hint="default"/>
                <w:sz w:val="18"/>
                <w:szCs w:val="18"/>
              </w:rPr>
              <w:t>是否因关联交 易产生</w:t>
            </w:r>
          </w:p>
        </w:tc>
      </w:tr>
      <w:tr>
        <w:trPr>
          <w:trHeight w:val="323"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长沙恒昌机电科技有限公司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13,500,700.76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
              <w:jc w:val="right"/>
              <w:rPr>
                <w:rFonts w:ascii="宋体" w:hAnsi="宋体" w:cs="宋体" w:eastAsia="宋体" w:hint="default"/>
                <w:sz w:val="18"/>
                <w:szCs w:val="18"/>
              </w:rPr>
            </w:pPr>
            <w:r>
              <w:rPr>
                <w:rFonts w:ascii="宋体" w:hAnsi="宋体" w:cs="宋体" w:eastAsia="宋体" w:hint="default"/>
                <w:sz w:val="18"/>
                <w:szCs w:val="18"/>
              </w:rPr>
              <w:t>董事会决议</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上海普天邮通科技股份有限公司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861,852.08</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
              <w:jc w:val="right"/>
              <w:rPr>
                <w:rFonts w:ascii="宋体" w:hAnsi="宋体" w:cs="宋体" w:eastAsia="宋体" w:hint="default"/>
                <w:sz w:val="18"/>
                <w:szCs w:val="18"/>
              </w:rPr>
            </w:pPr>
            <w:r>
              <w:rPr>
                <w:rFonts w:ascii="宋体" w:hAnsi="宋体" w:cs="宋体" w:eastAsia="宋体" w:hint="default"/>
                <w:sz w:val="18"/>
                <w:szCs w:val="18"/>
              </w:rPr>
              <w:t>董事会决议</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湖南电广传媒股份有限公司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800,000.00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
              <w:jc w:val="right"/>
              <w:rPr>
                <w:rFonts w:ascii="宋体" w:hAnsi="宋体" w:cs="宋体" w:eastAsia="宋体" w:hint="default"/>
                <w:sz w:val="18"/>
                <w:szCs w:val="18"/>
              </w:rPr>
            </w:pPr>
            <w:r>
              <w:rPr>
                <w:rFonts w:ascii="宋体" w:hAnsi="宋体" w:cs="宋体" w:eastAsia="宋体" w:hint="default"/>
                <w:sz w:val="18"/>
                <w:szCs w:val="18"/>
              </w:rPr>
              <w:t>董事会决议</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意中希诺达国际商用设备有限公司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241,258.70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
              <w:jc w:val="right"/>
              <w:rPr>
                <w:rFonts w:ascii="宋体" w:hAnsi="宋体" w:cs="宋体" w:eastAsia="宋体" w:hint="default"/>
                <w:sz w:val="18"/>
                <w:szCs w:val="18"/>
              </w:rPr>
            </w:pPr>
            <w:r>
              <w:rPr>
                <w:rFonts w:ascii="宋体" w:hAnsi="宋体" w:cs="宋体" w:eastAsia="宋体" w:hint="default"/>
                <w:sz w:val="18"/>
                <w:szCs w:val="18"/>
              </w:rPr>
              <w:t>董事会决议</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821"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23" w:type="dxa"/>
            <w:tcBorders>
              <w:top w:val="single" w:sz="4" w:space="0" w:color="000000"/>
              <w:left w:val="single" w:sz="4" w:space="0" w:color="000000"/>
              <w:bottom w:val="single" w:sz="12" w:space="0" w:color="000000"/>
              <w:right w:val="single" w:sz="4" w:space="0" w:color="000000"/>
            </w:tcBorders>
          </w:tcPr>
          <w:p>
            <w:pPr/>
          </w:p>
        </w:tc>
        <w:tc>
          <w:tcPr>
            <w:tcW w:w="11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15,403,811.54</w:t>
            </w:r>
          </w:p>
        </w:tc>
        <w:tc>
          <w:tcPr>
            <w:tcW w:w="1081" w:type="dxa"/>
            <w:tcBorders>
              <w:top w:val="single" w:sz="4" w:space="0" w:color="000000"/>
              <w:left w:val="single" w:sz="4" w:space="0" w:color="000000"/>
              <w:bottom w:val="single" w:sz="12" w:space="0" w:color="000000"/>
              <w:right w:val="single" w:sz="4" w:space="0" w:color="000000"/>
            </w:tcBorders>
          </w:tcPr>
          <w:p>
            <w:pPr/>
          </w:p>
        </w:tc>
        <w:tc>
          <w:tcPr>
            <w:tcW w:w="925" w:type="dxa"/>
            <w:tcBorders>
              <w:top w:val="single" w:sz="4" w:space="0" w:color="000000"/>
              <w:left w:val="single" w:sz="4" w:space="0" w:color="000000"/>
              <w:bottom w:val="single" w:sz="12" w:space="0" w:color="000000"/>
              <w:right w:val="single" w:sz="4" w:space="0" w:color="000000"/>
            </w:tcBorders>
          </w:tcPr>
          <w:p>
            <w:pPr/>
          </w:p>
        </w:tc>
        <w:tc>
          <w:tcPr>
            <w:tcW w:w="1259" w:type="dxa"/>
            <w:tcBorders>
              <w:top w:val="single" w:sz="4" w:space="0" w:color="000000"/>
              <w:left w:val="single" w:sz="4" w:space="0" w:color="000000"/>
              <w:bottom w:val="single" w:sz="12" w:space="0" w:color="000000"/>
              <w:right w:val="nil" w:sz="6" w:space="0" w:color="auto"/>
            </w:tcBorders>
          </w:tcPr>
          <w:p>
            <w:pPr/>
          </w:p>
        </w:tc>
      </w:tr>
    </w:tbl>
    <w:p>
      <w:pPr>
        <w:pStyle w:val="Heading4"/>
        <w:spacing w:line="240" w:lineRule="auto"/>
        <w:ind w:left="720" w:right="1236"/>
        <w:jc w:val="left"/>
      </w:pPr>
      <w:r>
        <w:rPr/>
        <w:t>4、其他应收款按款项性质分类情况</w:t>
      </w:r>
    </w:p>
    <w:p>
      <w:pPr>
        <w:spacing w:line="240" w:lineRule="auto" w:before="12"/>
        <w:rPr>
          <w:rFonts w:ascii="宋体" w:hAnsi="宋体" w:cs="宋体" w:eastAsia="宋体" w:hint="default"/>
          <w:sz w:val="9"/>
          <w:szCs w:val="9"/>
        </w:rPr>
      </w:pPr>
    </w:p>
    <w:tbl>
      <w:tblPr>
        <w:tblW w:w="0" w:type="auto"/>
        <w:jc w:val="left"/>
        <w:tblInd w:w="270" w:type="dxa"/>
        <w:tblLayout w:type="fixed"/>
        <w:tblCellMar>
          <w:top w:w="0" w:type="dxa"/>
          <w:left w:w="0" w:type="dxa"/>
          <w:bottom w:w="0" w:type="dxa"/>
          <w:right w:w="0" w:type="dxa"/>
        </w:tblCellMar>
        <w:tblLook w:val="01E0"/>
      </w:tblPr>
      <w:tblGrid>
        <w:gridCol w:w="2783"/>
        <w:gridCol w:w="2768"/>
        <w:gridCol w:w="2770"/>
      </w:tblGrid>
      <w:tr>
        <w:trPr>
          <w:trHeight w:val="332" w:hRule="exact"/>
        </w:trPr>
        <w:tc>
          <w:tcPr>
            <w:tcW w:w="27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493,290,110.79</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35,528,046.17</w:t>
            </w:r>
          </w:p>
        </w:tc>
      </w:tr>
      <w:tr>
        <w:trPr>
          <w:trHeight w:val="323"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20,519,160.80</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9,523,830.83</w:t>
            </w:r>
          </w:p>
        </w:tc>
      </w:tr>
      <w:tr>
        <w:trPr>
          <w:trHeight w:val="322"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9,840,303.18</w:t>
            </w:r>
          </w:p>
        </w:tc>
        <w:tc>
          <w:tcPr>
            <w:tcW w:w="277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4,472,854.39</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7,308,844.12</w:t>
            </w:r>
          </w:p>
        </w:tc>
      </w:tr>
      <w:tr>
        <w:trPr>
          <w:trHeight w:val="323"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租赁款</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1,483,833.53</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7,519,250.99</w:t>
            </w:r>
          </w:p>
        </w:tc>
      </w:tr>
      <w:tr>
        <w:trPr>
          <w:trHeight w:val="322"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其他业务往来</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5,909,065.07</w:t>
            </w:r>
          </w:p>
        </w:tc>
        <w:tc>
          <w:tcPr>
            <w:tcW w:w="2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6,341,811.59</w:t>
            </w:r>
          </w:p>
        </w:tc>
      </w:tr>
      <w:tr>
        <w:trPr>
          <w:trHeight w:val="332" w:hRule="exact"/>
        </w:trPr>
        <w:tc>
          <w:tcPr>
            <w:tcW w:w="27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535,515,327.76</w:t>
            </w:r>
          </w:p>
        </w:tc>
        <w:tc>
          <w:tcPr>
            <w:tcW w:w="27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66,221,783.70</w:t>
            </w:r>
          </w:p>
        </w:tc>
      </w:tr>
    </w:tbl>
    <w:p>
      <w:pPr>
        <w:pStyle w:val="Heading4"/>
        <w:spacing w:line="240" w:lineRule="auto" w:before="63"/>
        <w:ind w:left="720" w:right="1236"/>
        <w:jc w:val="left"/>
      </w:pPr>
      <w:r>
        <w:rPr/>
        <w:t>5、按欠款方归集的期末余额前五名的其他应收款情况</w:t>
      </w:r>
    </w:p>
    <w:p>
      <w:pPr>
        <w:spacing w:line="240" w:lineRule="auto" w:before="12"/>
        <w:rPr>
          <w:rFonts w:ascii="宋体" w:hAnsi="宋体" w:cs="宋体" w:eastAsia="宋体" w:hint="default"/>
          <w:sz w:val="9"/>
          <w:szCs w:val="9"/>
        </w:rPr>
      </w:pPr>
    </w:p>
    <w:tbl>
      <w:tblPr>
        <w:tblW w:w="0" w:type="auto"/>
        <w:jc w:val="left"/>
        <w:tblInd w:w="270" w:type="dxa"/>
        <w:tblLayout w:type="fixed"/>
        <w:tblCellMar>
          <w:top w:w="0" w:type="dxa"/>
          <w:left w:w="0" w:type="dxa"/>
          <w:bottom w:w="0" w:type="dxa"/>
          <w:right w:w="0" w:type="dxa"/>
        </w:tblCellMar>
        <w:tblLook w:val="01E0"/>
      </w:tblPr>
      <w:tblGrid>
        <w:gridCol w:w="2820"/>
        <w:gridCol w:w="1078"/>
        <w:gridCol w:w="1216"/>
        <w:gridCol w:w="946"/>
        <w:gridCol w:w="1156"/>
        <w:gridCol w:w="1106"/>
      </w:tblGrid>
      <w:tr>
        <w:trPr>
          <w:trHeight w:val="956" w:hRule="exact"/>
        </w:trPr>
        <w:tc>
          <w:tcPr>
            <w:tcW w:w="282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债务人名称</w:t>
            </w:r>
          </w:p>
        </w:tc>
        <w:tc>
          <w:tcPr>
            <w:tcW w:w="10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2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156"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right="31" w:firstLine="32"/>
              <w:jc w:val="both"/>
              <w:rPr>
                <w:rFonts w:ascii="Times New Roman" w:hAnsi="Times New Roman" w:cs="Times New Roman" w:eastAsia="Times New Roman" w:hint="default"/>
                <w:sz w:val="18"/>
                <w:szCs w:val="18"/>
              </w:rPr>
            </w:pPr>
            <w:r>
              <w:rPr>
                <w:rFonts w:ascii="宋体" w:hAnsi="宋体" w:cs="宋体" w:eastAsia="宋体" w:hint="default"/>
                <w:sz w:val="18"/>
                <w:szCs w:val="18"/>
              </w:rPr>
              <w:t>占其他应收款 期末余额合计 数的比例（</w:t>
            </w:r>
            <w:r>
              <w:rPr>
                <w:rFonts w:ascii="Times New Roman" w:hAnsi="Times New Roman" w:cs="Times New Roman" w:eastAsia="Times New Roman" w:hint="default"/>
                <w:sz w:val="18"/>
                <w:szCs w:val="18"/>
              </w:rPr>
              <w:t>%</w:t>
            </w:r>
          </w:p>
        </w:tc>
        <w:tc>
          <w:tcPr>
            <w:tcW w:w="1106" w:type="dxa"/>
            <w:tcBorders>
              <w:top w:val="single" w:sz="12" w:space="0" w:color="000000"/>
              <w:left w:val="single" w:sz="4" w:space="0" w:color="000000"/>
              <w:bottom w:val="single" w:sz="4" w:space="0" w:color="000000"/>
              <w:right w:val="nil" w:sz="6" w:space="0" w:color="auto"/>
            </w:tcBorders>
          </w:tcPr>
          <w:p>
            <w:pPr>
              <w:pStyle w:val="TableParagraph"/>
              <w:spacing w:line="310" w:lineRule="atLeast" w:before="92"/>
              <w:ind w:left="370" w:right="188" w:hanging="180"/>
              <w:jc w:val="left"/>
              <w:rPr>
                <w:rFonts w:ascii="宋体" w:hAnsi="宋体" w:cs="宋体" w:eastAsia="宋体" w:hint="default"/>
                <w:sz w:val="18"/>
                <w:szCs w:val="18"/>
              </w:rPr>
            </w:pPr>
            <w:r>
              <w:rPr>
                <w:rFonts w:ascii="宋体" w:hAnsi="宋体" w:cs="宋体" w:eastAsia="宋体" w:hint="default"/>
                <w:sz w:val="18"/>
                <w:szCs w:val="18"/>
              </w:rPr>
              <w:t>坏账准备 余额</w:t>
            </w:r>
          </w:p>
          <w:p>
            <w:pPr>
              <w:pStyle w:val="TableParagraph"/>
              <w:spacing w:line="156" w:lineRule="exact"/>
              <w:ind w:left="-106"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22"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长城金融</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筹资款</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265,800,913.62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9" w:right="0"/>
              <w:jc w:val="left"/>
              <w:rPr>
                <w:rFonts w:ascii="Times New Roman" w:hAnsi="Times New Roman" w:cs="Times New Roman" w:eastAsia="Times New Roman" w:hint="default"/>
                <w:sz w:val="18"/>
                <w:szCs w:val="18"/>
              </w:rPr>
            </w:pPr>
            <w:r>
              <w:rPr>
                <w:rFonts w:ascii="Times New Roman"/>
                <w:sz w:val="18"/>
              </w:rPr>
              <w:t>49.62</w:t>
            </w: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65" w:right="0"/>
              <w:jc w:val="center"/>
              <w:rPr>
                <w:rFonts w:ascii="Times New Roman" w:hAnsi="Times New Roman" w:cs="Times New Roman" w:eastAsia="Times New Roman" w:hint="default"/>
                <w:sz w:val="18"/>
                <w:szCs w:val="18"/>
              </w:rPr>
            </w:pPr>
            <w:r>
              <w:rPr>
                <w:rFonts w:ascii="Times New Roman"/>
                <w:sz w:val="18"/>
              </w:rPr>
              <w:t>21,194,045.68</w:t>
            </w:r>
          </w:p>
        </w:tc>
      </w:tr>
      <w:tr>
        <w:trPr>
          <w:trHeight w:val="323"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长城医疗</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筹资款</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212,470,279.35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9" w:right="0"/>
              <w:jc w:val="left"/>
              <w:rPr>
                <w:rFonts w:ascii="Times New Roman" w:hAnsi="Times New Roman" w:cs="Times New Roman" w:eastAsia="Times New Roman" w:hint="default"/>
                <w:sz w:val="18"/>
                <w:szCs w:val="18"/>
              </w:rPr>
            </w:pPr>
            <w:r>
              <w:rPr>
                <w:rFonts w:ascii="Times New Roman"/>
                <w:sz w:val="18"/>
              </w:rPr>
              <w:t>39.68</w:t>
            </w: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65" w:right="0"/>
              <w:jc w:val="center"/>
              <w:rPr>
                <w:rFonts w:ascii="Times New Roman" w:hAnsi="Times New Roman" w:cs="Times New Roman" w:eastAsia="Times New Roman" w:hint="default"/>
                <w:sz w:val="18"/>
                <w:szCs w:val="18"/>
              </w:rPr>
            </w:pPr>
            <w:r>
              <w:rPr>
                <w:rFonts w:ascii="Times New Roman"/>
                <w:sz w:val="18"/>
              </w:rPr>
              <w:t>12,048,513.97</w:t>
            </w:r>
          </w:p>
        </w:tc>
      </w:tr>
      <w:tr>
        <w:trPr>
          <w:trHeight w:val="322"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浪潮电子信息产业股份有限公司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加工费</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15,630,946.61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5" w:right="0"/>
              <w:jc w:val="left"/>
              <w:rPr>
                <w:rFonts w:ascii="Times New Roman" w:hAnsi="Times New Roman" w:cs="Times New Roman" w:eastAsia="Times New Roman" w:hint="default"/>
                <w:sz w:val="18"/>
                <w:szCs w:val="18"/>
              </w:rPr>
            </w:pPr>
            <w:r>
              <w:rPr>
                <w:rFonts w:ascii="Times New Roman"/>
                <w:sz w:val="18"/>
              </w:rPr>
              <w:t>2.92</w:t>
            </w:r>
          </w:p>
        </w:tc>
        <w:tc>
          <w:tcPr>
            <w:tcW w:w="110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湖南长城</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技术服务费</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8,118,388.88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5" w:right="0"/>
              <w:jc w:val="left"/>
              <w:rPr>
                <w:rFonts w:ascii="Times New Roman" w:hAnsi="Times New Roman" w:cs="Times New Roman" w:eastAsia="Times New Roman" w:hint="default"/>
                <w:sz w:val="18"/>
                <w:szCs w:val="18"/>
              </w:rPr>
            </w:pPr>
            <w:r>
              <w:rPr>
                <w:rFonts w:ascii="Times New Roman"/>
                <w:sz w:val="18"/>
              </w:rPr>
              <w:t>1.52</w:t>
            </w:r>
          </w:p>
        </w:tc>
        <w:tc>
          <w:tcPr>
            <w:tcW w:w="1106"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北京科迪迅通科技有限公司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材料款</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4,583,849.40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5" w:right="0"/>
              <w:jc w:val="left"/>
              <w:rPr>
                <w:rFonts w:ascii="Times New Roman" w:hAnsi="Times New Roman" w:cs="Times New Roman" w:eastAsia="Times New Roman" w:hint="default"/>
                <w:sz w:val="18"/>
                <w:szCs w:val="18"/>
              </w:rPr>
            </w:pPr>
            <w:r>
              <w:rPr>
                <w:rFonts w:ascii="Times New Roman"/>
                <w:sz w:val="18"/>
              </w:rPr>
              <w:t>0.86</w:t>
            </w: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55" w:right="0"/>
              <w:jc w:val="center"/>
              <w:rPr>
                <w:rFonts w:ascii="Times New Roman" w:hAnsi="Times New Roman" w:cs="Times New Roman" w:eastAsia="Times New Roman" w:hint="default"/>
                <w:sz w:val="18"/>
                <w:szCs w:val="18"/>
              </w:rPr>
            </w:pPr>
            <w:r>
              <w:rPr>
                <w:rFonts w:ascii="Times New Roman"/>
                <w:sz w:val="18"/>
              </w:rPr>
              <w:t>4,583,849.40</w:t>
            </w:r>
          </w:p>
        </w:tc>
      </w:tr>
      <w:tr>
        <w:trPr>
          <w:trHeight w:val="332" w:hRule="exact"/>
        </w:trPr>
        <w:tc>
          <w:tcPr>
            <w:tcW w:w="282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78" w:type="dxa"/>
            <w:tcBorders>
              <w:top w:val="single" w:sz="4" w:space="0" w:color="000000"/>
              <w:left w:val="single" w:sz="4" w:space="0" w:color="000000"/>
              <w:bottom w:val="single" w:sz="12" w:space="0" w:color="000000"/>
              <w:right w:val="single" w:sz="4" w:space="0" w:color="000000"/>
            </w:tcBorders>
          </w:tcPr>
          <w:p>
            <w:pPr/>
          </w:p>
        </w:tc>
        <w:tc>
          <w:tcPr>
            <w:tcW w:w="12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506,604,377.86</w:t>
            </w:r>
          </w:p>
        </w:tc>
        <w:tc>
          <w:tcPr>
            <w:tcW w:w="946" w:type="dxa"/>
            <w:tcBorders>
              <w:top w:val="single" w:sz="4" w:space="0" w:color="000000"/>
              <w:left w:val="single" w:sz="4" w:space="0" w:color="000000"/>
              <w:bottom w:val="single" w:sz="12" w:space="0" w:color="000000"/>
              <w:right w:val="single" w:sz="4" w:space="0" w:color="000000"/>
            </w:tcBorders>
          </w:tcPr>
          <w:p>
            <w:pPr/>
          </w:p>
        </w:tc>
        <w:tc>
          <w:tcPr>
            <w:tcW w:w="11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369" w:right="0"/>
              <w:jc w:val="left"/>
              <w:rPr>
                <w:rFonts w:ascii="Times New Roman" w:hAnsi="Times New Roman" w:cs="Times New Roman" w:eastAsia="Times New Roman" w:hint="default"/>
                <w:sz w:val="18"/>
                <w:szCs w:val="18"/>
              </w:rPr>
            </w:pPr>
            <w:r>
              <w:rPr>
                <w:rFonts w:ascii="Times New Roman"/>
                <w:sz w:val="18"/>
              </w:rPr>
              <w:t>94.60</w:t>
            </w:r>
          </w:p>
        </w:tc>
        <w:tc>
          <w:tcPr>
            <w:tcW w:w="11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left="65" w:right="0"/>
              <w:jc w:val="center"/>
              <w:rPr>
                <w:rFonts w:ascii="Times New Roman" w:hAnsi="Times New Roman" w:cs="Times New Roman" w:eastAsia="Times New Roman" w:hint="default"/>
                <w:sz w:val="18"/>
                <w:szCs w:val="18"/>
              </w:rPr>
            </w:pPr>
            <w:r>
              <w:rPr>
                <w:rFonts w:ascii="Times New Roman"/>
                <w:sz w:val="18"/>
              </w:rPr>
              <w:t>37,826,409.05</w:t>
            </w:r>
          </w:p>
        </w:tc>
      </w:tr>
    </w:tbl>
    <w:p>
      <w:pPr>
        <w:spacing w:after="0" w:line="240" w:lineRule="auto"/>
        <w:jc w:val="center"/>
        <w:rPr>
          <w:rFonts w:ascii="Times New Roman" w:hAnsi="Times New Roman" w:cs="Times New Roman" w:eastAsia="Times New Roman" w:hint="default"/>
          <w:sz w:val="18"/>
          <w:szCs w:val="18"/>
        </w:rPr>
        <w:sectPr>
          <w:footerReference w:type="default" r:id="rId71"/>
          <w:pgSz w:w="11910" w:h="16840"/>
          <w:pgMar w:footer="981" w:header="876" w:top="1520" w:bottom="1180" w:left="1500" w:right="1500"/>
          <w:pgNumType w:start="101"/>
        </w:sectPr>
      </w:pPr>
    </w:p>
    <w:p>
      <w:pPr>
        <w:pStyle w:val="Heading4"/>
        <w:spacing w:line="240" w:lineRule="auto" w:before="105"/>
        <w:ind w:left="700" w:right="0"/>
        <w:jc w:val="left"/>
      </w:pPr>
      <w:r>
        <w:rPr/>
        <w:t>（三）长期股权投资</w:t>
      </w:r>
    </w:p>
    <w:p>
      <w:pPr>
        <w:spacing w:line="240" w:lineRule="auto" w:before="12"/>
        <w:rPr>
          <w:rFonts w:ascii="宋体" w:hAnsi="宋体" w:cs="宋体" w:eastAsia="宋体" w:hint="default"/>
          <w:sz w:val="9"/>
          <w:szCs w:val="9"/>
        </w:rPr>
      </w:pPr>
    </w:p>
    <w:tbl>
      <w:tblPr>
        <w:tblW w:w="0" w:type="auto"/>
        <w:jc w:val="left"/>
        <w:tblInd w:w="250" w:type="dxa"/>
        <w:tblLayout w:type="fixed"/>
        <w:tblCellMar>
          <w:top w:w="0" w:type="dxa"/>
          <w:left w:w="0" w:type="dxa"/>
          <w:bottom w:w="0" w:type="dxa"/>
          <w:right w:w="0" w:type="dxa"/>
        </w:tblCellMar>
        <w:tblLook w:val="01E0"/>
      </w:tblPr>
      <w:tblGrid>
        <w:gridCol w:w="1444"/>
        <w:gridCol w:w="1194"/>
        <w:gridCol w:w="1075"/>
        <w:gridCol w:w="1302"/>
        <w:gridCol w:w="1156"/>
        <w:gridCol w:w="1075"/>
        <w:gridCol w:w="1075"/>
      </w:tblGrid>
      <w:tr>
        <w:trPr>
          <w:trHeight w:val="332" w:hRule="exact"/>
        </w:trPr>
        <w:tc>
          <w:tcPr>
            <w:tcW w:w="1444" w:type="dxa"/>
            <w:vMerge w:val="restart"/>
            <w:tcBorders>
              <w:top w:val="single" w:sz="12" w:space="0" w:color="000000"/>
              <w:left w:val="nil" w:sz="6" w:space="0" w:color="auto"/>
              <w:right w:val="single" w:sz="4" w:space="0" w:color="000000"/>
            </w:tcBorders>
          </w:tcPr>
          <w:p>
            <w:pPr>
              <w:pStyle w:val="TableParagraph"/>
              <w:spacing w:line="240" w:lineRule="auto" w:before="155"/>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7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444" w:type="dxa"/>
            <w:vMerge/>
            <w:tcBorders>
              <w:left w:val="nil" w:sz="6" w:space="0" w:color="auto"/>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7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2" w:hRule="exact"/>
        </w:trPr>
        <w:tc>
          <w:tcPr>
            <w:tcW w:w="14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3,535,118,985.03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26" w:right="0"/>
              <w:jc w:val="center"/>
              <w:rPr>
                <w:rFonts w:ascii="Times New Roman" w:hAnsi="Times New Roman" w:cs="Times New Roman" w:eastAsia="Times New Roman" w:hint="default"/>
                <w:sz w:val="15"/>
                <w:szCs w:val="15"/>
              </w:rPr>
            </w:pPr>
            <w:r>
              <w:rPr>
                <w:rFonts w:ascii="Times New Roman"/>
                <w:spacing w:val="-1"/>
                <w:sz w:val="15"/>
              </w:rPr>
              <w:t>159,590,281.63</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3,375,528,703.40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763,246,091.35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27" w:right="0"/>
              <w:jc w:val="left"/>
              <w:rPr>
                <w:rFonts w:ascii="Times New Roman" w:hAnsi="Times New Roman" w:cs="Times New Roman" w:eastAsia="Times New Roman" w:hint="default"/>
                <w:sz w:val="15"/>
                <w:szCs w:val="15"/>
              </w:rPr>
            </w:pPr>
            <w:r>
              <w:rPr>
                <w:rFonts w:ascii="Times New Roman"/>
                <w:sz w:val="15"/>
              </w:rPr>
              <w:t>150,290,281.63</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left="132" w:right="0"/>
              <w:jc w:val="left"/>
              <w:rPr>
                <w:rFonts w:ascii="Times New Roman" w:hAnsi="Times New Roman" w:cs="Times New Roman" w:eastAsia="Times New Roman" w:hint="default"/>
                <w:sz w:val="15"/>
                <w:szCs w:val="15"/>
              </w:rPr>
            </w:pPr>
            <w:r>
              <w:rPr>
                <w:rFonts w:ascii="Times New Roman"/>
                <w:sz w:val="15"/>
              </w:rPr>
              <w:t>612,955,809.72</w:t>
            </w:r>
          </w:p>
        </w:tc>
      </w:tr>
      <w:tr>
        <w:trPr>
          <w:trHeight w:val="634" w:hRule="exact"/>
        </w:trPr>
        <w:tc>
          <w:tcPr>
            <w:tcW w:w="144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4" w:right="0"/>
              <w:jc w:val="left"/>
              <w:rPr>
                <w:rFonts w:ascii="宋体" w:hAnsi="宋体" w:cs="宋体" w:eastAsia="宋体" w:hint="default"/>
                <w:sz w:val="18"/>
                <w:szCs w:val="18"/>
              </w:rPr>
            </w:pPr>
            <w:r>
              <w:rPr>
                <w:rFonts w:ascii="宋体" w:hAnsi="宋体" w:cs="宋体" w:eastAsia="宋体" w:hint="default"/>
                <w:spacing w:val="-2"/>
                <w:sz w:val="18"/>
                <w:szCs w:val="18"/>
              </w:rPr>
              <w:t>对联营、合营企业</w:t>
            </w:r>
            <w:r>
              <w:rPr>
                <w:rFonts w:ascii="宋体" w:hAnsi="宋体" w:cs="宋体" w:eastAsia="宋体" w:hint="default"/>
                <w:sz w:val="18"/>
                <w:szCs w:val="18"/>
              </w:rPr>
              <w:t> 投资</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46,769,798.59</w:t>
            </w:r>
          </w:p>
        </w:tc>
        <w:tc>
          <w:tcPr>
            <w:tcW w:w="1075"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46,769,798.59</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37,804,074.05</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6" w:right="-1"/>
              <w:jc w:val="left"/>
              <w:rPr>
                <w:rFonts w:ascii="Times New Roman" w:hAnsi="Times New Roman" w:cs="Times New Roman" w:eastAsia="Times New Roman" w:hint="default"/>
                <w:sz w:val="15"/>
                <w:szCs w:val="15"/>
              </w:rPr>
            </w:pPr>
            <w:r>
              <w:rPr>
                <w:rFonts w:ascii="Times New Roman"/>
                <w:sz w:val="15"/>
              </w:rPr>
              <w:t>37,804,074.05</w:t>
            </w:r>
          </w:p>
        </w:tc>
      </w:tr>
      <w:tr>
        <w:trPr>
          <w:trHeight w:val="333" w:hRule="exact"/>
        </w:trPr>
        <w:tc>
          <w:tcPr>
            <w:tcW w:w="144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3,581,888,783.62</w:t>
            </w:r>
          </w:p>
        </w:tc>
        <w:tc>
          <w:tcPr>
            <w:tcW w:w="10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left="126" w:right="0"/>
              <w:jc w:val="center"/>
              <w:rPr>
                <w:rFonts w:ascii="Times New Roman" w:hAnsi="Times New Roman" w:cs="Times New Roman" w:eastAsia="Times New Roman" w:hint="default"/>
                <w:sz w:val="15"/>
                <w:szCs w:val="15"/>
              </w:rPr>
            </w:pPr>
            <w:r>
              <w:rPr>
                <w:rFonts w:ascii="Times New Roman"/>
                <w:spacing w:val="-1"/>
                <w:sz w:val="15"/>
              </w:rPr>
              <w:t>159,590,281.63</w:t>
            </w: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3,422,298,501.99</w:t>
            </w:r>
          </w:p>
        </w:tc>
        <w:tc>
          <w:tcPr>
            <w:tcW w:w="11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801,050,165.40</w:t>
            </w:r>
          </w:p>
        </w:tc>
        <w:tc>
          <w:tcPr>
            <w:tcW w:w="10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left="127" w:right="0"/>
              <w:jc w:val="left"/>
              <w:rPr>
                <w:rFonts w:ascii="Times New Roman" w:hAnsi="Times New Roman" w:cs="Times New Roman" w:eastAsia="Times New Roman" w:hint="default"/>
                <w:sz w:val="15"/>
                <w:szCs w:val="15"/>
              </w:rPr>
            </w:pPr>
            <w:r>
              <w:rPr>
                <w:rFonts w:ascii="Times New Roman"/>
                <w:sz w:val="15"/>
              </w:rPr>
              <w:t>150,290,281.63</w:t>
            </w:r>
          </w:p>
        </w:tc>
        <w:tc>
          <w:tcPr>
            <w:tcW w:w="107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7"/>
              <w:ind w:left="132" w:right="0"/>
              <w:jc w:val="left"/>
              <w:rPr>
                <w:rFonts w:ascii="Times New Roman" w:hAnsi="Times New Roman" w:cs="Times New Roman" w:eastAsia="Times New Roman" w:hint="default"/>
                <w:sz w:val="15"/>
                <w:szCs w:val="15"/>
              </w:rPr>
            </w:pPr>
            <w:r>
              <w:rPr>
                <w:rFonts w:ascii="Times New Roman"/>
                <w:sz w:val="15"/>
              </w:rPr>
              <w:t>650,759,883.77</w:t>
            </w:r>
          </w:p>
        </w:tc>
      </w:tr>
    </w:tbl>
    <w:p>
      <w:pPr>
        <w:pStyle w:val="Heading4"/>
        <w:spacing w:line="240" w:lineRule="auto" w:before="63"/>
        <w:ind w:left="700" w:right="0"/>
        <w:jc w:val="left"/>
      </w:pPr>
      <w:r>
        <w:rPr/>
        <w:t>1、对子公司投资</w:t>
      </w:r>
    </w:p>
    <w:p>
      <w:pPr>
        <w:spacing w:line="240" w:lineRule="auto" w:before="12"/>
        <w:rPr>
          <w:rFonts w:ascii="宋体" w:hAnsi="宋体" w:cs="宋体" w:eastAsia="宋体" w:hint="default"/>
          <w:sz w:val="9"/>
          <w:szCs w:val="9"/>
        </w:rPr>
      </w:pPr>
    </w:p>
    <w:tbl>
      <w:tblPr>
        <w:tblW w:w="0" w:type="auto"/>
        <w:jc w:val="left"/>
        <w:tblInd w:w="117" w:type="dxa"/>
        <w:tblLayout w:type="fixed"/>
        <w:tblCellMar>
          <w:top w:w="0" w:type="dxa"/>
          <w:left w:w="0" w:type="dxa"/>
          <w:bottom w:w="0" w:type="dxa"/>
          <w:right w:w="0" w:type="dxa"/>
        </w:tblCellMar>
        <w:tblLook w:val="01E0"/>
      </w:tblPr>
      <w:tblGrid>
        <w:gridCol w:w="1256"/>
        <w:gridCol w:w="1277"/>
        <w:gridCol w:w="1276"/>
        <w:gridCol w:w="1134"/>
        <w:gridCol w:w="1276"/>
        <w:gridCol w:w="1134"/>
        <w:gridCol w:w="1234"/>
      </w:tblGrid>
      <w:tr>
        <w:trPr>
          <w:trHeight w:val="644" w:hRule="exact"/>
        </w:trPr>
        <w:tc>
          <w:tcPr>
            <w:tcW w:w="125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left="381" w:right="20" w:hanging="360"/>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234"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0"/>
              <w:ind w:left="433" w:right="73"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322"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广西长城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8" w:right="0"/>
              <w:jc w:val="center"/>
              <w:rPr>
                <w:rFonts w:ascii="Times New Roman" w:hAnsi="Times New Roman" w:cs="Times New Roman" w:eastAsia="Times New Roman" w:hint="default"/>
                <w:sz w:val="18"/>
                <w:szCs w:val="18"/>
              </w:rPr>
            </w:pPr>
            <w:r>
              <w:rPr>
                <w:rFonts w:ascii="Times New Roman"/>
                <w:sz w:val="18"/>
              </w:rPr>
              <w:t>30,000,000.00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北海能源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11,130,000.00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11,130,000.00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5,300,000.00</w:t>
            </w:r>
          </w:p>
        </w:tc>
        <w:tc>
          <w:tcPr>
            <w:tcW w:w="1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5,300,000.00</w:t>
            </w:r>
          </w:p>
        </w:tc>
      </w:tr>
      <w:tr>
        <w:trPr>
          <w:trHeight w:val="323"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长城香港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48,062,328.26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48,062,328.26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中电长城能源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450,290,281.63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450,290,281.63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150,290,281.63</w:t>
            </w:r>
          </w:p>
        </w:tc>
      </w:tr>
      <w:tr>
        <w:trPr>
          <w:trHeight w:val="322"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海南长城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柏怡国际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172,763,481.46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172,763,481.46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湖南长城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65,000,000.00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100,000,000.00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中原电子</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1,405,936,879.90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1,405,936,879.90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圣非凡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276,268,241.12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276,268,241.12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长城信安</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150,000,000.00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150,000,000.00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长城金融</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151,445,583.48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151,445,583.48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湘计海盾</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535,028,464.13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535,028,464.13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凯杰科技</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35,149,766.81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35,149,766.81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长城医疗</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49,291,043.79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49,291,043.79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湘计长岛</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12,282,462.45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12,282,462.45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普士科技</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322"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中电软件园</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116,480,452.00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116,480,452.00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海南系统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54,450,000.00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8" w:right="0"/>
              <w:jc w:val="center"/>
              <w:rPr>
                <w:rFonts w:ascii="Times New Roman" w:hAnsi="Times New Roman" w:cs="Times New Roman" w:eastAsia="Times New Roman" w:hint="default"/>
                <w:sz w:val="18"/>
                <w:szCs w:val="18"/>
              </w:rPr>
            </w:pPr>
            <w:r>
              <w:rPr>
                <w:rFonts w:ascii="Times New Roman"/>
                <w:sz w:val="18"/>
              </w:rPr>
              <w:t>53,460,000.00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990,000.00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125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763,246,091.35</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2,855,332,893.68</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88" w:right="0"/>
              <w:jc w:val="center"/>
              <w:rPr>
                <w:rFonts w:ascii="Times New Roman" w:hAnsi="Times New Roman" w:cs="Times New Roman" w:eastAsia="Times New Roman" w:hint="default"/>
                <w:sz w:val="18"/>
                <w:szCs w:val="18"/>
              </w:rPr>
            </w:pPr>
            <w:r>
              <w:rPr>
                <w:rFonts w:ascii="Times New Roman"/>
                <w:sz w:val="18"/>
              </w:rPr>
              <w:t>83,460,000.00</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3,535,118,985.03</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5,300,000.00</w:t>
            </w:r>
          </w:p>
        </w:tc>
        <w:tc>
          <w:tcPr>
            <w:tcW w:w="12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159,590,281.63</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81" w:top="1520" w:bottom="1180" w:left="1520" w:right="1520"/>
        </w:sectPr>
      </w:pPr>
    </w:p>
    <w:p>
      <w:pPr>
        <w:pStyle w:val="BodyText"/>
        <w:spacing w:line="235" w:lineRule="exact" w:before="16"/>
        <w:ind w:left="0" w:right="139"/>
        <w:jc w:val="right"/>
      </w:pPr>
      <w:r>
        <w:rPr/>
        <w:t>中国长城科技集团股份有限公司</w:t>
      </w:r>
    </w:p>
    <w:p>
      <w:pPr>
        <w:pStyle w:val="BodyText"/>
        <w:spacing w:line="240" w:lineRule="auto"/>
        <w:ind w:left="11130" w:right="139" w:firstLine="1887"/>
        <w:jc w:val="right"/>
      </w:pPr>
      <w:r>
        <w:rPr/>
        <w:t>财务报表附注 2017</w:t>
      </w:r>
      <w:r>
        <w:rPr>
          <w:spacing w:val="-46"/>
        </w:rPr>
        <w:t> </w:t>
      </w:r>
      <w:r>
        <w:rPr/>
        <w:t>年</w:t>
      </w:r>
      <w:r>
        <w:rPr>
          <w:spacing w:val="-46"/>
        </w:rPr>
        <w:t> </w:t>
      </w:r>
      <w:r>
        <w:rPr/>
        <w:t>1</w:t>
      </w:r>
      <w:r>
        <w:rPr>
          <w:spacing w:val="-45"/>
        </w:rPr>
        <w:t> </w:t>
      </w:r>
      <w:r>
        <w:rPr/>
        <w:t>月</w:t>
      </w:r>
      <w:r>
        <w:rPr>
          <w:spacing w:val="-46"/>
        </w:rPr>
        <w:t> </w:t>
      </w:r>
      <w:r>
        <w:rPr/>
        <w:t>1</w:t>
      </w:r>
      <w:r>
        <w:rPr>
          <w:spacing w:val="-45"/>
        </w:rPr>
        <w:t> </w:t>
      </w:r>
      <w:r>
        <w:rPr/>
        <w:t>日—2017</w:t>
      </w:r>
      <w:r>
        <w:rPr>
          <w:spacing w:val="-46"/>
        </w:rPr>
        <w:t> </w:t>
      </w:r>
      <w:r>
        <w:rPr/>
        <w:t>年</w:t>
      </w:r>
      <w:r>
        <w:rPr>
          <w:spacing w:val="-46"/>
        </w:rPr>
        <w:t> </w:t>
      </w:r>
      <w:r>
        <w:rPr/>
        <w:t>12</w:t>
      </w:r>
      <w:r>
        <w:rPr>
          <w:spacing w:val="-45"/>
        </w:rPr>
        <w:t> </w:t>
      </w:r>
      <w:r>
        <w:rPr/>
        <w:t>月</w:t>
      </w:r>
      <w:r>
        <w:rPr>
          <w:spacing w:val="-46"/>
        </w:rPr>
        <w:t> </w:t>
      </w:r>
      <w:r>
        <w:rPr/>
        <w:t>31</w:t>
      </w:r>
      <w:r>
        <w:rPr>
          <w:spacing w:val="-46"/>
        </w:rPr>
        <w:t> </w:t>
      </w:r>
      <w:r>
        <w:rPr/>
        <w:t>日</w:t>
      </w:r>
    </w:p>
    <w:p>
      <w:pPr>
        <w:spacing w:line="240" w:lineRule="auto" w:before="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9"/>
          <w:szCs w:val="19"/>
        </w:rPr>
      </w:pPr>
    </w:p>
    <w:p>
      <w:pPr>
        <w:pStyle w:val="Heading4"/>
        <w:spacing w:line="240" w:lineRule="auto" w:before="35"/>
        <w:ind w:left="559" w:right="137"/>
        <w:jc w:val="left"/>
      </w:pPr>
      <w:r>
        <w:rPr/>
        <w:t>2、对联营企业投资</w:t>
      </w:r>
    </w:p>
    <w:p>
      <w:pPr>
        <w:spacing w:line="240" w:lineRule="auto" w:before="12"/>
        <w:rPr>
          <w:rFonts w:ascii="宋体" w:hAnsi="宋体" w:cs="宋体" w:eastAsia="宋体" w:hint="default"/>
          <w:sz w:val="9"/>
          <w:szCs w:val="9"/>
        </w:rPr>
      </w:pPr>
    </w:p>
    <w:tbl>
      <w:tblPr>
        <w:tblW w:w="0" w:type="auto"/>
        <w:jc w:val="left"/>
        <w:tblInd w:w="155" w:type="dxa"/>
        <w:tblLayout w:type="fixed"/>
        <w:tblCellMar>
          <w:top w:w="0" w:type="dxa"/>
          <w:left w:w="0" w:type="dxa"/>
          <w:bottom w:w="0" w:type="dxa"/>
          <w:right w:w="0" w:type="dxa"/>
        </w:tblCellMar>
        <w:tblLook w:val="01E0"/>
      </w:tblPr>
      <w:tblGrid>
        <w:gridCol w:w="1986"/>
        <w:gridCol w:w="1136"/>
        <w:gridCol w:w="991"/>
        <w:gridCol w:w="994"/>
        <w:gridCol w:w="1417"/>
        <w:gridCol w:w="991"/>
        <w:gridCol w:w="1135"/>
        <w:gridCol w:w="1420"/>
        <w:gridCol w:w="848"/>
        <w:gridCol w:w="858"/>
        <w:gridCol w:w="1144"/>
        <w:gridCol w:w="996"/>
      </w:tblGrid>
      <w:tr>
        <w:trPr>
          <w:trHeight w:val="332" w:hRule="exact"/>
        </w:trPr>
        <w:tc>
          <w:tcPr>
            <w:tcW w:w="1986" w:type="dxa"/>
            <w:vMerge w:val="restart"/>
            <w:tcBorders>
              <w:top w:val="single" w:sz="12"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627"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136" w:type="dxa"/>
            <w:vMerge w:val="restart"/>
            <w:tcBorders>
              <w:top w:val="single" w:sz="12"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654" w:type="dxa"/>
            <w:gridSpan w:val="8"/>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44" w:type="dxa"/>
            <w:vMerge w:val="restart"/>
            <w:tcBorders>
              <w:top w:val="single" w:sz="12"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6" w:type="dxa"/>
            <w:vMerge w:val="restart"/>
            <w:tcBorders>
              <w:top w:val="single" w:sz="12" w:space="0" w:color="000000"/>
              <w:left w:val="single" w:sz="4" w:space="0" w:color="000000"/>
              <w:right w:val="single" w:sz="4" w:space="0" w:color="000000"/>
            </w:tcBorders>
          </w:tcPr>
          <w:p>
            <w:pPr>
              <w:pStyle w:val="TableParagraph"/>
              <w:spacing w:line="316" w:lineRule="auto" w:before="155"/>
              <w:ind w:left="223" w:right="41"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634" w:hRule="exact"/>
        </w:trPr>
        <w:tc>
          <w:tcPr>
            <w:tcW w:w="1986"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43" w:right="72" w:hanging="270"/>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0" w:right="38"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其他权益变动</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44" w:right="73" w:hanging="270"/>
              <w:jc w:val="left"/>
              <w:rPr>
                <w:rFonts w:ascii="宋体" w:hAnsi="宋体" w:cs="宋体" w:eastAsia="宋体" w:hint="default"/>
                <w:sz w:val="18"/>
                <w:szCs w:val="18"/>
              </w:rPr>
            </w:pPr>
            <w:r>
              <w:rPr>
                <w:rFonts w:ascii="宋体" w:hAnsi="宋体" w:cs="宋体" w:eastAsia="宋体" w:hint="default"/>
                <w:sz w:val="18"/>
                <w:szCs w:val="18"/>
              </w:rPr>
              <w:t>宣告发放现金股 利或利润</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8" w:right="58"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4" w:type="dxa"/>
            <w:vMerge/>
            <w:tcBorders>
              <w:left w:val="single" w:sz="4" w:space="0" w:color="000000"/>
              <w:bottom w:val="single" w:sz="4" w:space="0" w:color="000000"/>
              <w:right w:val="single" w:sz="4" w:space="0" w:color="000000"/>
            </w:tcBorders>
          </w:tcPr>
          <w:p>
            <w:pPr/>
          </w:p>
        </w:tc>
        <w:tc>
          <w:tcPr>
            <w:tcW w:w="996" w:type="dxa"/>
            <w:vMerge/>
            <w:tcBorders>
              <w:left w:val="single" w:sz="4" w:space="0" w:color="000000"/>
              <w:bottom w:val="single" w:sz="4" w:space="0" w:color="000000"/>
              <w:right w:val="single" w:sz="4" w:space="0" w:color="000000"/>
            </w:tcBorders>
          </w:tcPr>
          <w:p>
            <w:pPr/>
          </w:p>
        </w:tc>
      </w:tr>
      <w:tr>
        <w:trPr>
          <w:trHeight w:val="32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一、联营企业</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 w:right="-19"/>
              <w:jc w:val="left"/>
              <w:rPr>
                <w:rFonts w:ascii="宋体" w:hAnsi="宋体" w:cs="宋体" w:eastAsia="宋体" w:hint="default"/>
                <w:sz w:val="18"/>
                <w:szCs w:val="18"/>
              </w:rPr>
            </w:pPr>
            <w:r>
              <w:rPr>
                <w:rFonts w:ascii="宋体" w:hAnsi="宋体" w:cs="宋体" w:eastAsia="宋体" w:hint="default"/>
                <w:spacing w:val="17"/>
                <w:sz w:val="18"/>
                <w:szCs w:val="18"/>
              </w:rPr>
              <w:t>长信数码信息文化发展</w:t>
            </w:r>
            <w:r>
              <w:rPr>
                <w:rFonts w:ascii="宋体" w:hAnsi="宋体" w:cs="宋体" w:eastAsia="宋体" w:hint="default"/>
                <w:spacing w:val="-88"/>
                <w:sz w:val="18"/>
                <w:szCs w:val="18"/>
              </w:rPr>
              <w:t> </w:t>
            </w:r>
            <w:r>
              <w:rPr>
                <w:rFonts w:ascii="宋体" w:hAnsi="宋体" w:cs="宋体" w:eastAsia="宋体" w:hint="default"/>
                <w:sz w:val="18"/>
                <w:szCs w:val="18"/>
              </w:rPr>
              <w:t>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138,135.78</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-4,720.89</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133,414.89</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 w:right="-19"/>
              <w:jc w:val="left"/>
              <w:rPr>
                <w:rFonts w:ascii="宋体" w:hAnsi="宋体" w:cs="宋体" w:eastAsia="宋体" w:hint="default"/>
                <w:sz w:val="18"/>
                <w:szCs w:val="18"/>
              </w:rPr>
            </w:pPr>
            <w:r>
              <w:rPr>
                <w:rFonts w:ascii="宋体" w:hAnsi="宋体" w:cs="宋体" w:eastAsia="宋体" w:hint="default"/>
                <w:spacing w:val="17"/>
                <w:sz w:val="18"/>
                <w:szCs w:val="18"/>
              </w:rPr>
              <w:t>桂林长海科技有限责任</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16,299,257.53</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1,188,039.82</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17,487,297.35</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 w:right="-19"/>
              <w:jc w:val="left"/>
              <w:rPr>
                <w:rFonts w:ascii="宋体" w:hAnsi="宋体" w:cs="宋体" w:eastAsia="宋体" w:hint="default"/>
                <w:sz w:val="18"/>
                <w:szCs w:val="18"/>
              </w:rPr>
            </w:pPr>
            <w:r>
              <w:rPr>
                <w:rFonts w:ascii="宋体" w:hAnsi="宋体" w:cs="宋体" w:eastAsia="宋体" w:hint="default"/>
                <w:spacing w:val="17"/>
                <w:sz w:val="18"/>
                <w:szCs w:val="18"/>
              </w:rPr>
              <w:t>广州鼎甲计算机科技有</w:t>
            </w:r>
            <w:r>
              <w:rPr>
                <w:rFonts w:ascii="宋体" w:hAnsi="宋体" w:cs="宋体" w:eastAsia="宋体" w:hint="default"/>
                <w:spacing w:val="-88"/>
                <w:sz w:val="18"/>
                <w:szCs w:val="18"/>
              </w:rPr>
              <w:t> </w:t>
            </w:r>
            <w:r>
              <w:rPr>
                <w:rFonts w:ascii="宋体" w:hAnsi="宋体" w:cs="宋体" w:eastAsia="宋体" w:hint="default"/>
                <w:sz w:val="18"/>
                <w:szCs w:val="18"/>
              </w:rPr>
              <w:t>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21,366,680.74</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251,259.78</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6,531,145.83</w:t>
            </w:r>
          </w:p>
        </w:tc>
        <w:tc>
          <w:tcPr>
            <w:tcW w:w="1420"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28,149,086.35</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 w:right="-19"/>
              <w:jc w:val="left"/>
              <w:rPr>
                <w:rFonts w:ascii="宋体" w:hAnsi="宋体" w:cs="宋体" w:eastAsia="宋体" w:hint="default"/>
                <w:sz w:val="18"/>
                <w:szCs w:val="18"/>
              </w:rPr>
            </w:pPr>
            <w:r>
              <w:rPr>
                <w:rFonts w:ascii="宋体" w:hAnsi="宋体" w:cs="宋体" w:eastAsia="宋体" w:hint="default"/>
                <w:spacing w:val="17"/>
                <w:sz w:val="18"/>
                <w:szCs w:val="18"/>
              </w:rPr>
              <w:t>湖南中电长城信息技术</w:t>
            </w:r>
            <w:r>
              <w:rPr>
                <w:rFonts w:ascii="宋体" w:hAnsi="宋体" w:cs="宋体" w:eastAsia="宋体" w:hint="default"/>
                <w:spacing w:val="-88"/>
                <w:sz w:val="18"/>
                <w:szCs w:val="18"/>
              </w:rPr>
              <w:t> </w:t>
            </w:r>
            <w:r>
              <w:rPr>
                <w:rFonts w:ascii="宋体" w:hAnsi="宋体" w:cs="宋体" w:eastAsia="宋体" w:hint="default"/>
                <w:sz w:val="18"/>
                <w:szCs w:val="18"/>
              </w:rPr>
              <w:t>服务运营有限公司</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19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37,804,074.05</w:t>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35" w:right="0"/>
              <w:jc w:val="center"/>
              <w:rPr>
                <w:rFonts w:ascii="Times New Roman" w:hAnsi="Times New Roman" w:cs="Times New Roman" w:eastAsia="Times New Roman" w:hint="default"/>
                <w:sz w:val="18"/>
                <w:szCs w:val="18"/>
              </w:rPr>
            </w:pPr>
            <w:r>
              <w:rPr>
                <w:rFonts w:ascii="Times New Roman"/>
                <w:sz w:val="18"/>
              </w:rPr>
              <w:t>1,000,000.00</w:t>
            </w:r>
          </w:p>
        </w:tc>
        <w:tc>
          <w:tcPr>
            <w:tcW w:w="994" w:type="dxa"/>
            <w:tcBorders>
              <w:top w:val="single" w:sz="4" w:space="0" w:color="000000"/>
              <w:left w:val="single" w:sz="4" w:space="0" w:color="000000"/>
              <w:bottom w:val="single" w:sz="12" w:space="0" w:color="000000"/>
              <w:right w:val="single" w:sz="4" w:space="0" w:color="000000"/>
            </w:tcBorders>
          </w:tcPr>
          <w:p>
            <w:pP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1,434,578.71</w:t>
            </w:r>
          </w:p>
        </w:tc>
        <w:tc>
          <w:tcPr>
            <w:tcW w:w="991" w:type="dxa"/>
            <w:tcBorders>
              <w:top w:val="single" w:sz="4" w:space="0" w:color="000000"/>
              <w:left w:val="single" w:sz="4" w:space="0" w:color="000000"/>
              <w:bottom w:val="single" w:sz="12" w:space="0" w:color="000000"/>
              <w:right w:val="single" w:sz="4" w:space="0" w:color="000000"/>
            </w:tcBorders>
          </w:tcPr>
          <w:p>
            <w:pP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6,531,145.83</w:t>
            </w:r>
          </w:p>
        </w:tc>
        <w:tc>
          <w:tcPr>
            <w:tcW w:w="1420" w:type="dxa"/>
            <w:tcBorders>
              <w:top w:val="single" w:sz="4" w:space="0" w:color="000000"/>
              <w:left w:val="single" w:sz="4" w:space="0" w:color="000000"/>
              <w:bottom w:val="single" w:sz="12" w:space="0" w:color="000000"/>
              <w:right w:val="single" w:sz="4" w:space="0" w:color="000000"/>
            </w:tcBorders>
          </w:tcPr>
          <w:p>
            <w:pPr/>
          </w:p>
        </w:tc>
        <w:tc>
          <w:tcPr>
            <w:tcW w:w="848" w:type="dxa"/>
            <w:tcBorders>
              <w:top w:val="single" w:sz="4" w:space="0" w:color="000000"/>
              <w:left w:val="single" w:sz="4" w:space="0" w:color="000000"/>
              <w:bottom w:val="single" w:sz="12" w:space="0" w:color="000000"/>
              <w:right w:val="single" w:sz="4" w:space="0" w:color="000000"/>
            </w:tcBorders>
          </w:tcPr>
          <w:p>
            <w:pPr/>
          </w:p>
        </w:tc>
        <w:tc>
          <w:tcPr>
            <w:tcW w:w="858" w:type="dxa"/>
            <w:tcBorders>
              <w:top w:val="single" w:sz="4" w:space="0" w:color="000000"/>
              <w:left w:val="single" w:sz="4" w:space="0" w:color="000000"/>
              <w:bottom w:val="single" w:sz="12" w:space="0" w:color="000000"/>
              <w:right w:val="single" w:sz="4" w:space="0" w:color="000000"/>
            </w:tcBorders>
          </w:tcPr>
          <w:p>
            <w:pPr/>
          </w:p>
        </w:tc>
        <w:tc>
          <w:tcPr>
            <w:tcW w:w="11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46,769,798.59</w:t>
            </w:r>
          </w:p>
        </w:tc>
        <w:tc>
          <w:tcPr>
            <w:tcW w:w="996" w:type="dxa"/>
            <w:tcBorders>
              <w:top w:val="single" w:sz="4" w:space="0" w:color="000000"/>
              <w:left w:val="single" w:sz="4" w:space="0" w:color="000000"/>
              <w:bottom w:val="single" w:sz="12"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before="76"/>
        <w:ind w:left="6964" w:right="6965"/>
        <w:jc w:val="center"/>
        <w:rPr>
          <w:rFonts w:ascii="Times New Roman" w:hAnsi="Times New Roman" w:cs="Times New Roman" w:eastAsia="Times New Roman" w:hint="default"/>
        </w:rPr>
      </w:pPr>
      <w:r>
        <w:rPr>
          <w:rFonts w:ascii="Times New Roman"/>
        </w:rPr>
        <w:t>103</w:t>
      </w:r>
    </w:p>
    <w:p>
      <w:pPr>
        <w:spacing w:after="0" w:line="240" w:lineRule="auto"/>
        <w:jc w:val="center"/>
        <w:rPr>
          <w:rFonts w:ascii="Times New Roman" w:hAnsi="Times New Roman" w:cs="Times New Roman" w:eastAsia="Times New Roman" w:hint="default"/>
        </w:rPr>
        <w:sectPr>
          <w:headerReference w:type="default" r:id="rId72"/>
          <w:footerReference w:type="default" r:id="rId73"/>
          <w:pgSz w:w="16840" w:h="11910" w:orient="landscape"/>
          <w:pgMar w:header="0" w:footer="0" w:top="800" w:bottom="280" w:left="1300" w:right="1300"/>
        </w:sectPr>
      </w:pPr>
    </w:p>
    <w:p>
      <w:pPr>
        <w:pStyle w:val="Heading4"/>
        <w:spacing w:line="240" w:lineRule="auto" w:before="105"/>
        <w:ind w:right="0"/>
        <w:jc w:val="left"/>
      </w:pPr>
      <w:r>
        <w:rPr/>
        <w:t>（四）营业收入和营业成本</w:t>
      </w:r>
    </w:p>
    <w:p>
      <w:pPr>
        <w:spacing w:line="240" w:lineRule="auto" w:before="12"/>
        <w:rPr>
          <w:rFonts w:ascii="宋体" w:hAnsi="宋体" w:cs="宋体" w:eastAsia="宋体" w:hint="default"/>
          <w:sz w:val="9"/>
          <w:szCs w:val="9"/>
        </w:rPr>
      </w:pPr>
    </w:p>
    <w:tbl>
      <w:tblPr>
        <w:tblW w:w="0" w:type="auto"/>
        <w:jc w:val="left"/>
        <w:tblInd w:w="210" w:type="dxa"/>
        <w:tblLayout w:type="fixed"/>
        <w:tblCellMar>
          <w:top w:w="0" w:type="dxa"/>
          <w:left w:w="0" w:type="dxa"/>
          <w:bottom w:w="0" w:type="dxa"/>
          <w:right w:w="0" w:type="dxa"/>
        </w:tblCellMar>
        <w:tblLook w:val="01E0"/>
      </w:tblPr>
      <w:tblGrid>
        <w:gridCol w:w="2309"/>
        <w:gridCol w:w="1456"/>
        <w:gridCol w:w="1457"/>
        <w:gridCol w:w="1409"/>
        <w:gridCol w:w="1492"/>
      </w:tblGrid>
      <w:tr>
        <w:trPr>
          <w:trHeight w:val="334" w:hRule="exact"/>
        </w:trPr>
        <w:tc>
          <w:tcPr>
            <w:tcW w:w="2309" w:type="dxa"/>
            <w:vMerge w:val="restart"/>
            <w:tcBorders>
              <w:top w:val="single" w:sz="12" w:space="0" w:color="000000"/>
              <w:left w:val="nil" w:sz="6" w:space="0" w:color="auto"/>
              <w:right w:val="single" w:sz="4" w:space="0" w:color="000000"/>
            </w:tcBorders>
          </w:tcPr>
          <w:p>
            <w:pPr>
              <w:pStyle w:val="TableParagraph"/>
              <w:spacing w:line="240" w:lineRule="auto" w:before="158"/>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12" w:type="dxa"/>
            <w:gridSpan w:val="2"/>
            <w:tcBorders>
              <w:top w:val="single" w:sz="12" w:space="0" w:color="000000"/>
              <w:left w:val="single" w:sz="4" w:space="0" w:color="000000"/>
              <w:bottom w:val="single" w:sz="6"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00" w:type="dxa"/>
            <w:gridSpan w:val="2"/>
            <w:tcBorders>
              <w:top w:val="single" w:sz="12" w:space="0" w:color="000000"/>
              <w:left w:val="single" w:sz="4" w:space="0" w:color="000000"/>
              <w:bottom w:val="single" w:sz="6"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5" w:hRule="exact"/>
        </w:trPr>
        <w:tc>
          <w:tcPr>
            <w:tcW w:w="2309" w:type="dxa"/>
            <w:vMerge/>
            <w:tcBorders>
              <w:left w:val="nil" w:sz="6" w:space="0" w:color="auto"/>
              <w:bottom w:val="single" w:sz="4" w:space="0" w:color="000000"/>
              <w:right w:val="single" w:sz="4" w:space="0" w:color="000000"/>
            </w:tcBorders>
          </w:tcPr>
          <w:p>
            <w:pPr/>
          </w:p>
        </w:tc>
        <w:tc>
          <w:tcPr>
            <w:tcW w:w="1456"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457"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40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492"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1"/>
              <w:ind w:right="6"/>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22"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一、主营业务小计</w:t>
            </w:r>
          </w:p>
        </w:tc>
        <w:tc>
          <w:tcPr>
            <w:tcW w:w="145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2,214,175,282.22</w:t>
            </w:r>
          </w:p>
        </w:tc>
        <w:tc>
          <w:tcPr>
            <w:tcW w:w="14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1,956,054,704.56</w:t>
            </w:r>
          </w:p>
        </w:tc>
        <w:tc>
          <w:tcPr>
            <w:tcW w:w="140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1,992,780,066.54</w:t>
            </w:r>
          </w:p>
        </w:tc>
        <w:tc>
          <w:tcPr>
            <w:tcW w:w="1492"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1,755,679,370.94</w:t>
            </w:r>
          </w:p>
        </w:tc>
      </w:tr>
      <w:tr>
        <w:trPr>
          <w:trHeight w:val="322"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二、其他业务小计</w:t>
            </w:r>
          </w:p>
        </w:tc>
        <w:tc>
          <w:tcPr>
            <w:tcW w:w="145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301,172,159.57</w:t>
            </w:r>
          </w:p>
        </w:tc>
        <w:tc>
          <w:tcPr>
            <w:tcW w:w="14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173,446,330.71</w:t>
            </w:r>
          </w:p>
        </w:tc>
        <w:tc>
          <w:tcPr>
            <w:tcW w:w="140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258,346,523.05</w:t>
            </w:r>
          </w:p>
        </w:tc>
        <w:tc>
          <w:tcPr>
            <w:tcW w:w="1492"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162,676,565.75</w:t>
            </w:r>
          </w:p>
        </w:tc>
      </w:tr>
      <w:tr>
        <w:trPr>
          <w:trHeight w:val="333" w:hRule="exact"/>
        </w:trPr>
        <w:tc>
          <w:tcPr>
            <w:tcW w:w="230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6"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2,515,347,441.79</w:t>
            </w:r>
          </w:p>
        </w:tc>
        <w:tc>
          <w:tcPr>
            <w:tcW w:w="1457"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2,129,501,035.27</w:t>
            </w:r>
          </w:p>
        </w:tc>
        <w:tc>
          <w:tcPr>
            <w:tcW w:w="1409"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2,251,126,589.59</w:t>
            </w:r>
          </w:p>
        </w:tc>
        <w:tc>
          <w:tcPr>
            <w:tcW w:w="1492"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1,918,355,936.69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right="0"/>
        <w:jc w:val="left"/>
      </w:pPr>
      <w:r>
        <w:rPr/>
        <w:t>（五）投资收益</w:t>
      </w:r>
    </w:p>
    <w:p>
      <w:pPr>
        <w:spacing w:line="240" w:lineRule="auto" w:before="12"/>
        <w:rPr>
          <w:rFonts w:ascii="宋体" w:hAnsi="宋体" w:cs="宋体" w:eastAsia="宋体" w:hint="default"/>
          <w:sz w:val="9"/>
          <w:szCs w:val="9"/>
        </w:rPr>
      </w:pPr>
    </w:p>
    <w:tbl>
      <w:tblPr>
        <w:tblW w:w="0" w:type="auto"/>
        <w:jc w:val="left"/>
        <w:tblInd w:w="161" w:type="dxa"/>
        <w:tblLayout w:type="fixed"/>
        <w:tblCellMar>
          <w:top w:w="0" w:type="dxa"/>
          <w:left w:w="0" w:type="dxa"/>
          <w:bottom w:w="0" w:type="dxa"/>
          <w:right w:w="0" w:type="dxa"/>
        </w:tblCellMar>
        <w:tblLook w:val="01E0"/>
      </w:tblPr>
      <w:tblGrid>
        <w:gridCol w:w="4033"/>
        <w:gridCol w:w="2161"/>
        <w:gridCol w:w="2024"/>
      </w:tblGrid>
      <w:tr>
        <w:trPr>
          <w:trHeight w:val="332" w:hRule="exact"/>
        </w:trPr>
        <w:tc>
          <w:tcPr>
            <w:tcW w:w="403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62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2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55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40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121,146,429.82</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-1,238,801.68</w:t>
            </w:r>
          </w:p>
        </w:tc>
      </w:tr>
      <w:tr>
        <w:trPr>
          <w:trHeight w:val="322" w:hRule="exact"/>
        </w:trPr>
        <w:tc>
          <w:tcPr>
            <w:tcW w:w="40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1,434,578.71</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-5,105,800.19</w:t>
            </w:r>
          </w:p>
        </w:tc>
      </w:tr>
      <w:tr>
        <w:trPr>
          <w:trHeight w:val="323" w:hRule="exact"/>
        </w:trPr>
        <w:tc>
          <w:tcPr>
            <w:tcW w:w="40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-18,479,104.09</w:t>
            </w:r>
          </w:p>
        </w:tc>
        <w:tc>
          <w:tcPr>
            <w:tcW w:w="202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0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21,450,000.00</w:t>
            </w:r>
          </w:p>
        </w:tc>
        <w:tc>
          <w:tcPr>
            <w:tcW w:w="202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0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249,529,320.64</w:t>
            </w:r>
          </w:p>
        </w:tc>
        <w:tc>
          <w:tcPr>
            <w:tcW w:w="2024"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40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1,417,431.51</w:t>
            </w:r>
          </w:p>
        </w:tc>
        <w:tc>
          <w:tcPr>
            <w:tcW w:w="2024"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40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376,498,656.59</w:t>
            </w:r>
          </w:p>
        </w:tc>
        <w:tc>
          <w:tcPr>
            <w:tcW w:w="20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-6,344,601.87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2"/>
        <w:spacing w:line="240" w:lineRule="auto" w:before="26"/>
        <w:ind w:left="140" w:right="0"/>
        <w:jc w:val="left"/>
        <w:rPr>
          <w:b w:val="0"/>
          <w:bCs w:val="0"/>
        </w:rPr>
      </w:pPr>
      <w:r>
        <w:rPr/>
        <w:t>十五、补充资料</w:t>
      </w:r>
      <w:r>
        <w:rPr>
          <w:b w:val="0"/>
          <w:bCs w:val="0"/>
        </w:rPr>
      </w:r>
    </w:p>
    <w:p>
      <w:pPr>
        <w:pStyle w:val="Heading4"/>
        <w:spacing w:line="240" w:lineRule="auto" w:before="177"/>
        <w:ind w:right="0"/>
        <w:jc w:val="left"/>
      </w:pPr>
      <w:r>
        <w:rPr/>
        <w:t>（一）当期非经常性损益明细表</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6019"/>
        <w:gridCol w:w="1672"/>
        <w:gridCol w:w="630"/>
      </w:tblGrid>
      <w:tr>
        <w:trPr>
          <w:trHeight w:val="488" w:hRule="exact"/>
        </w:trPr>
        <w:tc>
          <w:tcPr>
            <w:tcW w:w="601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8"/>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3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8"/>
              <w:ind w:left="131"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78" w:hRule="exact"/>
        </w:trPr>
        <w:tc>
          <w:tcPr>
            <w:tcW w:w="6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．非流动资产处置损益，包括已计提资产减值准备的冲销部分</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7,034,133.86</w:t>
            </w:r>
          </w:p>
        </w:tc>
        <w:tc>
          <w:tcPr>
            <w:tcW w:w="630" w:type="dxa"/>
            <w:tcBorders>
              <w:top w:val="single" w:sz="4" w:space="0" w:color="000000"/>
              <w:left w:val="single" w:sz="4" w:space="0" w:color="000000"/>
              <w:bottom w:val="single" w:sz="4" w:space="0" w:color="000000"/>
              <w:right w:val="nil" w:sz="6" w:space="0" w:color="auto"/>
            </w:tcBorders>
          </w:tcPr>
          <w:p>
            <w:pPr/>
          </w:p>
        </w:tc>
      </w:tr>
      <w:tr>
        <w:trPr>
          <w:trHeight w:val="947" w:hRule="exact"/>
        </w:trPr>
        <w:tc>
          <w:tcPr>
            <w:tcW w:w="6019" w:type="dxa"/>
            <w:tcBorders>
              <w:top w:val="single" w:sz="4" w:space="0" w:color="000000"/>
              <w:left w:val="nil" w:sz="6" w:space="0" w:color="auto"/>
              <w:bottom w:val="single" w:sz="4" w:space="0" w:color="000000"/>
              <w:right w:val="single" w:sz="4" w:space="0" w:color="000000"/>
            </w:tcBorders>
          </w:tcPr>
          <w:p>
            <w:pPr>
              <w:pStyle w:val="TableParagraph"/>
              <w:spacing w:line="451" w:lineRule="auto" w:before="88"/>
              <w:ind w:left="14" w:right="-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．计入当期损益的政府补助（与企业业务密切相关，按照国家统一标准定额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或定量享受的政府补助除外）</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115,174,292.52</w:t>
            </w:r>
          </w:p>
        </w:tc>
        <w:tc>
          <w:tcPr>
            <w:tcW w:w="63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6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．同一控制下企业合并产生的子公司期初至合并日的当期净损益</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-22,343,105.84</w:t>
            </w:r>
          </w:p>
        </w:tc>
        <w:tc>
          <w:tcPr>
            <w:tcW w:w="630" w:type="dxa"/>
            <w:tcBorders>
              <w:top w:val="single" w:sz="4" w:space="0" w:color="000000"/>
              <w:left w:val="single" w:sz="4" w:space="0" w:color="000000"/>
              <w:bottom w:val="single" w:sz="4" w:space="0" w:color="000000"/>
              <w:right w:val="nil" w:sz="6" w:space="0" w:color="auto"/>
            </w:tcBorders>
          </w:tcPr>
          <w:p>
            <w:pPr/>
          </w:p>
        </w:tc>
      </w:tr>
      <w:tr>
        <w:trPr>
          <w:trHeight w:val="1414" w:hRule="exact"/>
        </w:trPr>
        <w:tc>
          <w:tcPr>
            <w:tcW w:w="6019" w:type="dxa"/>
            <w:tcBorders>
              <w:top w:val="single" w:sz="4" w:space="0" w:color="000000"/>
              <w:left w:val="nil" w:sz="6" w:space="0" w:color="auto"/>
              <w:bottom w:val="single" w:sz="4" w:space="0" w:color="000000"/>
              <w:right w:val="single" w:sz="4" w:space="0" w:color="000000"/>
            </w:tcBorders>
          </w:tcPr>
          <w:p>
            <w:pPr>
              <w:pStyle w:val="TableParagraph"/>
              <w:spacing w:line="451" w:lineRule="auto" w:before="88"/>
              <w:ind w:left="14" w:right="-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．除同公司正常经营业务相关的有效套期保值业务外，持有交易性金融资产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交易性金融负债产生的公允价值变动损益，以及处置交易性金融资产、交易</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性金融负债和可供出售金融资产取得的投资收益</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536" w:right="-1"/>
              <w:jc w:val="left"/>
              <w:rPr>
                <w:rFonts w:ascii="Times New Roman" w:hAnsi="Times New Roman" w:cs="Times New Roman" w:eastAsia="Times New Roman" w:hint="default"/>
                <w:sz w:val="18"/>
                <w:szCs w:val="18"/>
              </w:rPr>
            </w:pPr>
            <w:r>
              <w:rPr>
                <w:rFonts w:ascii="Times New Roman"/>
                <w:sz w:val="18"/>
              </w:rPr>
              <w:t>251,007,582.14</w:t>
            </w:r>
          </w:p>
        </w:tc>
        <w:tc>
          <w:tcPr>
            <w:tcW w:w="63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6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．单独进行减值测试的应收款项减值准备转回</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5,093,701.00</w:t>
            </w:r>
          </w:p>
        </w:tc>
        <w:tc>
          <w:tcPr>
            <w:tcW w:w="63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6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．受托经营取得的托管费收入</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z w:val="18"/>
              </w:rPr>
              <w:t>943,396.22</w:t>
            </w:r>
          </w:p>
        </w:tc>
        <w:tc>
          <w:tcPr>
            <w:tcW w:w="63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6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．除上述各项之外的其他营业外收入和支出</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-10,724,430.47</w:t>
            </w:r>
          </w:p>
        </w:tc>
        <w:tc>
          <w:tcPr>
            <w:tcW w:w="63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6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．所得税影响额</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-25,936,451.85</w:t>
            </w:r>
          </w:p>
        </w:tc>
        <w:tc>
          <w:tcPr>
            <w:tcW w:w="63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6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．少数股东影响额</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z w:val="18"/>
              </w:rPr>
              <w:t>794,457.14</w:t>
            </w:r>
          </w:p>
        </w:tc>
        <w:tc>
          <w:tcPr>
            <w:tcW w:w="630" w:type="dxa"/>
            <w:tcBorders>
              <w:top w:val="single" w:sz="4" w:space="0" w:color="000000"/>
              <w:left w:val="single" w:sz="4" w:space="0" w:color="000000"/>
              <w:bottom w:val="single" w:sz="4" w:space="0" w:color="000000"/>
              <w:right w:val="nil" w:sz="6" w:space="0" w:color="auto"/>
            </w:tcBorders>
          </w:tcPr>
          <w:p>
            <w:pPr/>
          </w:p>
        </w:tc>
      </w:tr>
      <w:tr>
        <w:trPr>
          <w:trHeight w:val="488" w:hRule="exact"/>
        </w:trPr>
        <w:tc>
          <w:tcPr>
            <w:tcW w:w="601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8"/>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321,043,574.72</w:t>
            </w:r>
          </w:p>
        </w:tc>
        <w:tc>
          <w:tcPr>
            <w:tcW w:w="630" w:type="dxa"/>
            <w:tcBorders>
              <w:top w:val="single" w:sz="4" w:space="0" w:color="000000"/>
              <w:left w:val="single" w:sz="4" w:space="0" w:color="000000"/>
              <w:bottom w:val="single" w:sz="12" w:space="0" w:color="000000"/>
              <w:right w:val="nil" w:sz="6" w:space="0" w:color="auto"/>
            </w:tcBorders>
          </w:tcPr>
          <w:p>
            <w:pPr/>
          </w:p>
        </w:tc>
      </w:tr>
    </w:tbl>
    <w:p>
      <w:pPr>
        <w:spacing w:after="0"/>
        <w:sectPr>
          <w:footerReference w:type="default" r:id="rId74"/>
          <w:pgSz w:w="11910" w:h="16840"/>
          <w:pgMar w:footer="981" w:header="0" w:top="1520" w:bottom="1180" w:left="1660" w:right="1660"/>
          <w:pgNumType w:start="104"/>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4"/>
        <w:spacing w:line="240" w:lineRule="auto" w:before="35"/>
        <w:ind w:left="760" w:right="0"/>
        <w:jc w:val="left"/>
      </w:pPr>
      <w:r>
        <w:rPr/>
        <w:t>（二）净资产收益率和每股收益</w:t>
      </w:r>
    </w:p>
    <w:p>
      <w:pPr>
        <w:spacing w:line="240" w:lineRule="auto" w:before="12"/>
        <w:rPr>
          <w:rFonts w:ascii="宋体" w:hAnsi="宋体" w:cs="宋体" w:eastAsia="宋体" w:hint="default"/>
          <w:sz w:val="9"/>
          <w:szCs w:val="9"/>
        </w:rPr>
      </w:pPr>
    </w:p>
    <w:tbl>
      <w:tblPr>
        <w:tblW w:w="0" w:type="auto"/>
        <w:jc w:val="left"/>
        <w:tblInd w:w="103" w:type="dxa"/>
        <w:tblLayout w:type="fixed"/>
        <w:tblCellMar>
          <w:top w:w="0" w:type="dxa"/>
          <w:left w:w="0" w:type="dxa"/>
          <w:bottom w:w="0" w:type="dxa"/>
          <w:right w:w="0" w:type="dxa"/>
        </w:tblCellMar>
        <w:tblLook w:val="01E0"/>
      </w:tblPr>
      <w:tblGrid>
        <w:gridCol w:w="3242"/>
        <w:gridCol w:w="850"/>
        <w:gridCol w:w="851"/>
        <w:gridCol w:w="992"/>
        <w:gridCol w:w="851"/>
        <w:gridCol w:w="992"/>
        <w:gridCol w:w="956"/>
      </w:tblGrid>
      <w:tr>
        <w:trPr>
          <w:trHeight w:val="332" w:hRule="exact"/>
        </w:trPr>
        <w:tc>
          <w:tcPr>
            <w:tcW w:w="3242"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700" w:type="dxa"/>
            <w:gridSpan w:val="2"/>
            <w:vMerge w:val="restart"/>
            <w:tcBorders>
              <w:top w:val="single" w:sz="12" w:space="0" w:color="000000"/>
              <w:left w:val="single" w:sz="4" w:space="0" w:color="000000"/>
              <w:right w:val="single" w:sz="4" w:space="0" w:color="000000"/>
            </w:tcBorders>
          </w:tcPr>
          <w:p>
            <w:pPr>
              <w:pStyle w:val="TableParagraph"/>
              <w:spacing w:line="316" w:lineRule="auto" w:before="10"/>
              <w:ind w:left="500" w:right="35" w:hanging="466"/>
              <w:jc w:val="left"/>
              <w:rPr>
                <w:rFonts w:ascii="宋体" w:hAnsi="宋体" w:cs="宋体" w:eastAsia="宋体" w:hint="default"/>
                <w:sz w:val="18"/>
                <w:szCs w:val="18"/>
              </w:rPr>
            </w:pPr>
            <w:r>
              <w:rPr>
                <w:rFonts w:ascii="宋体" w:hAnsi="宋体" w:cs="宋体" w:eastAsia="宋体" w:hint="default"/>
                <w:sz w:val="18"/>
                <w:szCs w:val="18"/>
              </w:rPr>
              <w:t>加权平均净资产收益 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792"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23" w:hRule="exact"/>
        </w:trPr>
        <w:tc>
          <w:tcPr>
            <w:tcW w:w="3242" w:type="dxa"/>
            <w:vMerge/>
            <w:tcBorders>
              <w:left w:val="nil" w:sz="6" w:space="0" w:color="auto"/>
              <w:right w:val="single" w:sz="4" w:space="0" w:color="000000"/>
            </w:tcBorders>
          </w:tcPr>
          <w:p>
            <w:pPr/>
          </w:p>
        </w:tc>
        <w:tc>
          <w:tcPr>
            <w:tcW w:w="1700" w:type="dxa"/>
            <w:gridSpan w:val="2"/>
            <w:vMerge/>
            <w:tcBorders>
              <w:left w:val="single" w:sz="4" w:space="0" w:color="000000"/>
              <w:bottom w:val="single" w:sz="4" w:space="0" w:color="000000"/>
              <w:right w:val="single" w:sz="4" w:space="0" w:color="000000"/>
            </w:tcBorders>
          </w:tcPr>
          <w:p>
            <w:pP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5"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4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428"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22" w:hRule="exact"/>
        </w:trPr>
        <w:tc>
          <w:tcPr>
            <w:tcW w:w="3242" w:type="dxa"/>
            <w:vMerge/>
            <w:tcBorders>
              <w:left w:val="nil" w:sz="6" w:space="0" w:color="auto"/>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9"/>
              <w:jc w:val="right"/>
              <w:rPr>
                <w:rFonts w:ascii="宋体" w:hAnsi="宋体" w:cs="宋体" w:eastAsia="宋体" w:hint="default"/>
                <w:sz w:val="18"/>
                <w:szCs w:val="18"/>
              </w:rPr>
            </w:pPr>
            <w:r>
              <w:rPr>
                <w:rFonts w:ascii="宋体" w:hAnsi="宋体" w:cs="宋体" w:eastAsia="宋体" w:hint="default"/>
                <w:sz w:val="18"/>
                <w:szCs w:val="18"/>
              </w:rPr>
              <w:t>本年度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上年度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本年度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上年度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0" w:right="0"/>
              <w:jc w:val="left"/>
              <w:rPr>
                <w:rFonts w:ascii="宋体" w:hAnsi="宋体" w:cs="宋体" w:eastAsia="宋体" w:hint="default"/>
                <w:sz w:val="18"/>
                <w:szCs w:val="18"/>
              </w:rPr>
            </w:pPr>
            <w:r>
              <w:rPr>
                <w:rFonts w:ascii="宋体" w:hAnsi="宋体" w:cs="宋体" w:eastAsia="宋体" w:hint="default"/>
                <w:sz w:val="18"/>
                <w:szCs w:val="18"/>
              </w:rPr>
              <w:t>本年度</w:t>
            </w:r>
          </w:p>
        </w:tc>
        <w:tc>
          <w:tcPr>
            <w:tcW w:w="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上年度</w:t>
            </w:r>
          </w:p>
        </w:tc>
      </w:tr>
      <w:tr>
        <w:trPr>
          <w:trHeight w:val="322" w:hRule="exact"/>
        </w:trPr>
        <w:tc>
          <w:tcPr>
            <w:tcW w:w="3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5"/>
              <w:jc w:val="right"/>
              <w:rPr>
                <w:rFonts w:ascii="Times New Roman" w:hAnsi="Times New Roman" w:cs="Times New Roman" w:eastAsia="Times New Roman" w:hint="default"/>
                <w:sz w:val="18"/>
                <w:szCs w:val="18"/>
              </w:rPr>
            </w:pPr>
            <w:r>
              <w:rPr>
                <w:rFonts w:ascii="Times New Roman"/>
                <w:sz w:val="18"/>
              </w:rPr>
              <w:t>9.124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3.889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0.204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0.112</w:t>
            </w:r>
          </w:p>
        </w:tc>
        <w:tc>
          <w:tcPr>
            <w:tcW w:w="992"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nil" w:sz="6" w:space="0" w:color="auto"/>
            </w:tcBorders>
          </w:tcPr>
          <w:p>
            <w:pPr/>
          </w:p>
        </w:tc>
      </w:tr>
      <w:tr>
        <w:trPr>
          <w:trHeight w:val="645" w:hRule="exact"/>
        </w:trPr>
        <w:tc>
          <w:tcPr>
            <w:tcW w:w="3242" w:type="dxa"/>
            <w:tcBorders>
              <w:top w:val="single" w:sz="4" w:space="0" w:color="000000"/>
              <w:left w:val="nil" w:sz="6" w:space="0" w:color="auto"/>
              <w:bottom w:val="single" w:sz="12" w:space="0" w:color="000000"/>
              <w:right w:val="single" w:sz="4" w:space="0" w:color="000000"/>
            </w:tcBorders>
          </w:tcPr>
          <w:p>
            <w:pPr>
              <w:pStyle w:val="TableParagraph"/>
              <w:spacing w:line="316" w:lineRule="auto" w:before="10"/>
              <w:ind w:left="14" w:right="-9"/>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扣除非经常性损益后归属于公司普通股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股东的净利润</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z w:val="18"/>
              </w:rPr>
              <w:t>4.127</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1.441</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0.093</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0.029</w:t>
            </w:r>
          </w:p>
        </w:tc>
        <w:tc>
          <w:tcPr>
            <w:tcW w:w="992" w:type="dxa"/>
            <w:tcBorders>
              <w:top w:val="single" w:sz="4" w:space="0" w:color="000000"/>
              <w:left w:val="single" w:sz="4" w:space="0" w:color="000000"/>
              <w:bottom w:val="single" w:sz="12" w:space="0" w:color="000000"/>
              <w:right w:val="single" w:sz="4" w:space="0" w:color="000000"/>
            </w:tcBorders>
          </w:tcPr>
          <w:p>
            <w:pPr/>
          </w:p>
        </w:tc>
        <w:tc>
          <w:tcPr>
            <w:tcW w:w="95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4"/>
        <w:spacing w:line="408" w:lineRule="auto" w:before="0"/>
        <w:ind w:left="6336" w:right="337" w:hanging="630"/>
        <w:jc w:val="right"/>
      </w:pPr>
      <w:r>
        <w:rPr/>
        <w:t>中国长城科技集团股份有限公司 二○一八年四月二十六日</w:t>
      </w:r>
    </w:p>
    <w:sectPr>
      <w:pgSz w:w="11910" w:h="16840"/>
      <w:pgMar w:header="0" w:footer="981" w:top="1520" w:bottom="1180" w:left="146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380005pt;margin-top:795.577332pt;width:6.5pt;height:11pt;mso-position-horizontal-relative:page;mso-position-vertical-relative:page;z-index:-12446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31pt;margin-top:781.957642pt;width:8.5pt;height:11pt;mso-position-horizontal-relative:page;mso-position-vertical-relative:page;z-index:-1244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31pt;margin-top:781.957642pt;width:8.5pt;height:11pt;mso-position-horizontal-relative:page;mso-position-vertical-relative:page;z-index:-1244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31pt;margin-top:781.957642pt;width:8.5pt;height:11pt;mso-position-horizontal-relative:page;mso-position-vertical-relative:page;z-index:-1244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957642pt;width:13pt;height:11pt;mso-position-horizontal-relative:page;mso-position-vertical-relative:page;z-index:-1244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79694pt;margin-top:781.957642pt;width:12.3pt;height:11pt;mso-position-horizontal-relative:page;mso-position-vertical-relative:page;z-index:-1244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w:t>
                </w:r>
                <w:r>
                  <w:rPr/>
                  <w:fldChar w:fldCharType="end"/>
                </w:r>
                <w:r>
                  <w:rPr>
                    <w:rFonts w:ascii="Times New Roman"/>
                    <w:spacing w:val="-8"/>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957642pt;width:13pt;height:11pt;mso-position-horizontal-relative:page;mso-position-vertical-relative:page;z-index:-1244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957642pt;width:13pt;height:11pt;mso-position-horizontal-relative:page;mso-position-vertical-relative:page;z-index:-1244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806pt;margin-top:535.357910pt;width:13pt;height:11pt;mso-position-horizontal-relative:page;mso-position-vertical-relative:page;z-index:-1244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957336pt;width:13pt;height:11pt;mso-position-horizontal-relative:page;mso-position-vertical-relative:page;z-index:-1244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957336pt;width:13pt;height:11pt;mso-position-horizontal-relative:page;mso-position-vertical-relative:page;z-index:-12446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195pt;margin-top:535.357544pt;width:13pt;height:11pt;mso-position-horizontal-relative:page;mso-position-vertical-relative:page;z-index:-1243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48</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195pt;margin-top:535.357544pt;width:13pt;height:11pt;mso-position-horizontal-relative:page;mso-position-vertical-relative:page;z-index:-1243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51</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957336pt;width:13pt;height:11pt;mso-position-horizontal-relative:page;mso-position-vertical-relative:page;z-index:-1243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54</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957336pt;width:13pt;height:11pt;mso-position-horizontal-relative:page;mso-position-vertical-relative:page;z-index:-1243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64</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195pt;margin-top:535.357544pt;width:13pt;height:11pt;mso-position-horizontal-relative:page;mso-position-vertical-relative:page;z-index:-1243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957336pt;width:13pt;height:11pt;mso-position-horizontal-relative:page;mso-position-vertical-relative:page;z-index:-12446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32</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957336pt;width:13pt;height:11pt;mso-position-horizontal-relative:page;mso-position-vertical-relative:page;z-index:-1243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76</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957336pt;width:15.5pt;height:11pt;mso-position-horizontal-relative:page;mso-position-vertical-relative:page;z-index:-12435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957336pt;width:17.5pt;height:11pt;mso-position-horizontal-relative:page;mso-position-vertical-relative:page;z-index:-1243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957336pt;width:17.5pt;height:11pt;mso-position-horizontal-relative:page;mso-position-vertical-relative:page;z-index:-12435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957336pt;width:13pt;height:11pt;mso-position-horizontal-relative:page;mso-position-vertical-relative:page;z-index:-1244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957336pt;width:13pt;height:11pt;mso-position-horizontal-relative:page;mso-position-vertical-relative:page;z-index:-12445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957642pt;width:13pt;height:11pt;mso-position-horizontal-relative:page;mso-position-vertical-relative:page;z-index:-1244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31pt;margin-top:781.957642pt;width:8.5pt;height:11pt;mso-position-horizontal-relative:page;mso-position-vertical-relative:page;z-index:-1244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19995pt;margin-top:36.325325pt;width:204.5pt;height:11.5pt;mso-position-horizontal-relative:page;mso-position-vertical-relative:page;z-index:-1244704" type="#_x0000_t202" filled="false" stroked="false">
          <v:textbox inset="0,0,0,0">
            <w:txbxContent>
              <w:p>
                <w:pPr>
                  <w:pStyle w:val="BodyText"/>
                  <w:spacing w:line="214" w:lineRule="exact"/>
                  <w:ind w:left="20" w:right="0"/>
                  <w:jc w:val="left"/>
                </w:pPr>
                <w:r>
                  <w:rPr/>
                  <w:t>中国长城科技集团股份有限公司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8.9505pt;margin-top:62.491249pt;width:164pt;height:33.950pt;mso-position-horizontal-relative:page;mso-position-vertical-relative:page;z-index:-1244200" type="#_x0000_t202" filled="false" stroked="false">
          <v:textbox inset="0,0,0,0">
            <w:txbxContent>
              <w:p>
                <w:pPr>
                  <w:spacing w:line="380" w:lineRule="exact" w:before="0"/>
                  <w:ind w:left="0" w:right="0" w:firstLine="0"/>
                  <w:jc w:val="center"/>
                  <w:rPr>
                    <w:rFonts w:ascii="黑体" w:hAnsi="黑体" w:cs="黑体" w:eastAsia="黑体" w:hint="default"/>
                    <w:sz w:val="36"/>
                    <w:szCs w:val="36"/>
                  </w:rPr>
                </w:pPr>
                <w:r>
                  <w:rPr>
                    <w:rFonts w:ascii="黑体" w:hAnsi="黑体" w:cs="黑体" w:eastAsia="黑体" w:hint="default"/>
                    <w:sz w:val="36"/>
                    <w:szCs w:val="36"/>
                  </w:rPr>
                  <w:t>合并股东权益变动表</w:t>
                </w:r>
              </w:p>
              <w:p>
                <w:pPr>
                  <w:spacing w:before="108"/>
                  <w:ind w:left="2" w:right="0" w:firstLine="0"/>
                  <w:jc w:val="center"/>
                  <w:rPr>
                    <w:rFonts w:ascii="宋体" w:hAnsi="宋体" w:cs="宋体" w:eastAsia="宋体" w:hint="default"/>
                    <w:sz w:val="13"/>
                    <w:szCs w:val="13"/>
                  </w:rPr>
                </w:pPr>
                <w:r>
                  <w:rPr>
                    <w:rFonts w:ascii="宋体" w:hAnsi="宋体" w:cs="宋体" w:eastAsia="宋体" w:hint="default"/>
                    <w:sz w:val="13"/>
                    <w:szCs w:val="13"/>
                  </w:rPr>
                  <w:t>2017</w:t>
                </w:r>
                <w:r>
                  <w:rPr>
                    <w:rFonts w:ascii="宋体" w:hAnsi="宋体" w:cs="宋体" w:eastAsia="宋体" w:hint="default"/>
                    <w:spacing w:val="-34"/>
                    <w:sz w:val="13"/>
                    <w:szCs w:val="13"/>
                  </w:rPr>
                  <w:t> </w:t>
                </w:r>
                <w:r>
                  <w:rPr>
                    <w:rFonts w:ascii="宋体" w:hAnsi="宋体" w:cs="宋体" w:eastAsia="宋体" w:hint="default"/>
                    <w:sz w:val="13"/>
                    <w:szCs w:val="13"/>
                  </w:rPr>
                  <w:t>年度</w:t>
                </w:r>
              </w:p>
            </w:txbxContent>
          </v:textbox>
          <w10:wrap type="none"/>
        </v:shape>
      </w:pict>
    </w:r>
    <w:r>
      <w:rPr/>
      <w:pict>
        <v:shape style="position:absolute;margin-left:39.010502pt;margin-top:87.931252pt;width:125.5pt;height:8.5pt;mso-position-horizontal-relative:page;mso-position-vertical-relative:page;z-index:-1244176" type="#_x0000_t202" filled="false" stroked="false">
          <v:textbox inset="0,0,0,0">
            <w:txbxContent>
              <w:p>
                <w:pPr>
                  <w:spacing w:line="150" w:lineRule="exact" w:before="0"/>
                  <w:ind w:left="20" w:right="0" w:firstLine="0"/>
                  <w:jc w:val="left"/>
                  <w:rPr>
                    <w:rFonts w:ascii="宋体" w:hAnsi="宋体" w:cs="宋体" w:eastAsia="宋体" w:hint="default"/>
                    <w:sz w:val="13"/>
                    <w:szCs w:val="13"/>
                  </w:rPr>
                </w:pPr>
                <w:r>
                  <w:rPr>
                    <w:rFonts w:ascii="宋体" w:hAnsi="宋体" w:cs="宋体" w:eastAsia="宋体" w:hint="default"/>
                    <w:sz w:val="13"/>
                    <w:szCs w:val="13"/>
                  </w:rPr>
                  <w:t>编制单位：中国长城科技集团股份有限公司</w:t>
                </w:r>
              </w:p>
            </w:txbxContent>
          </v:textbox>
          <w10:wrap type="none"/>
        </v:shape>
      </w:pict>
    </w:r>
    <w:r>
      <w:rPr/>
      <w:pict>
        <v:shape style="position:absolute;margin-left:749.111572pt;margin-top:87.931252pt;width:47.5pt;height:8.5pt;mso-position-horizontal-relative:page;mso-position-vertical-relative:page;z-index:-1244152" type="#_x0000_t202" filled="false" stroked="false">
          <v:textbox inset="0,0,0,0">
            <w:txbxContent>
              <w:p>
                <w:pPr>
                  <w:spacing w:line="150" w:lineRule="exact" w:before="0"/>
                  <w:ind w:left="20" w:right="0" w:firstLine="0"/>
                  <w:jc w:val="left"/>
                  <w:rPr>
                    <w:rFonts w:ascii="宋体" w:hAnsi="宋体" w:cs="宋体" w:eastAsia="宋体" w:hint="default"/>
                    <w:sz w:val="13"/>
                    <w:szCs w:val="13"/>
                  </w:rPr>
                </w:pPr>
                <w:r>
                  <w:rPr>
                    <w:rFonts w:ascii="宋体" w:hAnsi="宋体" w:cs="宋体" w:eastAsia="宋体" w:hint="default"/>
                    <w:sz w:val="13"/>
                    <w:szCs w:val="13"/>
                  </w:rPr>
                  <w:t>单位：人民币元</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9.9505pt;margin-top:78.091248pt;width:182pt;height:20pt;mso-position-horizontal-relative:page;mso-position-vertical-relative:page;z-index:-1244104" type="#_x0000_t202" filled="false" stroked="false">
          <v:textbox inset="0,0,0,0">
            <w:txbxContent>
              <w:p>
                <w:pPr>
                  <w:spacing w:line="380" w:lineRule="exact" w:before="0"/>
                  <w:ind w:left="20" w:right="0" w:firstLine="0"/>
                  <w:jc w:val="left"/>
                  <w:rPr>
                    <w:rFonts w:ascii="黑体" w:hAnsi="黑体" w:cs="黑体" w:eastAsia="黑体" w:hint="default"/>
                    <w:sz w:val="36"/>
                    <w:szCs w:val="36"/>
                  </w:rPr>
                </w:pPr>
                <w:r>
                  <w:rPr>
                    <w:rFonts w:ascii="黑体" w:hAnsi="黑体" w:cs="黑体" w:eastAsia="黑体" w:hint="default"/>
                    <w:sz w:val="36"/>
                    <w:szCs w:val="36"/>
                  </w:rPr>
                  <w:t>母公司股东权益变动表</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77.940018pt;width:418.35pt;height:.1pt;mso-position-horizontal-relative:page;mso-position-vertical-relative:page;z-index:-1244080" coordorigin="1770,1559" coordsize="8367,2">
          <v:shape style="position:absolute;left:1770;top:1559;width:8367;height:2" coordorigin="1770,1559" coordsize="8367,0" path="m1770,1559l10136,1559e" filled="false" stroked="true" strokeweight=".71997pt" strokecolor="#000000">
            <v:path arrowok="t"/>
          </v:shape>
          <w10:wrap type="none"/>
        </v:group>
      </w:pict>
    </w:r>
    <w:r>
      <w:rPr/>
      <w:pict>
        <v:shape style="position:absolute;margin-left:355.939697pt;margin-top:42.805325pt;width:150.4pt;height:34.4pt;mso-position-horizontal-relative:page;mso-position-vertical-relative:page;z-index:-1244056" type="#_x0000_t202" filled="false" stroked="false">
          <v:textbox inset="0,0,0,0">
            <w:txbxContent>
              <w:p>
                <w:pPr>
                  <w:pStyle w:val="BodyText"/>
                  <w:spacing w:line="199" w:lineRule="exact"/>
                  <w:ind w:left="467" w:right="0"/>
                  <w:jc w:val="left"/>
                </w:pPr>
                <w:r>
                  <w:rPr/>
                  <w:t>中国长城科技集团股份有限公司</w:t>
                </w:r>
              </w:p>
              <w:p>
                <w:pPr>
                  <w:pStyle w:val="BodyText"/>
                  <w:spacing w:line="240" w:lineRule="auto"/>
                  <w:ind w:left="20" w:right="18" w:firstLine="1887"/>
                  <w:jc w:val="left"/>
                </w:pPr>
                <w:r>
                  <w:rPr/>
                  <w:t>财务报表附注 2017</w:t>
                </w:r>
                <w:r>
                  <w:rPr>
                    <w:spacing w:val="-46"/>
                  </w:rPr>
                  <w:t> </w:t>
                </w:r>
                <w:r>
                  <w:rPr/>
                  <w:t>年</w:t>
                </w:r>
                <w:r>
                  <w:rPr>
                    <w:spacing w:val="-46"/>
                  </w:rPr>
                  <w:t> </w:t>
                </w:r>
                <w:r>
                  <w:rPr/>
                  <w:t>1</w:t>
                </w:r>
                <w:r>
                  <w:rPr>
                    <w:spacing w:val="-45"/>
                  </w:rPr>
                  <w:t> </w:t>
                </w:r>
                <w:r>
                  <w:rPr/>
                  <w:t>月</w:t>
                </w:r>
                <w:r>
                  <w:rPr>
                    <w:spacing w:val="-46"/>
                  </w:rPr>
                  <w:t> </w:t>
                </w:r>
                <w:r>
                  <w:rPr/>
                  <w:t>1</w:t>
                </w:r>
                <w:r>
                  <w:rPr>
                    <w:spacing w:val="-45"/>
                  </w:rPr>
                  <w:t> </w:t>
                </w:r>
                <w:r>
                  <w:rPr/>
                  <w:t>日—2017</w:t>
                </w:r>
                <w:r>
                  <w:rPr>
                    <w:spacing w:val="-46"/>
                  </w:rPr>
                  <w:t> </w:t>
                </w:r>
                <w:r>
                  <w:rPr/>
                  <w:t>年</w:t>
                </w:r>
                <w:r>
                  <w:rPr>
                    <w:spacing w:val="-46"/>
                  </w:rPr>
                  <w:t> </w:t>
                </w:r>
                <w:r>
                  <w:rPr/>
                  <w:t>12</w:t>
                </w:r>
                <w:r>
                  <w:rPr>
                    <w:spacing w:val="-45"/>
                  </w:rPr>
                  <w:t> </w:t>
                </w:r>
                <w:r>
                  <w:rPr/>
                  <w:t>月</w:t>
                </w:r>
                <w:r>
                  <w:rPr>
                    <w:spacing w:val="-46"/>
                  </w:rPr>
                  <w:t> </w:t>
                </w:r>
                <w:r>
                  <w:rPr/>
                  <w:t>31</w:t>
                </w:r>
                <w:r>
                  <w:rPr>
                    <w:spacing w:val="-46"/>
                  </w:rPr>
                  <w:t> </w:t>
                </w:r>
                <w:r>
                  <w:rPr/>
                  <w:t>日</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77.940018pt;width:418.35pt;height:.1pt;mso-position-horizontal-relative:page;mso-position-vertical-relative:page;z-index:-1244008" coordorigin="1770,1559" coordsize="8367,2">
          <v:shape style="position:absolute;left:1770;top:1559;width:8367;height:2" coordorigin="1770,1559" coordsize="8367,0" path="m1770,1559l10136,1559e" filled="false" stroked="true" strokeweight=".71997pt" strokecolor="#000000">
            <v:path arrowok="t"/>
          </v:shape>
          <w10:wrap type="none"/>
        </v:group>
      </w:pict>
    </w:r>
    <w:r>
      <w:rPr/>
      <w:pict>
        <v:shape style="position:absolute;margin-left:355.939697pt;margin-top:42.805325pt;width:150.4pt;height:34.4pt;mso-position-horizontal-relative:page;mso-position-vertical-relative:page;z-index:-1243984" type="#_x0000_t202" filled="false" stroked="false">
          <v:textbox inset="0,0,0,0">
            <w:txbxContent>
              <w:p>
                <w:pPr>
                  <w:pStyle w:val="BodyText"/>
                  <w:spacing w:line="199" w:lineRule="exact"/>
                  <w:ind w:left="467" w:right="0"/>
                  <w:jc w:val="left"/>
                </w:pPr>
                <w:r>
                  <w:rPr/>
                  <w:t>中国长城科技集团股份有限公司</w:t>
                </w:r>
              </w:p>
              <w:p>
                <w:pPr>
                  <w:pStyle w:val="BodyText"/>
                  <w:spacing w:line="240" w:lineRule="auto"/>
                  <w:ind w:left="20" w:right="18" w:firstLine="1887"/>
                  <w:jc w:val="left"/>
                </w:pPr>
                <w:r>
                  <w:rPr/>
                  <w:t>财务报表附注 2017</w:t>
                </w:r>
                <w:r>
                  <w:rPr>
                    <w:spacing w:val="-46"/>
                  </w:rPr>
                  <w:t> </w:t>
                </w:r>
                <w:r>
                  <w:rPr/>
                  <w:t>年</w:t>
                </w:r>
                <w:r>
                  <w:rPr>
                    <w:spacing w:val="-46"/>
                  </w:rPr>
                  <w:t> </w:t>
                </w:r>
                <w:r>
                  <w:rPr/>
                  <w:t>1</w:t>
                </w:r>
                <w:r>
                  <w:rPr>
                    <w:spacing w:val="-45"/>
                  </w:rPr>
                  <w:t> </w:t>
                </w:r>
                <w:r>
                  <w:rPr/>
                  <w:t>月</w:t>
                </w:r>
                <w:r>
                  <w:rPr>
                    <w:spacing w:val="-46"/>
                  </w:rPr>
                  <w:t> </w:t>
                </w:r>
                <w:r>
                  <w:rPr/>
                  <w:t>1</w:t>
                </w:r>
                <w:r>
                  <w:rPr>
                    <w:spacing w:val="-45"/>
                  </w:rPr>
                  <w:t> </w:t>
                </w:r>
                <w:r>
                  <w:rPr/>
                  <w:t>日—2017</w:t>
                </w:r>
                <w:r>
                  <w:rPr>
                    <w:spacing w:val="-46"/>
                  </w:rPr>
                  <w:t> </w:t>
                </w:r>
                <w:r>
                  <w:rPr/>
                  <w:t>年</w:t>
                </w:r>
                <w:r>
                  <w:rPr>
                    <w:spacing w:val="-46"/>
                  </w:rPr>
                  <w:t> </w:t>
                </w:r>
                <w:r>
                  <w:rPr/>
                  <w:t>12</w:t>
                </w:r>
                <w:r>
                  <w:rPr>
                    <w:spacing w:val="-45"/>
                  </w:rPr>
                  <w:t> </w:t>
                </w:r>
                <w:r>
                  <w:rPr/>
                  <w:t>月</w:t>
                </w:r>
                <w:r>
                  <w:rPr>
                    <w:spacing w:val="-46"/>
                  </w:rPr>
                  <w:t> </w:t>
                </w:r>
                <w:r>
                  <w:rPr/>
                  <w:t>31</w:t>
                </w:r>
                <w:r>
                  <w:rPr>
                    <w:spacing w:val="-46"/>
                  </w:rPr>
                  <w:t> </w:t>
                </w:r>
                <w:r>
                  <w:rPr/>
                  <w:t>日</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77.940002pt;width:700.95pt;height:.1pt;mso-position-horizontal-relative:page;mso-position-vertical-relative:page;z-index:-1243960" coordorigin="1410,1559" coordsize="14019,2">
          <v:shape style="position:absolute;left:1410;top:1559;width:14019;height:2" coordorigin="1410,1559" coordsize="14019,0" path="m1410,1559l15428,1559e" filled="false" stroked="true" strokeweight=".72pt" strokecolor="#000000">
            <v:path arrowok="t"/>
          </v:shape>
          <w10:wrap type="none"/>
        </v:group>
      </w:pict>
    </w:r>
    <w:r>
      <w:rPr/>
      <w:pict>
        <v:shape style="position:absolute;margin-left:620.530212pt;margin-top:42.805626pt;width:150.4pt;height:34.4pt;mso-position-horizontal-relative:page;mso-position-vertical-relative:page;z-index:-1243936" type="#_x0000_t202" filled="false" stroked="false">
          <v:textbox inset="0,0,0,0">
            <w:txbxContent>
              <w:p>
                <w:pPr>
                  <w:pStyle w:val="BodyText"/>
                  <w:spacing w:line="199" w:lineRule="exact"/>
                  <w:ind w:left="467" w:right="0"/>
                  <w:jc w:val="left"/>
                </w:pPr>
                <w:r>
                  <w:rPr/>
                  <w:t>中国长城科技集团股份有限公司</w:t>
                </w:r>
              </w:p>
              <w:p>
                <w:pPr>
                  <w:pStyle w:val="BodyText"/>
                  <w:spacing w:line="240" w:lineRule="auto"/>
                  <w:ind w:left="20" w:right="18" w:firstLine="1887"/>
                  <w:jc w:val="left"/>
                </w:pPr>
                <w:r>
                  <w:rPr/>
                  <w:t>财务报表附注 2017</w:t>
                </w:r>
                <w:r>
                  <w:rPr>
                    <w:spacing w:val="-46"/>
                  </w:rPr>
                  <w:t> </w:t>
                </w:r>
                <w:r>
                  <w:rPr/>
                  <w:t>年</w:t>
                </w:r>
                <w:r>
                  <w:rPr>
                    <w:spacing w:val="-46"/>
                  </w:rPr>
                  <w:t> </w:t>
                </w:r>
                <w:r>
                  <w:rPr/>
                  <w:t>1</w:t>
                </w:r>
                <w:r>
                  <w:rPr>
                    <w:spacing w:val="-45"/>
                  </w:rPr>
                  <w:t> </w:t>
                </w:r>
                <w:r>
                  <w:rPr/>
                  <w:t>月</w:t>
                </w:r>
                <w:r>
                  <w:rPr>
                    <w:spacing w:val="-46"/>
                  </w:rPr>
                  <w:t> </w:t>
                </w:r>
                <w:r>
                  <w:rPr/>
                  <w:t>1</w:t>
                </w:r>
                <w:r>
                  <w:rPr>
                    <w:spacing w:val="-45"/>
                  </w:rPr>
                  <w:t> </w:t>
                </w:r>
                <w:r>
                  <w:rPr/>
                  <w:t>日—2017</w:t>
                </w:r>
                <w:r>
                  <w:rPr>
                    <w:spacing w:val="-46"/>
                  </w:rPr>
                  <w:t> </w:t>
                </w:r>
                <w:r>
                  <w:rPr/>
                  <w:t>年</w:t>
                </w:r>
                <w:r>
                  <w:rPr>
                    <w:spacing w:val="-46"/>
                  </w:rPr>
                  <w:t> </w:t>
                </w:r>
                <w:r>
                  <w:rPr/>
                  <w:t>12</w:t>
                </w:r>
                <w:r>
                  <w:rPr>
                    <w:spacing w:val="-45"/>
                  </w:rPr>
                  <w:t> </w:t>
                </w:r>
                <w:r>
                  <w:rPr/>
                  <w:t>月</w:t>
                </w:r>
                <w:r>
                  <w:rPr>
                    <w:spacing w:val="-46"/>
                  </w:rPr>
                  <w:t> </w:t>
                </w:r>
                <w:r>
                  <w:rPr/>
                  <w:t>31</w:t>
                </w:r>
                <w:r>
                  <w:rPr>
                    <w:spacing w:val="-46"/>
                  </w:rPr>
                  <w:t> </w:t>
                </w:r>
                <w:r>
                  <w:rPr/>
                  <w:t>日</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4.95pt;height:.1pt;mso-position-horizontal-relative:page;mso-position-vertical-relative:page;z-index:-124460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35.119995pt;margin-top:42.865326pt;width:204.5pt;height:11.5pt;mso-position-horizontal-relative:page;mso-position-vertical-relative:page;z-index:-1244584" type="#_x0000_t202" filled="false" stroked="false">
          <v:textbox inset="0,0,0,0">
            <w:txbxContent>
              <w:p>
                <w:pPr>
                  <w:pStyle w:val="BodyText"/>
                  <w:spacing w:line="214" w:lineRule="exact"/>
                  <w:ind w:left="20" w:right="0"/>
                  <w:jc w:val="left"/>
                </w:pPr>
                <w:r>
                  <w:rPr/>
                  <w:t>中国长城科技集团股份有限公司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77.940002pt;width:700.95pt;height:.1pt;mso-position-horizontal-relative:page;mso-position-vertical-relative:page;z-index:-1243888" coordorigin="1410,1559" coordsize="14019,2">
          <v:shape style="position:absolute;left:1410;top:1559;width:14019;height:2" coordorigin="1410,1559" coordsize="14019,0" path="m1410,1559l15428,1559e" filled="false" stroked="true" strokeweight=".72pt" strokecolor="#000000">
            <v:path arrowok="t"/>
          </v:shape>
          <w10:wrap type="none"/>
        </v:group>
      </w:pict>
    </w:r>
    <w:r>
      <w:rPr/>
      <w:pict>
        <v:shape style="position:absolute;margin-left:620.530212pt;margin-top:42.805626pt;width:150.4pt;height:34.4pt;mso-position-horizontal-relative:page;mso-position-vertical-relative:page;z-index:-1243864" type="#_x0000_t202" filled="false" stroked="false">
          <v:textbox inset="0,0,0,0">
            <w:txbxContent>
              <w:p>
                <w:pPr>
                  <w:pStyle w:val="BodyText"/>
                  <w:spacing w:line="199" w:lineRule="exact"/>
                  <w:ind w:left="467" w:right="0"/>
                  <w:jc w:val="left"/>
                </w:pPr>
                <w:r>
                  <w:rPr/>
                  <w:t>中国长城科技集团股份有限公司</w:t>
                </w:r>
              </w:p>
              <w:p>
                <w:pPr>
                  <w:pStyle w:val="BodyText"/>
                  <w:spacing w:line="240" w:lineRule="auto"/>
                  <w:ind w:left="20" w:right="18" w:firstLine="1887"/>
                  <w:jc w:val="left"/>
                </w:pPr>
                <w:r>
                  <w:rPr/>
                  <w:t>财务报表附注 2017</w:t>
                </w:r>
                <w:r>
                  <w:rPr>
                    <w:spacing w:val="-46"/>
                  </w:rPr>
                  <w:t> </w:t>
                </w:r>
                <w:r>
                  <w:rPr/>
                  <w:t>年</w:t>
                </w:r>
                <w:r>
                  <w:rPr>
                    <w:spacing w:val="-46"/>
                  </w:rPr>
                  <w:t> </w:t>
                </w:r>
                <w:r>
                  <w:rPr/>
                  <w:t>1</w:t>
                </w:r>
                <w:r>
                  <w:rPr>
                    <w:spacing w:val="-45"/>
                  </w:rPr>
                  <w:t> </w:t>
                </w:r>
                <w:r>
                  <w:rPr/>
                  <w:t>月</w:t>
                </w:r>
                <w:r>
                  <w:rPr>
                    <w:spacing w:val="-46"/>
                  </w:rPr>
                  <w:t> </w:t>
                </w:r>
                <w:r>
                  <w:rPr/>
                  <w:t>1</w:t>
                </w:r>
                <w:r>
                  <w:rPr>
                    <w:spacing w:val="-45"/>
                  </w:rPr>
                  <w:t> </w:t>
                </w:r>
                <w:r>
                  <w:rPr/>
                  <w:t>日—2017</w:t>
                </w:r>
                <w:r>
                  <w:rPr>
                    <w:spacing w:val="-46"/>
                  </w:rPr>
                  <w:t> </w:t>
                </w:r>
                <w:r>
                  <w:rPr/>
                  <w:t>年</w:t>
                </w:r>
                <w:r>
                  <w:rPr>
                    <w:spacing w:val="-46"/>
                  </w:rPr>
                  <w:t> </w:t>
                </w:r>
                <w:r>
                  <w:rPr/>
                  <w:t>12</w:t>
                </w:r>
                <w:r>
                  <w:rPr>
                    <w:spacing w:val="-45"/>
                  </w:rPr>
                  <w:t> </w:t>
                </w:r>
                <w:r>
                  <w:rPr/>
                  <w:t>月</w:t>
                </w:r>
                <w:r>
                  <w:rPr>
                    <w:spacing w:val="-46"/>
                  </w:rPr>
                  <w:t> </w:t>
                </w:r>
                <w:r>
                  <w:rPr/>
                  <w:t>31</w:t>
                </w:r>
                <w:r>
                  <w:rPr>
                    <w:spacing w:val="-46"/>
                  </w:rPr>
                  <w:t> </w:t>
                </w:r>
                <w:r>
                  <w:rPr/>
                  <w:t>日</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77.940018pt;width:418.35pt;height:.1pt;mso-position-horizontal-relative:page;mso-position-vertical-relative:page;z-index:-1243816" coordorigin="1770,1559" coordsize="8367,2">
          <v:shape style="position:absolute;left:1770;top:1559;width:8367;height:2" coordorigin="1770,1559" coordsize="8367,0" path="m1770,1559l10136,1559e" filled="false" stroked="true" strokeweight=".71997pt" strokecolor="#000000">
            <v:path arrowok="t"/>
          </v:shape>
          <w10:wrap type="none"/>
        </v:group>
      </w:pict>
    </w:r>
    <w:r>
      <w:rPr/>
      <w:pict>
        <v:shape style="position:absolute;margin-left:355.939697pt;margin-top:42.805325pt;width:150.4pt;height:34.4pt;mso-position-horizontal-relative:page;mso-position-vertical-relative:page;z-index:-1243792" type="#_x0000_t202" filled="false" stroked="false">
          <v:textbox inset="0,0,0,0">
            <w:txbxContent>
              <w:p>
                <w:pPr>
                  <w:pStyle w:val="BodyText"/>
                  <w:spacing w:line="199" w:lineRule="exact"/>
                  <w:ind w:left="467" w:right="0"/>
                  <w:jc w:val="left"/>
                </w:pPr>
                <w:r>
                  <w:rPr/>
                  <w:t>中国长城科技集团股份有限公司</w:t>
                </w:r>
              </w:p>
              <w:p>
                <w:pPr>
                  <w:pStyle w:val="BodyText"/>
                  <w:spacing w:line="240" w:lineRule="auto"/>
                  <w:ind w:left="20" w:right="18" w:firstLine="1887"/>
                  <w:jc w:val="left"/>
                </w:pPr>
                <w:r>
                  <w:rPr/>
                  <w:t>财务报表附注 2017</w:t>
                </w:r>
                <w:r>
                  <w:rPr>
                    <w:spacing w:val="-46"/>
                  </w:rPr>
                  <w:t> </w:t>
                </w:r>
                <w:r>
                  <w:rPr/>
                  <w:t>年</w:t>
                </w:r>
                <w:r>
                  <w:rPr>
                    <w:spacing w:val="-46"/>
                  </w:rPr>
                  <w:t> </w:t>
                </w:r>
                <w:r>
                  <w:rPr/>
                  <w:t>1</w:t>
                </w:r>
                <w:r>
                  <w:rPr>
                    <w:spacing w:val="-45"/>
                  </w:rPr>
                  <w:t> </w:t>
                </w:r>
                <w:r>
                  <w:rPr/>
                  <w:t>月</w:t>
                </w:r>
                <w:r>
                  <w:rPr>
                    <w:spacing w:val="-46"/>
                  </w:rPr>
                  <w:t> </w:t>
                </w:r>
                <w:r>
                  <w:rPr/>
                  <w:t>1</w:t>
                </w:r>
                <w:r>
                  <w:rPr>
                    <w:spacing w:val="-45"/>
                  </w:rPr>
                  <w:t> </w:t>
                </w:r>
                <w:r>
                  <w:rPr/>
                  <w:t>日—2017</w:t>
                </w:r>
                <w:r>
                  <w:rPr>
                    <w:spacing w:val="-46"/>
                  </w:rPr>
                  <w:t> </w:t>
                </w:r>
                <w:r>
                  <w:rPr/>
                  <w:t>年</w:t>
                </w:r>
                <w:r>
                  <w:rPr>
                    <w:spacing w:val="-46"/>
                  </w:rPr>
                  <w:t> </w:t>
                </w:r>
                <w:r>
                  <w:rPr/>
                  <w:t>12</w:t>
                </w:r>
                <w:r>
                  <w:rPr>
                    <w:spacing w:val="-45"/>
                  </w:rPr>
                  <w:t> </w:t>
                </w:r>
                <w:r>
                  <w:rPr/>
                  <w:t>月</w:t>
                </w:r>
                <w:r>
                  <w:rPr>
                    <w:spacing w:val="-46"/>
                  </w:rPr>
                  <w:t> </w:t>
                </w:r>
                <w:r>
                  <w:rPr/>
                  <w:t>31</w:t>
                </w:r>
                <w:r>
                  <w:rPr>
                    <w:spacing w:val="-46"/>
                  </w:rPr>
                  <w:t> </w:t>
                </w:r>
                <w:r>
                  <w:rPr/>
                  <w:t>日</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939697pt;margin-top:42.805325pt;width:150.4pt;height:34.4pt;mso-position-horizontal-relative:page;mso-position-vertical-relative:page;z-index:-1243744" type="#_x0000_t202" filled="false" stroked="false">
          <v:textbox inset="0,0,0,0">
            <w:txbxContent>
              <w:p>
                <w:pPr>
                  <w:pStyle w:val="BodyText"/>
                  <w:spacing w:line="199" w:lineRule="exact"/>
                  <w:ind w:left="467" w:right="0"/>
                  <w:jc w:val="left"/>
                </w:pPr>
                <w:r>
                  <w:rPr/>
                  <w:t>中国长城科技集团股份有限公司</w:t>
                </w:r>
              </w:p>
              <w:p>
                <w:pPr>
                  <w:pStyle w:val="BodyText"/>
                  <w:spacing w:line="240" w:lineRule="auto"/>
                  <w:ind w:left="20" w:right="18" w:firstLine="1887"/>
                  <w:jc w:val="left"/>
                </w:pPr>
                <w:r>
                  <w:rPr/>
                  <w:t>财务报表附注 2017</w:t>
                </w:r>
                <w:r>
                  <w:rPr>
                    <w:spacing w:val="-46"/>
                  </w:rPr>
                  <w:t> </w:t>
                </w:r>
                <w:r>
                  <w:rPr/>
                  <w:t>年</w:t>
                </w:r>
                <w:r>
                  <w:rPr>
                    <w:spacing w:val="-46"/>
                  </w:rPr>
                  <w:t> </w:t>
                </w:r>
                <w:r>
                  <w:rPr/>
                  <w:t>1</w:t>
                </w:r>
                <w:r>
                  <w:rPr>
                    <w:spacing w:val="-45"/>
                  </w:rPr>
                  <w:t> </w:t>
                </w:r>
                <w:r>
                  <w:rPr/>
                  <w:t>月</w:t>
                </w:r>
                <w:r>
                  <w:rPr>
                    <w:spacing w:val="-46"/>
                  </w:rPr>
                  <w:t> </w:t>
                </w:r>
                <w:r>
                  <w:rPr/>
                  <w:t>1</w:t>
                </w:r>
                <w:r>
                  <w:rPr>
                    <w:spacing w:val="-45"/>
                  </w:rPr>
                  <w:t> </w:t>
                </w:r>
                <w:r>
                  <w:rPr/>
                  <w:t>日—2017</w:t>
                </w:r>
                <w:r>
                  <w:rPr>
                    <w:spacing w:val="-46"/>
                  </w:rPr>
                  <w:t> </w:t>
                </w:r>
                <w:r>
                  <w:rPr/>
                  <w:t>年</w:t>
                </w:r>
                <w:r>
                  <w:rPr>
                    <w:spacing w:val="-46"/>
                  </w:rPr>
                  <w:t> </w:t>
                </w:r>
                <w:r>
                  <w:rPr/>
                  <w:t>12</w:t>
                </w:r>
                <w:r>
                  <w:rPr>
                    <w:spacing w:val="-45"/>
                  </w:rPr>
                  <w:t> </w:t>
                </w:r>
                <w:r>
                  <w:rPr/>
                  <w:t>月</w:t>
                </w:r>
                <w:r>
                  <w:rPr>
                    <w:spacing w:val="-46"/>
                  </w:rPr>
                  <w:t> </w:t>
                </w:r>
                <w:r>
                  <w:rPr/>
                  <w:t>31</w:t>
                </w:r>
                <w:r>
                  <w:rPr>
                    <w:spacing w:val="-46"/>
                  </w:rPr>
                  <w:t> </w:t>
                </w:r>
                <w:r>
                  <w:rPr/>
                  <w:t>日</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77.940002pt;width:700.95pt;height:.1pt;mso-position-horizontal-relative:page;mso-position-vertical-relative:page;z-index:-1243696" coordorigin="1410,1559" coordsize="14019,2">
          <v:shape style="position:absolute;left:1410;top:1559;width:14019;height:2" coordorigin="1410,1559" coordsize="14019,0" path="m1410,1559l15428,1559e" filled="false" stroked="true" strokeweight=".72pt" strokecolor="#000000">
            <v:path arrowok="t"/>
          </v:shape>
          <w10:wrap type="none"/>
        </v:group>
      </w:pict>
    </w:r>
    <w:r>
      <w:rPr/>
      <w:pict>
        <v:shape style="position:absolute;margin-left:620.530212pt;margin-top:42.805626pt;width:150.4pt;height:34.4pt;mso-position-horizontal-relative:page;mso-position-vertical-relative:page;z-index:-1243672" type="#_x0000_t202" filled="false" stroked="false">
          <v:textbox inset="0,0,0,0">
            <w:txbxContent>
              <w:p>
                <w:pPr>
                  <w:pStyle w:val="BodyText"/>
                  <w:spacing w:line="199" w:lineRule="exact"/>
                  <w:ind w:left="467" w:right="0"/>
                  <w:jc w:val="left"/>
                </w:pPr>
                <w:r>
                  <w:rPr/>
                  <w:t>中国长城科技集团股份有限公司</w:t>
                </w:r>
              </w:p>
              <w:p>
                <w:pPr>
                  <w:pStyle w:val="BodyText"/>
                  <w:spacing w:line="240" w:lineRule="auto"/>
                  <w:ind w:left="20" w:right="18" w:firstLine="1887"/>
                  <w:jc w:val="left"/>
                </w:pPr>
                <w:r>
                  <w:rPr/>
                  <w:t>财务报表附注 2017</w:t>
                </w:r>
                <w:r>
                  <w:rPr>
                    <w:spacing w:val="-46"/>
                  </w:rPr>
                  <w:t> </w:t>
                </w:r>
                <w:r>
                  <w:rPr/>
                  <w:t>年</w:t>
                </w:r>
                <w:r>
                  <w:rPr>
                    <w:spacing w:val="-46"/>
                  </w:rPr>
                  <w:t> </w:t>
                </w:r>
                <w:r>
                  <w:rPr/>
                  <w:t>1</w:t>
                </w:r>
                <w:r>
                  <w:rPr>
                    <w:spacing w:val="-45"/>
                  </w:rPr>
                  <w:t> </w:t>
                </w:r>
                <w:r>
                  <w:rPr/>
                  <w:t>月</w:t>
                </w:r>
                <w:r>
                  <w:rPr>
                    <w:spacing w:val="-46"/>
                  </w:rPr>
                  <w:t> </w:t>
                </w:r>
                <w:r>
                  <w:rPr/>
                  <w:t>1</w:t>
                </w:r>
                <w:r>
                  <w:rPr>
                    <w:spacing w:val="-45"/>
                  </w:rPr>
                  <w:t> </w:t>
                </w:r>
                <w:r>
                  <w:rPr/>
                  <w:t>日—2017</w:t>
                </w:r>
                <w:r>
                  <w:rPr>
                    <w:spacing w:val="-46"/>
                  </w:rPr>
                  <w:t> </w:t>
                </w:r>
                <w:r>
                  <w:rPr/>
                  <w:t>年</w:t>
                </w:r>
                <w:r>
                  <w:rPr>
                    <w:spacing w:val="-46"/>
                  </w:rPr>
                  <w:t> </w:t>
                </w:r>
                <w:r>
                  <w:rPr/>
                  <w:t>12</w:t>
                </w:r>
                <w:r>
                  <w:rPr>
                    <w:spacing w:val="-45"/>
                  </w:rPr>
                  <w:t> </w:t>
                </w:r>
                <w:r>
                  <w:rPr/>
                  <w:t>月</w:t>
                </w:r>
                <w:r>
                  <w:rPr>
                    <w:spacing w:val="-46"/>
                  </w:rPr>
                  <w:t> </w:t>
                </w:r>
                <w:r>
                  <w:rPr/>
                  <w:t>31</w:t>
                </w:r>
                <w:r>
                  <w:rPr>
                    <w:spacing w:val="-46"/>
                  </w:rPr>
                  <w:t> </w:t>
                </w:r>
                <w:r>
                  <w:rPr/>
                  <w:t>日</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939697pt;margin-top:42.805325pt;width:150.4pt;height:34.4pt;mso-position-horizontal-relative:page;mso-position-vertical-relative:page;z-index:-1243624" type="#_x0000_t202" filled="false" stroked="false">
          <v:textbox inset="0,0,0,0">
            <w:txbxContent>
              <w:p>
                <w:pPr>
                  <w:pStyle w:val="BodyText"/>
                  <w:spacing w:line="199" w:lineRule="exact"/>
                  <w:ind w:left="467" w:right="0"/>
                  <w:jc w:val="left"/>
                </w:pPr>
                <w:r>
                  <w:rPr/>
                  <w:t>中国长城科技集团股份有限公司</w:t>
                </w:r>
              </w:p>
              <w:p>
                <w:pPr>
                  <w:pStyle w:val="BodyText"/>
                  <w:spacing w:line="240" w:lineRule="auto"/>
                  <w:ind w:left="20" w:right="18" w:firstLine="1887"/>
                  <w:jc w:val="left"/>
                </w:pPr>
                <w:r>
                  <w:rPr/>
                  <w:t>财务报表附注 2017</w:t>
                </w:r>
                <w:r>
                  <w:rPr>
                    <w:spacing w:val="-46"/>
                  </w:rPr>
                  <w:t> </w:t>
                </w:r>
                <w:r>
                  <w:rPr/>
                  <w:t>年</w:t>
                </w:r>
                <w:r>
                  <w:rPr>
                    <w:spacing w:val="-46"/>
                  </w:rPr>
                  <w:t> </w:t>
                </w:r>
                <w:r>
                  <w:rPr/>
                  <w:t>1</w:t>
                </w:r>
                <w:r>
                  <w:rPr>
                    <w:spacing w:val="-45"/>
                  </w:rPr>
                  <w:t> </w:t>
                </w:r>
                <w:r>
                  <w:rPr/>
                  <w:t>月</w:t>
                </w:r>
                <w:r>
                  <w:rPr>
                    <w:spacing w:val="-46"/>
                  </w:rPr>
                  <w:t> </w:t>
                </w:r>
                <w:r>
                  <w:rPr/>
                  <w:t>1</w:t>
                </w:r>
                <w:r>
                  <w:rPr>
                    <w:spacing w:val="-45"/>
                  </w:rPr>
                  <w:t> </w:t>
                </w:r>
                <w:r>
                  <w:rPr/>
                  <w:t>日—2017</w:t>
                </w:r>
                <w:r>
                  <w:rPr>
                    <w:spacing w:val="-46"/>
                  </w:rPr>
                  <w:t> </w:t>
                </w:r>
                <w:r>
                  <w:rPr/>
                  <w:t>年</w:t>
                </w:r>
                <w:r>
                  <w:rPr>
                    <w:spacing w:val="-46"/>
                  </w:rPr>
                  <w:t> </w:t>
                </w:r>
                <w:r>
                  <w:rPr/>
                  <w:t>12</w:t>
                </w:r>
                <w:r>
                  <w:rPr>
                    <w:spacing w:val="-45"/>
                  </w:rPr>
                  <w:t> </w:t>
                </w:r>
                <w:r>
                  <w:rPr/>
                  <w:t>月</w:t>
                </w:r>
                <w:r>
                  <w:rPr>
                    <w:spacing w:val="-46"/>
                  </w:rPr>
                  <w:t> </w:t>
                </w:r>
                <w:r>
                  <w:rPr/>
                  <w:t>31</w:t>
                </w:r>
                <w:r>
                  <w:rPr>
                    <w:spacing w:val="-46"/>
                  </w:rPr>
                  <w:t> </w:t>
                </w:r>
                <w:r>
                  <w:rPr/>
                  <w:t>日</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4.519722pt;width:68.939995pt;height:35.879997pt;mso-position-horizontal-relative:page;mso-position-vertical-relative:page;z-index:-1244512" type="#_x0000_t75" stroked="false">
          <v:imagedata r:id="rId1" o:title=""/>
        </v:shape>
      </w:pict>
    </w:r>
    <w:r>
      <w:rPr/>
      <w:pict>
        <v:shape style="position:absolute;margin-left:256.339996pt;margin-top:54.873619pt;width:125.5pt;height:35.6pt;mso-position-horizontal-relative:page;mso-position-vertical-relative:page;z-index:-1244488" type="#_x0000_t202" filled="false" stroked="false">
          <v:textbox inset="0,0,0,0">
            <w:txbxContent>
              <w:p>
                <w:pPr>
                  <w:spacing w:before="1"/>
                  <w:ind w:left="20" w:right="18" w:firstLine="0"/>
                  <w:jc w:val="left"/>
                  <w:rPr>
                    <w:rFonts w:ascii="Arial Narrow" w:hAnsi="Arial Narrow" w:cs="Arial Narrow" w:eastAsia="Arial Narrow" w:hint="default"/>
                    <w:sz w:val="15"/>
                    <w:szCs w:val="15"/>
                  </w:rPr>
                </w:pPr>
                <w:r>
                  <w:rPr>
                    <w:rFonts w:ascii="Arial Narrow"/>
                    <w:spacing w:val="2"/>
                    <w:sz w:val="15"/>
                  </w:rPr>
                  <w:t>WUYIGE</w:t>
                </w:r>
                <w:r>
                  <w:rPr>
                    <w:rFonts w:ascii="Arial Narrow"/>
                    <w:spacing w:val="12"/>
                    <w:sz w:val="15"/>
                  </w:rPr>
                  <w:t> </w:t>
                </w:r>
                <w:r>
                  <w:rPr>
                    <w:rFonts w:ascii="Arial Narrow"/>
                    <w:spacing w:val="2"/>
                    <w:sz w:val="15"/>
                  </w:rPr>
                  <w:t>Certified</w:t>
                </w:r>
                <w:r>
                  <w:rPr>
                    <w:rFonts w:ascii="Arial Narrow"/>
                    <w:spacing w:val="14"/>
                    <w:sz w:val="15"/>
                  </w:rPr>
                  <w:t> </w:t>
                </w:r>
                <w:r>
                  <w:rPr>
                    <w:rFonts w:ascii="Arial Narrow"/>
                    <w:spacing w:val="2"/>
                    <w:sz w:val="15"/>
                  </w:rPr>
                  <w:t>Public</w:t>
                </w:r>
                <w:r>
                  <w:rPr>
                    <w:rFonts w:ascii="Arial Narrow"/>
                    <w:spacing w:val="5"/>
                    <w:sz w:val="15"/>
                  </w:rPr>
                  <w:t> </w:t>
                </w:r>
                <w:r>
                  <w:rPr>
                    <w:rFonts w:ascii="Arial Narrow"/>
                    <w:spacing w:val="3"/>
                    <w:sz w:val="15"/>
                  </w:rPr>
                  <w:t>Accountants.LLP</w:t>
                </w:r>
                <w:r>
                  <w:rPr>
                    <w:rFonts w:ascii="Arial Narrow"/>
                    <w:spacing w:val="-32"/>
                    <w:sz w:val="15"/>
                  </w:rPr>
                  <w:t> </w:t>
                </w:r>
                <w:r>
                  <w:rPr>
                    <w:rFonts w:ascii="Arial Narrow"/>
                    <w:spacing w:val="-32"/>
                    <w:sz w:val="15"/>
                  </w:rPr>
                </w:r>
                <w:r>
                  <w:rPr>
                    <w:rFonts w:ascii="Arial Narrow"/>
                    <w:sz w:val="15"/>
                  </w:rPr>
                  <w:t>15/F,Xueyuan </w:t>
                </w:r>
                <w:r>
                  <w:rPr>
                    <w:rFonts w:ascii="Arial Narrow"/>
                    <w:spacing w:val="2"/>
                    <w:sz w:val="15"/>
                  </w:rPr>
                  <w:t>International </w:t>
                </w:r>
                <w:r>
                  <w:rPr>
                    <w:rFonts w:ascii="Arial Narrow"/>
                    <w:sz w:val="15"/>
                  </w:rPr>
                  <w:t>Tower</w:t>
                </w:r>
                <w:r>
                  <w:rPr>
                    <w:rFonts w:ascii="Arial Narrow"/>
                    <w:spacing w:val="13"/>
                    <w:sz w:val="15"/>
                  </w:rPr>
                  <w:t> </w:t>
                </w:r>
                <w:r>
                  <w:rPr>
                    <w:rFonts w:ascii="Arial Narrow"/>
                    <w:spacing w:val="13"/>
                    <w:sz w:val="15"/>
                  </w:rPr>
                </w:r>
                <w:r>
                  <w:rPr>
                    <w:rFonts w:ascii="Arial Narrow"/>
                    <w:spacing w:val="3"/>
                    <w:sz w:val="15"/>
                  </w:rPr>
                  <w:t>No.1Zhichun Road,Haidian</w:t>
                </w:r>
                <w:r>
                  <w:rPr>
                    <w:rFonts w:ascii="Arial Narrow"/>
                    <w:spacing w:val="10"/>
                    <w:sz w:val="15"/>
                  </w:rPr>
                  <w:t> </w:t>
                </w:r>
                <w:r>
                  <w:rPr>
                    <w:rFonts w:ascii="Arial Narrow"/>
                    <w:spacing w:val="3"/>
                    <w:sz w:val="15"/>
                  </w:rPr>
                  <w:t>Dist.</w:t>
                </w:r>
                <w:r>
                  <w:rPr>
                    <w:rFonts w:ascii="Arial Narrow"/>
                    <w:sz w:val="15"/>
                  </w:rPr>
                </w:r>
              </w:p>
              <w:p>
                <w:pPr>
                  <w:spacing w:before="5"/>
                  <w:ind w:left="20" w:right="0" w:firstLine="0"/>
                  <w:jc w:val="left"/>
                  <w:rPr>
                    <w:rFonts w:ascii="Arial Narrow" w:hAnsi="Arial Narrow" w:cs="Arial Narrow" w:eastAsia="Arial Narrow" w:hint="default"/>
                    <w:sz w:val="15"/>
                    <w:szCs w:val="15"/>
                  </w:rPr>
                </w:pPr>
                <w:r>
                  <w:rPr>
                    <w:rFonts w:ascii="Arial Narrow"/>
                    <w:spacing w:val="3"/>
                    <w:sz w:val="15"/>
                  </w:rPr>
                  <w:t>Beijing,China,100083</w:t>
                </w:r>
              </w:p>
            </w:txbxContent>
          </v:textbox>
          <w10:wrap type="none"/>
        </v:shape>
      </w:pict>
    </w:r>
    <w:r>
      <w:rPr/>
      <w:pict>
        <v:shape style="position:absolute;margin-left:165.619995pt;margin-top:55.974388pt;width:88.55pt;height:38.75pt;mso-position-horizontal-relative:page;mso-position-vertical-relative:page;z-index:-1244464" type="#_x0000_t202" filled="false" stroked="false">
          <v:textbox inset="0,0,0,0">
            <w:txbxContent>
              <w:p>
                <w:pPr>
                  <w:spacing w:line="170" w:lineRule="exact" w:before="0"/>
                  <w:ind w:left="20" w:right="0" w:firstLine="0"/>
                  <w:jc w:val="left"/>
                  <w:rPr>
                    <w:rFonts w:ascii="宋体" w:hAnsi="宋体" w:cs="宋体" w:eastAsia="宋体" w:hint="default"/>
                    <w:sz w:val="15"/>
                    <w:szCs w:val="15"/>
                  </w:rPr>
                </w:pPr>
                <w:r>
                  <w:rPr>
                    <w:rFonts w:ascii="宋体" w:hAnsi="宋体" w:cs="宋体" w:eastAsia="宋体" w:hint="default"/>
                    <w:spacing w:val="7"/>
                    <w:sz w:val="15"/>
                    <w:szCs w:val="15"/>
                  </w:rPr>
                  <w:t>大信会计师事务所</w:t>
                </w:r>
                <w:r>
                  <w:rPr>
                    <w:rFonts w:ascii="宋体" w:hAnsi="宋体" w:cs="宋体" w:eastAsia="宋体" w:hint="default"/>
                    <w:sz w:val="15"/>
                    <w:szCs w:val="15"/>
                  </w:rPr>
                </w:r>
              </w:p>
              <w:p>
                <w:pPr>
                  <w:spacing w:line="195" w:lineRule="exact" w:before="0"/>
                  <w:ind w:left="20" w:right="0" w:firstLine="0"/>
                  <w:jc w:val="left"/>
                  <w:rPr>
                    <w:rFonts w:ascii="宋体" w:hAnsi="宋体" w:cs="宋体" w:eastAsia="宋体" w:hint="default"/>
                    <w:sz w:val="15"/>
                    <w:szCs w:val="15"/>
                  </w:rPr>
                </w:pPr>
                <w:r>
                  <w:rPr>
                    <w:rFonts w:ascii="宋体" w:hAnsi="宋体" w:cs="宋体" w:eastAsia="宋体" w:hint="default"/>
                    <w:spacing w:val="6"/>
                    <w:sz w:val="15"/>
                    <w:szCs w:val="15"/>
                  </w:rPr>
                  <w:t>北京市海淀区知春路 </w:t>
                </w:r>
                <w:r>
                  <w:rPr>
                    <w:rFonts w:ascii="宋体" w:hAnsi="宋体" w:cs="宋体" w:eastAsia="宋体" w:hint="default"/>
                    <w:sz w:val="15"/>
                    <w:szCs w:val="15"/>
                  </w:rPr>
                  <w:t>1</w:t>
                </w:r>
                <w:r>
                  <w:rPr>
                    <w:rFonts w:ascii="宋体" w:hAnsi="宋体" w:cs="宋体" w:eastAsia="宋体" w:hint="default"/>
                    <w:spacing w:val="-59"/>
                    <w:sz w:val="15"/>
                    <w:szCs w:val="15"/>
                  </w:rPr>
                  <w:t> </w:t>
                </w:r>
                <w:r>
                  <w:rPr>
                    <w:rFonts w:ascii="宋体" w:hAnsi="宋体" w:cs="宋体" w:eastAsia="宋体" w:hint="default"/>
                    <w:sz w:val="15"/>
                    <w:szCs w:val="15"/>
                  </w:rPr>
                  <w:t>号</w:t>
                </w:r>
              </w:p>
              <w:p>
                <w:pPr>
                  <w:spacing w:line="194" w:lineRule="exact" w:before="0"/>
                  <w:ind w:left="20" w:right="0" w:firstLine="0"/>
                  <w:jc w:val="left"/>
                  <w:rPr>
                    <w:rFonts w:ascii="宋体" w:hAnsi="宋体" w:cs="宋体" w:eastAsia="宋体" w:hint="default"/>
                    <w:sz w:val="15"/>
                    <w:szCs w:val="15"/>
                  </w:rPr>
                </w:pPr>
                <w:r>
                  <w:rPr>
                    <w:rFonts w:ascii="宋体" w:hAnsi="宋体" w:cs="宋体" w:eastAsia="宋体" w:hint="default"/>
                    <w:spacing w:val="6"/>
                    <w:sz w:val="15"/>
                    <w:szCs w:val="15"/>
                  </w:rPr>
                  <w:t>学院国际大厦</w:t>
                </w:r>
                <w:r>
                  <w:rPr>
                    <w:rFonts w:ascii="宋体" w:hAnsi="宋体" w:cs="宋体" w:eastAsia="宋体" w:hint="default"/>
                    <w:spacing w:val="-26"/>
                    <w:sz w:val="15"/>
                    <w:szCs w:val="15"/>
                  </w:rPr>
                  <w:t> </w:t>
                </w:r>
                <w:r>
                  <w:rPr>
                    <w:rFonts w:ascii="宋体" w:hAnsi="宋体" w:cs="宋体" w:eastAsia="宋体" w:hint="default"/>
                    <w:sz w:val="15"/>
                    <w:szCs w:val="15"/>
                  </w:rPr>
                  <w:t>15</w:t>
                </w:r>
                <w:r>
                  <w:rPr>
                    <w:rFonts w:ascii="宋体" w:hAnsi="宋体" w:cs="宋体" w:eastAsia="宋体" w:hint="default"/>
                    <w:spacing w:val="-30"/>
                    <w:sz w:val="15"/>
                    <w:szCs w:val="15"/>
                  </w:rPr>
                  <w:t> </w:t>
                </w:r>
                <w:r>
                  <w:rPr>
                    <w:rFonts w:ascii="宋体" w:hAnsi="宋体" w:cs="宋体" w:eastAsia="宋体" w:hint="default"/>
                    <w:sz w:val="15"/>
                    <w:szCs w:val="15"/>
                  </w:rPr>
                  <w:t>层</w:t>
                </w:r>
              </w:p>
              <w:p>
                <w:pPr>
                  <w:spacing w:line="195" w:lineRule="exact" w:before="0"/>
                  <w:ind w:left="20" w:right="0" w:firstLine="0"/>
                  <w:jc w:val="left"/>
                  <w:rPr>
                    <w:rFonts w:ascii="宋体" w:hAnsi="宋体" w:cs="宋体" w:eastAsia="宋体" w:hint="default"/>
                    <w:sz w:val="15"/>
                    <w:szCs w:val="15"/>
                  </w:rPr>
                </w:pPr>
                <w:r>
                  <w:rPr>
                    <w:rFonts w:ascii="宋体" w:hAnsi="宋体" w:cs="宋体" w:eastAsia="宋体" w:hint="default"/>
                    <w:spacing w:val="3"/>
                    <w:sz w:val="15"/>
                    <w:szCs w:val="15"/>
                  </w:rPr>
                  <w:t>邮编</w:t>
                </w:r>
                <w:r>
                  <w:rPr>
                    <w:rFonts w:ascii="宋体" w:hAnsi="宋体" w:cs="宋体" w:eastAsia="宋体" w:hint="default"/>
                    <w:spacing w:val="-29"/>
                    <w:sz w:val="15"/>
                    <w:szCs w:val="15"/>
                  </w:rPr>
                  <w:t> </w:t>
                </w:r>
                <w:r>
                  <w:rPr>
                    <w:rFonts w:ascii="宋体" w:hAnsi="宋体" w:cs="宋体" w:eastAsia="宋体" w:hint="default"/>
                    <w:spacing w:val="4"/>
                    <w:sz w:val="15"/>
                    <w:szCs w:val="15"/>
                  </w:rPr>
                  <w:t>100083</w:t>
                </w:r>
                <w:r>
                  <w:rPr>
                    <w:rFonts w:ascii="宋体" w:hAnsi="宋体" w:cs="宋体" w:eastAsia="宋体" w:hint="default"/>
                    <w:sz w:val="15"/>
                    <w:szCs w:val="15"/>
                  </w:rPr>
                </w:r>
              </w:p>
            </w:txbxContent>
          </v:textbox>
          <w10:wrap type="none"/>
        </v:shape>
      </w:pict>
    </w:r>
    <w:r>
      <w:rPr/>
      <w:pict>
        <v:shape style="position:absolute;margin-left:391.76001pt;margin-top:57.474388pt;width:117.55pt;height:29.35pt;mso-position-horizontal-relative:page;mso-position-vertical-relative:page;z-index:-1244440" type="#_x0000_t202" filled="false" stroked="false">
          <v:textbox inset="0,0,0,0">
            <w:txbxContent>
              <w:p>
                <w:pPr>
                  <w:spacing w:line="175" w:lineRule="exact" w:before="0"/>
                  <w:ind w:left="20" w:right="0" w:firstLine="0"/>
                  <w:jc w:val="left"/>
                  <w:rPr>
                    <w:rFonts w:ascii="Arial Narrow" w:hAnsi="Arial Narrow" w:cs="Arial Narrow" w:eastAsia="Arial Narrow" w:hint="default"/>
                    <w:sz w:val="15"/>
                    <w:szCs w:val="15"/>
                  </w:rPr>
                </w:pPr>
                <w:r>
                  <w:rPr>
                    <w:rFonts w:ascii="宋体" w:hAnsi="宋体" w:cs="宋体" w:eastAsia="宋体" w:hint="default"/>
                    <w:sz w:val="15"/>
                    <w:szCs w:val="15"/>
                  </w:rPr>
                  <w:t>电话</w:t>
                </w:r>
                <w:r>
                  <w:rPr>
                    <w:rFonts w:ascii="宋体" w:hAnsi="宋体" w:cs="宋体" w:eastAsia="宋体" w:hint="default"/>
                    <w:spacing w:val="-54"/>
                    <w:sz w:val="15"/>
                    <w:szCs w:val="15"/>
                  </w:rPr>
                  <w:t> </w:t>
                </w:r>
                <w:r>
                  <w:rPr>
                    <w:rFonts w:ascii="Arial Narrow" w:hAnsi="Arial Narrow" w:cs="Arial Narrow" w:eastAsia="Arial Narrow" w:hint="default"/>
                    <w:sz w:val="15"/>
                    <w:szCs w:val="15"/>
                  </w:rPr>
                  <w:t>Telephone</w:t>
                </w:r>
                <w:r>
                  <w:rPr>
                    <w:rFonts w:ascii="宋体" w:hAnsi="宋体" w:cs="宋体" w:eastAsia="宋体" w:hint="default"/>
                    <w:sz w:val="15"/>
                    <w:szCs w:val="15"/>
                  </w:rPr>
                  <w:t>：</w:t>
                </w:r>
                <w:r>
                  <w:rPr>
                    <w:rFonts w:ascii="Arial Narrow" w:hAnsi="Arial Narrow" w:cs="Arial Narrow" w:eastAsia="Arial Narrow" w:hint="default"/>
                    <w:sz w:val="15"/>
                    <w:szCs w:val="15"/>
                  </w:rPr>
                  <w:t>+86</w:t>
                </w:r>
                <w:r>
                  <w:rPr>
                    <w:rFonts w:ascii="宋体" w:hAnsi="宋体" w:cs="宋体" w:eastAsia="宋体" w:hint="default"/>
                    <w:sz w:val="15"/>
                    <w:szCs w:val="15"/>
                  </w:rPr>
                  <w:t>（</w:t>
                </w:r>
                <w:r>
                  <w:rPr>
                    <w:rFonts w:ascii="Arial Narrow" w:hAnsi="Arial Narrow" w:cs="Arial Narrow" w:eastAsia="Arial Narrow" w:hint="default"/>
                    <w:sz w:val="15"/>
                    <w:szCs w:val="15"/>
                  </w:rPr>
                  <w:t>10</w:t>
                </w:r>
                <w:r>
                  <w:rPr>
                    <w:rFonts w:ascii="宋体" w:hAnsi="宋体" w:cs="宋体" w:eastAsia="宋体" w:hint="default"/>
                    <w:sz w:val="15"/>
                    <w:szCs w:val="15"/>
                  </w:rPr>
                  <w:t>）</w:t>
                </w:r>
                <w:r>
                  <w:rPr>
                    <w:rFonts w:ascii="Arial Narrow" w:hAnsi="Arial Narrow" w:cs="Arial Narrow" w:eastAsia="Arial Narrow" w:hint="default"/>
                    <w:sz w:val="15"/>
                    <w:szCs w:val="15"/>
                  </w:rPr>
                  <w:t>82330558</w:t>
                </w:r>
              </w:p>
              <w:p>
                <w:pPr>
                  <w:tabs>
                    <w:tab w:pos="1087" w:val="left" w:leader="none"/>
                  </w:tabs>
                  <w:spacing w:line="195" w:lineRule="exact" w:before="0"/>
                  <w:ind w:left="20" w:right="0" w:firstLine="0"/>
                  <w:jc w:val="left"/>
                  <w:rPr>
                    <w:rFonts w:ascii="Arial Narrow" w:hAnsi="Arial Narrow" w:cs="Arial Narrow" w:eastAsia="Arial Narrow" w:hint="default"/>
                    <w:sz w:val="15"/>
                    <w:szCs w:val="15"/>
                  </w:rPr>
                </w:pPr>
                <w:r>
                  <w:rPr>
                    <w:rFonts w:ascii="宋体" w:hAnsi="宋体" w:cs="宋体" w:eastAsia="宋体" w:hint="default"/>
                    <w:sz w:val="15"/>
                    <w:szCs w:val="15"/>
                  </w:rPr>
                  <w:t>传真</w:t>
                </w:r>
                <w:r>
                  <w:rPr>
                    <w:rFonts w:ascii="宋体" w:hAnsi="宋体" w:cs="宋体" w:eastAsia="宋体" w:hint="default"/>
                    <w:spacing w:val="-39"/>
                    <w:sz w:val="15"/>
                    <w:szCs w:val="15"/>
                  </w:rPr>
                  <w:t> </w:t>
                </w:r>
                <w:r>
                  <w:rPr>
                    <w:rFonts w:ascii="Arial Narrow" w:hAnsi="Arial Narrow" w:cs="Arial Narrow" w:eastAsia="Arial Narrow" w:hint="default"/>
                    <w:sz w:val="15"/>
                    <w:szCs w:val="15"/>
                  </w:rPr>
                  <w:t>Fax</w:t>
                </w:r>
                <w:r>
                  <w:rPr>
                    <w:rFonts w:ascii="宋体" w:hAnsi="宋体" w:cs="宋体" w:eastAsia="宋体" w:hint="default"/>
                    <w:sz w:val="15"/>
                    <w:szCs w:val="15"/>
                  </w:rPr>
                  <w:t>：</w:t>
                  <w:tab/>
                </w:r>
                <w:r>
                  <w:rPr>
                    <w:rFonts w:ascii="Arial Narrow" w:hAnsi="Arial Narrow" w:cs="Arial Narrow" w:eastAsia="Arial Narrow" w:hint="default"/>
                    <w:sz w:val="15"/>
                    <w:szCs w:val="15"/>
                  </w:rPr>
                  <w:t>+86</w:t>
                </w:r>
                <w:r>
                  <w:rPr>
                    <w:rFonts w:ascii="宋体" w:hAnsi="宋体" w:cs="宋体" w:eastAsia="宋体" w:hint="default"/>
                    <w:sz w:val="15"/>
                    <w:szCs w:val="15"/>
                  </w:rPr>
                  <w:t>（</w:t>
                </w:r>
                <w:r>
                  <w:rPr>
                    <w:rFonts w:ascii="Arial Narrow" w:hAnsi="Arial Narrow" w:cs="Arial Narrow" w:eastAsia="Arial Narrow" w:hint="default"/>
                    <w:sz w:val="15"/>
                    <w:szCs w:val="15"/>
                  </w:rPr>
                  <w:t>10</w:t>
                </w:r>
                <w:r>
                  <w:rPr>
                    <w:rFonts w:ascii="宋体" w:hAnsi="宋体" w:cs="宋体" w:eastAsia="宋体" w:hint="default"/>
                    <w:sz w:val="15"/>
                    <w:szCs w:val="15"/>
                  </w:rPr>
                  <w:t>）</w:t>
                </w:r>
                <w:r>
                  <w:rPr>
                    <w:rFonts w:ascii="Arial Narrow" w:hAnsi="Arial Narrow" w:cs="Arial Narrow" w:eastAsia="Arial Narrow" w:hint="default"/>
                    <w:sz w:val="15"/>
                    <w:szCs w:val="15"/>
                  </w:rPr>
                  <w:t>82327668</w:t>
                </w:r>
              </w:p>
              <w:p>
                <w:pPr>
                  <w:spacing w:line="201" w:lineRule="exact" w:before="0"/>
                  <w:ind w:left="20" w:right="0" w:firstLine="0"/>
                  <w:jc w:val="left"/>
                  <w:rPr>
                    <w:rFonts w:ascii="Arial Narrow" w:hAnsi="Arial Narrow" w:cs="Arial Narrow" w:eastAsia="Arial Narrow" w:hint="default"/>
                    <w:sz w:val="15"/>
                    <w:szCs w:val="15"/>
                  </w:rPr>
                </w:pPr>
                <w:r>
                  <w:rPr>
                    <w:rFonts w:ascii="宋体" w:hAnsi="宋体" w:cs="宋体" w:eastAsia="宋体" w:hint="default"/>
                    <w:sz w:val="15"/>
                    <w:szCs w:val="15"/>
                  </w:rPr>
                  <w:t>网址 </w:t>
                </w:r>
                <w:r>
                  <w:rPr>
                    <w:rFonts w:ascii="Arial Narrow" w:hAnsi="Arial Narrow" w:cs="Arial Narrow" w:eastAsia="Arial Narrow" w:hint="default"/>
                    <w:sz w:val="15"/>
                    <w:szCs w:val="15"/>
                  </w:rPr>
                  <w:t>Internet</w:t>
                </w:r>
                <w:r>
                  <w:rPr>
                    <w:rFonts w:ascii="宋体" w:hAnsi="宋体" w:cs="宋体" w:eastAsia="宋体" w:hint="default"/>
                    <w:sz w:val="15"/>
                    <w:szCs w:val="15"/>
                  </w:rPr>
                  <w:t>：</w:t>
                </w:r>
                <w:r>
                  <w:rPr>
                    <w:rFonts w:ascii="宋体" w:hAnsi="宋体" w:cs="宋体" w:eastAsia="宋体" w:hint="default"/>
                    <w:spacing w:val="50"/>
                    <w:sz w:val="15"/>
                    <w:szCs w:val="15"/>
                  </w:rPr>
                  <w:t> </w:t>
                </w:r>
                <w:hyperlink r:id="rId2">
                  <w:r>
                    <w:rPr>
                      <w:rFonts w:ascii="Arial Narrow" w:hAnsi="Arial Narrow" w:cs="Arial Narrow" w:eastAsia="Arial Narrow" w:hint="default"/>
                      <w:sz w:val="15"/>
                      <w:szCs w:val="15"/>
                    </w:rPr>
                    <w:t>www.daxincpa.com.cn</w:t>
                  </w:r>
                </w:hyperlink>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152"/>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46"/>
      <w:ind w:left="560"/>
      <w:outlineLvl w:val="4"/>
    </w:pPr>
    <w:rPr>
      <w:rFonts w:ascii="宋体" w:hAnsi="宋体" w:eastAsia="宋体"/>
      <w:sz w:val="21"/>
      <w:szCs w:val="21"/>
    </w:rPr>
  </w:style>
  <w:style w:styleId="Heading5" w:type="paragraph">
    <w:name w:val="Heading 5"/>
    <w:basedOn w:val="Normal"/>
    <w:uiPriority w:val="1"/>
    <w:qFormat/>
    <w:pPr>
      <w:spacing w:before="51"/>
      <w:ind w:left="515"/>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greatwall.cn/" TargetMode="External"/><Relationship Id="rId11" Type="http://schemas.openxmlformats.org/officeDocument/2006/relationships/hyperlink" Target="mailto:stock@greatwall.com.cn" TargetMode="External"/><Relationship Id="rId12" Type="http://schemas.openxmlformats.org/officeDocument/2006/relationships/image" Target="media/image2.png"/><Relationship Id="rId13" Type="http://schemas.openxmlformats.org/officeDocument/2006/relationships/footer" Target="footer3.xml"/><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eader" Target="header3.xml"/><Relationship Id="rId23" Type="http://schemas.openxmlformats.org/officeDocument/2006/relationships/footer" Target="footer7.xml"/><Relationship Id="rId24" Type="http://schemas.openxmlformats.org/officeDocument/2006/relationships/header" Target="header4.xml"/><Relationship Id="rId25" Type="http://schemas.openxmlformats.org/officeDocument/2006/relationships/footer" Target="footer8.xml"/><Relationship Id="rId26" Type="http://schemas.openxmlformats.org/officeDocument/2006/relationships/header" Target="header5.xml"/><Relationship Id="rId27" Type="http://schemas.openxmlformats.org/officeDocument/2006/relationships/footer" Target="footer9.xml"/><Relationship Id="rId28" Type="http://schemas.openxmlformats.org/officeDocument/2006/relationships/header" Target="header6.xml"/><Relationship Id="rId29" Type="http://schemas.openxmlformats.org/officeDocument/2006/relationships/footer" Target="footer10.xml"/><Relationship Id="rId30" Type="http://schemas.openxmlformats.org/officeDocument/2006/relationships/header" Target="header7.xml"/><Relationship Id="rId31" Type="http://schemas.openxmlformats.org/officeDocument/2006/relationships/footer" Target="footer11.xml"/><Relationship Id="rId32" Type="http://schemas.openxmlformats.org/officeDocument/2006/relationships/header" Target="header8.xml"/><Relationship Id="rId33" Type="http://schemas.openxmlformats.org/officeDocument/2006/relationships/footer" Target="footer12.xml"/><Relationship Id="rId34" Type="http://schemas.openxmlformats.org/officeDocument/2006/relationships/header" Target="header9.xml"/><Relationship Id="rId35" Type="http://schemas.openxmlformats.org/officeDocument/2006/relationships/footer" Target="footer13.xml"/><Relationship Id="rId36" Type="http://schemas.openxmlformats.org/officeDocument/2006/relationships/header" Target="header10.xml"/><Relationship Id="rId37" Type="http://schemas.openxmlformats.org/officeDocument/2006/relationships/footer" Target="footer14.xml"/><Relationship Id="rId38" Type="http://schemas.openxmlformats.org/officeDocument/2006/relationships/header" Target="header11.xml"/><Relationship Id="rId39" Type="http://schemas.openxmlformats.org/officeDocument/2006/relationships/footer" Target="footer15.xml"/><Relationship Id="rId40" Type="http://schemas.openxmlformats.org/officeDocument/2006/relationships/header" Target="header12.xml"/><Relationship Id="rId41" Type="http://schemas.openxmlformats.org/officeDocument/2006/relationships/footer" Target="footer16.xml"/><Relationship Id="rId42" Type="http://schemas.openxmlformats.org/officeDocument/2006/relationships/header" Target="header13.xml"/><Relationship Id="rId43" Type="http://schemas.openxmlformats.org/officeDocument/2006/relationships/footer" Target="footer17.xml"/><Relationship Id="rId44" Type="http://schemas.openxmlformats.org/officeDocument/2006/relationships/header" Target="header14.xml"/><Relationship Id="rId45" Type="http://schemas.openxmlformats.org/officeDocument/2006/relationships/header" Target="header15.xml"/><Relationship Id="rId46" Type="http://schemas.openxmlformats.org/officeDocument/2006/relationships/footer" Target="footer18.xml"/><Relationship Id="rId47" Type="http://schemas.openxmlformats.org/officeDocument/2006/relationships/header" Target="header16.xml"/><Relationship Id="rId48" Type="http://schemas.openxmlformats.org/officeDocument/2006/relationships/footer" Target="footer19.xml"/><Relationship Id="rId49" Type="http://schemas.openxmlformats.org/officeDocument/2006/relationships/header" Target="header17.xml"/><Relationship Id="rId50" Type="http://schemas.openxmlformats.org/officeDocument/2006/relationships/footer" Target="footer20.xml"/><Relationship Id="rId51" Type="http://schemas.openxmlformats.org/officeDocument/2006/relationships/header" Target="header18.xml"/><Relationship Id="rId52" Type="http://schemas.openxmlformats.org/officeDocument/2006/relationships/footer" Target="footer21.xml"/><Relationship Id="rId53" Type="http://schemas.openxmlformats.org/officeDocument/2006/relationships/header" Target="header19.xml"/><Relationship Id="rId54" Type="http://schemas.openxmlformats.org/officeDocument/2006/relationships/footer" Target="footer22.xml"/><Relationship Id="rId55" Type="http://schemas.openxmlformats.org/officeDocument/2006/relationships/header" Target="header20.xml"/><Relationship Id="rId56" Type="http://schemas.openxmlformats.org/officeDocument/2006/relationships/footer" Target="footer23.xml"/><Relationship Id="rId57" Type="http://schemas.openxmlformats.org/officeDocument/2006/relationships/header" Target="header21.xml"/><Relationship Id="rId58" Type="http://schemas.openxmlformats.org/officeDocument/2006/relationships/footer" Target="footer24.xml"/><Relationship Id="rId59" Type="http://schemas.openxmlformats.org/officeDocument/2006/relationships/header" Target="header22.xml"/><Relationship Id="rId60" Type="http://schemas.openxmlformats.org/officeDocument/2006/relationships/footer" Target="footer25.xml"/><Relationship Id="rId61" Type="http://schemas.openxmlformats.org/officeDocument/2006/relationships/header" Target="header23.xml"/><Relationship Id="rId62" Type="http://schemas.openxmlformats.org/officeDocument/2006/relationships/footer" Target="footer26.xml"/><Relationship Id="rId63" Type="http://schemas.openxmlformats.org/officeDocument/2006/relationships/header" Target="header24.xml"/><Relationship Id="rId64" Type="http://schemas.openxmlformats.org/officeDocument/2006/relationships/footer" Target="footer27.xml"/><Relationship Id="rId65" Type="http://schemas.openxmlformats.org/officeDocument/2006/relationships/footer" Target="footer28.xml"/><Relationship Id="rId66" Type="http://schemas.openxmlformats.org/officeDocument/2006/relationships/header" Target="header25.xml"/><Relationship Id="rId67" Type="http://schemas.openxmlformats.org/officeDocument/2006/relationships/footer" Target="footer29.xml"/><Relationship Id="rId68" Type="http://schemas.openxmlformats.org/officeDocument/2006/relationships/header" Target="header26.xml"/><Relationship Id="rId69" Type="http://schemas.openxmlformats.org/officeDocument/2006/relationships/footer" Target="footer30.xml"/><Relationship Id="rId70" Type="http://schemas.openxmlformats.org/officeDocument/2006/relationships/footer" Target="footer31.xml"/><Relationship Id="rId71" Type="http://schemas.openxmlformats.org/officeDocument/2006/relationships/footer" Target="footer32.xml"/><Relationship Id="rId72" Type="http://schemas.openxmlformats.org/officeDocument/2006/relationships/header" Target="header27.xml"/><Relationship Id="rId73" Type="http://schemas.openxmlformats.org/officeDocument/2006/relationships/footer" Target="footer33.xml"/><Relationship Id="rId74" Type="http://schemas.openxmlformats.org/officeDocument/2006/relationships/footer" Target="footer34.xml"/></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hyperlink" Target="http://www.daxincpa.com.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- 1-1 2017年度报告全文.doc</dc:title>
  <dcterms:created xsi:type="dcterms:W3CDTF">2020-05-02T19:23:39Z</dcterms:created>
  <dcterms:modified xsi:type="dcterms:W3CDTF">2020-05-02T19:23:39Z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2018-04-27T00:00:00Z</vt:filetime>
  </property>
  <property fmtid="{D5CDD505-2E9C-101B-9397-08002B2CF9AE}" pid="3" name="Creator">
    <vt:lpwstr>PScript5.dll Version 5.2.2</vt:lpwstr>
  </property>
  <property fmtid="{D5CDD505-2E9C-101B-9397-08002B2CF9AE}" pid="4" name="LastSaved">
    <vt:filetime>2020-05-02T00:00:00Z</vt:filetime>
  </property>
</Properties>
</file>