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Arial" w:eastAsia="Arial" w:hAnsi="Arial" w:cs="Arial"/>
          <w:b/>
          <w:bCs/>
          <w:spacing w:val="0"/>
          <w:w w:val="100"/>
          <w:position w:val="0"/>
          <w:sz w:val="72"/>
          <w:szCs w:val="72"/>
        </w:rPr>
        <w:t>2OO6</w:t>
      </w:r>
      <w:r>
        <w:rPr>
          <w:spacing w:val="0"/>
          <w:w w:val="100"/>
          <w:position w:val="0"/>
        </w:rPr>
        <w:t>绍绍屈您可</w:t>
      </w:r>
      <w:bookmarkEnd w:id="0"/>
      <w:bookmarkEnd w:id="1"/>
      <w:bookmarkEnd w:id="2"/>
    </w:p>
    <w:p>
      <w:pPr>
        <w:widowControl w:val="0"/>
        <w:jc w:val="center"/>
        <w:rPr>
          <w:sz w:val="2"/>
          <w:szCs w:val="2"/>
        </w:rPr>
      </w:pPr>
      <w:r>
        <w:drawing>
          <wp:inline>
            <wp:extent cx="1499870" cy="16275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99870" cy="1627505"/>
                    </a:xfrm>
                    <a:prstGeom prst="rect"/>
                  </pic:spPr>
                </pic:pic>
              </a:graphicData>
            </a:graphic>
          </wp:inline>
        </w:drawing>
      </w:r>
    </w:p>
    <w:p>
      <w:pPr>
        <w:widowControl w:val="0"/>
        <w:spacing w:after="2839" w:line="1" w:lineRule="exact"/>
      </w:pPr>
    </w:p>
    <w:p>
      <w:pPr>
        <w:pStyle w:val="Style7"/>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spacing w:val="0"/>
          <w:w w:val="100"/>
          <w:position w:val="0"/>
        </w:rPr>
        <w:t>石家庄常山纺织股份有限公司</w:t>
      </w:r>
      <w:bookmarkEnd w:id="3"/>
      <w:bookmarkEnd w:id="4"/>
      <w:bookmarkEnd w:id="5"/>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59" w:right="957" w:bottom="1417" w:left="1040" w:header="931" w:footer="989" w:gutter="0"/>
          <w:pgNumType w:start="1"/>
          <w:cols w:space="720"/>
          <w:noEndnote/>
          <w:rtlGutter w:val="0"/>
          <w:docGrid w:linePitch="360"/>
        </w:sectPr>
      </w:pPr>
      <w:r>
        <w:rPr>
          <w:spacing w:val="0"/>
          <w:position w:val="0"/>
        </w:rPr>
        <w:t>SHIJIAZHUANG CHANGSHAN TEXTILE COMPANY LIMITED</w:t>
      </w:r>
    </w:p>
    <w:p>
      <w:pPr>
        <w:pStyle w:val="Style11"/>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目 录</w:t>
      </w:r>
      <w:bookmarkEnd w:id="6"/>
      <w:bookmarkEnd w:id="7"/>
      <w:bookmarkEnd w:id="8"/>
    </w:p>
    <w:p>
      <w:pPr>
        <w:pStyle w:val="Style18"/>
        <w:keepNext w:val="0"/>
        <w:keepLines w:val="0"/>
        <w:widowControl w:val="0"/>
        <w:shd w:val="clear" w:color="auto" w:fill="auto"/>
        <w:tabs>
          <w:tab w:pos="1484" w:val="left"/>
          <w:tab w:leader="dot" w:pos="9458" w:val="right"/>
          <w:tab w:pos="9522" w:val="right"/>
        </w:tabs>
        <w:bidi w:val="0"/>
        <w:spacing w:before="0" w:after="380" w:line="240" w:lineRule="auto"/>
        <w:ind w:left="0" w:right="0"/>
        <w:jc w:val="both"/>
        <w:rPr>
          <w:sz w:val="28"/>
          <w:szCs w:val="28"/>
        </w:rPr>
      </w:pPr>
      <w:r>
        <w:fldChar w:fldCharType="begin"/>
        <w:instrText xml:space="preserve"> TOC \o "1-5" \h \z </w:instrText>
        <w:fldChar w:fldCharType="separate"/>
      </w:r>
      <w:hyperlink w:anchor="bookmark10" w:tooltip="Current Document">
        <w:r>
          <w:rPr>
            <w:color w:val="000000"/>
            <w:spacing w:val="0"/>
            <w:w w:val="100"/>
            <w:position w:val="0"/>
            <w:sz w:val="26"/>
            <w:szCs w:val="26"/>
          </w:rPr>
          <w:t>第一章</w:t>
          <w:tab/>
          <w:t>公司基本情况简介</w:t>
        </w:r>
        <w:r>
          <w:rPr>
            <w:color w:val="000000"/>
            <w:spacing w:val="0"/>
            <w:w w:val="100"/>
            <w:position w:val="0"/>
            <w:sz w:val="26"/>
            <w:szCs w:val="26"/>
          </w:rPr>
          <w:tab/>
        </w:r>
        <w:r>
          <w:rPr>
            <w:rFonts w:ascii="Sylfaen" w:eastAsia="Sylfaen" w:hAnsi="Sylfaen" w:cs="Sylfaen"/>
            <w:color w:val="000000"/>
            <w:spacing w:val="0"/>
            <w:w w:val="100"/>
            <w:position w:val="0"/>
            <w:sz w:val="28"/>
            <w:szCs w:val="28"/>
          </w:rPr>
          <w:t>-2</w:t>
          <w:tab/>
          <w:t>-</w:t>
        </w:r>
      </w:hyperlink>
    </w:p>
    <w:p>
      <w:pPr>
        <w:pStyle w:val="Style18"/>
        <w:keepNext w:val="0"/>
        <w:keepLines w:val="0"/>
        <w:widowControl w:val="0"/>
        <w:shd w:val="clear" w:color="auto" w:fill="auto"/>
        <w:tabs>
          <w:tab w:pos="1484" w:val="left"/>
          <w:tab w:leader="dot" w:pos="9458" w:val="right"/>
          <w:tab w:pos="9522" w:val="right"/>
        </w:tabs>
        <w:bidi w:val="0"/>
        <w:spacing w:before="0" w:after="380" w:line="240" w:lineRule="auto"/>
        <w:ind w:left="0" w:right="0"/>
        <w:jc w:val="both"/>
        <w:rPr>
          <w:sz w:val="28"/>
          <w:szCs w:val="28"/>
        </w:rPr>
      </w:pPr>
      <w:hyperlink w:anchor="bookmark19" w:tooltip="Current Document">
        <w:r>
          <w:rPr>
            <w:color w:val="000000"/>
            <w:spacing w:val="0"/>
            <w:w w:val="100"/>
            <w:position w:val="0"/>
            <w:sz w:val="26"/>
            <w:szCs w:val="26"/>
          </w:rPr>
          <w:t>第二章</w:t>
          <w:tab/>
          <w:t>会计数据和业务数据摘要</w:t>
        </w:r>
        <w:r>
          <w:rPr>
            <w:color w:val="000000"/>
            <w:spacing w:val="0"/>
            <w:w w:val="100"/>
            <w:position w:val="0"/>
            <w:sz w:val="26"/>
            <w:szCs w:val="26"/>
          </w:rPr>
          <w:tab/>
        </w:r>
        <w:r>
          <w:rPr>
            <w:rFonts w:ascii="Sylfaen" w:eastAsia="Sylfaen" w:hAnsi="Sylfaen" w:cs="Sylfaen"/>
            <w:color w:val="000000"/>
            <w:spacing w:val="0"/>
            <w:w w:val="100"/>
            <w:position w:val="0"/>
            <w:sz w:val="28"/>
            <w:szCs w:val="28"/>
          </w:rPr>
          <w:t>-3</w:t>
          <w:tab/>
          <w:t>-</w:t>
        </w:r>
      </w:hyperlink>
    </w:p>
    <w:p>
      <w:pPr>
        <w:pStyle w:val="Style18"/>
        <w:keepNext w:val="0"/>
        <w:keepLines w:val="0"/>
        <w:widowControl w:val="0"/>
        <w:shd w:val="clear" w:color="auto" w:fill="auto"/>
        <w:tabs>
          <w:tab w:pos="1484" w:val="left"/>
          <w:tab w:leader="dot" w:pos="9458" w:val="right"/>
          <w:tab w:pos="9522" w:val="right"/>
        </w:tabs>
        <w:bidi w:val="0"/>
        <w:spacing w:before="0" w:after="380" w:line="240" w:lineRule="auto"/>
        <w:ind w:left="0" w:right="0"/>
        <w:jc w:val="both"/>
        <w:rPr>
          <w:sz w:val="28"/>
          <w:szCs w:val="28"/>
        </w:rPr>
      </w:pPr>
      <w:hyperlink w:anchor="bookmark32" w:tooltip="Current Document">
        <w:r>
          <w:rPr>
            <w:color w:val="000000"/>
            <w:spacing w:val="0"/>
            <w:w w:val="100"/>
            <w:position w:val="0"/>
            <w:sz w:val="26"/>
            <w:szCs w:val="26"/>
          </w:rPr>
          <w:t>第三章</w:t>
          <w:tab/>
          <w:t>股本变动及股东情况</w:t>
        </w:r>
        <w:r>
          <w:rPr>
            <w:color w:val="000000"/>
            <w:spacing w:val="0"/>
            <w:w w:val="100"/>
            <w:position w:val="0"/>
            <w:sz w:val="26"/>
            <w:szCs w:val="26"/>
          </w:rPr>
          <w:tab/>
        </w:r>
        <w:r>
          <w:rPr>
            <w:rFonts w:ascii="Sylfaen" w:eastAsia="Sylfaen" w:hAnsi="Sylfaen" w:cs="Sylfaen"/>
            <w:color w:val="000000"/>
            <w:spacing w:val="0"/>
            <w:w w:val="100"/>
            <w:position w:val="0"/>
            <w:sz w:val="28"/>
            <w:szCs w:val="28"/>
          </w:rPr>
          <w:t>-5</w:t>
          <w:tab/>
          <w:t>-</w:t>
        </w:r>
      </w:hyperlink>
    </w:p>
    <w:p>
      <w:pPr>
        <w:pStyle w:val="Style18"/>
        <w:keepNext w:val="0"/>
        <w:keepLines w:val="0"/>
        <w:widowControl w:val="0"/>
        <w:shd w:val="clear" w:color="auto" w:fill="auto"/>
        <w:tabs>
          <w:tab w:pos="1484" w:val="left"/>
          <w:tab w:leader="dot" w:pos="9458" w:val="right"/>
          <w:tab w:pos="9522" w:val="right"/>
        </w:tabs>
        <w:bidi w:val="0"/>
        <w:spacing w:before="0" w:line="240" w:lineRule="auto"/>
        <w:ind w:left="0" w:right="0"/>
        <w:jc w:val="both"/>
        <w:rPr>
          <w:sz w:val="28"/>
          <w:szCs w:val="28"/>
        </w:rPr>
      </w:pPr>
      <w:hyperlink w:anchor="bookmark78" w:tooltip="Current Document">
        <w:r>
          <w:rPr>
            <w:color w:val="000000"/>
            <w:spacing w:val="0"/>
            <w:w w:val="100"/>
            <w:position w:val="0"/>
            <w:sz w:val="26"/>
            <w:szCs w:val="26"/>
          </w:rPr>
          <w:t>第四章</w:t>
          <w:tab/>
          <w:t>董事、监事、高级管理人员和员工情况</w:t>
        </w:r>
        <w:r>
          <w:rPr>
            <w:color w:val="000000"/>
            <w:spacing w:val="0"/>
            <w:w w:val="100"/>
            <w:position w:val="0"/>
            <w:sz w:val="26"/>
            <w:szCs w:val="26"/>
          </w:rPr>
          <w:tab/>
        </w:r>
        <w:r>
          <w:rPr>
            <w:rFonts w:ascii="Sylfaen" w:eastAsia="Sylfaen" w:hAnsi="Sylfaen" w:cs="Sylfaen"/>
            <w:color w:val="000000"/>
            <w:spacing w:val="0"/>
            <w:w w:val="100"/>
            <w:position w:val="0"/>
            <w:sz w:val="28"/>
            <w:szCs w:val="28"/>
          </w:rPr>
          <w:t>-8</w:t>
          <w:tab/>
          <w:t>-</w:t>
        </w:r>
      </w:hyperlink>
    </w:p>
    <w:p>
      <w:pPr>
        <w:pStyle w:val="Style18"/>
        <w:keepNext w:val="0"/>
        <w:keepLines w:val="0"/>
        <w:widowControl w:val="0"/>
        <w:shd w:val="clear" w:color="auto" w:fill="auto"/>
        <w:tabs>
          <w:tab w:pos="1484" w:val="left"/>
          <w:tab w:leader="dot" w:pos="8593" w:val="left"/>
          <w:tab w:pos="9458" w:val="right"/>
        </w:tabs>
        <w:bidi w:val="0"/>
        <w:spacing w:before="0" w:line="240" w:lineRule="auto"/>
        <w:ind w:left="0" w:right="0"/>
        <w:jc w:val="both"/>
        <w:rPr>
          <w:sz w:val="28"/>
          <w:szCs w:val="28"/>
        </w:rPr>
      </w:pPr>
      <w:r>
        <w:rPr>
          <w:color w:val="000000"/>
          <w:spacing w:val="0"/>
          <w:w w:val="100"/>
          <w:position w:val="0"/>
          <w:sz w:val="26"/>
          <w:szCs w:val="26"/>
        </w:rPr>
        <w:t>第五章</w:t>
        <w:tab/>
        <w:t>公司治理结构</w:t>
      </w:r>
      <w:r>
        <w:rPr>
          <w:color w:val="000000"/>
          <w:spacing w:val="0"/>
          <w:w w:val="100"/>
          <w:position w:val="0"/>
          <w:sz w:val="26"/>
          <w:szCs w:val="26"/>
        </w:rPr>
        <w:tab/>
      </w:r>
      <w:r>
        <w:rPr>
          <w:rFonts w:ascii="Sylfaen" w:eastAsia="Sylfaen" w:hAnsi="Sylfaen" w:cs="Sylfaen"/>
          <w:color w:val="000000"/>
          <w:spacing w:val="0"/>
          <w:w w:val="100"/>
          <w:position w:val="0"/>
          <w:sz w:val="28"/>
          <w:szCs w:val="28"/>
        </w:rPr>
        <w:t>-11</w:t>
        <w:tab/>
        <w:t>-</w:t>
      </w:r>
    </w:p>
    <w:p>
      <w:pPr>
        <w:pStyle w:val="Style18"/>
        <w:keepNext w:val="0"/>
        <w:keepLines w:val="0"/>
        <w:widowControl w:val="0"/>
        <w:shd w:val="clear" w:color="auto" w:fill="auto"/>
        <w:tabs>
          <w:tab w:pos="1484" w:val="left"/>
          <w:tab w:leader="dot" w:pos="8593" w:val="left"/>
          <w:tab w:pos="9458" w:val="right"/>
        </w:tabs>
        <w:bidi w:val="0"/>
        <w:spacing w:before="0" w:after="380" w:line="240" w:lineRule="auto"/>
        <w:ind w:left="0" w:right="0"/>
        <w:jc w:val="both"/>
        <w:rPr>
          <w:sz w:val="28"/>
          <w:szCs w:val="28"/>
        </w:rPr>
      </w:pPr>
      <w:hyperlink w:anchor="bookmark102" w:tooltip="Current Document">
        <w:r>
          <w:rPr>
            <w:color w:val="000000"/>
            <w:spacing w:val="0"/>
            <w:w w:val="100"/>
            <w:position w:val="0"/>
            <w:sz w:val="26"/>
            <w:szCs w:val="26"/>
          </w:rPr>
          <w:t>第六章</w:t>
          <w:tab/>
          <w:t>股东大会情况简介</w:t>
        </w:r>
        <w:r>
          <w:rPr>
            <w:color w:val="000000"/>
            <w:spacing w:val="0"/>
            <w:w w:val="100"/>
            <w:position w:val="0"/>
            <w:sz w:val="26"/>
            <w:szCs w:val="26"/>
          </w:rPr>
          <w:tab/>
        </w:r>
        <w:r>
          <w:rPr>
            <w:rFonts w:ascii="Sylfaen" w:eastAsia="Sylfaen" w:hAnsi="Sylfaen" w:cs="Sylfaen"/>
            <w:color w:val="000000"/>
            <w:spacing w:val="0"/>
            <w:w w:val="100"/>
            <w:position w:val="0"/>
            <w:sz w:val="28"/>
            <w:szCs w:val="28"/>
          </w:rPr>
          <w:t>-12</w:t>
          <w:tab/>
          <w:t>-</w:t>
        </w:r>
      </w:hyperlink>
    </w:p>
    <w:p>
      <w:pPr>
        <w:pStyle w:val="Style18"/>
        <w:keepNext w:val="0"/>
        <w:keepLines w:val="0"/>
        <w:widowControl w:val="0"/>
        <w:shd w:val="clear" w:color="auto" w:fill="auto"/>
        <w:tabs>
          <w:tab w:pos="1484" w:val="left"/>
          <w:tab w:leader="dot" w:pos="8593" w:val="left"/>
          <w:tab w:pos="9458" w:val="right"/>
        </w:tabs>
        <w:bidi w:val="0"/>
        <w:spacing w:before="0" w:line="240" w:lineRule="auto"/>
        <w:ind w:left="0" w:right="0"/>
        <w:jc w:val="both"/>
        <w:rPr>
          <w:sz w:val="28"/>
          <w:szCs w:val="28"/>
        </w:rPr>
      </w:pPr>
      <w:r>
        <w:rPr>
          <w:color w:val="000000"/>
          <w:spacing w:val="0"/>
          <w:w w:val="100"/>
          <w:position w:val="0"/>
          <w:sz w:val="26"/>
          <w:szCs w:val="26"/>
        </w:rPr>
        <w:t>第七章</w:t>
        <w:tab/>
        <w:t>董事会报告</w:t>
      </w:r>
      <w:r>
        <w:rPr>
          <w:color w:val="000000"/>
          <w:spacing w:val="0"/>
          <w:w w:val="100"/>
          <w:position w:val="0"/>
          <w:sz w:val="26"/>
          <w:szCs w:val="26"/>
        </w:rPr>
        <w:tab/>
      </w:r>
      <w:r>
        <w:rPr>
          <w:rFonts w:ascii="Sylfaen" w:eastAsia="Sylfaen" w:hAnsi="Sylfaen" w:cs="Sylfaen"/>
          <w:color w:val="000000"/>
          <w:spacing w:val="0"/>
          <w:w w:val="100"/>
          <w:position w:val="0"/>
          <w:sz w:val="28"/>
          <w:szCs w:val="28"/>
        </w:rPr>
        <w:t>-12</w:t>
        <w:tab/>
        <w:t>-</w:t>
      </w:r>
    </w:p>
    <w:p>
      <w:pPr>
        <w:pStyle w:val="Style18"/>
        <w:keepNext w:val="0"/>
        <w:keepLines w:val="0"/>
        <w:widowControl w:val="0"/>
        <w:shd w:val="clear" w:color="auto" w:fill="auto"/>
        <w:tabs>
          <w:tab w:pos="1484" w:val="left"/>
          <w:tab w:leader="dot" w:pos="8593" w:val="left"/>
          <w:tab w:pos="9458" w:val="right"/>
        </w:tabs>
        <w:bidi w:val="0"/>
        <w:spacing w:before="0" w:line="240" w:lineRule="auto"/>
        <w:ind w:left="0" w:right="0"/>
        <w:jc w:val="both"/>
        <w:rPr>
          <w:sz w:val="28"/>
          <w:szCs w:val="28"/>
        </w:rPr>
      </w:pPr>
      <w:r>
        <w:rPr>
          <w:color w:val="000000"/>
          <w:spacing w:val="0"/>
          <w:w w:val="100"/>
          <w:position w:val="0"/>
          <w:sz w:val="26"/>
          <w:szCs w:val="26"/>
        </w:rPr>
        <w:t>第八章</w:t>
        <w:tab/>
        <w:t>监事会报告</w:t>
      </w:r>
      <w:r>
        <w:rPr>
          <w:color w:val="000000"/>
          <w:spacing w:val="0"/>
          <w:w w:val="100"/>
          <w:position w:val="0"/>
          <w:sz w:val="26"/>
          <w:szCs w:val="26"/>
        </w:rPr>
        <w:tab/>
      </w:r>
      <w:r>
        <w:rPr>
          <w:rFonts w:ascii="Sylfaen" w:eastAsia="Sylfaen" w:hAnsi="Sylfaen" w:cs="Sylfaen"/>
          <w:color w:val="000000"/>
          <w:spacing w:val="0"/>
          <w:w w:val="100"/>
          <w:position w:val="0"/>
          <w:sz w:val="28"/>
          <w:szCs w:val="28"/>
        </w:rPr>
        <w:t>-23</w:t>
        <w:tab/>
        <w:t>-</w:t>
      </w:r>
    </w:p>
    <w:p>
      <w:pPr>
        <w:pStyle w:val="Style18"/>
        <w:keepNext w:val="0"/>
        <w:keepLines w:val="0"/>
        <w:widowControl w:val="0"/>
        <w:shd w:val="clear" w:color="auto" w:fill="auto"/>
        <w:tabs>
          <w:tab w:pos="1484" w:val="left"/>
          <w:tab w:leader="dot" w:pos="8593" w:val="left"/>
          <w:tab w:pos="9458" w:val="right"/>
        </w:tabs>
        <w:bidi w:val="0"/>
        <w:spacing w:before="0" w:line="240" w:lineRule="auto"/>
        <w:ind w:left="0" w:right="0"/>
        <w:jc w:val="both"/>
        <w:rPr>
          <w:sz w:val="28"/>
          <w:szCs w:val="28"/>
        </w:rPr>
      </w:pPr>
      <w:r>
        <w:rPr>
          <w:color w:val="000000"/>
          <w:spacing w:val="0"/>
          <w:w w:val="100"/>
          <w:position w:val="0"/>
          <w:sz w:val="26"/>
          <w:szCs w:val="26"/>
        </w:rPr>
        <w:t>第九章</w:t>
        <w:tab/>
        <w:t>重要事项</w:t>
      </w:r>
      <w:r>
        <w:rPr>
          <w:color w:val="000000"/>
          <w:spacing w:val="0"/>
          <w:w w:val="100"/>
          <w:position w:val="0"/>
          <w:sz w:val="26"/>
          <w:szCs w:val="26"/>
        </w:rPr>
        <w:tab/>
      </w:r>
      <w:r>
        <w:rPr>
          <w:rFonts w:ascii="Sylfaen" w:eastAsia="Sylfaen" w:hAnsi="Sylfaen" w:cs="Sylfaen"/>
          <w:color w:val="000000"/>
          <w:spacing w:val="0"/>
          <w:w w:val="100"/>
          <w:position w:val="0"/>
          <w:sz w:val="28"/>
          <w:szCs w:val="28"/>
        </w:rPr>
        <w:t>-26</w:t>
        <w:tab/>
        <w:t>-</w:t>
      </w:r>
    </w:p>
    <w:p>
      <w:pPr>
        <w:pStyle w:val="Style18"/>
        <w:keepNext w:val="0"/>
        <w:keepLines w:val="0"/>
        <w:widowControl w:val="0"/>
        <w:shd w:val="clear" w:color="auto" w:fill="auto"/>
        <w:tabs>
          <w:tab w:pos="1484" w:val="left"/>
          <w:tab w:leader="dot" w:pos="8593" w:val="left"/>
          <w:tab w:pos="9458" w:val="right"/>
        </w:tabs>
        <w:bidi w:val="0"/>
        <w:spacing w:before="0" w:line="240" w:lineRule="auto"/>
        <w:ind w:left="0" w:right="0"/>
        <w:jc w:val="both"/>
        <w:rPr>
          <w:sz w:val="28"/>
          <w:szCs w:val="28"/>
        </w:rPr>
      </w:pPr>
      <w:r>
        <w:rPr>
          <w:color w:val="000000"/>
          <w:spacing w:val="0"/>
          <w:w w:val="100"/>
          <w:position w:val="0"/>
          <w:sz w:val="26"/>
          <w:szCs w:val="26"/>
        </w:rPr>
        <w:t>第十章</w:t>
        <w:tab/>
        <w:t>财务报告</w:t>
      </w:r>
      <w:r>
        <w:rPr>
          <w:color w:val="000000"/>
          <w:spacing w:val="0"/>
          <w:w w:val="100"/>
          <w:position w:val="0"/>
          <w:sz w:val="26"/>
          <w:szCs w:val="26"/>
        </w:rPr>
        <w:tab/>
      </w:r>
      <w:r>
        <w:rPr>
          <w:rFonts w:ascii="Sylfaen" w:eastAsia="Sylfaen" w:hAnsi="Sylfaen" w:cs="Sylfaen"/>
          <w:color w:val="000000"/>
          <w:spacing w:val="0"/>
          <w:w w:val="100"/>
          <w:position w:val="0"/>
          <w:sz w:val="28"/>
          <w:szCs w:val="28"/>
        </w:rPr>
        <w:t>-30</w:t>
        <w:tab/>
        <w:t>-</w:t>
      </w:r>
    </w:p>
    <w:p>
      <w:pPr>
        <w:pStyle w:val="Style18"/>
        <w:keepNext w:val="0"/>
        <w:keepLines w:val="0"/>
        <w:widowControl w:val="0"/>
        <w:shd w:val="clear" w:color="auto" w:fill="auto"/>
        <w:tabs>
          <w:tab w:pos="1484" w:val="left"/>
          <w:tab w:leader="dot" w:pos="8593" w:val="left"/>
          <w:tab w:pos="9458" w:val="right"/>
        </w:tabs>
        <w:bidi w:val="0"/>
        <w:spacing w:before="0" w:line="240" w:lineRule="auto"/>
        <w:ind w:left="0" w:right="0"/>
        <w:jc w:val="both"/>
        <w:rPr>
          <w:sz w:val="28"/>
          <w:szCs w:val="28"/>
        </w:rPr>
      </w:pPr>
      <w:r>
        <w:rPr>
          <w:color w:val="000000"/>
          <w:spacing w:val="0"/>
          <w:w w:val="100"/>
          <w:position w:val="0"/>
          <w:sz w:val="26"/>
          <w:szCs w:val="26"/>
        </w:rPr>
        <w:t>第十一章</w:t>
        <w:tab/>
        <w:t>备查文件目录</w:t>
      </w:r>
      <w:r>
        <w:rPr>
          <w:color w:val="000000"/>
          <w:spacing w:val="0"/>
          <w:w w:val="100"/>
          <w:position w:val="0"/>
          <w:sz w:val="26"/>
          <w:szCs w:val="26"/>
        </w:rPr>
        <w:tab/>
      </w:r>
      <w:r>
        <w:rPr>
          <w:rFonts w:ascii="Sylfaen" w:eastAsia="Sylfaen" w:hAnsi="Sylfaen" w:cs="Sylfaen"/>
          <w:color w:val="000000"/>
          <w:spacing w:val="0"/>
          <w:w w:val="100"/>
          <w:position w:val="0"/>
          <w:sz w:val="28"/>
          <w:szCs w:val="28"/>
        </w:rPr>
        <w:t>-32</w:t>
        <w:tab/>
        <w:t>-</w:t>
      </w:r>
      <w:r>
        <w:fldChar w:fldCharType="end"/>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480"/>
        <w:jc w:val="both"/>
      </w:pPr>
      <w:r>
        <w:rPr>
          <w:color w:val="000000"/>
          <w:spacing w:val="0"/>
          <w:w w:val="100"/>
          <w:position w:val="0"/>
        </w:rPr>
        <w:t>重要提示：</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right="0"/>
        <w:jc w:val="left"/>
      </w:pPr>
      <w:r>
        <w:rPr>
          <w:color w:val="000000"/>
          <w:spacing w:val="0"/>
          <w:w w:val="100"/>
          <w:position w:val="0"/>
        </w:rPr>
        <w:t>本公司董事会、监事会及董事、监事、高级管理人员保证本报告所载资 料不存在任何虚假记载、误导性陈述或者重大遗漏，并对其内容的真实性、 准确性和完整性承担个别及连带责任。</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40"/>
        <w:ind w:right="0"/>
        <w:jc w:val="left"/>
      </w:pPr>
      <w:r>
        <w:rPr>
          <w:color w:val="000000"/>
          <w:spacing w:val="0"/>
          <w:w w:val="100"/>
          <w:position w:val="0"/>
        </w:rPr>
        <w:t>公司董事长汤彰明、总经理肖荣智、总会计师高俊岐、财务部经理赵英 涛声明：保证年度报告中财务报告的真实、完整。</w:t>
      </w:r>
    </w:p>
    <w:p>
      <w:pPr>
        <w:pStyle w:val="Style23"/>
        <w:keepNext/>
        <w:keepLines/>
        <w:widowControl w:val="0"/>
        <w:shd w:val="clear" w:color="auto" w:fill="auto"/>
        <w:bidi w:val="0"/>
        <w:spacing w:before="0" w:after="600" w:line="240" w:lineRule="auto"/>
        <w:ind w:left="0" w:right="0" w:firstLine="0"/>
        <w:jc w:val="center"/>
      </w:pPr>
      <w:bookmarkStart w:id="10" w:name="bookmark10"/>
      <w:bookmarkStart w:id="11" w:name="bookmark11"/>
      <w:bookmarkStart w:id="9" w:name="bookmark9"/>
      <w:r>
        <w:rPr>
          <w:color w:val="000000"/>
          <w:spacing w:val="0"/>
          <w:w w:val="100"/>
          <w:position w:val="0"/>
        </w:rPr>
        <w:t>第一章公司基本情况简介</w:t>
      </w:r>
      <w:bookmarkEnd w:id="10"/>
      <w:bookmarkEnd w:id="11"/>
      <w:bookmarkEnd w:id="9"/>
    </w:p>
    <w:p>
      <w:pPr>
        <w:pStyle w:val="Style2"/>
        <w:keepNext w:val="0"/>
        <w:keepLines w:val="0"/>
        <w:widowControl w:val="0"/>
        <w:shd w:val="clear" w:color="auto" w:fill="auto"/>
        <w:tabs>
          <w:tab w:pos="1087" w:val="left"/>
        </w:tabs>
        <w:bidi w:val="0"/>
        <w:spacing w:before="0" w:after="160" w:line="240" w:lineRule="auto"/>
        <w:ind w:left="0" w:right="0" w:firstLine="580"/>
        <w:jc w:val="left"/>
      </w:pPr>
      <w:bookmarkStart w:id="12" w:name="bookmark12"/>
      <w:r>
        <w:rPr>
          <w:color w:val="000000"/>
          <w:spacing w:val="0"/>
          <w:w w:val="100"/>
          <w:position w:val="0"/>
          <w:sz w:val="24"/>
          <w:szCs w:val="24"/>
        </w:rPr>
        <w:t>一</w:t>
      </w:r>
      <w:bookmarkEnd w:id="12"/>
      <w:r>
        <w:rPr>
          <w:color w:val="000000"/>
          <w:spacing w:val="0"/>
          <w:w w:val="100"/>
          <w:position w:val="0"/>
          <w:sz w:val="24"/>
          <w:szCs w:val="24"/>
        </w:rPr>
        <w:t>、</w:t>
        <w:tab/>
        <w:t>公司法定中文名称：石家庄常山纺织股份有限公司</w:t>
      </w:r>
    </w:p>
    <w:p>
      <w:pPr>
        <w:pStyle w:val="Style2"/>
        <w:keepNext w:val="0"/>
        <w:keepLines w:val="0"/>
        <w:widowControl w:val="0"/>
        <w:shd w:val="clear" w:color="auto" w:fill="auto"/>
        <w:bidi w:val="0"/>
        <w:spacing w:before="0" w:after="160" w:line="240" w:lineRule="auto"/>
        <w:ind w:left="1040" w:right="0" w:firstLine="0"/>
        <w:jc w:val="both"/>
      </w:pPr>
      <w:r>
        <w:rPr>
          <w:color w:val="000000"/>
          <w:spacing w:val="0"/>
          <w:w w:val="100"/>
          <w:position w:val="0"/>
          <w:sz w:val="24"/>
          <w:szCs w:val="24"/>
        </w:rPr>
        <w:t>中文缩写：常山股份</w:t>
      </w:r>
    </w:p>
    <w:p>
      <w:pPr>
        <w:pStyle w:val="Style25"/>
        <w:keepNext w:val="0"/>
        <w:keepLines w:val="0"/>
        <w:widowControl w:val="0"/>
        <w:shd w:val="clear" w:color="auto" w:fill="auto"/>
        <w:bidi w:val="0"/>
        <w:spacing w:before="0" w:line="240" w:lineRule="auto"/>
        <w:ind w:right="0" w:firstLine="0"/>
        <w:jc w:val="left"/>
      </w:pPr>
      <w:r>
        <w:rPr>
          <w:rFonts w:ascii="SimSun" w:eastAsia="SimSun" w:hAnsi="SimSun" w:cs="SimSun"/>
          <w:color w:val="000000"/>
          <w:spacing w:val="0"/>
          <w:w w:val="100"/>
          <w:position w:val="0"/>
          <w:sz w:val="24"/>
          <w:szCs w:val="24"/>
        </w:rPr>
        <w:t>公司法定英文名称：</w:t>
      </w:r>
      <w:r>
        <w:rPr>
          <w:color w:val="000000"/>
          <w:spacing w:val="0"/>
          <w:w w:val="100"/>
          <w:position w:val="0"/>
          <w:sz w:val="24"/>
          <w:szCs w:val="24"/>
        </w:rPr>
        <w:t>SHIJIAZHUANG CHANGSHAN TEXTILE COMPANY</w:t>
      </w:r>
    </w:p>
    <w:p>
      <w:pPr>
        <w:pStyle w:val="Style25"/>
        <w:keepNext w:val="0"/>
        <w:keepLines w:val="0"/>
        <w:widowControl w:val="0"/>
        <w:shd w:val="clear" w:color="auto" w:fill="auto"/>
        <w:bidi w:val="0"/>
        <w:spacing w:before="0" w:line="240" w:lineRule="auto"/>
        <w:ind w:left="0" w:right="0" w:firstLine="140"/>
        <w:jc w:val="both"/>
      </w:pPr>
      <w:r>
        <w:rPr>
          <w:color w:val="000000"/>
          <w:spacing w:val="0"/>
          <w:w w:val="100"/>
          <w:position w:val="0"/>
          <w:sz w:val="24"/>
          <w:szCs w:val="24"/>
        </w:rPr>
        <w:t>LIMITED</w:t>
      </w:r>
    </w:p>
    <w:p>
      <w:pPr>
        <w:pStyle w:val="Style25"/>
        <w:keepNext w:val="0"/>
        <w:keepLines w:val="0"/>
        <w:widowControl w:val="0"/>
        <w:shd w:val="clear" w:color="auto" w:fill="auto"/>
        <w:bidi w:val="0"/>
        <w:spacing w:before="0" w:line="240" w:lineRule="auto"/>
        <w:ind w:right="0" w:firstLine="0"/>
        <w:jc w:val="both"/>
      </w:pPr>
      <w:r>
        <w:rPr>
          <w:rFonts w:ascii="SimSun" w:eastAsia="SimSun" w:hAnsi="SimSun" w:cs="SimSun"/>
          <w:color w:val="000000"/>
          <w:spacing w:val="0"/>
          <w:w w:val="100"/>
          <w:position w:val="0"/>
          <w:sz w:val="24"/>
          <w:szCs w:val="24"/>
        </w:rPr>
        <w:t>英文缩写：</w:t>
      </w:r>
      <w:r>
        <w:rPr>
          <w:color w:val="000000"/>
          <w:spacing w:val="0"/>
          <w:w w:val="100"/>
          <w:position w:val="0"/>
          <w:sz w:val="24"/>
          <w:szCs w:val="24"/>
        </w:rPr>
        <w:t>CSTEX</w:t>
      </w:r>
    </w:p>
    <w:p>
      <w:pPr>
        <w:pStyle w:val="Style2"/>
        <w:keepNext w:val="0"/>
        <w:keepLines w:val="0"/>
        <w:widowControl w:val="0"/>
        <w:shd w:val="clear" w:color="auto" w:fill="auto"/>
        <w:tabs>
          <w:tab w:pos="1087" w:val="left"/>
        </w:tabs>
        <w:bidi w:val="0"/>
        <w:spacing w:before="0" w:after="160" w:line="240" w:lineRule="auto"/>
        <w:ind w:left="0" w:right="0" w:firstLine="580"/>
        <w:jc w:val="both"/>
      </w:pPr>
      <w:bookmarkStart w:id="13" w:name="bookmark13"/>
      <w:r>
        <w:rPr>
          <w:color w:val="000000"/>
          <w:spacing w:val="0"/>
          <w:w w:val="100"/>
          <w:position w:val="0"/>
          <w:sz w:val="24"/>
          <w:szCs w:val="24"/>
        </w:rPr>
        <w:t>二</w:t>
      </w:r>
      <w:bookmarkEnd w:id="13"/>
      <w:r>
        <w:rPr>
          <w:color w:val="000000"/>
          <w:spacing w:val="0"/>
          <w:w w:val="100"/>
          <w:position w:val="0"/>
          <w:sz w:val="24"/>
          <w:szCs w:val="24"/>
        </w:rPr>
        <w:t>、</w:t>
        <w:tab/>
        <w:t>公司法定代表人：汤彰明</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三、公司董事会秘书及证券事务代表</w:t>
      </w:r>
    </w:p>
    <w:tbl>
      <w:tblPr>
        <w:tblOverlap w:val="never"/>
        <w:jc w:val="center"/>
        <w:tblLayout w:type="fixed"/>
      </w:tblPr>
      <w:tblGrid>
        <w:gridCol w:w="1944"/>
        <w:gridCol w:w="3874"/>
        <w:gridCol w:w="3883"/>
      </w:tblGrid>
      <w:tr>
        <w:trPr>
          <w:trHeight w:val="322"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李京朝</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池俊平</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河北省石家庄市和平东路</w:t>
            </w:r>
            <w:r>
              <w:rPr>
                <w:color w:val="000000"/>
                <w:spacing w:val="0"/>
                <w:w w:val="100"/>
                <w:position w:val="0"/>
                <w:sz w:val="20"/>
                <w:szCs w:val="20"/>
              </w:rPr>
              <w:t>183</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河北省石家庄市和平东路</w:t>
            </w:r>
            <w:r>
              <w:rPr>
                <w:color w:val="000000"/>
                <w:spacing w:val="0"/>
                <w:w w:val="100"/>
                <w:position w:val="0"/>
                <w:sz w:val="20"/>
                <w:szCs w:val="20"/>
              </w:rPr>
              <w:t>183</w:t>
            </w:r>
            <w:r>
              <w:rPr>
                <w:color w:val="000000"/>
                <w:spacing w:val="0"/>
                <w:w w:val="100"/>
                <w:position w:val="0"/>
                <w:sz w:val="20"/>
                <w:szCs w:val="20"/>
              </w:rPr>
              <w:t>号</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0311</w:t>
            </w:r>
            <w:r>
              <w:rPr>
                <w:color w:val="000000"/>
                <w:spacing w:val="0"/>
                <w:w w:val="100"/>
                <w:position w:val="0"/>
                <w:sz w:val="20"/>
                <w:szCs w:val="20"/>
              </w:rPr>
              <w:t xml:space="preserve">） </w:t>
            </w:r>
            <w:r>
              <w:rPr>
                <w:color w:val="000000"/>
                <w:spacing w:val="0"/>
                <w:w w:val="100"/>
                <w:position w:val="0"/>
                <w:sz w:val="20"/>
                <w:szCs w:val="20"/>
              </w:rPr>
              <w:t>86673856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0311</w:t>
            </w:r>
            <w:r>
              <w:rPr>
                <w:color w:val="000000"/>
                <w:spacing w:val="0"/>
                <w:w w:val="100"/>
                <w:position w:val="0"/>
                <w:sz w:val="20"/>
                <w:szCs w:val="20"/>
              </w:rPr>
              <w:t xml:space="preserve">） </w:t>
            </w:r>
            <w:r>
              <w:rPr>
                <w:color w:val="000000"/>
                <w:spacing w:val="0"/>
                <w:w w:val="100"/>
                <w:position w:val="0"/>
                <w:sz w:val="20"/>
                <w:szCs w:val="20"/>
              </w:rPr>
              <w:t>86673856</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0311</w:t>
            </w:r>
            <w:r>
              <w:rPr>
                <w:color w:val="000000"/>
                <w:spacing w:val="0"/>
                <w:w w:val="100"/>
                <w:position w:val="0"/>
                <w:sz w:val="20"/>
                <w:szCs w:val="20"/>
              </w:rPr>
              <w:t xml:space="preserve">） </w:t>
            </w:r>
            <w:r>
              <w:rPr>
                <w:color w:val="000000"/>
                <w:spacing w:val="0"/>
                <w:w w:val="100"/>
                <w:position w:val="0"/>
                <w:sz w:val="20"/>
                <w:szCs w:val="20"/>
              </w:rPr>
              <w:t>86673929</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0311</w:t>
            </w:r>
            <w:r>
              <w:rPr>
                <w:color w:val="000000"/>
                <w:spacing w:val="0"/>
                <w:w w:val="100"/>
                <w:position w:val="0"/>
                <w:sz w:val="20"/>
                <w:szCs w:val="20"/>
              </w:rPr>
              <w:t xml:space="preserve">） </w:t>
            </w:r>
            <w:r>
              <w:rPr>
                <w:color w:val="000000"/>
                <w:spacing w:val="0"/>
                <w:w w:val="100"/>
                <w:position w:val="0"/>
                <w:sz w:val="20"/>
                <w:szCs w:val="20"/>
              </w:rPr>
              <w:t>86673929</w:t>
            </w:r>
          </w:p>
        </w:tc>
      </w:tr>
      <w:tr>
        <w:trPr>
          <w:trHeight w:val="326" w:hRule="exact"/>
        </w:trPr>
        <w:tc>
          <w:tcPr>
            <w:tcBorders>
              <w:top w:val="single" w:sz="4"/>
              <w:left w:val="single" w:sz="4"/>
              <w:bottom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"mailto:lijc@vip.sina.com" </w:instrText>
            </w:r>
            <w:r>
              <w:fldChar w:fldCharType="separate"/>
            </w:r>
            <w:r>
              <w:rPr>
                <w:color w:val="000000"/>
                <w:spacing w:val="0"/>
                <w:w w:val="100"/>
                <w:position w:val="0"/>
                <w:sz w:val="20"/>
                <w:szCs w:val="20"/>
              </w:rPr>
              <w:t>lijc@vip.sina.com</w:t>
            </w:r>
            <w:r>
              <w:fldChar w:fldCharType="end"/>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chijunp52@sohu .com</w:t>
            </w:r>
          </w:p>
        </w:tc>
      </w:tr>
    </w:tbl>
    <w:p>
      <w:pPr>
        <w:pStyle w:val="Style2"/>
        <w:keepNext w:val="0"/>
        <w:keepLines w:val="0"/>
        <w:widowControl w:val="0"/>
        <w:shd w:val="clear" w:color="auto" w:fill="auto"/>
        <w:tabs>
          <w:tab w:pos="1068" w:val="left"/>
        </w:tabs>
        <w:bidi w:val="0"/>
        <w:spacing w:before="0" w:after="0" w:line="461" w:lineRule="exact"/>
        <w:ind w:left="0" w:right="0" w:firstLine="580"/>
        <w:jc w:val="left"/>
      </w:pPr>
      <w:bookmarkStart w:id="14" w:name="bookmark14"/>
      <w:r>
        <w:rPr>
          <w:color w:val="000000"/>
          <w:spacing w:val="0"/>
          <w:w w:val="100"/>
          <w:position w:val="0"/>
          <w:sz w:val="24"/>
          <w:szCs w:val="24"/>
        </w:rPr>
        <w:t>四</w:t>
      </w:r>
      <w:bookmarkEnd w:id="14"/>
      <w:r>
        <w:rPr>
          <w:color w:val="000000"/>
          <w:spacing w:val="0"/>
          <w:w w:val="100"/>
          <w:position w:val="0"/>
          <w:sz w:val="24"/>
          <w:szCs w:val="24"/>
        </w:rPr>
        <w:t>、</w:t>
        <w:tab/>
        <w:t>公司注册地址和办公地址：河北省石家庄市和平东路</w:t>
      </w:r>
      <w:r>
        <w:rPr>
          <w:rFonts w:ascii="Times New Roman" w:eastAsia="Times New Roman" w:hAnsi="Times New Roman" w:cs="Times New Roman"/>
          <w:color w:val="000000"/>
          <w:spacing w:val="0"/>
          <w:w w:val="100"/>
          <w:position w:val="0"/>
          <w:sz w:val="24"/>
          <w:szCs w:val="24"/>
        </w:rPr>
        <w:t>183</w:t>
      </w:r>
      <w:r>
        <w:rPr>
          <w:color w:val="000000"/>
          <w:spacing w:val="0"/>
          <w:w w:val="100"/>
          <w:position w:val="0"/>
          <w:sz w:val="24"/>
          <w:szCs w:val="24"/>
        </w:rPr>
        <w:t>号</w:t>
      </w:r>
    </w:p>
    <w:p>
      <w:pPr>
        <w:pStyle w:val="Style25"/>
        <w:keepNext w:val="0"/>
        <w:keepLines w:val="0"/>
        <w:widowControl w:val="0"/>
        <w:shd w:val="clear" w:color="auto" w:fill="auto"/>
        <w:bidi w:val="0"/>
        <w:spacing w:before="0" w:after="0" w:line="461" w:lineRule="exact"/>
        <w:ind w:right="0" w:firstLine="0"/>
        <w:jc w:val="left"/>
      </w:pPr>
      <w:r>
        <w:rPr>
          <w:rFonts w:ascii="SimSun" w:eastAsia="SimSun" w:hAnsi="SimSun" w:cs="SimSun"/>
          <w:color w:val="000000"/>
          <w:spacing w:val="0"/>
          <w:w w:val="100"/>
          <w:position w:val="0"/>
          <w:sz w:val="24"/>
          <w:szCs w:val="24"/>
        </w:rPr>
        <w:t>邮政编码：</w:t>
      </w:r>
      <w:r>
        <w:rPr>
          <w:color w:val="000000"/>
          <w:spacing w:val="0"/>
          <w:w w:val="100"/>
          <w:position w:val="0"/>
          <w:sz w:val="24"/>
          <w:szCs w:val="24"/>
        </w:rPr>
        <w:t>050011</w:t>
      </w:r>
    </w:p>
    <w:p>
      <w:pPr>
        <w:pStyle w:val="Style25"/>
        <w:keepNext w:val="0"/>
        <w:keepLines w:val="0"/>
        <w:widowControl w:val="0"/>
        <w:shd w:val="clear" w:color="auto" w:fill="auto"/>
        <w:bidi w:val="0"/>
        <w:spacing w:before="0" w:after="0" w:line="461" w:lineRule="exact"/>
        <w:ind w:right="0" w:firstLine="0"/>
        <w:jc w:val="left"/>
      </w:pPr>
      <w:r>
        <w:rPr>
          <w:rFonts w:ascii="SimSun" w:eastAsia="SimSun" w:hAnsi="SimSun" w:cs="SimSun"/>
          <w:color w:val="000000"/>
          <w:spacing w:val="0"/>
          <w:w w:val="100"/>
          <w:position w:val="0"/>
          <w:sz w:val="24"/>
          <w:szCs w:val="24"/>
        </w:rPr>
        <w:t>公司国际互联网网址：</w:t>
      </w:r>
      <w:r>
        <w:rPr>
          <w:color w:val="000000"/>
          <w:spacing w:val="0"/>
          <w:w w:val="100"/>
          <w:position w:val="0"/>
          <w:sz w:val="24"/>
          <w:szCs w:val="24"/>
        </w:rPr>
        <w:t>http://www.changshantex.com/</w:t>
      </w:r>
      <w:r>
        <w:rPr>
          <w:color w:val="000000"/>
          <w:spacing w:val="0"/>
          <w:w w:val="100"/>
          <w:position w:val="0"/>
          <w:sz w:val="24"/>
          <w:szCs w:val="24"/>
        </w:rPr>
        <w:t xml:space="preserve"> </w:t>
      </w:r>
      <w:r>
        <w:rPr>
          <w:rFonts w:ascii="SimSun" w:eastAsia="SimSun" w:hAnsi="SimSun" w:cs="SimSun"/>
          <w:color w:val="000000"/>
          <w:spacing w:val="0"/>
          <w:w w:val="100"/>
          <w:position w:val="0"/>
          <w:sz w:val="24"/>
          <w:szCs w:val="24"/>
        </w:rPr>
        <w:t>电子信箱：</w:t>
      </w:r>
      <w:r>
        <w:fldChar w:fldCharType="begin"/>
      </w:r>
      <w:r>
        <w:rPr/>
        <w:instrText> HYPERLINK "mailto:chshgf@heinfo.net" </w:instrText>
      </w:r>
      <w:r>
        <w:fldChar w:fldCharType="separate"/>
      </w:r>
      <w:r>
        <w:rPr>
          <w:color w:val="000000"/>
          <w:spacing w:val="0"/>
          <w:w w:val="100"/>
          <w:position w:val="0"/>
          <w:sz w:val="24"/>
          <w:szCs w:val="24"/>
        </w:rPr>
        <w:t>chshgf@heinfo.net</w:t>
      </w:r>
      <w:r>
        <w:fldChar w:fldCharType="end"/>
      </w:r>
    </w:p>
    <w:p>
      <w:pPr>
        <w:pStyle w:val="Style2"/>
        <w:keepNext w:val="0"/>
        <w:keepLines w:val="0"/>
        <w:widowControl w:val="0"/>
        <w:shd w:val="clear" w:color="auto" w:fill="auto"/>
        <w:tabs>
          <w:tab w:pos="1087" w:val="left"/>
        </w:tabs>
        <w:bidi w:val="0"/>
        <w:spacing w:before="0" w:after="0" w:line="461" w:lineRule="exact"/>
        <w:ind w:left="0" w:right="0" w:firstLine="580"/>
        <w:jc w:val="left"/>
      </w:pPr>
      <w:bookmarkStart w:id="15" w:name="bookmark15"/>
      <w:r>
        <w:rPr>
          <w:color w:val="000000"/>
          <w:spacing w:val="0"/>
          <w:w w:val="100"/>
          <w:position w:val="0"/>
          <w:sz w:val="24"/>
          <w:szCs w:val="24"/>
        </w:rPr>
        <w:t>五</w:t>
      </w:r>
      <w:bookmarkEnd w:id="15"/>
      <w:r>
        <w:rPr>
          <w:color w:val="000000"/>
          <w:spacing w:val="0"/>
          <w:w w:val="100"/>
          <w:position w:val="0"/>
          <w:sz w:val="24"/>
          <w:szCs w:val="24"/>
        </w:rPr>
        <w:t>、</w:t>
        <w:tab/>
        <w:t>公司选定的中国证监会指定信息披露报纸：中国证券报、证券时报</w:t>
      </w:r>
    </w:p>
    <w:p>
      <w:pPr>
        <w:pStyle w:val="Style25"/>
        <w:keepNext w:val="0"/>
        <w:keepLines w:val="0"/>
        <w:widowControl w:val="0"/>
        <w:shd w:val="clear" w:color="auto" w:fill="auto"/>
        <w:bidi w:val="0"/>
        <w:spacing w:before="0" w:after="0" w:line="461" w:lineRule="exact"/>
        <w:ind w:right="0" w:firstLine="0"/>
        <w:jc w:val="left"/>
      </w:pPr>
      <w:r>
        <w:rPr>
          <w:rFonts w:ascii="SimSun" w:eastAsia="SimSun" w:hAnsi="SimSun" w:cs="SimSun"/>
          <w:color w:val="000000"/>
          <w:spacing w:val="0"/>
          <w:w w:val="100"/>
          <w:position w:val="0"/>
          <w:sz w:val="24"/>
          <w:szCs w:val="24"/>
        </w:rPr>
        <w:t>中国证监会指定国际互联网网址：</w:t>
      </w:r>
      <w:r>
        <w:rPr>
          <w:color w:val="000000"/>
          <w:spacing w:val="0"/>
          <w:w w:val="100"/>
          <w:position w:val="0"/>
          <w:sz w:val="24"/>
          <w:szCs w:val="24"/>
        </w:rPr>
        <w:t>http://www.cninfo.com.cn/</w:t>
      </w:r>
    </w:p>
    <w:p>
      <w:pPr>
        <w:pStyle w:val="Style2"/>
        <w:keepNext w:val="0"/>
        <w:keepLines w:val="0"/>
        <w:widowControl w:val="0"/>
        <w:shd w:val="clear" w:color="auto" w:fill="auto"/>
        <w:bidi w:val="0"/>
        <w:spacing w:before="0" w:after="160" w:line="461" w:lineRule="exact"/>
        <w:ind w:left="1040" w:right="0" w:firstLine="0"/>
        <w:jc w:val="left"/>
      </w:pPr>
      <w:r>
        <w:rPr>
          <w:color w:val="000000"/>
          <w:spacing w:val="0"/>
          <w:w w:val="100"/>
          <w:position w:val="0"/>
          <w:sz w:val="24"/>
          <w:szCs w:val="24"/>
        </w:rPr>
        <w:t>公司年度报告备置地点：石家庄常山纺织股份有限公司董事会办公室</w:t>
      </w:r>
    </w:p>
    <w:p>
      <w:pPr>
        <w:pStyle w:val="Style2"/>
        <w:keepNext w:val="0"/>
        <w:keepLines w:val="0"/>
        <w:widowControl w:val="0"/>
        <w:shd w:val="clear" w:color="auto" w:fill="auto"/>
        <w:tabs>
          <w:tab w:pos="1132" w:val="left"/>
        </w:tabs>
        <w:bidi w:val="0"/>
        <w:spacing w:before="0" w:after="180" w:line="240" w:lineRule="auto"/>
        <w:ind w:left="0" w:right="0" w:firstLine="620"/>
        <w:jc w:val="both"/>
      </w:pPr>
      <w:bookmarkStart w:id="16" w:name="bookmark16"/>
      <w:r>
        <w:rPr>
          <w:color w:val="000000"/>
          <w:spacing w:val="0"/>
          <w:w w:val="100"/>
          <w:position w:val="0"/>
          <w:sz w:val="24"/>
          <w:szCs w:val="24"/>
        </w:rPr>
        <w:t>六</w:t>
      </w:r>
      <w:bookmarkEnd w:id="16"/>
      <w:r>
        <w:rPr>
          <w:color w:val="000000"/>
          <w:spacing w:val="0"/>
          <w:w w:val="100"/>
          <w:position w:val="0"/>
          <w:sz w:val="24"/>
          <w:szCs w:val="24"/>
        </w:rPr>
        <w:t>、</w:t>
        <w:tab/>
        <w:t>公司股票上市交易所：深圳证券交易所</w:t>
      </w:r>
    </w:p>
    <w:p>
      <w:pPr>
        <w:pStyle w:val="Style2"/>
        <w:keepNext w:val="0"/>
        <w:keepLines w:val="0"/>
        <w:widowControl w:val="0"/>
        <w:shd w:val="clear" w:color="auto" w:fill="auto"/>
        <w:bidi w:val="0"/>
        <w:spacing w:before="0" w:after="180" w:line="240" w:lineRule="auto"/>
        <w:ind w:left="1120" w:right="0" w:firstLine="0"/>
        <w:jc w:val="both"/>
      </w:pPr>
      <w:r>
        <w:rPr>
          <w:color w:val="000000"/>
          <w:spacing w:val="0"/>
          <w:w w:val="100"/>
          <w:position w:val="0"/>
          <w:sz w:val="24"/>
          <w:szCs w:val="24"/>
        </w:rPr>
        <w:t>股票简称：常山股份</w:t>
      </w:r>
    </w:p>
    <w:p>
      <w:pPr>
        <w:pStyle w:val="Style25"/>
        <w:keepNext w:val="0"/>
        <w:keepLines w:val="0"/>
        <w:widowControl w:val="0"/>
        <w:shd w:val="clear" w:color="auto" w:fill="auto"/>
        <w:bidi w:val="0"/>
        <w:spacing w:before="0" w:after="180" w:line="240" w:lineRule="auto"/>
        <w:ind w:left="1120" w:right="0" w:firstLine="0"/>
        <w:jc w:val="both"/>
      </w:pPr>
      <w:r>
        <w:rPr>
          <w:rFonts w:ascii="SimSun" w:eastAsia="SimSun" w:hAnsi="SimSun" w:cs="SimSun"/>
          <w:color w:val="000000"/>
          <w:spacing w:val="0"/>
          <w:w w:val="100"/>
          <w:position w:val="0"/>
          <w:sz w:val="24"/>
          <w:szCs w:val="24"/>
        </w:rPr>
        <w:t>股票代码：</w:t>
      </w:r>
      <w:r>
        <w:rPr>
          <w:color w:val="000000"/>
          <w:spacing w:val="0"/>
          <w:w w:val="100"/>
          <w:position w:val="0"/>
          <w:sz w:val="24"/>
          <w:szCs w:val="24"/>
        </w:rPr>
        <w:t>000158</w:t>
      </w:r>
    </w:p>
    <w:p>
      <w:pPr>
        <w:pStyle w:val="Style2"/>
        <w:keepNext w:val="0"/>
        <w:keepLines w:val="0"/>
        <w:widowControl w:val="0"/>
        <w:shd w:val="clear" w:color="auto" w:fill="auto"/>
        <w:tabs>
          <w:tab w:pos="1132" w:val="left"/>
        </w:tabs>
        <w:bidi w:val="0"/>
        <w:spacing w:before="0" w:after="180" w:line="240" w:lineRule="auto"/>
        <w:ind w:left="0" w:right="0" w:firstLine="620"/>
        <w:jc w:val="both"/>
      </w:pPr>
      <w:bookmarkStart w:id="17" w:name="bookmark17"/>
      <w:r>
        <w:rPr>
          <w:color w:val="000000"/>
          <w:spacing w:val="0"/>
          <w:w w:val="100"/>
          <w:position w:val="0"/>
          <w:sz w:val="24"/>
          <w:szCs w:val="24"/>
        </w:rPr>
        <w:t>七</w:t>
      </w:r>
      <w:bookmarkEnd w:id="17"/>
      <w:r>
        <w:rPr>
          <w:color w:val="000000"/>
          <w:spacing w:val="0"/>
          <w:w w:val="100"/>
          <w:position w:val="0"/>
          <w:sz w:val="24"/>
          <w:szCs w:val="24"/>
        </w:rPr>
        <w:t>、</w:t>
        <w:tab/>
        <w:t>其他有关资料：</w:t>
      </w:r>
    </w:p>
    <w:p>
      <w:pPr>
        <w:pStyle w:val="Style2"/>
        <w:keepNext w:val="0"/>
        <w:keepLines w:val="0"/>
        <w:widowControl w:val="0"/>
        <w:shd w:val="clear" w:color="auto" w:fill="auto"/>
        <w:bidi w:val="0"/>
        <w:spacing w:before="0" w:after="180" w:line="240" w:lineRule="auto"/>
        <w:ind w:left="1120" w:right="0" w:firstLine="0"/>
        <w:jc w:val="left"/>
      </w:pPr>
      <w:r>
        <w:rPr>
          <w:color w:val="000000"/>
          <w:spacing w:val="0"/>
          <w:w w:val="100"/>
          <w:position w:val="0"/>
          <w:sz w:val="24"/>
          <w:szCs w:val="24"/>
        </w:rPr>
        <w:t>公司首次注册登记日期：</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w:t>
      </w:r>
    </w:p>
    <w:p>
      <w:pPr>
        <w:pStyle w:val="Style2"/>
        <w:keepNext w:val="0"/>
        <w:keepLines w:val="0"/>
        <w:widowControl w:val="0"/>
        <w:shd w:val="clear" w:color="auto" w:fill="auto"/>
        <w:bidi w:val="0"/>
        <w:spacing w:before="0" w:after="180" w:line="240" w:lineRule="auto"/>
        <w:ind w:left="1120" w:right="0" w:firstLine="0"/>
        <w:jc w:val="left"/>
      </w:pPr>
      <w:r>
        <w:rPr>
          <w:color w:val="000000"/>
          <w:spacing w:val="0"/>
          <w:w w:val="100"/>
          <w:position w:val="0"/>
          <w:sz w:val="24"/>
          <w:szCs w:val="24"/>
        </w:rPr>
        <w:t>公司首次注册登记地点：河北省石家庄市和平东路</w:t>
      </w:r>
      <w:r>
        <w:rPr>
          <w:rFonts w:ascii="Times New Roman" w:eastAsia="Times New Roman" w:hAnsi="Times New Roman" w:cs="Times New Roman"/>
          <w:color w:val="000000"/>
          <w:spacing w:val="0"/>
          <w:w w:val="100"/>
          <w:position w:val="0"/>
          <w:sz w:val="24"/>
          <w:szCs w:val="24"/>
        </w:rPr>
        <w:t>183</w:t>
      </w:r>
      <w:r>
        <w:rPr>
          <w:color w:val="000000"/>
          <w:spacing w:val="0"/>
          <w:w w:val="100"/>
          <w:position w:val="0"/>
          <w:sz w:val="24"/>
          <w:szCs w:val="24"/>
        </w:rPr>
        <w:t>号</w:t>
      </w:r>
    </w:p>
    <w:p>
      <w:pPr>
        <w:pStyle w:val="Style25"/>
        <w:keepNext w:val="0"/>
        <w:keepLines w:val="0"/>
        <w:widowControl w:val="0"/>
        <w:shd w:val="clear" w:color="auto" w:fill="auto"/>
        <w:bidi w:val="0"/>
        <w:spacing w:before="0" w:after="180" w:line="240" w:lineRule="auto"/>
        <w:ind w:left="1120" w:right="0" w:firstLine="0"/>
        <w:jc w:val="left"/>
      </w:pPr>
      <w:r>
        <w:rPr>
          <w:rFonts w:ascii="SimSun" w:eastAsia="SimSun" w:hAnsi="SimSun" w:cs="SimSun"/>
          <w:color w:val="000000"/>
          <w:spacing w:val="0"/>
          <w:w w:val="100"/>
          <w:position w:val="0"/>
          <w:sz w:val="24"/>
          <w:szCs w:val="24"/>
        </w:rPr>
        <w:t>企业法人营业执照注册号：</w:t>
      </w:r>
      <w:r>
        <w:rPr>
          <w:color w:val="000000"/>
          <w:spacing w:val="0"/>
          <w:w w:val="100"/>
          <w:position w:val="0"/>
          <w:sz w:val="24"/>
          <w:szCs w:val="24"/>
        </w:rPr>
        <w:t>1300001001133</w:t>
      </w:r>
    </w:p>
    <w:p>
      <w:pPr>
        <w:pStyle w:val="Style25"/>
        <w:keepNext w:val="0"/>
        <w:keepLines w:val="0"/>
        <w:widowControl w:val="0"/>
        <w:shd w:val="clear" w:color="auto" w:fill="auto"/>
        <w:bidi w:val="0"/>
        <w:spacing w:before="0" w:after="180" w:line="240" w:lineRule="auto"/>
        <w:ind w:left="1120" w:right="0" w:firstLine="0"/>
        <w:jc w:val="left"/>
      </w:pPr>
      <w:r>
        <w:rPr>
          <w:rFonts w:ascii="SimSun" w:eastAsia="SimSun" w:hAnsi="SimSun" w:cs="SimSun"/>
          <w:color w:val="000000"/>
          <w:spacing w:val="0"/>
          <w:w w:val="100"/>
          <w:position w:val="0"/>
          <w:sz w:val="24"/>
          <w:szCs w:val="24"/>
        </w:rPr>
        <w:t>税务登记号码：</w:t>
      </w:r>
      <w:r>
        <w:rPr>
          <w:color w:val="000000"/>
          <w:spacing w:val="0"/>
          <w:w w:val="100"/>
          <w:position w:val="0"/>
          <w:sz w:val="24"/>
          <w:szCs w:val="24"/>
        </w:rPr>
        <w:t>130102700715920</w:t>
      </w:r>
    </w:p>
    <w:p>
      <w:pPr>
        <w:pStyle w:val="Style2"/>
        <w:keepNext w:val="0"/>
        <w:keepLines w:val="0"/>
        <w:widowControl w:val="0"/>
        <w:shd w:val="clear" w:color="auto" w:fill="auto"/>
        <w:bidi w:val="0"/>
        <w:spacing w:before="0" w:after="180" w:line="240" w:lineRule="auto"/>
        <w:ind w:left="1120" w:right="0" w:firstLine="0"/>
        <w:jc w:val="left"/>
      </w:pPr>
      <w:r>
        <w:rPr>
          <w:color w:val="000000"/>
          <w:spacing w:val="0"/>
          <w:w w:val="100"/>
          <w:position w:val="0"/>
          <w:sz w:val="24"/>
          <w:szCs w:val="24"/>
        </w:rPr>
        <w:t>公司聘请的会计师事务所名称：河北华安会计师事务所有限公司</w:t>
      </w:r>
    </w:p>
    <w:p>
      <w:pPr>
        <w:pStyle w:val="Style2"/>
        <w:keepNext w:val="0"/>
        <w:keepLines w:val="0"/>
        <w:widowControl w:val="0"/>
        <w:shd w:val="clear" w:color="auto" w:fill="auto"/>
        <w:bidi w:val="0"/>
        <w:spacing w:before="0" w:after="640" w:line="240" w:lineRule="auto"/>
        <w:ind w:left="1120" w:right="0" w:firstLine="0"/>
        <w:jc w:val="left"/>
      </w:pPr>
      <w:r>
        <w:rPr>
          <w:color w:val="000000"/>
          <w:spacing w:val="0"/>
          <w:w w:val="100"/>
          <w:position w:val="0"/>
          <w:sz w:val="24"/>
          <w:szCs w:val="24"/>
        </w:rPr>
        <w:t>办公地址：河北省石家庄市裕华西路</w:t>
      </w:r>
      <w:r>
        <w:rPr>
          <w:rFonts w:ascii="Times New Roman" w:eastAsia="Times New Roman" w:hAnsi="Times New Roman" w:cs="Times New Roman"/>
          <w:color w:val="000000"/>
          <w:spacing w:val="0"/>
          <w:w w:val="100"/>
          <w:position w:val="0"/>
          <w:sz w:val="24"/>
          <w:szCs w:val="24"/>
        </w:rPr>
        <w:t>158</w:t>
      </w:r>
      <w:r>
        <w:rPr>
          <w:color w:val="000000"/>
          <w:spacing w:val="0"/>
          <w:w w:val="100"/>
          <w:position w:val="0"/>
          <w:sz w:val="24"/>
          <w:szCs w:val="24"/>
        </w:rPr>
        <w:t>号燕山大酒店</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层</w:t>
      </w:r>
    </w:p>
    <w:p>
      <w:pPr>
        <w:pStyle w:val="Style23"/>
        <w:keepNext/>
        <w:keepLines/>
        <w:widowControl w:val="0"/>
        <w:shd w:val="clear" w:color="auto" w:fill="auto"/>
        <w:bidi w:val="0"/>
        <w:spacing w:before="0" w:after="580" w:line="240" w:lineRule="auto"/>
        <w:ind w:left="0" w:right="0" w:firstLine="0"/>
        <w:jc w:val="center"/>
      </w:pPr>
      <w:bookmarkStart w:id="18" w:name="bookmark18"/>
      <w:bookmarkStart w:id="19" w:name="bookmark19"/>
      <w:bookmarkStart w:id="20" w:name="bookmark20"/>
      <w:r>
        <w:rPr>
          <w:color w:val="000000"/>
          <w:spacing w:val="0"/>
          <w:w w:val="100"/>
          <w:position w:val="0"/>
        </w:rPr>
        <w:t>第二章会计数据和业务数据摘要</w:t>
      </w:r>
      <w:bookmarkEnd w:id="18"/>
      <w:bookmarkEnd w:id="19"/>
      <w:bookmarkEnd w:id="20"/>
    </w:p>
    <w:p>
      <w:pPr>
        <w:pStyle w:val="Style2"/>
        <w:keepNext w:val="0"/>
        <w:keepLines w:val="0"/>
        <w:widowControl w:val="0"/>
        <w:shd w:val="clear" w:color="auto" w:fill="auto"/>
        <w:bidi w:val="0"/>
        <w:spacing w:before="0" w:after="180" w:line="240" w:lineRule="auto"/>
        <w:ind w:left="0" w:right="0" w:firstLine="620"/>
        <w:jc w:val="both"/>
      </w:pPr>
      <w:bookmarkStart w:id="21" w:name="bookmark21"/>
      <w:r>
        <w:rPr>
          <w:color w:val="000000"/>
          <w:spacing w:val="0"/>
          <w:w w:val="100"/>
          <w:position w:val="0"/>
          <w:sz w:val="24"/>
          <w:szCs w:val="24"/>
        </w:rPr>
        <w:t>一</w:t>
      </w:r>
      <w:bookmarkEnd w:id="21"/>
      <w:r>
        <w:rPr>
          <w:color w:val="000000"/>
          <w:spacing w:val="0"/>
          <w:w w:val="100"/>
          <w:position w:val="0"/>
          <w:sz w:val="24"/>
          <w:szCs w:val="24"/>
        </w:rPr>
        <w:t>、公司本年度主要会计数据和业务数据（单位：人民币元）</w:t>
      </w:r>
    </w:p>
    <w:tbl>
      <w:tblPr>
        <w:tblOverlap w:val="never"/>
        <w:jc w:val="center"/>
        <w:tblLayout w:type="fixed"/>
      </w:tblPr>
      <w:tblGrid>
        <w:gridCol w:w="4114"/>
        <w:gridCol w:w="3134"/>
      </w:tblGrid>
      <w:tr>
        <w:trPr>
          <w:trHeight w:val="4877" w:hRule="exact"/>
        </w:trPr>
        <w:tc>
          <w:tcPr>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利润总额</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净利润</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扣除非经常性损益后的净利润</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主营业务利润</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其他业务利润</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营业利润</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投资收益</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补贴收入</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营业外收支净额</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经营活动产生的现金流量净额</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现金及现金等价物净增减额</w:t>
            </w:r>
          </w:p>
        </w:tc>
        <w:tc>
          <w:tcPr>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53,307,665.04</w:t>
            </w:r>
          </w:p>
          <w:p>
            <w:pPr>
              <w:pStyle w:val="Style30"/>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51,538,894.16</w:t>
            </w:r>
          </w:p>
          <w:p>
            <w:pPr>
              <w:pStyle w:val="Style30"/>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49,327,888.67</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265,925,214.83</w:t>
            </w:r>
          </w:p>
          <w:p>
            <w:pPr>
              <w:pStyle w:val="Style30"/>
              <w:keepNext w:val="0"/>
              <w:keepLines w:val="0"/>
              <w:widowControl w:val="0"/>
              <w:shd w:val="clear" w:color="auto" w:fill="auto"/>
              <w:bidi w:val="0"/>
              <w:spacing w:before="0" w:after="180" w:line="240" w:lineRule="auto"/>
              <w:ind w:left="0" w:right="0" w:firstLine="340"/>
              <w:jc w:val="left"/>
            </w:pPr>
            <w:r>
              <w:rPr>
                <w:color w:val="000000"/>
                <w:spacing w:val="0"/>
                <w:w w:val="100"/>
                <w:position w:val="0"/>
                <w:sz w:val="24"/>
                <w:szCs w:val="24"/>
              </w:rPr>
              <w:t>5,719,134.73</w:t>
            </w:r>
          </w:p>
          <w:p>
            <w:pPr>
              <w:pStyle w:val="Style30"/>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51,077,928.76</w:t>
            </w:r>
          </w:p>
          <w:p>
            <w:pPr>
              <w:pStyle w:val="Style30"/>
              <w:keepNext w:val="0"/>
              <w:keepLines w:val="0"/>
              <w:widowControl w:val="0"/>
              <w:shd w:val="clear" w:color="auto" w:fill="auto"/>
              <w:bidi w:val="0"/>
              <w:spacing w:before="0" w:after="180" w:line="240" w:lineRule="auto"/>
              <w:ind w:left="0" w:right="0" w:firstLine="460"/>
              <w:jc w:val="left"/>
            </w:pPr>
            <w:r>
              <w:rPr>
                <w:color w:val="000000"/>
                <w:spacing w:val="0"/>
                <w:w w:val="100"/>
                <w:position w:val="0"/>
                <w:sz w:val="24"/>
                <w:szCs w:val="24"/>
              </w:rPr>
              <w:t>-214,138.32</w:t>
            </w:r>
          </w:p>
          <w:p>
            <w:pPr>
              <w:pStyle w:val="Style30"/>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0.00</w:t>
            </w:r>
          </w:p>
          <w:p>
            <w:pPr>
              <w:pStyle w:val="Style30"/>
              <w:keepNext w:val="0"/>
              <w:keepLines w:val="0"/>
              <w:widowControl w:val="0"/>
              <w:shd w:val="clear" w:color="auto" w:fill="auto"/>
              <w:bidi w:val="0"/>
              <w:spacing w:before="0" w:after="180" w:line="240" w:lineRule="auto"/>
              <w:ind w:left="0" w:right="0" w:firstLine="340"/>
              <w:jc w:val="left"/>
            </w:pPr>
            <w:r>
              <w:rPr>
                <w:color w:val="000000"/>
                <w:spacing w:val="0"/>
                <w:w w:val="100"/>
                <w:position w:val="0"/>
                <w:sz w:val="24"/>
                <w:szCs w:val="24"/>
              </w:rPr>
              <w:t>2,488,169.22</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158,491,649.66</w:t>
            </w:r>
          </w:p>
          <w:p>
            <w:pPr>
              <w:pStyle w:val="Style30"/>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32,891,362.78</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sz w:val="24"/>
          <w:szCs w:val="24"/>
        </w:rPr>
        <w:t>注：扣除非经常性损益的项目和涉及金额</w:t>
      </w:r>
    </w:p>
    <w:p>
      <w:pPr>
        <w:widowControl w:val="0"/>
        <w:spacing w:after="179" w:line="1" w:lineRule="exact"/>
      </w:pPr>
    </w:p>
    <w:p>
      <w:pPr>
        <w:widowControl w:val="0"/>
        <w:spacing w:line="1" w:lineRule="exact"/>
      </w:pPr>
    </w:p>
    <w:tbl>
      <w:tblPr>
        <w:tblOverlap w:val="never"/>
        <w:jc w:val="center"/>
        <w:tblLayout w:type="fixed"/>
      </w:tblPr>
      <w:tblGrid>
        <w:gridCol w:w="4114"/>
        <w:gridCol w:w="3134"/>
      </w:tblGrid>
      <w:tr>
        <w:trPr>
          <w:trHeight w:val="2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、营业外收入</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3,839,563.20</w:t>
            </w:r>
          </w:p>
        </w:tc>
      </w:tr>
    </w:tbl>
    <w:p>
      <w:pPr>
        <w:widowControl w:val="0"/>
        <w:spacing w:after="179" w:line="1" w:lineRule="exact"/>
      </w:pPr>
    </w:p>
    <w:p>
      <w:pPr>
        <w:pStyle w:val="Style2"/>
        <w:keepNext w:val="0"/>
        <w:keepLines w:val="0"/>
        <w:widowControl w:val="0"/>
        <w:shd w:val="clear" w:color="auto" w:fill="auto"/>
        <w:tabs>
          <w:tab w:pos="1065" w:val="left"/>
          <w:tab w:pos="7079" w:val="right"/>
        </w:tabs>
        <w:bidi w:val="0"/>
        <w:spacing w:before="0" w:after="180" w:line="240" w:lineRule="auto"/>
        <w:ind w:left="0" w:right="0" w:firstLine="620"/>
        <w:jc w:val="both"/>
      </w:pPr>
      <w:bookmarkStart w:id="22" w:name="bookmark22"/>
      <w:r>
        <w:rPr>
          <w:color w:val="000000"/>
          <w:spacing w:val="0"/>
          <w:w w:val="100"/>
          <w:position w:val="0"/>
          <w:sz w:val="24"/>
          <w:szCs w:val="24"/>
        </w:rPr>
        <w:t>2</w:t>
      </w:r>
      <w:bookmarkEnd w:id="22"/>
      <w:r>
        <w:rPr>
          <w:color w:val="000000"/>
          <w:spacing w:val="0"/>
          <w:w w:val="100"/>
          <w:position w:val="0"/>
          <w:sz w:val="24"/>
          <w:szCs w:val="24"/>
        </w:rPr>
        <w:t>、</w:t>
        <w:tab/>
        <w:t>扣除计提的资产减值准备后的营业外支出</w:t>
        <w:tab/>
      </w:r>
      <w:r>
        <w:rPr>
          <w:color w:val="000000"/>
          <w:spacing w:val="0"/>
          <w:w w:val="100"/>
          <w:position w:val="0"/>
          <w:sz w:val="24"/>
          <w:szCs w:val="24"/>
        </w:rPr>
        <w:t>1,351,393.98</w:t>
      </w:r>
    </w:p>
    <w:p>
      <w:pPr>
        <w:pStyle w:val="Style2"/>
        <w:keepNext w:val="0"/>
        <w:keepLines w:val="0"/>
        <w:widowControl w:val="0"/>
        <w:shd w:val="clear" w:color="auto" w:fill="auto"/>
        <w:tabs>
          <w:tab w:pos="1065" w:val="left"/>
          <w:tab w:pos="7079" w:val="right"/>
        </w:tabs>
        <w:bidi w:val="0"/>
        <w:spacing w:before="0" w:after="180" w:line="240" w:lineRule="auto"/>
        <w:ind w:left="0" w:right="0" w:firstLine="620"/>
        <w:jc w:val="both"/>
      </w:pPr>
      <w:bookmarkStart w:id="23" w:name="bookmark23"/>
      <w:r>
        <w:rPr>
          <w:color w:val="000000"/>
          <w:spacing w:val="0"/>
          <w:w w:val="100"/>
          <w:position w:val="0"/>
          <w:sz w:val="24"/>
          <w:szCs w:val="24"/>
        </w:rPr>
        <w:t>3</w:t>
      </w:r>
      <w:bookmarkEnd w:id="23"/>
      <w:r>
        <w:rPr>
          <w:color w:val="000000"/>
          <w:spacing w:val="0"/>
          <w:w w:val="100"/>
          <w:position w:val="0"/>
          <w:sz w:val="24"/>
          <w:szCs w:val="24"/>
        </w:rPr>
        <w:t>、</w:t>
        <w:tab/>
        <w:t>各种形式的政府补贴</w:t>
        <w:tab/>
      </w:r>
      <w:r>
        <w:rPr>
          <w:color w:val="000000"/>
          <w:spacing w:val="0"/>
          <w:w w:val="100"/>
          <w:position w:val="0"/>
          <w:sz w:val="24"/>
          <w:szCs w:val="24"/>
        </w:rPr>
        <w:t>0.00</w:t>
      </w:r>
    </w:p>
    <w:p>
      <w:pPr>
        <w:pStyle w:val="Style2"/>
        <w:keepNext w:val="0"/>
        <w:keepLines w:val="0"/>
        <w:widowControl w:val="0"/>
        <w:shd w:val="clear" w:color="auto" w:fill="auto"/>
        <w:tabs>
          <w:tab w:pos="1065" w:val="left"/>
          <w:tab w:pos="7079" w:val="right"/>
        </w:tabs>
        <w:bidi w:val="0"/>
        <w:spacing w:before="0" w:after="180" w:line="240" w:lineRule="auto"/>
        <w:ind w:left="0" w:right="0" w:firstLine="620"/>
        <w:jc w:val="both"/>
      </w:pPr>
      <w:bookmarkStart w:id="24" w:name="bookmark24"/>
      <w:r>
        <w:rPr>
          <w:color w:val="000000"/>
          <w:spacing w:val="0"/>
          <w:w w:val="100"/>
          <w:position w:val="0"/>
          <w:sz w:val="24"/>
          <w:szCs w:val="24"/>
        </w:rPr>
        <w:t>4</w:t>
      </w:r>
      <w:bookmarkEnd w:id="24"/>
      <w:r>
        <w:rPr>
          <w:color w:val="000000"/>
          <w:spacing w:val="0"/>
          <w:w w:val="100"/>
          <w:position w:val="0"/>
          <w:sz w:val="24"/>
          <w:szCs w:val="24"/>
        </w:rPr>
        <w:t>、</w:t>
        <w:tab/>
        <w:t>投资收益（处置长期股权投资）</w:t>
        <w:tab/>
      </w:r>
      <w:r>
        <w:rPr>
          <w:color w:val="000000"/>
          <w:spacing w:val="0"/>
          <w:w w:val="100"/>
          <w:position w:val="0"/>
          <w:sz w:val="24"/>
          <w:szCs w:val="24"/>
        </w:rPr>
        <w:t>0.00</w:t>
      </w:r>
      <w:r>
        <w:br w:type="page"/>
      </w:r>
    </w:p>
    <w:tbl>
      <w:tblPr>
        <w:tblOverlap w:val="never"/>
        <w:jc w:val="center"/>
        <w:tblLayout w:type="fixed"/>
      </w:tblPr>
      <w:tblGrid>
        <w:gridCol w:w="312"/>
        <w:gridCol w:w="4435"/>
        <w:gridCol w:w="1771"/>
      </w:tblGrid>
      <w:tr>
        <w:trPr>
          <w:trHeight w:val="37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w:t>
            </w:r>
            <w:r>
              <w:rPr>
                <w:color w:val="000000"/>
                <w:spacing w:val="0"/>
                <w:w w:val="100"/>
                <w:position w:val="0"/>
                <w:sz w:val="24"/>
                <w:szCs w:val="24"/>
              </w:rPr>
              <w:t>、</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短期投资收益（不含计提的跌价准备）</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6</w:t>
            </w:r>
            <w:r>
              <w:rPr>
                <w:color w:val="000000"/>
                <w:spacing w:val="0"/>
                <w:w w:val="100"/>
                <w:position w:val="0"/>
                <w:sz w:val="24"/>
                <w:szCs w:val="24"/>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以前年度已经计提各项减值准备的转回</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811,838.97</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7</w:t>
            </w:r>
            <w:r>
              <w:rPr>
                <w:color w:val="000000"/>
                <w:spacing w:val="0"/>
                <w:w w:val="100"/>
                <w:position w:val="0"/>
                <w:sz w:val="24"/>
                <w:szCs w:val="24"/>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管理费用（存货盘盈）</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0.00</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w:t>
            </w:r>
            <w:r>
              <w:rPr>
                <w:color w:val="000000"/>
                <w:spacing w:val="0"/>
                <w:w w:val="100"/>
                <w:position w:val="0"/>
                <w:sz w:val="24"/>
                <w:szCs w:val="24"/>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所得税影响数（</w:t>
            </w:r>
            <w:r>
              <w:rPr>
                <w:color w:val="000000"/>
                <w:spacing w:val="0"/>
                <w:w w:val="100"/>
                <w:position w:val="0"/>
                <w:sz w:val="24"/>
                <w:szCs w:val="24"/>
              </w:rPr>
              <w:t>33</w:t>
            </w:r>
            <w:r>
              <w:rPr>
                <w:color w:val="000000"/>
                <w:spacing w:val="0"/>
                <w:w w:val="100"/>
                <w:position w:val="0"/>
                <w:sz w:val="24"/>
                <w:szCs w:val="24"/>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1,089,002.70</w:t>
            </w:r>
          </w:p>
        </w:tc>
      </w:tr>
      <w:tr>
        <w:trPr>
          <w:trHeight w:val="36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计</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2,211,005.49</w:t>
            </w:r>
          </w:p>
        </w:tc>
      </w:tr>
    </w:tbl>
    <w:p>
      <w:pPr>
        <w:widowControl w:val="0"/>
        <w:spacing w:after="179" w:line="1" w:lineRule="exact"/>
      </w:pP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、截止报告期末公司前三年的主要会计数据和财务指标（单位：人民币元）</w:t>
      </w:r>
    </w:p>
    <w:tbl>
      <w:tblPr>
        <w:tblOverlap w:val="never"/>
        <w:jc w:val="center"/>
        <w:tblLayout w:type="fixed"/>
      </w:tblPr>
      <w:tblGrid>
        <w:gridCol w:w="3998"/>
        <w:gridCol w:w="1781"/>
        <w:gridCol w:w="1680"/>
        <w:gridCol w:w="1589"/>
      </w:tblGrid>
      <w:tr>
        <w:trPr>
          <w:trHeight w:val="802" w:hRule="exact"/>
        </w:trPr>
        <w:tc>
          <w:tcPr>
            <w:tcBorders>
              <w:top w:val="single" w:sz="4"/>
              <w:left w:val="single" w:sz="4"/>
            </w:tcBorders>
            <w:shd w:val="clear" w:color="auto" w:fill="FFFFFF"/>
            <w:vAlign w:val="center"/>
          </w:tcPr>
          <w:p>
            <w:pPr>
              <w:pStyle w:val="Style30"/>
              <w:keepNext w:val="0"/>
              <w:keepLines w:val="0"/>
              <w:widowControl w:val="0"/>
              <w:shd w:val="clear" w:color="auto" w:fill="auto"/>
              <w:tabs>
                <w:tab w:pos="874"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2004 </w:t>
            </w:r>
            <w:r>
              <w:rPr>
                <w:color w:val="000000"/>
                <w:spacing w:val="0"/>
                <w:w w:val="100"/>
                <w:position w:val="0"/>
                <w:sz w:val="20"/>
                <w:szCs w:val="20"/>
              </w:rPr>
              <w:t>年</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2,645,846,169.41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2,326,124,917.14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2,306,498,810.60</w:t>
            </w:r>
          </w:p>
        </w:tc>
      </w:tr>
      <w:tr>
        <w:trPr>
          <w:trHeight w:val="39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51,538,894.16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38,554,467.85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5"/>
                <w:szCs w:val="15"/>
              </w:rPr>
            </w:pPr>
            <w:r>
              <w:rPr>
                <w:rFonts w:ascii="Arial" w:eastAsia="Arial" w:hAnsi="Arial" w:cs="Arial"/>
                <w:color w:val="000000"/>
                <w:spacing w:val="0"/>
                <w:w w:val="100"/>
                <w:position w:val="0"/>
                <w:sz w:val="15"/>
                <w:szCs w:val="15"/>
              </w:rPr>
              <w:t>38,363,582.48</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3,349,733,448.67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3,390,247,993.36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3,077,026,134.87</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股东权益（不含少数股东权益）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1,554,083,556.39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1,518,583,754.43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1,465,028,234.72</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both"/>
              <w:rPr>
                <w:sz w:val="15"/>
                <w:szCs w:val="15"/>
              </w:rPr>
            </w:pPr>
            <w:r>
              <w:rPr>
                <w:rFonts w:ascii="Arial" w:eastAsia="Arial" w:hAnsi="Arial" w:cs="Arial"/>
                <w:color w:val="000000"/>
                <w:spacing w:val="0"/>
                <w:w w:val="100"/>
                <w:position w:val="0"/>
                <w:sz w:val="15"/>
                <w:szCs w:val="15"/>
              </w:rPr>
              <w:t>0.09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both"/>
              <w:rPr>
                <w:sz w:val="15"/>
                <w:szCs w:val="15"/>
              </w:rPr>
            </w:pPr>
            <w:r>
              <w:rPr>
                <w:rFonts w:ascii="Arial" w:eastAsia="Arial" w:hAnsi="Arial" w:cs="Arial"/>
                <w:color w:val="000000"/>
                <w:spacing w:val="0"/>
                <w:w w:val="100"/>
                <w:position w:val="0"/>
                <w:sz w:val="15"/>
                <w:szCs w:val="15"/>
              </w:rPr>
              <w:t>0.09</w:t>
            </w:r>
          </w:p>
        </w:tc>
      </w:tr>
      <w:tr>
        <w:trPr>
          <w:trHeight w:val="39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both"/>
              <w:rPr>
                <w:sz w:val="15"/>
                <w:szCs w:val="15"/>
              </w:rPr>
            </w:pPr>
            <w:r>
              <w:rPr>
                <w:rFonts w:ascii="Arial" w:eastAsia="Arial" w:hAnsi="Arial" w:cs="Arial"/>
                <w:color w:val="000000"/>
                <w:spacing w:val="0"/>
                <w:w w:val="100"/>
                <w:position w:val="0"/>
                <w:sz w:val="15"/>
                <w:szCs w:val="15"/>
              </w:rPr>
              <w:t>3.53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both"/>
              <w:rPr>
                <w:sz w:val="15"/>
                <w:szCs w:val="15"/>
              </w:rPr>
            </w:pPr>
            <w:r>
              <w:rPr>
                <w:rFonts w:ascii="Arial" w:eastAsia="Arial" w:hAnsi="Arial" w:cs="Arial"/>
                <w:color w:val="000000"/>
                <w:spacing w:val="0"/>
                <w:w w:val="100"/>
                <w:position w:val="0"/>
                <w:sz w:val="15"/>
                <w:szCs w:val="15"/>
              </w:rPr>
              <w:t>3.41</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both"/>
              <w:rPr>
                <w:sz w:val="15"/>
                <w:szCs w:val="15"/>
              </w:rPr>
            </w:pPr>
            <w:r>
              <w:rPr>
                <w:rFonts w:ascii="Arial" w:eastAsia="Arial" w:hAnsi="Arial" w:cs="Arial"/>
                <w:color w:val="000000"/>
                <w:spacing w:val="0"/>
                <w:w w:val="100"/>
                <w:position w:val="0"/>
                <w:sz w:val="15"/>
                <w:szCs w:val="15"/>
              </w:rPr>
              <w:t>3.52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both"/>
              <w:rPr>
                <w:sz w:val="15"/>
                <w:szCs w:val="15"/>
              </w:rPr>
            </w:pPr>
            <w:r>
              <w:rPr>
                <w:rFonts w:ascii="Arial" w:eastAsia="Arial" w:hAnsi="Arial" w:cs="Arial"/>
                <w:color w:val="000000"/>
                <w:spacing w:val="0"/>
                <w:w w:val="100"/>
                <w:position w:val="0"/>
                <w:sz w:val="15"/>
                <w:szCs w:val="15"/>
              </w:rPr>
              <w:t>3.39</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both"/>
              <w:rPr>
                <w:sz w:val="15"/>
                <w:szCs w:val="15"/>
              </w:rPr>
            </w:pPr>
            <w:r>
              <w:rPr>
                <w:rFonts w:ascii="Arial" w:eastAsia="Arial" w:hAnsi="Arial" w:cs="Arial"/>
                <w:color w:val="000000"/>
                <w:spacing w:val="0"/>
                <w:w w:val="100"/>
                <w:position w:val="0"/>
                <w:sz w:val="15"/>
                <w:szCs w:val="15"/>
              </w:rPr>
              <w:t>0.21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both"/>
              <w:rPr>
                <w:sz w:val="15"/>
                <w:szCs w:val="15"/>
              </w:rPr>
            </w:pPr>
            <w:r>
              <w:rPr>
                <w:rFonts w:ascii="Arial" w:eastAsia="Arial" w:hAnsi="Arial" w:cs="Arial"/>
                <w:color w:val="000000"/>
                <w:spacing w:val="0"/>
                <w:w w:val="100"/>
                <w:position w:val="0"/>
                <w:sz w:val="15"/>
                <w:szCs w:val="15"/>
              </w:rPr>
              <w:t>0.13</w:t>
            </w:r>
          </w:p>
        </w:tc>
      </w:tr>
      <w:tr>
        <w:trPr>
          <w:trHeight w:val="3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 （摊薄）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40" w:right="0" w:firstLine="0"/>
              <w:jc w:val="both"/>
              <w:rPr>
                <w:sz w:val="15"/>
                <w:szCs w:val="15"/>
              </w:rPr>
            </w:pPr>
            <w:r>
              <w:rPr>
                <w:rFonts w:ascii="Arial" w:eastAsia="Arial" w:hAnsi="Arial" w:cs="Arial"/>
                <w:color w:val="000000"/>
                <w:spacing w:val="0"/>
                <w:w w:val="100"/>
                <w:position w:val="0"/>
                <w:sz w:val="15"/>
                <w:szCs w:val="15"/>
              </w:rPr>
              <w:t>2.54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both"/>
              <w:rPr>
                <w:sz w:val="15"/>
                <w:szCs w:val="15"/>
              </w:rPr>
            </w:pPr>
            <w:r>
              <w:rPr>
                <w:rFonts w:ascii="Arial" w:eastAsia="Arial" w:hAnsi="Arial" w:cs="Arial"/>
                <w:color w:val="000000"/>
                <w:spacing w:val="0"/>
                <w:w w:val="100"/>
                <w:position w:val="0"/>
                <w:sz w:val="15"/>
                <w:szCs w:val="15"/>
              </w:rPr>
              <w:t>2.62</w:t>
            </w:r>
          </w:p>
        </w:tc>
      </w:tr>
      <w:tr>
        <w:trPr>
          <w:trHeight w:val="48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扣除』戚常性损益后的净资产收益率％ （力</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15"/>
                <w:szCs w:val="15"/>
              </w:rPr>
            </w:pPr>
            <w:r>
              <w:rPr>
                <w:rFonts w:ascii="Arial" w:eastAsia="Arial" w:hAnsi="Arial" w:cs="Arial"/>
                <w:color w:val="000000"/>
                <w:spacing w:val="0"/>
                <w:w w:val="100"/>
                <w:position w:val="0"/>
                <w:sz w:val="15"/>
                <w:szCs w:val="15"/>
              </w:rPr>
              <w:t>2.21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both"/>
              <w:rPr>
                <w:sz w:val="15"/>
                <w:szCs w:val="15"/>
              </w:rPr>
            </w:pPr>
            <w:r>
              <w:rPr>
                <w:rFonts w:ascii="Arial" w:eastAsia="Arial" w:hAnsi="Arial" w:cs="Arial"/>
                <w:color w:val="000000"/>
                <w:spacing w:val="0"/>
                <w:w w:val="100"/>
                <w:position w:val="0"/>
                <w:sz w:val="15"/>
                <w:szCs w:val="15"/>
              </w:rPr>
              <w:t>2.11</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520"/>
        <w:jc w:val="left"/>
      </w:pPr>
      <w:bookmarkStart w:id="25" w:name="bookmark25"/>
      <w:r>
        <w:rPr>
          <w:color w:val="000000"/>
          <w:spacing w:val="0"/>
          <w:w w:val="100"/>
          <w:position w:val="0"/>
          <w:sz w:val="24"/>
          <w:szCs w:val="24"/>
        </w:rPr>
        <w:t>三</w:t>
      </w:r>
      <w:bookmarkEnd w:id="25"/>
      <w:r>
        <w:rPr>
          <w:color w:val="000000"/>
          <w:spacing w:val="0"/>
          <w:w w:val="100"/>
          <w:position w:val="0"/>
          <w:sz w:val="24"/>
          <w:szCs w:val="24"/>
        </w:rPr>
        <w:t>、报告期内股东权益变动情况及原因（单位：人民币元）</w:t>
      </w:r>
    </w:p>
    <w:tbl>
      <w:tblPr>
        <w:tblOverlap w:val="never"/>
        <w:jc w:val="left"/>
        <w:tblLayout w:type="fixed"/>
      </w:tblPr>
      <w:tblGrid>
        <w:gridCol w:w="787"/>
        <w:gridCol w:w="1315"/>
        <w:gridCol w:w="1354"/>
        <w:gridCol w:w="1397"/>
        <w:gridCol w:w="1277"/>
        <w:gridCol w:w="1387"/>
        <w:gridCol w:w="1464"/>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股本</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未分配利润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股东权益合计</w:t>
            </w:r>
          </w:p>
        </w:tc>
      </w:tr>
      <w:tr>
        <w:trPr>
          <w:trHeight w:val="31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430,000,000.00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850,383,506.31</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139,370,957.96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52,848,819.16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98,829,290.16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1,518,583,754.43</w:t>
            </w:r>
          </w:p>
        </w:tc>
      </w:tr>
      <w:tr>
        <w:trPr>
          <w:trHeight w:val="31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0.00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3,000,000.00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64,603,488.33</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51,538,894.16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119,142,382.49</w:t>
            </w:r>
          </w:p>
        </w:tc>
      </w:tr>
      <w:tr>
        <w:trPr>
          <w:trHeight w:val="31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本期减少</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0.00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1,839,092.20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52,848,819.16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52,848,819.16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28,954,669.17</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83,642,580.53</w:t>
            </w:r>
          </w:p>
        </w:tc>
      </w:tr>
      <w:tr>
        <w:trPr>
          <w:trHeight w:val="25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430,000,000.00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851,544,414.11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151,125,627.13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121,413,515.15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1,554,083,556.39</w:t>
            </w:r>
          </w:p>
        </w:tc>
      </w:tr>
    </w:tbl>
    <w:p>
      <w:pPr>
        <w:widowControl w:val="0"/>
        <w:spacing w:after="179" w:line="1" w:lineRule="exact"/>
      </w:pP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变动原因:</w:t>
      </w:r>
    </w:p>
    <w:p>
      <w:pPr>
        <w:pStyle w:val="Style2"/>
        <w:keepNext w:val="0"/>
        <w:keepLines w:val="0"/>
        <w:widowControl w:val="0"/>
        <w:shd w:val="clear" w:color="auto" w:fill="auto"/>
        <w:tabs>
          <w:tab w:pos="869" w:val="left"/>
        </w:tabs>
        <w:bidi w:val="0"/>
        <w:spacing w:before="0" w:after="0" w:line="458" w:lineRule="exact"/>
        <w:ind w:left="0" w:right="0" w:firstLine="540"/>
        <w:jc w:val="both"/>
      </w:pPr>
      <w:bookmarkStart w:id="26" w:name="bookmark26"/>
      <w:r>
        <w:rPr>
          <w:color w:val="000000"/>
          <w:spacing w:val="0"/>
          <w:w w:val="100"/>
          <w:position w:val="0"/>
          <w:sz w:val="24"/>
          <w:szCs w:val="24"/>
        </w:rPr>
        <w:t>1</w:t>
      </w:r>
      <w:bookmarkEnd w:id="26"/>
      <w:r>
        <w:rPr>
          <w:color w:val="000000"/>
          <w:spacing w:val="0"/>
          <w:w w:val="100"/>
          <w:position w:val="0"/>
          <w:sz w:val="24"/>
          <w:szCs w:val="24"/>
        </w:rPr>
        <w:t>、</w:t>
        <w:tab/>
        <w:t>资本公积增加是因为（</w:t>
      </w:r>
      <w:r>
        <w:rPr>
          <w:color w:val="000000"/>
          <w:spacing w:val="0"/>
          <w:w w:val="100"/>
          <w:position w:val="0"/>
          <w:sz w:val="24"/>
          <w:szCs w:val="24"/>
        </w:rPr>
        <w:t>1</w:t>
      </w:r>
      <w:r>
        <w:rPr>
          <w:color w:val="000000"/>
          <w:spacing w:val="0"/>
          <w:w w:val="100"/>
          <w:position w:val="0"/>
          <w:sz w:val="24"/>
          <w:szCs w:val="24"/>
        </w:rPr>
        <w:t>）国家专项资本公积本期增加</w:t>
      </w:r>
      <w:r>
        <w:rPr>
          <w:color w:val="000000"/>
          <w:spacing w:val="0"/>
          <w:w w:val="100"/>
          <w:position w:val="0"/>
          <w:sz w:val="24"/>
          <w:szCs w:val="24"/>
        </w:rPr>
        <w:t>3,000,000.00</w:t>
      </w:r>
      <w:r>
        <w:rPr>
          <w:color w:val="000000"/>
          <w:spacing w:val="0"/>
          <w:w w:val="100"/>
          <w:position w:val="0"/>
          <w:sz w:val="24"/>
          <w:szCs w:val="24"/>
        </w:rPr>
        <w:t>元，系公司 收到的</w:t>
      </w:r>
      <w:r>
        <w:rPr>
          <w:color w:val="000000"/>
          <w:spacing w:val="0"/>
          <w:w w:val="100"/>
          <w:position w:val="0"/>
          <w:sz w:val="24"/>
          <w:szCs w:val="24"/>
        </w:rPr>
        <w:t>2006</w:t>
      </w:r>
      <w:r>
        <w:rPr>
          <w:color w:val="000000"/>
          <w:spacing w:val="0"/>
          <w:w w:val="100"/>
          <w:position w:val="0"/>
          <w:sz w:val="24"/>
          <w:szCs w:val="24"/>
        </w:rPr>
        <w:t>年第二批省主导产业技术改造项目贴息资金，根据冀财建</w:t>
      </w:r>
      <w:r>
        <w:rPr>
          <w:color w:val="000000"/>
          <w:spacing w:val="0"/>
          <w:w w:val="100"/>
          <w:position w:val="0"/>
          <w:sz w:val="24"/>
          <w:szCs w:val="24"/>
        </w:rPr>
        <w:t>[2002]121</w:t>
      </w:r>
      <w:r>
        <w:rPr>
          <w:color w:val="000000"/>
          <w:spacing w:val="0"/>
          <w:w w:val="100"/>
          <w:position w:val="0"/>
          <w:sz w:val="24"/>
          <w:szCs w:val="24"/>
        </w:rPr>
        <w:t>号文件的 规定计入了资本公积科目。（</w:t>
      </w:r>
      <w:r>
        <w:rPr>
          <w:color w:val="000000"/>
          <w:spacing w:val="0"/>
          <w:w w:val="100"/>
          <w:position w:val="0"/>
          <w:sz w:val="24"/>
          <w:szCs w:val="24"/>
        </w:rPr>
        <w:t>2</w:t>
      </w:r>
      <w:r>
        <w:rPr>
          <w:color w:val="000000"/>
          <w:spacing w:val="0"/>
          <w:w w:val="100"/>
          <w:position w:val="0"/>
          <w:sz w:val="24"/>
          <w:szCs w:val="24"/>
        </w:rPr>
        <w:t>）其他资本公积</w:t>
      </w:r>
      <w:r>
        <w:rPr>
          <w:color w:val="000000"/>
          <w:spacing w:val="0"/>
          <w:w w:val="100"/>
          <w:position w:val="0"/>
          <w:sz w:val="24"/>
          <w:szCs w:val="24"/>
        </w:rPr>
        <w:t>2006</w:t>
      </w:r>
      <w:r>
        <w:rPr>
          <w:color w:val="000000"/>
          <w:spacing w:val="0"/>
          <w:w w:val="100"/>
          <w:position w:val="0"/>
          <w:sz w:val="24"/>
          <w:szCs w:val="24"/>
        </w:rPr>
        <w:t>年减少</w:t>
      </w:r>
      <w:r>
        <w:rPr>
          <w:color w:val="000000"/>
          <w:spacing w:val="0"/>
          <w:w w:val="100"/>
          <w:position w:val="0"/>
          <w:sz w:val="24"/>
          <w:szCs w:val="24"/>
        </w:rPr>
        <w:t>1,839,092.20</w:t>
      </w:r>
      <w:r>
        <w:rPr>
          <w:color w:val="000000"/>
          <w:spacing w:val="0"/>
          <w:w w:val="100"/>
          <w:position w:val="0"/>
          <w:sz w:val="24"/>
          <w:szCs w:val="24"/>
        </w:rPr>
        <w:t>元，系本公司按 照财会便</w:t>
      </w:r>
      <w:r>
        <w:rPr>
          <w:color w:val="000000"/>
          <w:spacing w:val="0"/>
          <w:w w:val="100"/>
          <w:position w:val="0"/>
          <w:sz w:val="24"/>
          <w:szCs w:val="24"/>
        </w:rPr>
        <w:t>[2006]10</w:t>
      </w:r>
      <w:r>
        <w:rPr>
          <w:color w:val="000000"/>
          <w:spacing w:val="0"/>
          <w:w w:val="100"/>
          <w:position w:val="0"/>
          <w:sz w:val="24"/>
          <w:szCs w:val="24"/>
        </w:rPr>
        <w:t>号《中华人民共和国财政部关于上市公司股改费用会计处理的复函》文 件的相关规定冲减了本公司承担的股权分置改革相关费用。</w:t>
      </w:r>
    </w:p>
    <w:p>
      <w:pPr>
        <w:pStyle w:val="Style2"/>
        <w:keepNext w:val="0"/>
        <w:keepLines w:val="0"/>
        <w:widowControl w:val="0"/>
        <w:shd w:val="clear" w:color="auto" w:fill="auto"/>
        <w:tabs>
          <w:tab w:pos="864" w:val="left"/>
        </w:tabs>
        <w:bidi w:val="0"/>
        <w:spacing w:before="0" w:after="0" w:line="458" w:lineRule="exact"/>
        <w:ind w:left="0" w:right="0" w:firstLine="540"/>
        <w:jc w:val="both"/>
      </w:pPr>
      <w:bookmarkStart w:id="27" w:name="bookmark27"/>
      <w:r>
        <w:rPr>
          <w:color w:val="000000"/>
          <w:spacing w:val="0"/>
          <w:w w:val="100"/>
          <w:position w:val="0"/>
          <w:sz w:val="24"/>
          <w:szCs w:val="24"/>
        </w:rPr>
        <w:t>2</w:t>
      </w:r>
      <w:bookmarkEnd w:id="27"/>
      <w:r>
        <w:rPr>
          <w:color w:val="000000"/>
          <w:spacing w:val="0"/>
          <w:w w:val="100"/>
          <w:position w:val="0"/>
          <w:sz w:val="24"/>
          <w:szCs w:val="24"/>
        </w:rPr>
        <w:t>、</w:t>
        <w:tab/>
        <w:t>盈余公积增加是因为（</w:t>
      </w:r>
      <w:r>
        <w:rPr>
          <w:color w:val="000000"/>
          <w:spacing w:val="0"/>
          <w:w w:val="100"/>
          <w:position w:val="0"/>
          <w:sz w:val="24"/>
          <w:szCs w:val="24"/>
        </w:rPr>
        <w:t>1</w:t>
      </w:r>
      <w:r>
        <w:rPr>
          <w:color w:val="000000"/>
          <w:spacing w:val="0"/>
          <w:w w:val="100"/>
          <w:position w:val="0"/>
          <w:sz w:val="24"/>
          <w:szCs w:val="24"/>
        </w:rPr>
        <w:t>）根据公司董事会三届十次会议审议通过的</w:t>
      </w:r>
      <w:r>
        <w:rPr>
          <w:color w:val="000000"/>
          <w:spacing w:val="0"/>
          <w:w w:val="100"/>
          <w:position w:val="0"/>
          <w:sz w:val="24"/>
          <w:szCs w:val="24"/>
        </w:rPr>
        <w:t>2006</w:t>
      </w:r>
      <w:r>
        <w:rPr>
          <w:color w:val="000000"/>
          <w:spacing w:val="0"/>
          <w:w w:val="100"/>
          <w:position w:val="0"/>
          <w:sz w:val="24"/>
          <w:szCs w:val="24"/>
        </w:rPr>
        <w:t>年度利润 分配预案，</w:t>
      </w:r>
      <w:r>
        <w:rPr>
          <w:color w:val="000000"/>
          <w:spacing w:val="0"/>
          <w:w w:val="100"/>
          <w:position w:val="0"/>
          <w:sz w:val="24"/>
          <w:szCs w:val="24"/>
        </w:rPr>
        <w:t>2006</w:t>
      </w:r>
      <w:r>
        <w:rPr>
          <w:color w:val="000000"/>
          <w:spacing w:val="0"/>
          <w:w w:val="100"/>
          <w:position w:val="0"/>
          <w:sz w:val="24"/>
          <w:szCs w:val="24"/>
        </w:rPr>
        <w:t>年度实现净利润</w:t>
      </w:r>
      <w:r>
        <w:rPr>
          <w:color w:val="000000"/>
          <w:spacing w:val="0"/>
          <w:w w:val="100"/>
          <w:position w:val="0"/>
          <w:sz w:val="24"/>
          <w:szCs w:val="24"/>
        </w:rPr>
        <w:t>51,538,894.16</w:t>
      </w:r>
      <w:r>
        <w:rPr>
          <w:color w:val="000000"/>
          <w:spacing w:val="0"/>
          <w:w w:val="100"/>
          <w:position w:val="0"/>
          <w:sz w:val="24"/>
          <w:szCs w:val="24"/>
        </w:rPr>
        <w:t>元，提取法定盈余公积</w:t>
      </w:r>
      <w:r>
        <w:rPr>
          <w:color w:val="000000"/>
          <w:spacing w:val="0"/>
          <w:w w:val="100"/>
          <w:position w:val="0"/>
          <w:sz w:val="24"/>
          <w:szCs w:val="24"/>
        </w:rPr>
        <w:t>7,824,730.96</w:t>
      </w:r>
      <w:r>
        <w:rPr>
          <w:color w:val="000000"/>
          <w:spacing w:val="0"/>
          <w:w w:val="100"/>
          <w:position w:val="0"/>
          <w:sz w:val="24"/>
          <w:szCs w:val="24"/>
        </w:rPr>
        <w:t>元, 提取任意盈余公积</w:t>
      </w:r>
      <w:r>
        <w:rPr>
          <w:color w:val="000000"/>
          <w:spacing w:val="0"/>
          <w:w w:val="100"/>
          <w:position w:val="0"/>
          <w:sz w:val="24"/>
          <w:szCs w:val="24"/>
        </w:rPr>
        <w:t>3,929,938.21</w:t>
      </w:r>
      <w:r>
        <w:rPr>
          <w:color w:val="000000"/>
          <w:spacing w:val="0"/>
          <w:w w:val="100"/>
          <w:position w:val="0"/>
          <w:sz w:val="24"/>
          <w:szCs w:val="24"/>
        </w:rPr>
        <w:t>元，共计提取盈余公积</w:t>
      </w:r>
      <w:r>
        <w:rPr>
          <w:color w:val="000000"/>
          <w:spacing w:val="0"/>
          <w:w w:val="100"/>
          <w:position w:val="0"/>
          <w:sz w:val="24"/>
          <w:szCs w:val="24"/>
        </w:rPr>
        <w:t>11,754,669.17</w:t>
      </w:r>
      <w:r>
        <w:rPr>
          <w:color w:val="000000"/>
          <w:spacing w:val="0"/>
          <w:w w:val="100"/>
          <w:position w:val="0"/>
          <w:sz w:val="24"/>
          <w:szCs w:val="24"/>
        </w:rPr>
        <w:t>元。（</w:t>
      </w:r>
      <w:r>
        <w:rPr>
          <w:color w:val="000000"/>
          <w:spacing w:val="0"/>
          <w:w w:val="100"/>
          <w:position w:val="0"/>
          <w:sz w:val="24"/>
          <w:szCs w:val="24"/>
        </w:rPr>
        <w:t>2</w:t>
      </w:r>
      <w:r>
        <w:rPr>
          <w:color w:val="000000"/>
          <w:spacing w:val="0"/>
          <w:w w:val="100"/>
          <w:position w:val="0"/>
          <w:sz w:val="24"/>
          <w:szCs w:val="24"/>
        </w:rPr>
        <w:t xml:space="preserve">）根据财企 </w:t>
      </w:r>
      <w:r>
        <w:rPr>
          <w:color w:val="000000"/>
          <w:spacing w:val="0"/>
          <w:w w:val="100"/>
          <w:position w:val="0"/>
          <w:sz w:val="24"/>
          <w:szCs w:val="24"/>
        </w:rPr>
        <w:t>[2006]67</w:t>
      </w:r>
      <w:r>
        <w:rPr>
          <w:color w:val="000000"/>
          <w:spacing w:val="0"/>
          <w:w w:val="100"/>
          <w:position w:val="0"/>
          <w:sz w:val="24"/>
          <w:szCs w:val="24"/>
        </w:rPr>
        <w:t>号的规定，本公司把</w:t>
      </w:r>
      <w:r>
        <w:rPr>
          <w:color w:val="000000"/>
          <w:spacing w:val="0"/>
          <w:w w:val="100"/>
          <w:position w:val="0"/>
          <w:sz w:val="24"/>
          <w:szCs w:val="24"/>
        </w:rPr>
        <w:t>2005</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日的公益金结余</w:t>
      </w:r>
      <w:r>
        <w:rPr>
          <w:color w:val="000000"/>
          <w:spacing w:val="0"/>
          <w:w w:val="100"/>
          <w:position w:val="0"/>
          <w:sz w:val="24"/>
          <w:szCs w:val="24"/>
        </w:rPr>
        <w:t>52,848,819.16</w:t>
      </w:r>
      <w:r>
        <w:rPr>
          <w:color w:val="000000"/>
          <w:spacing w:val="0"/>
          <w:w w:val="100"/>
          <w:position w:val="0"/>
          <w:sz w:val="24"/>
          <w:szCs w:val="24"/>
        </w:rPr>
        <w:t>元，转作 法定盈余公积金。</w:t>
      </w:r>
    </w:p>
    <w:p>
      <w:pPr>
        <w:pStyle w:val="Style2"/>
        <w:keepNext w:val="0"/>
        <w:keepLines w:val="0"/>
        <w:widowControl w:val="0"/>
        <w:shd w:val="clear" w:color="auto" w:fill="auto"/>
        <w:tabs>
          <w:tab w:pos="867" w:val="left"/>
        </w:tabs>
        <w:bidi w:val="0"/>
        <w:spacing w:before="0" w:after="0" w:line="470" w:lineRule="exact"/>
        <w:ind w:left="0" w:right="0" w:firstLine="560"/>
        <w:jc w:val="left"/>
      </w:pPr>
      <w:bookmarkStart w:id="28" w:name="bookmark28"/>
      <w:r>
        <w:rPr>
          <w:color w:val="000000"/>
          <w:spacing w:val="0"/>
          <w:w w:val="100"/>
          <w:position w:val="0"/>
          <w:sz w:val="24"/>
          <w:szCs w:val="24"/>
        </w:rPr>
        <w:t>3</w:t>
      </w:r>
      <w:bookmarkEnd w:id="28"/>
      <w:r>
        <w:rPr>
          <w:color w:val="000000"/>
          <w:spacing w:val="0"/>
          <w:w w:val="100"/>
          <w:position w:val="0"/>
          <w:sz w:val="24"/>
          <w:szCs w:val="24"/>
        </w:rPr>
        <w:t>、</w:t>
        <w:tab/>
        <w:t>法定公益金减少是根据财企</w:t>
      </w:r>
      <w:r>
        <w:rPr>
          <w:color w:val="000000"/>
          <w:spacing w:val="0"/>
          <w:w w:val="100"/>
          <w:position w:val="0"/>
          <w:sz w:val="24"/>
          <w:szCs w:val="24"/>
        </w:rPr>
        <w:t>[2006]67</w:t>
      </w:r>
      <w:r>
        <w:rPr>
          <w:color w:val="000000"/>
          <w:spacing w:val="0"/>
          <w:w w:val="100"/>
          <w:position w:val="0"/>
          <w:sz w:val="24"/>
          <w:szCs w:val="24"/>
        </w:rPr>
        <w:t>号的规定，本公司把</w:t>
      </w:r>
      <w:r>
        <w:rPr>
          <w:color w:val="000000"/>
          <w:spacing w:val="0"/>
          <w:w w:val="100"/>
          <w:position w:val="0"/>
          <w:sz w:val="24"/>
          <w:szCs w:val="24"/>
        </w:rPr>
        <w:t>2005</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日的公 益金结余</w:t>
      </w:r>
      <w:r>
        <w:rPr>
          <w:color w:val="000000"/>
          <w:spacing w:val="0"/>
          <w:w w:val="100"/>
          <w:position w:val="0"/>
          <w:sz w:val="24"/>
          <w:szCs w:val="24"/>
        </w:rPr>
        <w:t>52,848,819.16</w:t>
      </w:r>
      <w:r>
        <w:rPr>
          <w:color w:val="000000"/>
          <w:spacing w:val="0"/>
          <w:w w:val="100"/>
          <w:position w:val="0"/>
          <w:sz w:val="24"/>
          <w:szCs w:val="24"/>
        </w:rPr>
        <w:t>元，转作法定盈余公积金。</w:t>
      </w:r>
    </w:p>
    <w:p>
      <w:pPr>
        <w:pStyle w:val="Style2"/>
        <w:keepNext w:val="0"/>
        <w:keepLines w:val="0"/>
        <w:widowControl w:val="0"/>
        <w:shd w:val="clear" w:color="auto" w:fill="auto"/>
        <w:tabs>
          <w:tab w:pos="844" w:val="left"/>
        </w:tabs>
        <w:bidi w:val="0"/>
        <w:spacing w:before="0" w:after="0" w:line="470" w:lineRule="exact"/>
        <w:ind w:left="0" w:right="0" w:firstLine="560"/>
        <w:jc w:val="left"/>
      </w:pPr>
      <w:bookmarkStart w:id="29" w:name="bookmark29"/>
      <w:r>
        <w:rPr>
          <w:color w:val="000000"/>
          <w:spacing w:val="0"/>
          <w:w w:val="100"/>
          <w:position w:val="0"/>
          <w:sz w:val="24"/>
          <w:szCs w:val="24"/>
        </w:rPr>
        <w:t>4</w:t>
      </w:r>
      <w:bookmarkEnd w:id="29"/>
      <w:r>
        <w:rPr>
          <w:color w:val="000000"/>
          <w:spacing w:val="0"/>
          <w:w w:val="100"/>
          <w:position w:val="0"/>
          <w:sz w:val="24"/>
          <w:szCs w:val="24"/>
        </w:rPr>
        <w:t>、</w:t>
        <w:tab/>
        <w:t>未分配利润增加是因为报告期内实现的净利润，减少部分为实施</w:t>
      </w:r>
      <w:r>
        <w:rPr>
          <w:color w:val="000000"/>
          <w:spacing w:val="0"/>
          <w:w w:val="100"/>
          <w:position w:val="0"/>
          <w:sz w:val="24"/>
          <w:szCs w:val="24"/>
        </w:rPr>
        <w:t>2005</w:t>
      </w:r>
      <w:r>
        <w:rPr>
          <w:color w:val="000000"/>
          <w:spacing w:val="0"/>
          <w:w w:val="100"/>
          <w:position w:val="0"/>
          <w:sz w:val="24"/>
          <w:szCs w:val="24"/>
        </w:rPr>
        <w:t>年度利润分 配方案所致。</w:t>
      </w:r>
    </w:p>
    <w:p>
      <w:pPr>
        <w:pStyle w:val="Style2"/>
        <w:keepNext w:val="0"/>
        <w:keepLines w:val="0"/>
        <w:widowControl w:val="0"/>
        <w:shd w:val="clear" w:color="auto" w:fill="auto"/>
        <w:tabs>
          <w:tab w:pos="932" w:val="left"/>
        </w:tabs>
        <w:bidi w:val="0"/>
        <w:spacing w:before="0" w:after="880" w:line="470" w:lineRule="exact"/>
        <w:ind w:left="0" w:right="0" w:firstLine="540"/>
        <w:jc w:val="left"/>
      </w:pPr>
      <w:bookmarkStart w:id="30" w:name="bookmark30"/>
      <w:r>
        <w:rPr>
          <w:color w:val="000000"/>
          <w:spacing w:val="0"/>
          <w:w w:val="100"/>
          <w:position w:val="0"/>
          <w:sz w:val="24"/>
          <w:szCs w:val="24"/>
        </w:rPr>
        <w:t>5</w:t>
      </w:r>
      <w:bookmarkEnd w:id="30"/>
      <w:r>
        <w:rPr>
          <w:color w:val="000000"/>
          <w:spacing w:val="0"/>
          <w:w w:val="100"/>
          <w:position w:val="0"/>
          <w:sz w:val="24"/>
          <w:szCs w:val="24"/>
        </w:rPr>
        <w:t>、</w:t>
        <w:tab/>
        <w:t>股东权益变化是因为报告期内上述因素增减所致。</w:t>
      </w:r>
    </w:p>
    <w:p>
      <w:pPr>
        <w:pStyle w:val="Style23"/>
        <w:keepNext/>
        <w:keepLines/>
        <w:widowControl w:val="0"/>
        <w:shd w:val="clear" w:color="auto" w:fill="auto"/>
        <w:bidi w:val="0"/>
        <w:spacing w:before="0" w:after="820" w:line="240" w:lineRule="auto"/>
        <w:ind w:left="0" w:right="0" w:firstLine="0"/>
        <w:jc w:val="center"/>
      </w:pPr>
      <w:bookmarkStart w:id="31" w:name="bookmark31"/>
      <w:bookmarkStart w:id="32" w:name="bookmark32"/>
      <w:bookmarkStart w:id="33" w:name="bookmark33"/>
      <w:r>
        <w:rPr>
          <w:color w:val="000000"/>
          <w:spacing w:val="0"/>
          <w:w w:val="100"/>
          <w:position w:val="0"/>
        </w:rPr>
        <w:t>第三章股本变动及股东情况</w:t>
      </w:r>
      <w:bookmarkEnd w:id="31"/>
      <w:bookmarkEnd w:id="32"/>
      <w:bookmarkEnd w:id="33"/>
    </w:p>
    <w:p>
      <w:pPr>
        <w:pStyle w:val="Style2"/>
        <w:keepNext w:val="0"/>
        <w:keepLines w:val="0"/>
        <w:widowControl w:val="0"/>
        <w:shd w:val="clear" w:color="auto" w:fill="auto"/>
        <w:bidi w:val="0"/>
        <w:spacing w:before="0" w:after="180" w:line="240" w:lineRule="auto"/>
        <w:ind w:left="0" w:right="0" w:firstLine="540"/>
        <w:jc w:val="left"/>
      </w:pPr>
      <w:bookmarkStart w:id="34" w:name="bookmark34"/>
      <w:r>
        <w:rPr>
          <w:color w:val="000000"/>
          <w:spacing w:val="0"/>
          <w:w w:val="100"/>
          <w:position w:val="0"/>
          <w:sz w:val="24"/>
          <w:szCs w:val="24"/>
        </w:rPr>
        <w:t>一</w:t>
      </w:r>
      <w:bookmarkEnd w:id="34"/>
      <w:r>
        <w:rPr>
          <w:color w:val="000000"/>
          <w:spacing w:val="0"/>
          <w:w w:val="100"/>
          <w:position w:val="0"/>
          <w:sz w:val="24"/>
          <w:szCs w:val="24"/>
        </w:rPr>
        <w:t>、股本变动情况</w:t>
      </w:r>
    </w:p>
    <w:p>
      <w:pPr>
        <w:pStyle w:val="Style2"/>
        <w:keepNext w:val="0"/>
        <w:keepLines w:val="0"/>
        <w:widowControl w:val="0"/>
        <w:shd w:val="clear" w:color="auto" w:fill="auto"/>
        <w:bidi w:val="0"/>
        <w:spacing w:before="0" w:after="180" w:line="240" w:lineRule="auto"/>
        <w:ind w:left="0" w:right="0" w:firstLine="540"/>
        <w:jc w:val="left"/>
      </w:pPr>
      <w:bookmarkStart w:id="35" w:name="bookmark35"/>
      <w:r>
        <w:rPr>
          <w:color w:val="000000"/>
          <w:spacing w:val="0"/>
          <w:w w:val="100"/>
          <w:position w:val="0"/>
          <w:sz w:val="24"/>
          <w:szCs w:val="24"/>
        </w:rPr>
        <w:t>（</w:t>
      </w:r>
      <w:bookmarkEnd w:id="35"/>
      <w:r>
        <w:rPr>
          <w:color w:val="000000"/>
          <w:spacing w:val="0"/>
          <w:w w:val="100"/>
          <w:position w:val="0"/>
          <w:sz w:val="24"/>
          <w:szCs w:val="24"/>
        </w:rPr>
        <w:t>一）股份变动情况表</w:t>
      </w:r>
    </w:p>
    <w:p>
      <w:pPr>
        <w:pStyle w:val="Style2"/>
        <w:keepNext w:val="0"/>
        <w:keepLines w:val="0"/>
        <w:widowControl w:val="0"/>
        <w:shd w:val="clear" w:color="auto" w:fill="auto"/>
        <w:bidi w:val="0"/>
        <w:spacing w:before="0" w:after="180" w:line="240" w:lineRule="auto"/>
        <w:ind w:left="0" w:right="0" w:firstLine="540"/>
        <w:jc w:val="left"/>
      </w:pPr>
      <w:bookmarkStart w:id="36" w:name="bookmark36"/>
      <w:r>
        <w:rPr>
          <w:rFonts w:ascii="Times New Roman" w:eastAsia="Times New Roman" w:hAnsi="Times New Roman" w:cs="Times New Roman"/>
          <w:color w:val="000000"/>
          <w:spacing w:val="0"/>
          <w:w w:val="100"/>
          <w:position w:val="0"/>
          <w:sz w:val="24"/>
          <w:szCs w:val="24"/>
        </w:rPr>
        <w:t>1</w:t>
      </w:r>
      <w:bookmarkEnd w:id="36"/>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日完成了股权分置改革，股份变动情况如下:</w:t>
      </w:r>
    </w:p>
    <w:p>
      <w:pPr>
        <w:pStyle w:val="Style9"/>
        <w:keepNext w:val="0"/>
        <w:keepLines w:val="0"/>
        <w:widowControl w:val="0"/>
        <w:shd w:val="clear" w:color="auto" w:fill="auto"/>
        <w:bidi w:val="0"/>
        <w:spacing w:before="0" w:line="240" w:lineRule="auto"/>
        <w:ind w:left="0" w:right="880" w:firstLine="0"/>
        <w:jc w:val="right"/>
      </w:pPr>
      <w:r>
        <w:rPr>
          <w:color w:val="000000"/>
          <w:spacing w:val="0"/>
          <w:w w:val="100"/>
          <w:position w:val="0"/>
        </w:rPr>
        <w:t>数量单位：股</w:t>
      </w:r>
    </w:p>
    <w:tbl>
      <w:tblPr>
        <w:tblOverlap w:val="never"/>
        <w:jc w:val="center"/>
        <w:tblLayout w:type="fixed"/>
      </w:tblPr>
      <w:tblGrid>
        <w:gridCol w:w="2002"/>
        <w:gridCol w:w="1171"/>
        <w:gridCol w:w="720"/>
        <w:gridCol w:w="629"/>
        <w:gridCol w:w="1171"/>
        <w:gridCol w:w="629"/>
        <w:gridCol w:w="360"/>
        <w:gridCol w:w="144"/>
        <w:gridCol w:w="1070"/>
        <w:gridCol w:w="1157"/>
        <w:gridCol w:w="850"/>
      </w:tblGrid>
      <w:tr>
        <w:trPr>
          <w:trHeight w:val="322"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6"/>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本次变动增减（+、一）</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5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 他</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300,001,400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-45,499,510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-45,499,510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254,501,890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59.19</w:t>
            </w:r>
          </w:p>
        </w:tc>
      </w:tr>
      <w:tr>
        <w:trPr>
          <w:trHeight w:val="278"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297,180,000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-45,072,300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-45,072,300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252,107,700</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58.63</w:t>
            </w:r>
          </w:p>
        </w:tc>
      </w:tr>
      <w:tr>
        <w:trPr>
          <w:trHeight w:val="278"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-213,850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1,196,150</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557"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 其中：</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1,411,400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-213,360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1,198,040</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283"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-213,850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1,196,150</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1397"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77" w:lineRule="exact"/>
              <w:ind w:left="0" w:right="0" w:firstLine="0"/>
              <w:jc w:val="left"/>
              <w:rPr>
                <w:sz w:val="18"/>
                <w:szCs w:val="18"/>
              </w:rPr>
            </w:pPr>
            <w:r>
              <w:rPr>
                <w:color w:val="000000"/>
                <w:spacing w:val="0"/>
                <w:w w:val="100"/>
                <w:position w:val="0"/>
                <w:sz w:val="18"/>
                <w:szCs w:val="18"/>
              </w:rPr>
              <w:t>境内自然人持股</w:t>
            </w:r>
          </w:p>
          <w:p>
            <w:pPr>
              <w:pStyle w:val="Style30"/>
              <w:keepNext w:val="0"/>
              <w:keepLines w:val="0"/>
              <w:widowControl w:val="0"/>
              <w:shd w:val="clear" w:color="auto" w:fill="auto"/>
              <w:bidi w:val="0"/>
              <w:spacing w:before="0" w:after="0" w:line="27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 其中： 境外法人持股 境外自然人持股</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0.0004</w:t>
            </w:r>
          </w:p>
        </w:tc>
      </w:tr>
      <w:tr>
        <w:trPr>
          <w:trHeight w:val="288"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129,998,600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175,498,110</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40.81</w:t>
            </w:r>
          </w:p>
        </w:tc>
      </w:tr>
      <w:tr>
        <w:trPr>
          <w:trHeight w:val="1114" w:hRule="exact"/>
        </w:trPr>
        <w:tc>
          <w:tcPr>
            <w:tcBorders>
              <w:left w:val="single" w:sz="4"/>
            </w:tcBorders>
            <w:shd w:val="clear" w:color="auto" w:fill="FFFFFF"/>
            <w:vAlign w:val="top"/>
          </w:tcPr>
          <w:p>
            <w:pPr>
              <w:pStyle w:val="Style30"/>
              <w:keepNext w:val="0"/>
              <w:keepLines w:val="0"/>
              <w:widowControl w:val="0"/>
              <w:shd w:val="clear" w:color="auto" w:fill="auto"/>
              <w:tabs>
                <w:tab w:pos="264" w:val="left"/>
              </w:tabs>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人民币普通股</w:t>
            </w:r>
          </w:p>
          <w:p>
            <w:pPr>
              <w:pStyle w:val="Style30"/>
              <w:keepNext w:val="0"/>
              <w:keepLines w:val="0"/>
              <w:widowControl w:val="0"/>
              <w:shd w:val="clear" w:color="auto" w:fill="auto"/>
              <w:tabs>
                <w:tab w:pos="283" w:val="left"/>
              </w:tabs>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境内上市的外资股</w:t>
            </w:r>
          </w:p>
          <w:p>
            <w:pPr>
              <w:pStyle w:val="Style30"/>
              <w:keepNext w:val="0"/>
              <w:keepLines w:val="0"/>
              <w:widowControl w:val="0"/>
              <w:shd w:val="clear" w:color="auto" w:fill="auto"/>
              <w:tabs>
                <w:tab w:pos="274" w:val="left"/>
              </w:tabs>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境外上市的外资股</w:t>
            </w:r>
          </w:p>
          <w:p>
            <w:pPr>
              <w:pStyle w:val="Style30"/>
              <w:keepNext w:val="0"/>
              <w:keepLines w:val="0"/>
              <w:widowControl w:val="0"/>
              <w:shd w:val="clear" w:color="auto" w:fill="auto"/>
              <w:tabs>
                <w:tab w:pos="283" w:val="left"/>
              </w:tabs>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其他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129,998,600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175,498,110</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40.81</w:t>
            </w:r>
          </w:p>
        </w:tc>
      </w:tr>
      <w:tr>
        <w:trPr>
          <w:trHeight w:val="264" w:hRule="exact"/>
        </w:trPr>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430,000,000</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430,000,000</w:t>
            </w:r>
          </w:p>
        </w:tc>
        <w:tc>
          <w:tcPr>
            <w:tcBorders>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59" w:line="1" w:lineRule="exact"/>
      </w:pPr>
    </w:p>
    <w:p>
      <w:pPr>
        <w:pStyle w:val="Style2"/>
        <w:keepNext w:val="0"/>
        <w:keepLines w:val="0"/>
        <w:widowControl w:val="0"/>
        <w:shd w:val="clear" w:color="auto" w:fill="auto"/>
        <w:bidi w:val="0"/>
        <w:spacing w:before="0" w:after="220" w:line="240" w:lineRule="auto"/>
        <w:ind w:left="0" w:right="0" w:firstLine="0"/>
        <w:jc w:val="left"/>
      </w:pPr>
      <w:bookmarkStart w:id="37" w:name="bookmark37"/>
      <w:r>
        <w:rPr>
          <w:color w:val="000000"/>
          <w:spacing w:val="0"/>
          <w:w w:val="100"/>
          <w:position w:val="0"/>
          <w:sz w:val="24"/>
          <w:szCs w:val="24"/>
        </w:rPr>
        <w:t>2</w:t>
      </w:r>
      <w:bookmarkEnd w:id="37"/>
      <w:r>
        <w:rPr>
          <w:color w:val="000000"/>
          <w:spacing w:val="0"/>
          <w:w w:val="100"/>
          <w:position w:val="0"/>
          <w:sz w:val="24"/>
          <w:szCs w:val="24"/>
        </w:rPr>
        <w:t>、有限售条件股份可上市交易时间</w:t>
      </w:r>
      <w:r>
        <w:br w:type="page"/>
      </w:r>
    </w:p>
    <w:tbl>
      <w:tblPr>
        <w:tblOverlap w:val="never"/>
        <w:jc w:val="center"/>
        <w:tblLayout w:type="fixed"/>
      </w:tblPr>
      <w:tblGrid>
        <w:gridCol w:w="2093"/>
        <w:gridCol w:w="2520"/>
        <w:gridCol w:w="1978"/>
        <w:gridCol w:w="1440"/>
        <w:gridCol w:w="1848"/>
      </w:tblGrid>
      <w:tr>
        <w:trPr>
          <w:trHeight w:val="10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时间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180"/>
              <w:jc w:val="left"/>
            </w:pPr>
            <w:r>
              <w:rPr>
                <w:color w:val="000000"/>
                <w:spacing w:val="0"/>
                <w:w w:val="100"/>
                <w:position w:val="0"/>
                <w:sz w:val="24"/>
                <w:szCs w:val="24"/>
              </w:rPr>
              <w:t>限售期满新增可上市</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交易股份数量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60" w:line="240" w:lineRule="auto"/>
              <w:ind w:left="0" w:right="0" w:firstLine="140"/>
              <w:jc w:val="left"/>
            </w:pPr>
            <w:r>
              <w:rPr>
                <w:color w:val="000000"/>
                <w:spacing w:val="0"/>
                <w:w w:val="100"/>
                <w:position w:val="0"/>
                <w:sz w:val="24"/>
                <w:szCs w:val="24"/>
              </w:rPr>
              <w:t>有限售条件股份</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数量余额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无限售股份</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数量余额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说明</w:t>
            </w:r>
          </w:p>
        </w:tc>
      </w:tr>
      <w:tr>
        <w:trPr>
          <w:trHeight w:val="51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252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24"/>
                <w:szCs w:val="24"/>
              </w:rPr>
              <w:t>107</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24"/>
                <w:szCs w:val="24"/>
              </w:rPr>
              <w:t>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2,392,300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8</w:t>
            </w:r>
            <w:r>
              <w:rPr>
                <w:color w:val="000000"/>
                <w:spacing w:val="0"/>
                <w:w w:val="100"/>
                <w:position w:val="0"/>
                <w:sz w:val="24"/>
                <w:szCs w:val="24"/>
              </w:rPr>
              <w:t>日</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4"/>
                <w:szCs w:val="24"/>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1,890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4"/>
                <w:szCs w:val="24"/>
              </w:rPr>
              <w:t>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高管持股</w:t>
            </w:r>
          </w:p>
        </w:tc>
      </w:tr>
    </w:tbl>
    <w:p>
      <w:pPr>
        <w:pStyle w:val="Style28"/>
        <w:keepNext w:val="0"/>
        <w:keepLines w:val="0"/>
        <w:widowControl w:val="0"/>
        <w:shd w:val="clear" w:color="auto" w:fill="auto"/>
        <w:bidi w:val="0"/>
        <w:spacing w:before="0" w:after="0" w:line="240" w:lineRule="auto"/>
        <w:ind w:left="696" w:right="0" w:firstLine="0"/>
        <w:jc w:val="left"/>
      </w:pPr>
      <w:r>
        <w:rPr>
          <w:color w:val="000000"/>
          <w:spacing w:val="0"/>
          <w:w w:val="100"/>
          <w:position w:val="0"/>
          <w:sz w:val="24"/>
          <w:szCs w:val="24"/>
        </w:rPr>
        <w:t>（二）股票发行与上市情况</w:t>
      </w:r>
    </w:p>
    <w:p>
      <w:pPr>
        <w:pStyle w:val="Style2"/>
        <w:keepNext w:val="0"/>
        <w:keepLines w:val="0"/>
        <w:widowControl w:val="0"/>
        <w:shd w:val="clear" w:color="auto" w:fill="auto"/>
        <w:tabs>
          <w:tab w:pos="952" w:val="left"/>
        </w:tabs>
        <w:bidi w:val="0"/>
        <w:spacing w:before="0" w:after="0" w:line="461" w:lineRule="exact"/>
        <w:ind w:left="0" w:right="0" w:firstLine="580"/>
        <w:jc w:val="left"/>
      </w:pPr>
      <w:bookmarkStart w:id="38" w:name="bookmark38"/>
      <w:r>
        <w:rPr>
          <w:color w:val="000000"/>
          <w:spacing w:val="0"/>
          <w:w w:val="100"/>
          <w:position w:val="0"/>
          <w:sz w:val="24"/>
          <w:szCs w:val="24"/>
        </w:rPr>
        <w:t>1</w:t>
      </w:r>
      <w:bookmarkEnd w:id="38"/>
      <w:r>
        <w:rPr>
          <w:color w:val="000000"/>
          <w:spacing w:val="0"/>
          <w:w w:val="100"/>
          <w:position w:val="0"/>
          <w:sz w:val="24"/>
          <w:szCs w:val="24"/>
        </w:rPr>
        <w:t>、</w:t>
        <w:tab/>
        <w:t>本公司近三年无股票发行情况。</w:t>
      </w:r>
    </w:p>
    <w:p>
      <w:pPr>
        <w:pStyle w:val="Style2"/>
        <w:keepNext w:val="0"/>
        <w:keepLines w:val="0"/>
        <w:widowControl w:val="0"/>
        <w:shd w:val="clear" w:color="auto" w:fill="auto"/>
        <w:tabs>
          <w:tab w:pos="952" w:val="left"/>
        </w:tabs>
        <w:bidi w:val="0"/>
        <w:spacing w:before="0" w:after="0" w:line="461" w:lineRule="exact"/>
        <w:ind w:left="0" w:right="0" w:firstLine="580"/>
        <w:jc w:val="left"/>
      </w:pPr>
      <w:bookmarkStart w:id="39" w:name="bookmark39"/>
      <w:r>
        <w:rPr>
          <w:color w:val="000000"/>
          <w:spacing w:val="0"/>
          <w:w w:val="100"/>
          <w:position w:val="0"/>
          <w:sz w:val="24"/>
          <w:szCs w:val="24"/>
        </w:rPr>
        <w:t>2</w:t>
      </w:r>
      <w:bookmarkEnd w:id="39"/>
      <w:r>
        <w:rPr>
          <w:color w:val="000000"/>
          <w:spacing w:val="0"/>
          <w:w w:val="100"/>
          <w:position w:val="0"/>
          <w:sz w:val="24"/>
          <w:szCs w:val="24"/>
        </w:rPr>
        <w:t>、</w:t>
        <w:tab/>
        <w:t>报告期内公司股份结构变动情况。</w:t>
      </w:r>
    </w:p>
    <w:p>
      <w:pPr>
        <w:pStyle w:val="Style2"/>
        <w:keepNext w:val="0"/>
        <w:keepLines w:val="0"/>
        <w:widowControl w:val="0"/>
        <w:shd w:val="clear" w:color="auto" w:fill="auto"/>
        <w:bidi w:val="0"/>
        <w:spacing w:before="0" w:after="0" w:line="461" w:lineRule="exact"/>
        <w:ind w:left="0" w:right="0" w:firstLine="580"/>
        <w:jc w:val="left"/>
      </w:pPr>
      <w:r>
        <w:rPr>
          <w:color w:val="000000"/>
          <w:spacing w:val="0"/>
          <w:w w:val="100"/>
          <w:position w:val="0"/>
          <w:sz w:val="24"/>
          <w:szCs w:val="24"/>
        </w:rPr>
        <w:t>公司于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日完成了股权分置改革，股份结构变动如下：</w:t>
      </w:r>
      <w:r>
        <w:rPr>
          <w:color w:val="000000"/>
          <w:spacing w:val="0"/>
          <w:w w:val="100"/>
          <w:position w:val="0"/>
          <w:sz w:val="24"/>
          <w:szCs w:val="24"/>
        </w:rPr>
        <w:t>2005</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 xml:space="preserve">28 </w:t>
      </w:r>
      <w:r>
        <w:rPr>
          <w:color w:val="000000"/>
          <w:spacing w:val="0"/>
          <w:w w:val="100"/>
          <w:position w:val="0"/>
          <w:sz w:val="24"/>
          <w:szCs w:val="24"/>
        </w:rPr>
        <w:t xml:space="preserve">日，公司相关股东会议审议通过了《关于石家庄常山纺织股份有限公司股权分置改革方案》, </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11</w:t>
      </w:r>
      <w:r>
        <w:rPr>
          <w:color w:val="000000"/>
          <w:spacing w:val="0"/>
          <w:w w:val="100"/>
          <w:position w:val="0"/>
          <w:sz w:val="24"/>
          <w:szCs w:val="24"/>
        </w:rPr>
        <w:t>日在《中国证券报》、《证券时报》上刊登了公司股权分置改革方案实施公 告。本次股改方案实施前公司非流通股股份为</w:t>
      </w:r>
      <w:r>
        <w:rPr>
          <w:color w:val="000000"/>
          <w:spacing w:val="0"/>
          <w:w w:val="100"/>
          <w:position w:val="0"/>
          <w:sz w:val="24"/>
          <w:szCs w:val="24"/>
        </w:rPr>
        <w:t>300,000,000</w:t>
      </w:r>
      <w:r>
        <w:rPr>
          <w:color w:val="000000"/>
          <w:spacing w:val="0"/>
          <w:w w:val="100"/>
          <w:position w:val="0"/>
          <w:sz w:val="24"/>
          <w:szCs w:val="24"/>
        </w:rPr>
        <w:t>股，占公司总股本的</w:t>
      </w:r>
      <w:r>
        <w:rPr>
          <w:color w:val="000000"/>
          <w:spacing w:val="0"/>
          <w:w w:val="100"/>
          <w:position w:val="0"/>
          <w:sz w:val="24"/>
          <w:szCs w:val="24"/>
        </w:rPr>
        <w:t>69.77%</w:t>
      </w:r>
      <w:r>
        <w:rPr>
          <w:color w:val="000000"/>
          <w:spacing w:val="0"/>
          <w:w w:val="100"/>
          <w:position w:val="0"/>
          <w:sz w:val="24"/>
          <w:szCs w:val="24"/>
        </w:rPr>
        <w:t>； 流通股股份（包括暂时锁定的个人股）为</w:t>
      </w:r>
      <w:r>
        <w:rPr>
          <w:color w:val="000000"/>
          <w:spacing w:val="0"/>
          <w:w w:val="100"/>
          <w:position w:val="0"/>
          <w:sz w:val="24"/>
          <w:szCs w:val="24"/>
        </w:rPr>
        <w:t>130,000,000</w:t>
      </w:r>
      <w:r>
        <w:rPr>
          <w:color w:val="000000"/>
          <w:spacing w:val="0"/>
          <w:w w:val="100"/>
          <w:position w:val="0"/>
          <w:sz w:val="24"/>
          <w:szCs w:val="24"/>
        </w:rPr>
        <w:t>股，占公司总股本的</w:t>
      </w:r>
      <w:r>
        <w:rPr>
          <w:color w:val="000000"/>
          <w:spacing w:val="0"/>
          <w:w w:val="100"/>
          <w:position w:val="0"/>
          <w:sz w:val="24"/>
          <w:szCs w:val="24"/>
        </w:rPr>
        <w:t>30.23%</w:t>
      </w:r>
      <w:r>
        <w:rPr>
          <w:color w:val="000000"/>
          <w:spacing w:val="0"/>
          <w:w w:val="100"/>
          <w:position w:val="0"/>
          <w:sz w:val="24"/>
          <w:szCs w:val="24"/>
        </w:rPr>
        <w:t>。本次 股权分置改革方案实施后，有限售条件的流通股为</w:t>
      </w:r>
      <w:r>
        <w:rPr>
          <w:color w:val="000000"/>
          <w:spacing w:val="0"/>
          <w:w w:val="100"/>
          <w:position w:val="0"/>
          <w:sz w:val="24"/>
          <w:szCs w:val="24"/>
        </w:rPr>
        <w:t>254,501,890</w:t>
      </w:r>
      <w:r>
        <w:rPr>
          <w:color w:val="000000"/>
          <w:spacing w:val="0"/>
          <w:w w:val="100"/>
          <w:position w:val="0"/>
          <w:sz w:val="24"/>
          <w:szCs w:val="24"/>
        </w:rPr>
        <w:t xml:space="preserve">股，占公司总股本的 </w:t>
      </w:r>
      <w:r>
        <w:rPr>
          <w:color w:val="000000"/>
          <w:spacing w:val="0"/>
          <w:w w:val="100"/>
          <w:position w:val="0"/>
          <w:sz w:val="24"/>
          <w:szCs w:val="24"/>
        </w:rPr>
        <w:t>59.19%</w:t>
      </w:r>
      <w:r>
        <w:rPr>
          <w:color w:val="000000"/>
          <w:spacing w:val="0"/>
          <w:w w:val="100"/>
          <w:position w:val="0"/>
          <w:sz w:val="24"/>
          <w:szCs w:val="24"/>
        </w:rPr>
        <w:t>；无限售条件的流通股为</w:t>
      </w:r>
      <w:r>
        <w:rPr>
          <w:color w:val="000000"/>
          <w:spacing w:val="0"/>
          <w:w w:val="100"/>
          <w:position w:val="0"/>
          <w:sz w:val="24"/>
          <w:szCs w:val="24"/>
        </w:rPr>
        <w:t>175,498,110</w:t>
      </w:r>
      <w:r>
        <w:rPr>
          <w:color w:val="000000"/>
          <w:spacing w:val="0"/>
          <w:w w:val="100"/>
          <w:position w:val="0"/>
          <w:sz w:val="24"/>
          <w:szCs w:val="24"/>
        </w:rPr>
        <w:t>股，占公司总股本的</w:t>
      </w:r>
      <w:r>
        <w:rPr>
          <w:color w:val="000000"/>
          <w:spacing w:val="0"/>
          <w:w w:val="100"/>
          <w:position w:val="0"/>
          <w:sz w:val="24"/>
          <w:szCs w:val="24"/>
        </w:rPr>
        <w:t>40.81%</w:t>
      </w:r>
      <w:r>
        <w:rPr>
          <w:color w:val="000000"/>
          <w:spacing w:val="0"/>
          <w:w w:val="100"/>
          <w:position w:val="0"/>
          <w:sz w:val="24"/>
          <w:szCs w:val="24"/>
        </w:rPr>
        <w:t>，获得对价的可 流通部分已于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日上市流通。本次股权分置改革方案实施后，公司股份总 数不变。</w:t>
      </w:r>
    </w:p>
    <w:p>
      <w:pPr>
        <w:pStyle w:val="Style2"/>
        <w:keepNext w:val="0"/>
        <w:keepLines w:val="0"/>
        <w:widowControl w:val="0"/>
        <w:shd w:val="clear" w:color="auto" w:fill="auto"/>
        <w:tabs>
          <w:tab w:pos="957" w:val="left"/>
        </w:tabs>
        <w:bidi w:val="0"/>
        <w:spacing w:before="0" w:after="0" w:line="461" w:lineRule="exact"/>
        <w:ind w:left="0" w:right="0" w:firstLine="580"/>
        <w:jc w:val="left"/>
      </w:pPr>
      <w:bookmarkStart w:id="40" w:name="bookmark40"/>
      <w:r>
        <w:rPr>
          <w:color w:val="000000"/>
          <w:spacing w:val="0"/>
          <w:w w:val="100"/>
          <w:position w:val="0"/>
          <w:sz w:val="24"/>
          <w:szCs w:val="24"/>
        </w:rPr>
        <w:t>3</w:t>
      </w:r>
      <w:bookmarkEnd w:id="40"/>
      <w:r>
        <w:rPr>
          <w:color w:val="000000"/>
          <w:spacing w:val="0"/>
          <w:w w:val="100"/>
          <w:position w:val="0"/>
          <w:sz w:val="24"/>
          <w:szCs w:val="24"/>
        </w:rPr>
        <w:t>、</w:t>
        <w:tab/>
        <w:t>公司内部职工股情况：本公司无内部职工股。</w:t>
      </w:r>
    </w:p>
    <w:p>
      <w:pPr>
        <w:pStyle w:val="Style2"/>
        <w:keepNext w:val="0"/>
        <w:keepLines w:val="0"/>
        <w:widowControl w:val="0"/>
        <w:shd w:val="clear" w:color="auto" w:fill="auto"/>
        <w:bidi w:val="0"/>
        <w:spacing w:before="0" w:after="0" w:line="461" w:lineRule="exact"/>
        <w:ind w:left="0" w:right="0" w:firstLine="580"/>
        <w:jc w:val="left"/>
      </w:pPr>
      <w:bookmarkStart w:id="41" w:name="bookmark41"/>
      <w:r>
        <w:rPr>
          <w:color w:val="000000"/>
          <w:spacing w:val="0"/>
          <w:w w:val="100"/>
          <w:position w:val="0"/>
          <w:sz w:val="24"/>
          <w:szCs w:val="24"/>
        </w:rPr>
        <w:t>二</w:t>
      </w:r>
      <w:bookmarkEnd w:id="41"/>
      <w:r>
        <w:rPr>
          <w:color w:val="000000"/>
          <w:spacing w:val="0"/>
          <w:w w:val="100"/>
          <w:position w:val="0"/>
          <w:sz w:val="24"/>
          <w:szCs w:val="24"/>
        </w:rPr>
        <w:t>、股东情况介绍</w:t>
      </w:r>
    </w:p>
    <w:p>
      <w:pPr>
        <w:pStyle w:val="Style2"/>
        <w:keepNext w:val="0"/>
        <w:keepLines w:val="0"/>
        <w:widowControl w:val="0"/>
        <w:shd w:val="clear" w:color="auto" w:fill="auto"/>
        <w:bidi w:val="0"/>
        <w:spacing w:before="0" w:after="240" w:line="461" w:lineRule="exact"/>
        <w:ind w:left="0" w:right="0" w:firstLine="580"/>
        <w:jc w:val="left"/>
      </w:pPr>
      <w:bookmarkStart w:id="42" w:name="bookmark42"/>
      <w:r>
        <w:rPr>
          <w:color w:val="000000"/>
          <w:spacing w:val="0"/>
          <w:w w:val="100"/>
          <w:position w:val="0"/>
          <w:sz w:val="24"/>
          <w:szCs w:val="24"/>
        </w:rPr>
        <w:t>1</w:t>
      </w:r>
      <w:bookmarkEnd w:id="42"/>
      <w:r>
        <w:rPr>
          <w:color w:val="000000"/>
          <w:spacing w:val="0"/>
          <w:w w:val="100"/>
          <w:position w:val="0"/>
          <w:sz w:val="24"/>
          <w:szCs w:val="24"/>
        </w:rPr>
        <w:t>、报告期末股东数量和持股情况</w:t>
      </w:r>
    </w:p>
    <w:p>
      <w:pPr>
        <w:pStyle w:val="Style28"/>
        <w:keepNext w:val="0"/>
        <w:keepLines w:val="0"/>
        <w:widowControl w:val="0"/>
        <w:shd w:val="clear" w:color="auto" w:fill="auto"/>
        <w:bidi w:val="0"/>
        <w:spacing w:before="0" w:after="0" w:line="240" w:lineRule="auto"/>
        <w:ind w:left="7574" w:right="0" w:firstLine="0"/>
        <w:jc w:val="left"/>
      </w:pPr>
      <w:r>
        <w:rPr>
          <w:color w:val="000000"/>
          <w:spacing w:val="0"/>
          <w:w w:val="100"/>
          <w:position w:val="0"/>
          <w:sz w:val="24"/>
          <w:szCs w:val="24"/>
        </w:rPr>
        <w:t>单位：股</w:t>
      </w:r>
    </w:p>
    <w:tbl>
      <w:tblPr>
        <w:tblOverlap w:val="never"/>
        <w:jc w:val="center"/>
        <w:tblLayout w:type="fixed"/>
      </w:tblPr>
      <w:tblGrid>
        <w:gridCol w:w="3576"/>
        <w:gridCol w:w="1219"/>
        <w:gridCol w:w="898"/>
        <w:gridCol w:w="1267"/>
        <w:gridCol w:w="1603"/>
        <w:gridCol w:w="1315"/>
      </w:tblGrid>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股东总数</w:t>
            </w:r>
          </w:p>
        </w:tc>
        <w:tc>
          <w:tcPr>
            <w:gridSpan w:val="5"/>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41,834 </w:t>
            </w:r>
            <w:r>
              <w:rPr>
                <w:color w:val="000000"/>
                <w:spacing w:val="0"/>
                <w:w w:val="100"/>
                <w:position w:val="0"/>
                <w:sz w:val="20"/>
                <w:szCs w:val="20"/>
              </w:rPr>
              <w:t>户</w:t>
            </w:r>
          </w:p>
        </w:tc>
      </w:tr>
      <w:tr>
        <w:trPr>
          <w:trHeight w:val="322" w:hRule="exact"/>
        </w:trPr>
        <w:tc>
          <w:tcPr>
            <w:gridSpan w:val="6"/>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名股东持股情况</w:t>
            </w:r>
          </w:p>
        </w:tc>
      </w:tr>
      <w:tr>
        <w:trPr>
          <w:trHeight w:val="70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持股 比例</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持股总数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持有有限售条 件股份数量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质押或冻结 的股份数量</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石家庄常山纺织集团有限责任公司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国有股东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58.63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252,107,700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252,107,700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中国银行一华夏大盘精选证券投资 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中国工商银行一南方稳健成长贰号证 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7,366,150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中国工商银行一南方稳健成长证券 投资基金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3,549,253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76"/>
        <w:gridCol w:w="854"/>
        <w:gridCol w:w="365"/>
        <w:gridCol w:w="898"/>
        <w:gridCol w:w="1267"/>
        <w:gridCol w:w="624"/>
        <w:gridCol w:w="979"/>
        <w:gridCol w:w="1315"/>
      </w:tblGrid>
      <w:tr>
        <w:trPr>
          <w:trHeight w:val="63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中国建设银行一上投摩根双息平衡 混合型证券投资基金</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3,332,388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顾诵华</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1,143,495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李志群</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965,005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李海明</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663,000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河北省宏远国际经贸集团公司</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国有股东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598,075</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598,075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石家庄市星球服装鞋帽联合（集团） 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598,075</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598,075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598,075</w:t>
            </w:r>
          </w:p>
        </w:tc>
      </w:tr>
      <w:tr>
        <w:trPr>
          <w:trHeight w:val="322" w:hRule="exact"/>
        </w:trPr>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名无限售条件股东持股情况</w:t>
            </w:r>
          </w:p>
        </w:tc>
      </w:tr>
      <w:tr>
        <w:trPr>
          <w:trHeight w:val="322"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持有无限售条件股份数量</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中国银行一华夏大盘精选证券投资基金</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7,500,000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中国工商银行一南方稳健成长贰号证券投资基金</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7,366,150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中国工商银行一南方稳健成长证券投资基金</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3,549,253</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734"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中国建设银行一上投摩根双息平衡混合型证券 投资基金</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3,332,388</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顾诵华</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00" w:right="0" w:firstLine="0"/>
              <w:jc w:val="both"/>
              <w:rPr>
                <w:sz w:val="20"/>
                <w:szCs w:val="20"/>
              </w:rPr>
            </w:pPr>
            <w:r>
              <w:rPr>
                <w:rFonts w:ascii="Times New Roman" w:eastAsia="Times New Roman" w:hAnsi="Times New Roman" w:cs="Times New Roman"/>
                <w:color w:val="000000"/>
                <w:spacing w:val="0"/>
                <w:w w:val="100"/>
                <w:position w:val="0"/>
                <w:sz w:val="20"/>
                <w:szCs w:val="20"/>
              </w:rPr>
              <w:t>1,143,495</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李志群</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965,005</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36"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李海明</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663,000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刘志敏</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514,000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袁征</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511,500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341"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许卓莹</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500,000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r>
      <w:tr>
        <w:trPr>
          <w:trHeight w:val="955"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6"/>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本公司未知前十名流通股东之间是否存在关联关系或属 于《上市公司股东持股变动信息披露管理办法》规定的一 致行动人。</w:t>
            </w:r>
          </w:p>
        </w:tc>
      </w:tr>
    </w:tbl>
    <w:p>
      <w:pPr>
        <w:pStyle w:val="Style28"/>
        <w:keepNext w:val="0"/>
        <w:keepLines w:val="0"/>
        <w:widowControl w:val="0"/>
        <w:shd w:val="clear" w:color="auto" w:fill="auto"/>
        <w:bidi w:val="0"/>
        <w:spacing w:before="0" w:after="0" w:line="240" w:lineRule="auto"/>
        <w:ind w:left="576" w:right="0" w:firstLine="0"/>
        <w:jc w:val="left"/>
      </w:pPr>
      <w:r>
        <w:rPr>
          <w:color w:val="000000"/>
          <w:spacing w:val="0"/>
          <w:w w:val="100"/>
          <w:position w:val="0"/>
          <w:sz w:val="24"/>
          <w:szCs w:val="24"/>
        </w:rPr>
        <w:t>2</w:t>
      </w:r>
      <w:r>
        <w:rPr>
          <w:color w:val="000000"/>
          <w:spacing w:val="0"/>
          <w:w w:val="100"/>
          <w:position w:val="0"/>
          <w:sz w:val="24"/>
          <w:szCs w:val="24"/>
        </w:rPr>
        <w:t>、代表国家持有股份的单位为石家庄常山纺织集团有限责任公司。</w:t>
      </w:r>
    </w:p>
    <w:p>
      <w:pPr>
        <w:widowControl w:val="0"/>
        <w:spacing w:after="159" w:line="1" w:lineRule="exact"/>
      </w:pPr>
    </w:p>
    <w:p>
      <w:pPr>
        <w:pStyle w:val="Style45"/>
        <w:keepNext/>
        <w:keepLines/>
        <w:widowControl w:val="0"/>
        <w:shd w:val="clear" w:color="auto" w:fill="auto"/>
        <w:bidi w:val="0"/>
        <w:spacing w:before="0" w:line="240" w:lineRule="auto"/>
        <w:ind w:left="0" w:right="0" w:firstLine="680"/>
        <w:jc w:val="left"/>
      </w:pPr>
      <w:bookmarkStart w:id="43" w:name="bookmark43"/>
      <w:bookmarkStart w:id="44" w:name="bookmark44"/>
      <w:bookmarkStart w:id="45" w:name="bookmark45"/>
      <w:bookmarkStart w:id="46" w:name="bookmark46"/>
      <w:r>
        <w:rPr>
          <w:color w:val="000000"/>
          <w:spacing w:val="0"/>
          <w:w w:val="100"/>
          <w:position w:val="0"/>
          <w:sz w:val="24"/>
          <w:szCs w:val="24"/>
        </w:rPr>
        <w:t>（</w:t>
      </w:r>
      <w:bookmarkEnd w:id="45"/>
      <w:r>
        <w:rPr>
          <w:color w:val="000000"/>
          <w:spacing w:val="0"/>
          <w:w w:val="100"/>
          <w:position w:val="0"/>
          <w:sz w:val="24"/>
          <w:szCs w:val="24"/>
        </w:rPr>
        <w:t>三）公司控股股东及实际控制人情况介绍</w:t>
      </w:r>
      <w:bookmarkEnd w:id="43"/>
      <w:bookmarkEnd w:id="44"/>
      <w:bookmarkEnd w:id="46"/>
    </w:p>
    <w:p>
      <w:pPr>
        <w:pStyle w:val="Style45"/>
        <w:keepNext/>
        <w:keepLines/>
        <w:widowControl w:val="0"/>
        <w:shd w:val="clear" w:color="auto" w:fill="auto"/>
        <w:bidi w:val="0"/>
        <w:spacing w:before="0" w:line="240" w:lineRule="auto"/>
        <w:ind w:left="0" w:right="0" w:firstLine="54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sz w:val="24"/>
          <w:szCs w:val="24"/>
        </w:rPr>
        <w:t>1</w:t>
      </w:r>
      <w:bookmarkEnd w:id="49"/>
      <w:r>
        <w:rPr>
          <w:color w:val="000000"/>
          <w:spacing w:val="0"/>
          <w:w w:val="100"/>
          <w:position w:val="0"/>
          <w:sz w:val="24"/>
          <w:szCs w:val="24"/>
        </w:rPr>
        <w:t>、控股股东情况</w:t>
      </w:r>
      <w:bookmarkEnd w:id="47"/>
      <w:bookmarkEnd w:id="48"/>
      <w:bookmarkEnd w:id="50"/>
    </w:p>
    <w:p>
      <w:pPr>
        <w:pStyle w:val="Style45"/>
        <w:keepNext/>
        <w:keepLines/>
        <w:widowControl w:val="0"/>
        <w:shd w:val="clear" w:color="auto" w:fill="auto"/>
        <w:bidi w:val="0"/>
        <w:spacing w:before="0" w:line="240" w:lineRule="auto"/>
        <w:ind w:left="0" w:right="0" w:firstLine="540"/>
        <w:jc w:val="left"/>
      </w:pPr>
      <w:bookmarkStart w:id="51" w:name="bookmark51"/>
      <w:bookmarkStart w:id="52" w:name="bookmark52"/>
      <w:bookmarkStart w:id="53" w:name="bookmark53"/>
      <w:r>
        <w:rPr>
          <w:color w:val="000000"/>
          <w:spacing w:val="0"/>
          <w:w w:val="100"/>
          <w:position w:val="0"/>
          <w:sz w:val="24"/>
          <w:szCs w:val="24"/>
        </w:rPr>
        <w:t>报告期内本公司控股股东无变化，仍为石家庄常山纺织集团有限责任公司。该公司成</w:t>
      </w:r>
      <w:bookmarkEnd w:id="51"/>
      <w:bookmarkEnd w:id="52"/>
      <w:bookmarkEnd w:id="53"/>
    </w:p>
    <w:p>
      <w:pPr>
        <w:pStyle w:val="Style45"/>
        <w:keepNext/>
        <w:keepLines/>
        <w:widowControl w:val="0"/>
        <w:shd w:val="clear" w:color="auto" w:fill="auto"/>
        <w:bidi w:val="0"/>
        <w:spacing w:before="0" w:line="240" w:lineRule="auto"/>
        <w:ind w:left="0" w:right="0" w:firstLine="0"/>
        <w:jc w:val="left"/>
      </w:pPr>
      <w:bookmarkStart w:id="54" w:name="bookmark54"/>
      <w:bookmarkStart w:id="55" w:name="bookmark55"/>
      <w:bookmarkStart w:id="56" w:name="bookmark56"/>
      <w:r>
        <w:rPr>
          <w:color w:val="000000"/>
          <w:spacing w:val="0"/>
          <w:w w:val="100"/>
          <w:position w:val="0"/>
          <w:sz w:val="24"/>
          <w:szCs w:val="24"/>
        </w:rPr>
        <w:t>立于</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日，是河北省石家庄市人民政府实行国有资产授权经营的国有独资公司,</w:t>
      </w:r>
      <w:bookmarkEnd w:id="54"/>
      <w:bookmarkEnd w:id="55"/>
      <w:bookmarkEnd w:id="56"/>
    </w:p>
    <w:p>
      <w:pPr>
        <w:pStyle w:val="Style45"/>
        <w:keepNext/>
        <w:keepLines/>
        <w:widowControl w:val="0"/>
        <w:shd w:val="clear" w:color="auto" w:fill="auto"/>
        <w:bidi w:val="0"/>
        <w:spacing w:before="0" w:line="240" w:lineRule="auto"/>
        <w:ind w:left="0" w:right="0" w:firstLine="0"/>
        <w:jc w:val="left"/>
      </w:pPr>
      <w:bookmarkStart w:id="57" w:name="bookmark57"/>
      <w:bookmarkStart w:id="58" w:name="bookmark58"/>
      <w:bookmarkStart w:id="59" w:name="bookmark59"/>
      <w:r>
        <w:rPr>
          <w:color w:val="000000"/>
          <w:spacing w:val="0"/>
          <w:w w:val="100"/>
          <w:position w:val="0"/>
          <w:sz w:val="24"/>
          <w:szCs w:val="24"/>
        </w:rPr>
        <w:t>法定代表人：汤彰明，注册资本</w:t>
      </w:r>
      <w:r>
        <w:rPr>
          <w:rFonts w:ascii="Times New Roman" w:eastAsia="Times New Roman" w:hAnsi="Times New Roman" w:cs="Times New Roman"/>
          <w:color w:val="000000"/>
          <w:spacing w:val="0"/>
          <w:w w:val="100"/>
          <w:position w:val="0"/>
          <w:sz w:val="24"/>
          <w:szCs w:val="24"/>
        </w:rPr>
        <w:t>1,253,540</w:t>
      </w:r>
      <w:r>
        <w:rPr>
          <w:color w:val="000000"/>
          <w:spacing w:val="0"/>
          <w:w w:val="100"/>
          <w:position w:val="0"/>
          <w:sz w:val="24"/>
          <w:szCs w:val="24"/>
        </w:rPr>
        <w:t>千元，股权结构为国有独资，出资人为石家庄市</w:t>
      </w:r>
      <w:bookmarkEnd w:id="57"/>
      <w:bookmarkEnd w:id="58"/>
      <w:bookmarkEnd w:id="59"/>
    </w:p>
    <w:p>
      <w:pPr>
        <w:pStyle w:val="Style45"/>
        <w:keepNext/>
        <w:keepLines/>
        <w:widowControl w:val="0"/>
        <w:shd w:val="clear" w:color="auto" w:fill="auto"/>
        <w:bidi w:val="0"/>
        <w:spacing w:before="0" w:line="240" w:lineRule="auto"/>
        <w:ind w:left="0" w:right="0" w:firstLine="0"/>
        <w:jc w:val="left"/>
      </w:pPr>
      <w:bookmarkStart w:id="60" w:name="bookmark60"/>
      <w:bookmarkStart w:id="61" w:name="bookmark61"/>
      <w:bookmarkStart w:id="62" w:name="bookmark62"/>
      <w:r>
        <w:rPr>
          <w:color w:val="000000"/>
          <w:spacing w:val="0"/>
          <w:w w:val="100"/>
          <w:position w:val="0"/>
          <w:sz w:val="24"/>
          <w:szCs w:val="24"/>
        </w:rPr>
        <w:t>国有资产监督管理委员会。经营范围：针纺织品开发、制造销售，纺织配件配材加工销售</w:t>
      </w:r>
      <w:bookmarkEnd w:id="60"/>
      <w:bookmarkEnd w:id="61"/>
      <w:bookmarkEnd w:id="62"/>
    </w:p>
    <w:p>
      <w:pPr>
        <w:pStyle w:val="Style45"/>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r>
        <w:rPr>
          <w:color w:val="000000"/>
          <w:spacing w:val="0"/>
          <w:w w:val="100"/>
          <w:position w:val="0"/>
          <w:sz w:val="24"/>
          <w:szCs w:val="24"/>
        </w:rPr>
        <w:t>等。</w:t>
      </w:r>
      <w:bookmarkEnd w:id="63"/>
      <w:bookmarkEnd w:id="64"/>
      <w:bookmarkEnd w:id="65"/>
    </w:p>
    <w:p>
      <w:pPr>
        <w:pStyle w:val="Style45"/>
        <w:keepNext/>
        <w:keepLines/>
        <w:widowControl w:val="0"/>
        <w:shd w:val="clear" w:color="auto" w:fill="auto"/>
        <w:bidi w:val="0"/>
        <w:spacing w:before="0" w:after="500" w:line="240" w:lineRule="auto"/>
        <w:ind w:left="0" w:right="0" w:firstLine="54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sz w:val="24"/>
          <w:szCs w:val="24"/>
        </w:rPr>
        <w:t>2</w:t>
      </w:r>
      <w:bookmarkEnd w:id="68"/>
      <w:r>
        <w:rPr>
          <w:color w:val="000000"/>
          <w:spacing w:val="0"/>
          <w:w w:val="100"/>
          <w:position w:val="0"/>
          <w:sz w:val="24"/>
          <w:szCs w:val="24"/>
        </w:rPr>
        <w:t>、公司与实际控制人之间的产权及控制关系的方框图</w:t>
      </w:r>
      <w:bookmarkEnd w:id="66"/>
      <w:bookmarkEnd w:id="67"/>
      <w:bookmarkEnd w:id="69"/>
    </w:p>
    <w:p>
      <w:pPr>
        <w:widowControl w:val="0"/>
        <w:jc w:val="center"/>
        <w:rPr>
          <w:sz w:val="2"/>
          <w:szCs w:val="2"/>
        </w:rPr>
      </w:pPr>
      <w:r>
        <w:drawing>
          <wp:inline>
            <wp:extent cx="2304415" cy="90233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304415" cy="902335"/>
                    </a:xfrm>
                    <a:prstGeom prst="rect"/>
                  </pic:spPr>
                </pic:pic>
              </a:graphicData>
            </a:graphic>
          </wp:inline>
        </w:drawing>
      </w:r>
      <w:r>
        <w:br w:type="page"/>
      </w:r>
    </w:p>
    <w:p>
      <w:pPr>
        <w:pStyle w:val="Style45"/>
        <w:keepNext/>
        <w:keepLines/>
        <w:widowControl w:val="0"/>
        <w:shd w:val="clear" w:color="auto" w:fill="auto"/>
        <w:bidi w:val="0"/>
        <w:spacing w:before="0" w:after="200" w:line="240" w:lineRule="auto"/>
        <w:ind w:left="0" w:right="0" w:firstLine="0"/>
        <w:jc w:val="center"/>
      </w:pPr>
      <w:bookmarkStart w:id="70" w:name="bookmark70"/>
      <w:bookmarkStart w:id="71" w:name="bookmark71"/>
      <w:bookmarkStart w:id="72" w:name="bookmark72"/>
      <w:r>
        <w:rPr>
          <w:rFonts w:ascii="Times New Roman" w:eastAsia="Times New Roman" w:hAnsi="Times New Roman" w:cs="Times New Roman"/>
          <w:color w:val="000000"/>
          <w:spacing w:val="0"/>
          <w:w w:val="100"/>
          <w:position w:val="0"/>
          <w:sz w:val="24"/>
          <w:szCs w:val="24"/>
        </w:rPr>
        <w:t>58.63%</w:t>
      </w:r>
      <w:bookmarkEnd w:id="70"/>
      <w:bookmarkEnd w:id="71"/>
      <w:bookmarkEnd w:id="72"/>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80" w:line="240" w:lineRule="auto"/>
        <w:ind w:left="0" w:right="0" w:firstLine="0"/>
        <w:jc w:val="center"/>
      </w:pPr>
      <w:r>
        <w:rPr>
          <w:color w:val="000000"/>
          <w:spacing w:val="0"/>
          <w:w w:val="100"/>
          <w:position w:val="0"/>
        </w:rPr>
        <w:t>石家庄常山纺织股份有限公司</w:t>
      </w:r>
    </w:p>
    <w:p>
      <w:pPr>
        <w:pStyle w:val="Style45"/>
        <w:keepNext/>
        <w:keepLines/>
        <w:widowControl w:val="0"/>
        <w:shd w:val="clear" w:color="auto" w:fill="auto"/>
        <w:bidi w:val="0"/>
        <w:spacing w:before="0" w:after="400" w:line="461" w:lineRule="exact"/>
        <w:ind w:left="140" w:right="0"/>
        <w:jc w:val="left"/>
      </w:pPr>
      <w:bookmarkStart w:id="73" w:name="bookmark73"/>
      <w:bookmarkStart w:id="74" w:name="bookmark74"/>
      <w:bookmarkStart w:id="75" w:name="bookmark75"/>
      <w:bookmarkStart w:id="76" w:name="bookmark76"/>
      <w:r>
        <w:rPr>
          <w:color w:val="000000"/>
          <w:spacing w:val="0"/>
          <w:w w:val="100"/>
          <w:position w:val="0"/>
          <w:sz w:val="24"/>
          <w:szCs w:val="24"/>
        </w:rPr>
        <w:t>（</w:t>
      </w:r>
      <w:bookmarkEnd w:id="75"/>
      <w:r>
        <w:rPr>
          <w:color w:val="000000"/>
          <w:spacing w:val="0"/>
          <w:w w:val="100"/>
          <w:position w:val="0"/>
          <w:sz w:val="24"/>
          <w:szCs w:val="24"/>
        </w:rPr>
        <w:t>四）除石家庄常山纺织集团有限责任公司外，报告期内本公司无其他持股在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 上的股东。</w:t>
      </w:r>
      <w:bookmarkEnd w:id="73"/>
      <w:bookmarkEnd w:id="74"/>
      <w:bookmarkEnd w:id="76"/>
    </w:p>
    <w:p>
      <w:pPr>
        <w:pStyle w:val="Style23"/>
        <w:keepNext/>
        <w:keepLines/>
        <w:widowControl w:val="0"/>
        <w:shd w:val="clear" w:color="auto" w:fill="auto"/>
        <w:bidi w:val="0"/>
        <w:spacing w:before="0" w:after="680" w:line="240" w:lineRule="auto"/>
        <w:ind w:left="0" w:right="0" w:firstLine="0"/>
        <w:jc w:val="center"/>
      </w:pPr>
      <w:bookmarkStart w:id="77" w:name="bookmark77"/>
      <w:bookmarkStart w:id="78" w:name="bookmark78"/>
      <w:bookmarkStart w:id="79" w:name="bookmark79"/>
      <w:r>
        <w:rPr>
          <w:color w:val="000000"/>
          <w:spacing w:val="0"/>
          <w:w w:val="100"/>
          <w:position w:val="0"/>
        </w:rPr>
        <w:t>第四章董事、监事、高级管理人员和员工情况</w:t>
      </w:r>
      <w:bookmarkEnd w:id="77"/>
      <w:bookmarkEnd w:id="78"/>
      <w:bookmarkEnd w:id="79"/>
    </w:p>
    <w:p>
      <w:pPr>
        <w:pStyle w:val="Style28"/>
        <w:keepNext w:val="0"/>
        <w:keepLines w:val="0"/>
        <w:widowControl w:val="0"/>
        <w:shd w:val="clear" w:color="auto" w:fill="auto"/>
        <w:bidi w:val="0"/>
        <w:spacing w:before="0" w:after="0" w:line="240" w:lineRule="auto"/>
        <w:ind w:left="821" w:right="0" w:firstLine="0"/>
        <w:jc w:val="left"/>
      </w:pPr>
      <w:r>
        <w:rPr>
          <w:color w:val="000000"/>
          <w:spacing w:val="0"/>
          <w:w w:val="100"/>
          <w:position w:val="0"/>
          <w:sz w:val="24"/>
          <w:szCs w:val="24"/>
        </w:rPr>
        <w:t>、基本情况</w:t>
      </w:r>
    </w:p>
    <w:tbl>
      <w:tblPr>
        <w:tblOverlap w:val="never"/>
        <w:jc w:val="center"/>
        <w:tblLayout w:type="fixed"/>
      </w:tblPr>
      <w:tblGrid>
        <w:gridCol w:w="898"/>
        <w:gridCol w:w="1411"/>
        <w:gridCol w:w="538"/>
        <w:gridCol w:w="682"/>
        <w:gridCol w:w="1478"/>
        <w:gridCol w:w="1474"/>
        <w:gridCol w:w="1589"/>
        <w:gridCol w:w="1694"/>
      </w:tblGrid>
      <w:tr>
        <w:trPr>
          <w:trHeight w:val="79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任职起止时间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期初持股（股）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期末持股（股）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年度报酬总额 （千元）</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汤彰明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40.5</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邹晓珊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不在公司领取</w:t>
            </w:r>
          </w:p>
        </w:tc>
      </w:tr>
      <w:tr>
        <w:trPr>
          <w:trHeight w:val="93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李京朝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副董事长</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肖荣智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rPr>
                <w:sz w:val="20"/>
                <w:szCs w:val="20"/>
              </w:rPr>
            </w:pPr>
            <w:r>
              <w:rPr>
                <w:color w:val="000000"/>
                <w:spacing w:val="0"/>
                <w:w w:val="100"/>
                <w:position w:val="0"/>
                <w:sz w:val="20"/>
                <w:szCs w:val="20"/>
              </w:rPr>
              <w:t>董事 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薛建昌</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center"/>
              <w:rPr>
                <w:sz w:val="20"/>
                <w:szCs w:val="20"/>
              </w:rPr>
            </w:pPr>
            <w:r>
              <w:rPr>
                <w:color w:val="000000"/>
                <w:spacing w:val="0"/>
                <w:w w:val="100"/>
                <w:position w:val="0"/>
                <w:sz w:val="20"/>
                <w:szCs w:val="20"/>
              </w:rPr>
              <w:t>董事、副总经 理、总工程师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29.2</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张殿文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26.6</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李永进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杨纪朝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王卫国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不在公司领取</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邵光毅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28.9</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胡海清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29.8</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马韵杰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31.3</w:t>
            </w:r>
          </w:p>
        </w:tc>
      </w:tr>
      <w:tr>
        <w:trPr>
          <w:trHeight w:val="57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高俊岐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总会计师</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2005.9-2008.9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31.2</w:t>
            </w:r>
          </w:p>
        </w:tc>
      </w:tr>
    </w:tbl>
    <w:p>
      <w:pPr>
        <w:pStyle w:val="Style2"/>
        <w:keepNext w:val="0"/>
        <w:keepLines w:val="0"/>
        <w:widowControl w:val="0"/>
        <w:shd w:val="clear" w:color="auto" w:fill="auto"/>
        <w:bidi w:val="0"/>
        <w:spacing w:before="0" w:after="0" w:line="470" w:lineRule="exact"/>
        <w:ind w:left="0" w:right="0" w:firstLine="440"/>
        <w:jc w:val="both"/>
      </w:pPr>
      <w:bookmarkStart w:id="80" w:name="bookmark80"/>
      <w:r>
        <w:rPr>
          <w:color w:val="000000"/>
          <w:spacing w:val="0"/>
          <w:w w:val="100"/>
          <w:position w:val="0"/>
          <w:sz w:val="24"/>
          <w:szCs w:val="24"/>
        </w:rPr>
        <w:t>二</w:t>
      </w:r>
      <w:bookmarkEnd w:id="80"/>
      <w:r>
        <w:rPr>
          <w:color w:val="000000"/>
          <w:spacing w:val="0"/>
          <w:w w:val="100"/>
          <w:position w:val="0"/>
          <w:sz w:val="24"/>
          <w:szCs w:val="24"/>
        </w:rPr>
        <w:t>、工作经历</w:t>
      </w:r>
    </w:p>
    <w:p>
      <w:pPr>
        <w:pStyle w:val="Style2"/>
        <w:keepNext w:val="0"/>
        <w:keepLines w:val="0"/>
        <w:widowControl w:val="0"/>
        <w:shd w:val="clear" w:color="auto" w:fill="auto"/>
        <w:bidi w:val="0"/>
        <w:spacing w:before="0" w:after="0" w:line="470" w:lineRule="exact"/>
        <w:ind w:left="0" w:right="0" w:firstLine="440"/>
        <w:jc w:val="both"/>
      </w:pPr>
      <w:bookmarkStart w:id="81" w:name="bookmark81"/>
      <w:r>
        <w:rPr>
          <w:color w:val="000000"/>
          <w:spacing w:val="0"/>
          <w:w w:val="100"/>
          <w:position w:val="0"/>
          <w:sz w:val="24"/>
          <w:szCs w:val="24"/>
        </w:rPr>
        <w:t>1</w:t>
      </w:r>
      <w:bookmarkEnd w:id="81"/>
      <w:r>
        <w:rPr>
          <w:color w:val="000000"/>
          <w:spacing w:val="0"/>
          <w:w w:val="100"/>
          <w:position w:val="0"/>
          <w:sz w:val="24"/>
          <w:szCs w:val="24"/>
        </w:rPr>
        <w:t>、董事会成员</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汤彰明先生，</w:t>
      </w:r>
      <w:r>
        <w:rPr>
          <w:color w:val="000000"/>
          <w:spacing w:val="0"/>
          <w:w w:val="100"/>
          <w:position w:val="0"/>
          <w:sz w:val="24"/>
          <w:szCs w:val="24"/>
        </w:rPr>
        <w:t>1957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月出生，中共党员，研究生学历，高级经济师。曾任石家庄常 山纺织集团有限责任公司副董事长、副总裁、本公司副董事长、总经理。现任石家庄常山 纺织集团有限责任公司董事长，本公司董事长，石家庄常山恒新纺织有限公司董事长。</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邹晓珊女士，</w:t>
      </w:r>
      <w:r>
        <w:rPr>
          <w:color w:val="000000"/>
          <w:spacing w:val="0"/>
          <w:w w:val="100"/>
          <w:position w:val="0"/>
          <w:sz w:val="24"/>
          <w:szCs w:val="24"/>
        </w:rPr>
        <w:t>1955</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月出生，中共党员，大学文化，高级政工师。曾任石家庄常山 纺织股份有限公司棉二分公司副经理、石家庄常山纺织集团有限责任公司副董事长，本公 司监事。现任石家庄常山纺织集团有限责任公司副董事长，石家庄常山恒新纺织有限公司 董事，本公司副董事长。</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李京朝先生，</w:t>
      </w:r>
      <w:r>
        <w:rPr>
          <w:color w:val="000000"/>
          <w:spacing w:val="0"/>
          <w:w w:val="100"/>
          <w:position w:val="0"/>
          <w:sz w:val="24"/>
          <w:szCs w:val="24"/>
        </w:rPr>
        <w:t>1956</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月出生，中共党员，大专文化，经济师。曾任本公司办公室主 任、董事会秘书、董事。现任本公司副董事长、董事会秘书，石家庄常山恒新纺织有限公 司董事，石家庄常山赵州纺织有限公司董事。</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肖荣智先生，</w:t>
      </w:r>
      <w:r>
        <w:rPr>
          <w:color w:val="000000"/>
          <w:spacing w:val="0"/>
          <w:w w:val="100"/>
          <w:position w:val="0"/>
          <w:sz w:val="24"/>
          <w:szCs w:val="24"/>
        </w:rPr>
        <w:t>1969</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月出生，中共党员，研究生学历，高级会计师。曾任本公司财 务部、证券部经理、副总经理。现任上海常纺恒友国际贸易有限公司执行董事，石家庄常 山恒新纺织有限公司董事，本公司董事、总经理。</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薛建昌先生，</w:t>
      </w:r>
      <w:r>
        <w:rPr>
          <w:color w:val="000000"/>
          <w:spacing w:val="0"/>
          <w:w w:val="100"/>
          <w:position w:val="0"/>
          <w:sz w:val="24"/>
          <w:szCs w:val="24"/>
        </w:rPr>
        <w:t>1964</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月出生，中共党员，大学文化，高级工程师。曾任石家庄棉纺 二厂生产技术部主任工程师、本公司生产技术部部长、副总工程师、副总经理、总工程师。 现任本公司董事、副总经理、总工程师，石家庄常山恒新纺织有限公司董事、总经理。</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张殿文先生，</w:t>
      </w:r>
      <w:r>
        <w:rPr>
          <w:color w:val="000000"/>
          <w:spacing w:val="0"/>
          <w:w w:val="100"/>
          <w:position w:val="0"/>
          <w:sz w:val="24"/>
          <w:szCs w:val="24"/>
        </w:rPr>
        <w:t>1945</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月出生，中共党员，大专文化，高级经济师。曾任石家庄棉纺 一厂厂长、本公司董事、棉一分公司经理。现任本公司董事、棉一分公司经理。</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李永进先生，</w:t>
      </w:r>
      <w:r>
        <w:rPr>
          <w:color w:val="000000"/>
          <w:spacing w:val="0"/>
          <w:w w:val="100"/>
          <w:position w:val="0"/>
          <w:sz w:val="24"/>
          <w:szCs w:val="24"/>
        </w:rPr>
        <w:t>1934</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月出生，中共党员，大学文化。曾任石家庄市委秘书、赵县县 委书记、石家庄地委秘书长、副书记、河北省农办副主任、主任；河北省省委常委、革委 会副主任、邯郸市市长、市委书记、河北省高级人民法院院长、省政法委副书记、省人大 常委会副主任、党组副书记、本公司第二届董事会独立董事。现任本公司独立董事。</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张浩先生，</w:t>
      </w:r>
      <w:r>
        <w:rPr>
          <w:color w:val="000000"/>
          <w:spacing w:val="0"/>
          <w:w w:val="100"/>
          <w:position w:val="0"/>
          <w:sz w:val="24"/>
          <w:szCs w:val="24"/>
        </w:rPr>
        <w:t>1944</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月出生，中共党员，大学文化，高级会计师。曾任新疆有色局 哈密工程公司科员、唐山矿建工程处科员、河北省财政厅综合处外经处处长、河北省国有 资产管理局副局长、本公司第二届董事会独立董事。现任本公司独立董事。</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杨纪朝先生，</w:t>
      </w:r>
      <w:r>
        <w:rPr>
          <w:color w:val="000000"/>
          <w:spacing w:val="0"/>
          <w:w w:val="100"/>
          <w:position w:val="0"/>
          <w:sz w:val="24"/>
          <w:szCs w:val="24"/>
        </w:rPr>
        <w:t>1954</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 xml:space="preserve">月出生，中共党员，大学文化。曾任纺织工业部生产司干部、 副处长、纺织总会纺织产品开发中心副主任、纺织总会经济贸易部副局级干部、西藏自治 区经贸委总工程师、国家纺织工业局规划发展司司长兼中国纺织信息中心主任、中国纺织 </w:t>
      </w:r>
      <w:r>
        <w:rPr>
          <w:color w:val="000000"/>
          <w:spacing w:val="0"/>
          <w:w w:val="100"/>
          <w:position w:val="0"/>
          <w:sz w:val="24"/>
          <w:szCs w:val="24"/>
        </w:rPr>
        <w:t>工业协会副秘书长、秘书长。现任本公司独立董事。</w:t>
      </w:r>
    </w:p>
    <w:p>
      <w:pPr>
        <w:pStyle w:val="Style2"/>
        <w:keepNext w:val="0"/>
        <w:keepLines w:val="0"/>
        <w:widowControl w:val="0"/>
        <w:shd w:val="clear" w:color="auto" w:fill="auto"/>
        <w:tabs>
          <w:tab w:pos="848" w:val="left"/>
        </w:tabs>
        <w:bidi w:val="0"/>
        <w:spacing w:before="0" w:after="0" w:line="468" w:lineRule="exact"/>
        <w:ind w:left="0" w:right="0" w:firstLine="440"/>
        <w:jc w:val="both"/>
      </w:pPr>
      <w:bookmarkStart w:id="82" w:name="bookmark82"/>
      <w:r>
        <w:rPr>
          <w:color w:val="000000"/>
          <w:spacing w:val="0"/>
          <w:w w:val="100"/>
          <w:position w:val="0"/>
          <w:sz w:val="24"/>
          <w:szCs w:val="24"/>
        </w:rPr>
        <w:t>2</w:t>
      </w:r>
      <w:bookmarkEnd w:id="82"/>
      <w:r>
        <w:rPr>
          <w:color w:val="000000"/>
          <w:spacing w:val="0"/>
          <w:w w:val="100"/>
          <w:position w:val="0"/>
          <w:sz w:val="24"/>
          <w:szCs w:val="24"/>
        </w:rPr>
        <w:t>、</w:t>
        <w:tab/>
        <w:t>监事会成员</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赵凯先生，</w:t>
      </w:r>
      <w:r>
        <w:rPr>
          <w:color w:val="000000"/>
          <w:spacing w:val="0"/>
          <w:w w:val="100"/>
          <w:position w:val="0"/>
          <w:sz w:val="24"/>
          <w:szCs w:val="24"/>
        </w:rPr>
        <w:t>1952</w:t>
      </w:r>
      <w:r>
        <w:rPr>
          <w:color w:val="000000"/>
          <w:spacing w:val="0"/>
          <w:w w:val="100"/>
          <w:position w:val="0"/>
          <w:sz w:val="24"/>
          <w:szCs w:val="24"/>
        </w:rPr>
        <w:t>年</w:t>
      </w:r>
      <w:r>
        <w:rPr>
          <w:color w:val="000000"/>
          <w:spacing w:val="0"/>
          <w:w w:val="100"/>
          <w:position w:val="0"/>
          <w:sz w:val="24"/>
          <w:szCs w:val="24"/>
        </w:rPr>
        <w:t>7</w:t>
      </w:r>
      <w:r>
        <w:rPr>
          <w:color w:val="000000"/>
          <w:spacing w:val="0"/>
          <w:w w:val="100"/>
          <w:position w:val="0"/>
          <w:sz w:val="24"/>
          <w:szCs w:val="24"/>
        </w:rPr>
        <w:t>月出生，中共党员，大学文化，注册高级人力资源管理师。曾 任本公司劳动人事部部长、监事、工会主席。现任本公司监事会主席、工会主席，上海常 纺恒友国际贸易有限公司执行监事。</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王卫国先生，</w:t>
      </w:r>
      <w:r>
        <w:rPr>
          <w:color w:val="000000"/>
          <w:spacing w:val="0"/>
          <w:w w:val="100"/>
          <w:position w:val="0"/>
          <w:sz w:val="24"/>
          <w:szCs w:val="24"/>
        </w:rPr>
        <w:t>1954</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月出生，中共党员，大专学历。曾任石家庄常山纺织集团供销 公司经理。现任石家庄常山纺织集团有限责任公司董事、工会主席，本公司监事。</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邵光毅先生，</w:t>
      </w:r>
      <w:r>
        <w:rPr>
          <w:color w:val="000000"/>
          <w:spacing w:val="0"/>
          <w:w w:val="100"/>
          <w:position w:val="0"/>
          <w:sz w:val="24"/>
          <w:szCs w:val="24"/>
        </w:rPr>
        <w:t>1959</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月，中共党员，大学文化，高级政工师。曾任石家庄棉纺二厂 党委工作部组织室主任、本公司党委工作部部长。现任本公司监事、党委工作部部长，石 家庄常山赵州纺织有限公司监事会主席。</w:t>
      </w:r>
    </w:p>
    <w:p>
      <w:pPr>
        <w:pStyle w:val="Style2"/>
        <w:keepNext w:val="0"/>
        <w:keepLines w:val="0"/>
        <w:widowControl w:val="0"/>
        <w:shd w:val="clear" w:color="auto" w:fill="auto"/>
        <w:tabs>
          <w:tab w:pos="848" w:val="left"/>
        </w:tabs>
        <w:bidi w:val="0"/>
        <w:spacing w:before="0" w:after="0" w:line="470" w:lineRule="exact"/>
        <w:ind w:left="0" w:right="0" w:firstLine="440"/>
        <w:jc w:val="both"/>
      </w:pPr>
      <w:bookmarkStart w:id="83" w:name="bookmark83"/>
      <w:r>
        <w:rPr>
          <w:color w:val="000000"/>
          <w:spacing w:val="0"/>
          <w:w w:val="100"/>
          <w:position w:val="0"/>
          <w:sz w:val="24"/>
          <w:szCs w:val="24"/>
        </w:rPr>
        <w:t>3</w:t>
      </w:r>
      <w:bookmarkEnd w:id="83"/>
      <w:r>
        <w:rPr>
          <w:color w:val="000000"/>
          <w:spacing w:val="0"/>
          <w:w w:val="100"/>
          <w:position w:val="0"/>
          <w:sz w:val="24"/>
          <w:szCs w:val="24"/>
        </w:rPr>
        <w:t>、</w:t>
        <w:tab/>
        <w:t>高级管理人员</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胡海清先生，</w:t>
      </w:r>
      <w:r>
        <w:rPr>
          <w:color w:val="000000"/>
          <w:spacing w:val="0"/>
          <w:w w:val="100"/>
          <w:position w:val="0"/>
          <w:sz w:val="24"/>
          <w:szCs w:val="24"/>
        </w:rPr>
        <w:t>1962</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月出生，中共党员，大专文化，经济师。曾任本公司副总经理。 现任本公司副总经理，石家庄常山赵州纺织有限公司董事长。</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马韵杰先生，</w:t>
      </w:r>
      <w:r>
        <w:rPr>
          <w:color w:val="000000"/>
          <w:spacing w:val="0"/>
          <w:w w:val="100"/>
          <w:position w:val="0"/>
          <w:sz w:val="24"/>
          <w:szCs w:val="24"/>
        </w:rPr>
        <w:t>1962</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月出生，中共党员，大学文化，经济师。曾任石家庄第四棉纺 织厂副厂长、棉四分公司副经理、本公司副总经理。现任本公司副总经理。</w:t>
      </w:r>
    </w:p>
    <w:p>
      <w:pPr>
        <w:pStyle w:val="Style2"/>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24"/>
          <w:szCs w:val="24"/>
        </w:rPr>
        <w:t>高俊岐先生，</w:t>
      </w:r>
      <w:r>
        <w:rPr>
          <w:color w:val="000000"/>
          <w:spacing w:val="0"/>
          <w:w w:val="100"/>
          <w:position w:val="0"/>
          <w:sz w:val="24"/>
          <w:szCs w:val="24"/>
        </w:rPr>
        <w:t>1963</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月，中共党员，大学文化，高级会计师。曾任石家庄常山纺织 集团有限责任公司财务审计部副部长、部长。现任本公司总会计师。</w:t>
      </w:r>
    </w:p>
    <w:p>
      <w:pPr>
        <w:pStyle w:val="Style2"/>
        <w:keepNext w:val="0"/>
        <w:keepLines w:val="0"/>
        <w:widowControl w:val="0"/>
        <w:shd w:val="clear" w:color="auto" w:fill="auto"/>
        <w:tabs>
          <w:tab w:pos="947" w:val="left"/>
        </w:tabs>
        <w:bidi w:val="0"/>
        <w:spacing w:before="0" w:after="0" w:line="470" w:lineRule="exact"/>
        <w:ind w:left="0" w:right="0" w:firstLine="440"/>
        <w:jc w:val="both"/>
      </w:pPr>
      <w:bookmarkStart w:id="84" w:name="bookmark84"/>
      <w:r>
        <w:rPr>
          <w:color w:val="000000"/>
          <w:spacing w:val="0"/>
          <w:w w:val="100"/>
          <w:position w:val="0"/>
          <w:sz w:val="24"/>
          <w:szCs w:val="24"/>
        </w:rPr>
        <w:t>三</w:t>
      </w:r>
      <w:bookmarkEnd w:id="84"/>
      <w:r>
        <w:rPr>
          <w:color w:val="000000"/>
          <w:spacing w:val="0"/>
          <w:w w:val="100"/>
          <w:position w:val="0"/>
          <w:sz w:val="24"/>
          <w:szCs w:val="24"/>
        </w:rPr>
        <w:t>、</w:t>
        <w:tab/>
        <w:t>年度报酬情况</w:t>
      </w:r>
    </w:p>
    <w:p>
      <w:pPr>
        <w:pStyle w:val="Style2"/>
        <w:keepNext w:val="0"/>
        <w:keepLines w:val="0"/>
        <w:widowControl w:val="0"/>
        <w:shd w:val="clear" w:color="auto" w:fill="auto"/>
        <w:tabs>
          <w:tab w:pos="848" w:val="left"/>
        </w:tabs>
        <w:bidi w:val="0"/>
        <w:spacing w:before="0" w:after="0" w:line="475" w:lineRule="exact"/>
        <w:ind w:left="0" w:right="0" w:firstLine="440"/>
        <w:jc w:val="both"/>
      </w:pPr>
      <w:bookmarkStart w:id="85" w:name="bookmark85"/>
      <w:r>
        <w:rPr>
          <w:color w:val="000000"/>
          <w:spacing w:val="0"/>
          <w:w w:val="100"/>
          <w:position w:val="0"/>
          <w:sz w:val="24"/>
          <w:szCs w:val="24"/>
        </w:rPr>
        <w:t>1</w:t>
      </w:r>
      <w:bookmarkEnd w:id="85"/>
      <w:r>
        <w:rPr>
          <w:color w:val="000000"/>
          <w:spacing w:val="0"/>
          <w:w w:val="100"/>
          <w:position w:val="0"/>
          <w:sz w:val="24"/>
          <w:szCs w:val="24"/>
        </w:rPr>
        <w:t>、</w:t>
        <w:tab/>
        <w:t>本公司董事、监事和高级管理人员的报酬由两部分组成：一部分是根据河北省和石 家庄市劳动和社会保障部门有关文件规定的基本工资和政策性补贴；一部分是根据公司制 定的“个人职责和分管工作目标考核”确定的奖金及津贴。</w:t>
      </w:r>
    </w:p>
    <w:p>
      <w:pPr>
        <w:pStyle w:val="Style2"/>
        <w:keepNext w:val="0"/>
        <w:keepLines w:val="0"/>
        <w:widowControl w:val="0"/>
        <w:shd w:val="clear" w:color="auto" w:fill="auto"/>
        <w:tabs>
          <w:tab w:pos="848" w:val="left"/>
        </w:tabs>
        <w:bidi w:val="0"/>
        <w:spacing w:before="0" w:after="0" w:line="464" w:lineRule="exact"/>
        <w:ind w:left="0" w:right="0" w:firstLine="440"/>
        <w:jc w:val="both"/>
      </w:pPr>
      <w:bookmarkStart w:id="86" w:name="bookmark86"/>
      <w:r>
        <w:rPr>
          <w:color w:val="000000"/>
          <w:spacing w:val="0"/>
          <w:w w:val="100"/>
          <w:position w:val="0"/>
          <w:sz w:val="24"/>
          <w:szCs w:val="24"/>
        </w:rPr>
        <w:t>2</w:t>
      </w:r>
      <w:bookmarkEnd w:id="86"/>
      <w:r>
        <w:rPr>
          <w:color w:val="000000"/>
          <w:spacing w:val="0"/>
          <w:w w:val="100"/>
          <w:position w:val="0"/>
          <w:sz w:val="24"/>
          <w:szCs w:val="24"/>
        </w:rPr>
        <w:t>、</w:t>
        <w:tab/>
        <w:t>报告期内，公司副董事长邹晓珊、监事王卫国在石家庄常山纺织集团有限责任公司 领取报酬，不在本公司领取报酬。</w:t>
      </w:r>
    </w:p>
    <w:p>
      <w:pPr>
        <w:pStyle w:val="Style2"/>
        <w:keepNext w:val="0"/>
        <w:keepLines w:val="0"/>
        <w:widowControl w:val="0"/>
        <w:shd w:val="clear" w:color="auto" w:fill="auto"/>
        <w:tabs>
          <w:tab w:pos="947" w:val="left"/>
        </w:tabs>
        <w:bidi w:val="0"/>
        <w:spacing w:before="0" w:after="0" w:line="464" w:lineRule="exact"/>
        <w:ind w:left="0" w:right="0" w:firstLine="440"/>
        <w:jc w:val="left"/>
      </w:pPr>
      <w:bookmarkStart w:id="87" w:name="bookmark87"/>
      <w:r>
        <w:rPr>
          <w:color w:val="000000"/>
          <w:spacing w:val="0"/>
          <w:w w:val="100"/>
          <w:position w:val="0"/>
          <w:sz w:val="24"/>
          <w:szCs w:val="24"/>
        </w:rPr>
        <w:t>四</w:t>
      </w:r>
      <w:bookmarkEnd w:id="87"/>
      <w:r>
        <w:rPr>
          <w:color w:val="000000"/>
          <w:spacing w:val="0"/>
          <w:w w:val="100"/>
          <w:position w:val="0"/>
          <w:sz w:val="24"/>
          <w:szCs w:val="24"/>
        </w:rPr>
        <w:t>、</w:t>
        <w:tab/>
        <w:t>在报告期内选举和离任的董事、监事，聘任和解聘高级管理人员情况</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sz w:val="24"/>
          <w:szCs w:val="24"/>
        </w:rPr>
        <w:t>报告期内公司董事会三届三次会议同意董事马靖先生由于工作调动原因，辞去公司董 事、副总经理职务；提名薛建昌为公司第三届董事会董事候选人。以上董事离任和选举经 公司</w:t>
      </w:r>
      <w:r>
        <w:rPr>
          <w:color w:val="000000"/>
          <w:spacing w:val="0"/>
          <w:w w:val="100"/>
          <w:position w:val="0"/>
          <w:sz w:val="24"/>
          <w:szCs w:val="24"/>
        </w:rPr>
        <w:t>2005</w:t>
      </w:r>
      <w:r>
        <w:rPr>
          <w:color w:val="000000"/>
          <w:spacing w:val="0"/>
          <w:w w:val="100"/>
          <w:position w:val="0"/>
          <w:sz w:val="24"/>
          <w:szCs w:val="24"/>
        </w:rPr>
        <w:t>年度股东大会批准。</w:t>
      </w:r>
    </w:p>
    <w:p>
      <w:pPr>
        <w:pStyle w:val="Style2"/>
        <w:keepNext w:val="0"/>
        <w:keepLines w:val="0"/>
        <w:widowControl w:val="0"/>
        <w:shd w:val="clear" w:color="auto" w:fill="auto"/>
        <w:tabs>
          <w:tab w:pos="947" w:val="left"/>
        </w:tabs>
        <w:bidi w:val="0"/>
        <w:spacing w:before="0" w:after="0" w:line="464" w:lineRule="exact"/>
        <w:ind w:left="0" w:right="0" w:firstLine="440"/>
        <w:jc w:val="both"/>
      </w:pPr>
      <w:bookmarkStart w:id="88" w:name="bookmark88"/>
      <w:r>
        <w:rPr>
          <w:color w:val="000000"/>
          <w:spacing w:val="0"/>
          <w:w w:val="100"/>
          <w:position w:val="0"/>
          <w:sz w:val="24"/>
          <w:szCs w:val="24"/>
        </w:rPr>
        <w:t>五</w:t>
      </w:r>
      <w:bookmarkEnd w:id="88"/>
      <w:r>
        <w:rPr>
          <w:color w:val="000000"/>
          <w:spacing w:val="0"/>
          <w:w w:val="100"/>
          <w:position w:val="0"/>
          <w:sz w:val="24"/>
          <w:szCs w:val="24"/>
        </w:rPr>
        <w:t>、</w:t>
        <w:tab/>
        <w:t>公司员工情况</w:t>
      </w:r>
    </w:p>
    <w:p>
      <w:pPr>
        <w:pStyle w:val="Style2"/>
        <w:keepNext w:val="0"/>
        <w:keepLines w:val="0"/>
        <w:widowControl w:val="0"/>
        <w:shd w:val="clear" w:color="auto" w:fill="auto"/>
        <w:bidi w:val="0"/>
        <w:spacing w:before="0" w:after="0" w:line="464" w:lineRule="exact"/>
        <w:ind w:left="0" w:right="0" w:firstLine="440"/>
        <w:jc w:val="both"/>
      </w:pPr>
      <w:r>
        <w:rPr>
          <w:color w:val="000000"/>
          <w:spacing w:val="0"/>
          <w:w w:val="100"/>
          <w:position w:val="0"/>
          <w:sz w:val="24"/>
          <w:szCs w:val="24"/>
        </w:rPr>
        <w:t>截止报告期末，本公司共有员工</w:t>
      </w:r>
      <w:r>
        <w:rPr>
          <w:color w:val="000000"/>
          <w:spacing w:val="0"/>
          <w:w w:val="100"/>
          <w:position w:val="0"/>
          <w:sz w:val="24"/>
          <w:szCs w:val="24"/>
        </w:rPr>
        <w:t>20984</w:t>
      </w:r>
      <w:r>
        <w:rPr>
          <w:color w:val="000000"/>
          <w:spacing w:val="0"/>
          <w:w w:val="100"/>
          <w:position w:val="0"/>
          <w:sz w:val="24"/>
          <w:szCs w:val="24"/>
        </w:rPr>
        <w:t>人。</w:t>
      </w:r>
    </w:p>
    <w:p>
      <w:pPr>
        <w:pStyle w:val="Style2"/>
        <w:keepNext w:val="0"/>
        <w:keepLines w:val="0"/>
        <w:widowControl w:val="0"/>
        <w:shd w:val="clear" w:color="auto" w:fill="auto"/>
        <w:bidi w:val="0"/>
        <w:spacing w:before="0" w:after="0" w:line="464" w:lineRule="exact"/>
        <w:ind w:left="0" w:right="0" w:firstLine="440"/>
        <w:jc w:val="both"/>
      </w:pPr>
      <w:bookmarkStart w:id="89" w:name="bookmark89"/>
      <w:r>
        <w:rPr>
          <w:color w:val="000000"/>
          <w:spacing w:val="0"/>
          <w:w w:val="100"/>
          <w:position w:val="0"/>
          <w:sz w:val="24"/>
          <w:szCs w:val="24"/>
        </w:rPr>
        <w:t>1</w:t>
      </w:r>
      <w:bookmarkEnd w:id="89"/>
      <w:r>
        <w:rPr>
          <w:color w:val="000000"/>
          <w:spacing w:val="0"/>
          <w:w w:val="100"/>
          <w:position w:val="0"/>
          <w:sz w:val="24"/>
          <w:szCs w:val="24"/>
        </w:rPr>
        <w:t>、专业构成情况：生产人员</w:t>
      </w:r>
      <w:r>
        <w:rPr>
          <w:color w:val="000000"/>
          <w:spacing w:val="0"/>
          <w:w w:val="100"/>
          <w:position w:val="0"/>
          <w:sz w:val="24"/>
          <w:szCs w:val="24"/>
        </w:rPr>
        <w:t>20058</w:t>
      </w:r>
      <w:r>
        <w:rPr>
          <w:color w:val="000000"/>
          <w:spacing w:val="0"/>
          <w:w w:val="100"/>
          <w:position w:val="0"/>
          <w:sz w:val="24"/>
          <w:szCs w:val="24"/>
        </w:rPr>
        <w:t>人；销售人员</w:t>
      </w:r>
      <w:r>
        <w:rPr>
          <w:color w:val="000000"/>
          <w:spacing w:val="0"/>
          <w:w w:val="100"/>
          <w:position w:val="0"/>
          <w:sz w:val="24"/>
          <w:szCs w:val="24"/>
        </w:rPr>
        <w:t>81</w:t>
      </w:r>
      <w:r>
        <w:rPr>
          <w:color w:val="000000"/>
          <w:spacing w:val="0"/>
          <w:w w:val="100"/>
          <w:position w:val="0"/>
          <w:sz w:val="24"/>
          <w:szCs w:val="24"/>
        </w:rPr>
        <w:t>人；技术人员</w:t>
      </w:r>
      <w:r>
        <w:rPr>
          <w:color w:val="000000"/>
          <w:spacing w:val="0"/>
          <w:w w:val="100"/>
          <w:position w:val="0"/>
          <w:sz w:val="24"/>
          <w:szCs w:val="24"/>
        </w:rPr>
        <w:t>559</w:t>
      </w:r>
      <w:r>
        <w:rPr>
          <w:color w:val="000000"/>
          <w:spacing w:val="0"/>
          <w:w w:val="100"/>
          <w:position w:val="0"/>
          <w:sz w:val="24"/>
          <w:szCs w:val="24"/>
        </w:rPr>
        <w:t>人；财务人员</w:t>
      </w:r>
    </w:p>
    <w:p>
      <w:pPr>
        <w:pStyle w:val="Style2"/>
        <w:keepNext w:val="0"/>
        <w:keepLines w:val="0"/>
        <w:widowControl w:val="0"/>
        <w:shd w:val="clear" w:color="auto" w:fill="auto"/>
        <w:bidi w:val="0"/>
        <w:spacing w:before="0" w:after="0" w:line="456" w:lineRule="exact"/>
        <w:ind w:left="0" w:right="0" w:firstLine="0"/>
        <w:jc w:val="both"/>
      </w:pPr>
      <w:r>
        <w:rPr>
          <w:color w:val="000000"/>
          <w:spacing w:val="0"/>
          <w:w w:val="100"/>
          <w:position w:val="0"/>
          <w:sz w:val="24"/>
          <w:szCs w:val="24"/>
        </w:rPr>
        <w:t>62</w:t>
      </w:r>
      <w:r>
        <w:rPr>
          <w:color w:val="000000"/>
          <w:spacing w:val="0"/>
          <w:w w:val="100"/>
          <w:position w:val="0"/>
          <w:sz w:val="24"/>
          <w:szCs w:val="24"/>
        </w:rPr>
        <w:t>人；行政人员</w:t>
      </w:r>
      <w:r>
        <w:rPr>
          <w:color w:val="000000"/>
          <w:spacing w:val="0"/>
          <w:w w:val="100"/>
          <w:position w:val="0"/>
          <w:sz w:val="24"/>
          <w:szCs w:val="24"/>
        </w:rPr>
        <w:t>224</w:t>
      </w:r>
      <w:r>
        <w:rPr>
          <w:color w:val="000000"/>
          <w:spacing w:val="0"/>
          <w:w w:val="100"/>
          <w:position w:val="0"/>
          <w:sz w:val="24"/>
          <w:szCs w:val="24"/>
        </w:rPr>
        <w:t>人。</w:t>
      </w:r>
    </w:p>
    <w:p>
      <w:pPr>
        <w:pStyle w:val="Style2"/>
        <w:keepNext w:val="0"/>
        <w:keepLines w:val="0"/>
        <w:widowControl w:val="0"/>
        <w:shd w:val="clear" w:color="auto" w:fill="auto"/>
        <w:tabs>
          <w:tab w:pos="939" w:val="left"/>
        </w:tabs>
        <w:bidi w:val="0"/>
        <w:spacing w:before="0" w:after="0" w:line="456" w:lineRule="exact"/>
        <w:ind w:left="0" w:right="0" w:firstLine="560"/>
        <w:jc w:val="both"/>
      </w:pPr>
      <w:bookmarkStart w:id="90" w:name="bookmark90"/>
      <w:r>
        <w:rPr>
          <w:color w:val="000000"/>
          <w:spacing w:val="0"/>
          <w:w w:val="100"/>
          <w:position w:val="0"/>
          <w:sz w:val="24"/>
          <w:szCs w:val="24"/>
        </w:rPr>
        <w:t>2</w:t>
      </w:r>
      <w:bookmarkEnd w:id="90"/>
      <w:r>
        <w:rPr>
          <w:color w:val="000000"/>
          <w:spacing w:val="0"/>
          <w:w w:val="100"/>
          <w:position w:val="0"/>
          <w:sz w:val="24"/>
          <w:szCs w:val="24"/>
        </w:rPr>
        <w:t>、</w:t>
        <w:tab/>
        <w:t>教育程度情况：大专以上学历</w:t>
      </w:r>
      <w:r>
        <w:rPr>
          <w:color w:val="000000"/>
          <w:spacing w:val="0"/>
          <w:w w:val="100"/>
          <w:position w:val="0"/>
          <w:sz w:val="24"/>
          <w:szCs w:val="24"/>
        </w:rPr>
        <w:t>1274</w:t>
      </w:r>
      <w:r>
        <w:rPr>
          <w:color w:val="000000"/>
          <w:spacing w:val="0"/>
          <w:w w:val="100"/>
          <w:position w:val="0"/>
          <w:sz w:val="24"/>
          <w:szCs w:val="24"/>
        </w:rPr>
        <w:t>人；中专、中技和高中学历</w:t>
      </w:r>
      <w:r>
        <w:rPr>
          <w:color w:val="000000"/>
          <w:spacing w:val="0"/>
          <w:w w:val="100"/>
          <w:position w:val="0"/>
          <w:sz w:val="24"/>
          <w:szCs w:val="24"/>
        </w:rPr>
        <w:t>7264</w:t>
      </w:r>
      <w:r>
        <w:rPr>
          <w:color w:val="000000"/>
          <w:spacing w:val="0"/>
          <w:w w:val="100"/>
          <w:position w:val="0"/>
          <w:sz w:val="24"/>
          <w:szCs w:val="24"/>
        </w:rPr>
        <w:t>人；初中及以 下</w:t>
      </w:r>
      <w:r>
        <w:rPr>
          <w:color w:val="000000"/>
          <w:spacing w:val="0"/>
          <w:w w:val="100"/>
          <w:position w:val="0"/>
          <w:sz w:val="24"/>
          <w:szCs w:val="24"/>
        </w:rPr>
        <w:t>12446</w:t>
      </w:r>
      <w:r>
        <w:rPr>
          <w:color w:val="000000"/>
          <w:spacing w:val="0"/>
          <w:w w:val="100"/>
          <w:position w:val="0"/>
          <w:sz w:val="24"/>
          <w:szCs w:val="24"/>
        </w:rPr>
        <w:t>人。</w:t>
      </w:r>
    </w:p>
    <w:p>
      <w:pPr>
        <w:pStyle w:val="Style2"/>
        <w:keepNext w:val="0"/>
        <w:keepLines w:val="0"/>
        <w:widowControl w:val="0"/>
        <w:shd w:val="clear" w:color="auto" w:fill="auto"/>
        <w:tabs>
          <w:tab w:pos="939" w:val="left"/>
        </w:tabs>
        <w:bidi w:val="0"/>
        <w:spacing w:before="0" w:after="880" w:line="456" w:lineRule="exact"/>
        <w:ind w:left="0" w:right="0" w:firstLine="540"/>
        <w:jc w:val="both"/>
      </w:pPr>
      <w:bookmarkStart w:id="91" w:name="bookmark91"/>
      <w:r>
        <w:rPr>
          <w:color w:val="000000"/>
          <w:spacing w:val="0"/>
          <w:w w:val="100"/>
          <w:position w:val="0"/>
          <w:sz w:val="24"/>
          <w:szCs w:val="24"/>
        </w:rPr>
        <w:t>3</w:t>
      </w:r>
      <w:bookmarkEnd w:id="91"/>
      <w:r>
        <w:rPr>
          <w:color w:val="000000"/>
          <w:spacing w:val="0"/>
          <w:w w:val="100"/>
          <w:position w:val="0"/>
          <w:sz w:val="24"/>
          <w:szCs w:val="24"/>
        </w:rPr>
        <w:t>、</w:t>
        <w:tab/>
        <w:t>公司目前承担费用的退休职工</w:t>
      </w:r>
      <w:r>
        <w:rPr>
          <w:color w:val="000000"/>
          <w:spacing w:val="0"/>
          <w:w w:val="100"/>
          <w:position w:val="0"/>
          <w:sz w:val="24"/>
          <w:szCs w:val="24"/>
        </w:rPr>
        <w:t>2</w:t>
      </w:r>
      <w:r>
        <w:rPr>
          <w:color w:val="000000"/>
          <w:spacing w:val="0"/>
          <w:w w:val="100"/>
          <w:position w:val="0"/>
          <w:sz w:val="24"/>
          <w:szCs w:val="24"/>
        </w:rPr>
        <w:t>名。</w:t>
      </w:r>
    </w:p>
    <w:p>
      <w:pPr>
        <w:pStyle w:val="Style23"/>
        <w:keepNext/>
        <w:keepLines/>
        <w:widowControl w:val="0"/>
        <w:shd w:val="clear" w:color="auto" w:fill="auto"/>
        <w:bidi w:val="0"/>
        <w:spacing w:before="0" w:after="620" w:line="240" w:lineRule="auto"/>
        <w:ind w:left="0" w:right="0" w:firstLine="0"/>
        <w:jc w:val="center"/>
      </w:pPr>
      <w:bookmarkStart w:id="92" w:name="bookmark92"/>
      <w:bookmarkStart w:id="93" w:name="bookmark93"/>
      <w:bookmarkStart w:id="94" w:name="bookmark94"/>
      <w:r>
        <w:rPr>
          <w:color w:val="000000"/>
          <w:spacing w:val="0"/>
          <w:w w:val="100"/>
          <w:position w:val="0"/>
        </w:rPr>
        <w:t>第五章公司治理结构</w:t>
      </w:r>
      <w:bookmarkEnd w:id="92"/>
      <w:bookmarkEnd w:id="93"/>
      <w:bookmarkEnd w:id="94"/>
    </w:p>
    <w:p>
      <w:pPr>
        <w:pStyle w:val="Style2"/>
        <w:keepNext w:val="0"/>
        <w:keepLines w:val="0"/>
        <w:widowControl w:val="0"/>
        <w:shd w:val="clear" w:color="auto" w:fill="auto"/>
        <w:tabs>
          <w:tab w:pos="1047" w:val="left"/>
        </w:tabs>
        <w:bidi w:val="0"/>
        <w:spacing w:before="0" w:after="0" w:line="462" w:lineRule="exact"/>
        <w:ind w:left="0" w:right="0" w:firstLine="540"/>
        <w:jc w:val="both"/>
      </w:pPr>
      <w:bookmarkStart w:id="95" w:name="bookmark95"/>
      <w:r>
        <w:rPr>
          <w:color w:val="000000"/>
          <w:spacing w:val="0"/>
          <w:w w:val="100"/>
          <w:position w:val="0"/>
          <w:sz w:val="24"/>
          <w:szCs w:val="24"/>
        </w:rPr>
        <w:t>一</w:t>
      </w:r>
      <w:bookmarkEnd w:id="95"/>
      <w:r>
        <w:rPr>
          <w:color w:val="000000"/>
          <w:spacing w:val="0"/>
          <w:w w:val="100"/>
          <w:position w:val="0"/>
          <w:sz w:val="24"/>
          <w:szCs w:val="24"/>
        </w:rPr>
        <w:t>、</w:t>
        <w:tab/>
        <w:t>公司治理情况</w:t>
      </w:r>
    </w:p>
    <w:p>
      <w:pPr>
        <w:pStyle w:val="Style2"/>
        <w:keepNext w:val="0"/>
        <w:keepLines w:val="0"/>
        <w:widowControl w:val="0"/>
        <w:shd w:val="clear" w:color="auto" w:fill="auto"/>
        <w:bidi w:val="0"/>
        <w:spacing w:before="0" w:after="0" w:line="462" w:lineRule="exact"/>
        <w:ind w:left="0" w:right="0" w:firstLine="560"/>
        <w:jc w:val="both"/>
      </w:pPr>
      <w:r>
        <w:rPr>
          <w:color w:val="000000"/>
          <w:spacing w:val="0"/>
          <w:w w:val="100"/>
          <w:position w:val="0"/>
          <w:sz w:val="24"/>
          <w:szCs w:val="24"/>
        </w:rPr>
        <w:t>报告期内，公司严格按照《公司法》、《证券法》、《上市公司治理准则》等法律法规及 有关上市公司治理规范性文件的要求，进一步完善法人治理结构，规范公司运作。</w:t>
      </w:r>
    </w:p>
    <w:p>
      <w:pPr>
        <w:pStyle w:val="Style2"/>
        <w:keepNext w:val="0"/>
        <w:keepLines w:val="0"/>
        <w:widowControl w:val="0"/>
        <w:shd w:val="clear" w:color="auto" w:fill="auto"/>
        <w:bidi w:val="0"/>
        <w:spacing w:before="0" w:after="0" w:line="462" w:lineRule="exact"/>
        <w:ind w:left="0" w:right="0" w:firstLine="560"/>
        <w:jc w:val="both"/>
      </w:pPr>
      <w:r>
        <w:rPr>
          <w:color w:val="000000"/>
          <w:spacing w:val="0"/>
          <w:w w:val="100"/>
          <w:position w:val="0"/>
          <w:sz w:val="24"/>
          <w:szCs w:val="24"/>
        </w:rPr>
        <w:t>报告期内，公司按照《公司法》、《证券法》，中国证监会颁布的《上市公司章程指引》、</w:t>
      </w:r>
    </w:p>
    <w:p>
      <w:pPr>
        <w:pStyle w:val="Style2"/>
        <w:keepNext w:val="0"/>
        <w:keepLines w:val="0"/>
        <w:widowControl w:val="0"/>
        <w:shd w:val="clear" w:color="auto" w:fill="auto"/>
        <w:bidi w:val="0"/>
        <w:spacing w:before="0" w:after="0" w:line="462" w:lineRule="exact"/>
        <w:ind w:left="0" w:right="0" w:firstLine="0"/>
        <w:jc w:val="both"/>
      </w:pPr>
      <w:r>
        <w:rPr>
          <w:color w:val="000000"/>
          <w:spacing w:val="0"/>
          <w:w w:val="100"/>
          <w:position w:val="0"/>
          <w:sz w:val="24"/>
          <w:szCs w:val="24"/>
        </w:rPr>
        <w:t>《上市公司股东大会规则》，中国证监会联合中国银监会发布的《关于规范上市公司对外担 保行为的通知》，和深圳证券交易所发布的《深圳证券交易所股票上市规则》（</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年修订） 等文件要求，重新修订了《公司章程》、《股东大会议事规则》、《监事会议事规则》、《董事 会议事规则》、《独立董事工作制度》、《信息披露管理制度》、《重大信息内部报告制度》、《关 联交易管理制度》和《总经理工作细则》，并经董事会三届三次、四次会议和公司二。。五 年度股东大会审议通过。</w:t>
      </w:r>
    </w:p>
    <w:p>
      <w:pPr>
        <w:pStyle w:val="Style2"/>
        <w:keepNext w:val="0"/>
        <w:keepLines w:val="0"/>
        <w:widowControl w:val="0"/>
        <w:shd w:val="clear" w:color="auto" w:fill="auto"/>
        <w:tabs>
          <w:tab w:pos="1067" w:val="left"/>
        </w:tabs>
        <w:bidi w:val="0"/>
        <w:spacing w:before="0" w:after="160" w:line="462" w:lineRule="exact"/>
        <w:ind w:left="0" w:right="0" w:firstLine="560"/>
        <w:jc w:val="both"/>
      </w:pPr>
      <w:bookmarkStart w:id="96" w:name="bookmark96"/>
      <w:r>
        <w:rPr>
          <w:color w:val="000000"/>
          <w:spacing w:val="0"/>
          <w:w w:val="100"/>
          <w:position w:val="0"/>
          <w:sz w:val="24"/>
          <w:szCs w:val="24"/>
        </w:rPr>
        <w:t>二</w:t>
      </w:r>
      <w:bookmarkEnd w:id="96"/>
      <w:r>
        <w:rPr>
          <w:color w:val="000000"/>
          <w:spacing w:val="0"/>
          <w:w w:val="100"/>
          <w:position w:val="0"/>
          <w:sz w:val="24"/>
          <w:szCs w:val="24"/>
        </w:rPr>
        <w:t>、</w:t>
        <w:tab/>
        <w:t>独立董事履行职责情况</w:t>
      </w:r>
    </w:p>
    <w:p>
      <w:pPr>
        <w:pStyle w:val="Style28"/>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、出席董事会情况</w:t>
      </w:r>
    </w:p>
    <w:tbl>
      <w:tblPr>
        <w:tblOverlap w:val="never"/>
        <w:jc w:val="center"/>
        <w:tblLayout w:type="fixed"/>
      </w:tblPr>
      <w:tblGrid>
        <w:gridCol w:w="1190"/>
        <w:gridCol w:w="2664"/>
        <w:gridCol w:w="1925"/>
        <w:gridCol w:w="1925"/>
        <w:gridCol w:w="1939"/>
      </w:tblGrid>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应出席次数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亲自出席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次</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委托出席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次</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缺席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次</w:t>
            </w:r>
            <w:r>
              <w:rPr>
                <w:color w:val="000000"/>
                <w:spacing w:val="0"/>
                <w:w w:val="100"/>
                <w:position w:val="0"/>
                <w:sz w:val="24"/>
                <w:szCs w:val="24"/>
              </w:rPr>
              <w:t>）</w:t>
            </w:r>
          </w:p>
        </w:tc>
      </w:tr>
      <w:tr>
        <w:trPr>
          <w:trHeight w:val="46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李永进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r>
      <w:tr>
        <w:trPr>
          <w:trHeight w:val="4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张浩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r>
      <w:tr>
        <w:trPr>
          <w:trHeight w:val="48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杨纪朝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w:t>
            </w:r>
          </w:p>
        </w:tc>
      </w:tr>
    </w:tbl>
    <w:p>
      <w:pPr>
        <w:pStyle w:val="Style2"/>
        <w:keepNext w:val="0"/>
        <w:keepLines w:val="0"/>
        <w:widowControl w:val="0"/>
        <w:shd w:val="clear" w:color="auto" w:fill="auto"/>
        <w:bidi w:val="0"/>
        <w:spacing w:before="0" w:after="0" w:line="470" w:lineRule="exact"/>
        <w:ind w:left="0" w:right="0" w:firstLine="560"/>
        <w:jc w:val="both"/>
      </w:pPr>
      <w:bookmarkStart w:id="97" w:name="bookmark97"/>
      <w:r>
        <w:rPr>
          <w:rFonts w:ascii="Times New Roman" w:eastAsia="Times New Roman" w:hAnsi="Times New Roman" w:cs="Times New Roman"/>
          <w:color w:val="000000"/>
          <w:spacing w:val="0"/>
          <w:w w:val="100"/>
          <w:position w:val="0"/>
          <w:sz w:val="24"/>
          <w:szCs w:val="24"/>
        </w:rPr>
        <w:t>2</w:t>
      </w:r>
      <w:bookmarkEnd w:id="97"/>
      <w:r>
        <w:rPr>
          <w:color w:val="000000"/>
          <w:spacing w:val="0"/>
          <w:w w:val="100"/>
          <w:position w:val="0"/>
          <w:sz w:val="24"/>
          <w:szCs w:val="24"/>
        </w:rPr>
        <w:t>、报告期内，三位独立董事未对本年度公司董事会各项议案及非董事会议案的其他事 项提出异议。</w:t>
      </w:r>
    </w:p>
    <w:p>
      <w:pPr>
        <w:pStyle w:val="Style2"/>
        <w:keepNext w:val="0"/>
        <w:keepLines w:val="0"/>
        <w:widowControl w:val="0"/>
        <w:shd w:val="clear" w:color="auto" w:fill="auto"/>
        <w:bidi w:val="0"/>
        <w:spacing w:before="0" w:after="0" w:line="458" w:lineRule="exact"/>
        <w:ind w:left="0" w:right="0" w:firstLine="560"/>
        <w:jc w:val="both"/>
      </w:pPr>
      <w:bookmarkStart w:id="98" w:name="bookmark98"/>
      <w:r>
        <w:rPr>
          <w:rFonts w:ascii="Times New Roman" w:eastAsia="Times New Roman" w:hAnsi="Times New Roman" w:cs="Times New Roman"/>
          <w:color w:val="000000"/>
          <w:spacing w:val="0"/>
          <w:w w:val="100"/>
          <w:position w:val="0"/>
          <w:sz w:val="24"/>
          <w:szCs w:val="24"/>
        </w:rPr>
        <w:t>3</w:t>
      </w:r>
      <w:bookmarkEnd w:id="98"/>
      <w:r>
        <w:rPr>
          <w:color w:val="000000"/>
          <w:spacing w:val="0"/>
          <w:w w:val="100"/>
          <w:position w:val="0"/>
          <w:sz w:val="24"/>
          <w:szCs w:val="24"/>
        </w:rPr>
        <w:t>、履行职责情况</w:t>
      </w:r>
    </w:p>
    <w:p>
      <w:pPr>
        <w:pStyle w:val="Style2"/>
        <w:keepNext w:val="0"/>
        <w:keepLines w:val="0"/>
        <w:widowControl w:val="0"/>
        <w:shd w:val="clear" w:color="auto" w:fill="auto"/>
        <w:bidi w:val="0"/>
        <w:spacing w:before="0" w:after="0" w:line="458" w:lineRule="exact"/>
        <w:ind w:left="0" w:right="0" w:firstLine="560"/>
        <w:jc w:val="both"/>
      </w:pPr>
      <w:r>
        <w:rPr>
          <w:color w:val="000000"/>
          <w:spacing w:val="0"/>
          <w:w w:val="100"/>
          <w:position w:val="0"/>
          <w:sz w:val="24"/>
          <w:szCs w:val="24"/>
        </w:rPr>
        <w:t xml:space="preserve">报告期内，独立董事本着对全体股东和公司负责的态度，认真履行法律、法规和《公 司章程》赋予的职责，积极参加各次董事会和股东大会，为公司的长远发展和管理出谋划 策，在董事会日常工作及重要决策中尽职尽责，切实维护了公司及全体股东尤其是中小股 </w:t>
      </w:r>
      <w:r>
        <w:rPr>
          <w:color w:val="000000"/>
          <w:spacing w:val="0"/>
          <w:w w:val="100"/>
          <w:position w:val="0"/>
          <w:sz w:val="24"/>
          <w:szCs w:val="24"/>
        </w:rPr>
        <w:t>东的利益。报告期内，对应由独立董事发表意见的公司与控股股东及其他关联方发生的关 联交易、提名董事候选人等事项发表了客观公正的意见。</w:t>
      </w:r>
    </w:p>
    <w:p>
      <w:pPr>
        <w:pStyle w:val="Style2"/>
        <w:keepNext w:val="0"/>
        <w:keepLines w:val="0"/>
        <w:widowControl w:val="0"/>
        <w:shd w:val="clear" w:color="auto" w:fill="auto"/>
        <w:tabs>
          <w:tab w:pos="1067" w:val="left"/>
        </w:tabs>
        <w:bidi w:val="0"/>
        <w:spacing w:before="0" w:after="0" w:line="465" w:lineRule="exact"/>
        <w:ind w:left="0" w:right="0" w:firstLine="560"/>
        <w:jc w:val="both"/>
      </w:pPr>
      <w:bookmarkStart w:id="99" w:name="bookmark99"/>
      <w:r>
        <w:rPr>
          <w:color w:val="000000"/>
          <w:spacing w:val="0"/>
          <w:w w:val="100"/>
          <w:position w:val="0"/>
          <w:sz w:val="24"/>
          <w:szCs w:val="24"/>
        </w:rPr>
        <w:t>三</w:t>
      </w:r>
      <w:bookmarkEnd w:id="99"/>
      <w:r>
        <w:rPr>
          <w:color w:val="000000"/>
          <w:spacing w:val="0"/>
          <w:w w:val="100"/>
          <w:position w:val="0"/>
          <w:sz w:val="24"/>
          <w:szCs w:val="24"/>
        </w:rPr>
        <w:t>、</w:t>
        <w:tab/>
        <w:t>公司与控股股东在业务、人员、资产、机构、财务等方面的分开情况</w:t>
      </w:r>
    </w:p>
    <w:p>
      <w:pPr>
        <w:pStyle w:val="Style2"/>
        <w:keepNext w:val="0"/>
        <w:keepLines w:val="0"/>
        <w:widowControl w:val="0"/>
        <w:shd w:val="clear" w:color="auto" w:fill="auto"/>
        <w:bidi w:val="0"/>
        <w:spacing w:before="0" w:after="0" w:line="465" w:lineRule="exact"/>
        <w:ind w:left="140" w:right="0" w:firstLine="460"/>
        <w:jc w:val="both"/>
      </w:pPr>
      <w:r>
        <w:rPr>
          <w:color w:val="000000"/>
          <w:spacing w:val="0"/>
          <w:w w:val="100"/>
          <w:position w:val="0"/>
          <w:sz w:val="24"/>
          <w:szCs w:val="24"/>
        </w:rPr>
        <w:t>公司与控股股东在业务、人员、资产、机构、财务等方面做到了 “五分开”，公司独立 核算、独立纳税、独立承担责任和风险，具有独立完整的业务与自主经营能力。</w:t>
      </w:r>
    </w:p>
    <w:p>
      <w:pPr>
        <w:pStyle w:val="Style2"/>
        <w:keepNext w:val="0"/>
        <w:keepLines w:val="0"/>
        <w:widowControl w:val="0"/>
        <w:shd w:val="clear" w:color="auto" w:fill="auto"/>
        <w:tabs>
          <w:tab w:pos="1067" w:val="left"/>
        </w:tabs>
        <w:bidi w:val="0"/>
        <w:spacing w:before="0" w:after="0" w:line="465" w:lineRule="exact"/>
        <w:ind w:left="0" w:right="0" w:firstLine="560"/>
        <w:jc w:val="both"/>
      </w:pPr>
      <w:bookmarkStart w:id="100" w:name="bookmark100"/>
      <w:r>
        <w:rPr>
          <w:color w:val="000000"/>
          <w:spacing w:val="0"/>
          <w:w w:val="100"/>
          <w:position w:val="0"/>
          <w:sz w:val="24"/>
          <w:szCs w:val="24"/>
        </w:rPr>
        <w:t>四</w:t>
      </w:r>
      <w:bookmarkEnd w:id="100"/>
      <w:r>
        <w:rPr>
          <w:color w:val="000000"/>
          <w:spacing w:val="0"/>
          <w:w w:val="100"/>
          <w:position w:val="0"/>
          <w:sz w:val="24"/>
          <w:szCs w:val="24"/>
        </w:rPr>
        <w:t>、</w:t>
        <w:tab/>
        <w:t>对高级管理人员的考评及激励机制</w:t>
      </w:r>
    </w:p>
    <w:p>
      <w:pPr>
        <w:pStyle w:val="Style2"/>
        <w:keepNext w:val="0"/>
        <w:keepLines w:val="0"/>
        <w:widowControl w:val="0"/>
        <w:shd w:val="clear" w:color="auto" w:fill="auto"/>
        <w:bidi w:val="0"/>
        <w:spacing w:before="0" w:after="0" w:line="465" w:lineRule="exact"/>
        <w:ind w:left="140" w:right="0" w:firstLine="460"/>
        <w:jc w:val="both"/>
      </w:pPr>
      <w:r>
        <w:rPr>
          <w:color w:val="000000"/>
          <w:spacing w:val="0"/>
          <w:w w:val="100"/>
          <w:position w:val="0"/>
          <w:sz w:val="24"/>
          <w:szCs w:val="24"/>
        </w:rPr>
        <w:t>公司十分重视对高级管理人员的绩效考评工作，逐步完善高级管理人员的考评与激励 机制。</w:t>
      </w:r>
    </w:p>
    <w:p>
      <w:pPr>
        <w:pStyle w:val="Style2"/>
        <w:keepNext w:val="0"/>
        <w:keepLines w:val="0"/>
        <w:widowControl w:val="0"/>
        <w:shd w:val="clear" w:color="auto" w:fill="auto"/>
        <w:bidi w:val="0"/>
        <w:spacing w:before="0" w:after="0" w:line="465" w:lineRule="exact"/>
        <w:ind w:left="140" w:right="0" w:firstLine="460"/>
        <w:jc w:val="both"/>
      </w:pPr>
      <w:r>
        <w:rPr>
          <w:color w:val="000000"/>
          <w:spacing w:val="0"/>
          <w:w w:val="100"/>
          <w:position w:val="0"/>
          <w:sz w:val="24"/>
          <w:szCs w:val="24"/>
        </w:rPr>
        <w:t>公司董事会根据下达的年度经营业绩指标，对高级管理人员实行年收入与完成经营业 绩指标和职工收入双挂钩办法，并按一定比例交纳风险抵押金，按年度进行考核。</w:t>
      </w:r>
    </w:p>
    <w:p>
      <w:pPr>
        <w:pStyle w:val="Style2"/>
        <w:keepNext w:val="0"/>
        <w:keepLines w:val="0"/>
        <w:widowControl w:val="0"/>
        <w:shd w:val="clear" w:color="auto" w:fill="auto"/>
        <w:bidi w:val="0"/>
        <w:spacing w:before="0" w:after="1040" w:line="465" w:lineRule="exact"/>
        <w:ind w:left="140" w:right="0" w:firstLine="460"/>
        <w:jc w:val="both"/>
      </w:pPr>
      <w:r>
        <w:rPr>
          <w:color w:val="000000"/>
          <w:spacing w:val="0"/>
          <w:w w:val="100"/>
          <w:position w:val="0"/>
          <w:sz w:val="24"/>
          <w:szCs w:val="24"/>
        </w:rPr>
        <w:t>公司已经按照提取奖励基金的有关规定提取了专项用于公司董事、监事及高管人员的 奖励基金。</w:t>
      </w:r>
    </w:p>
    <w:p>
      <w:pPr>
        <w:pStyle w:val="Style23"/>
        <w:keepNext/>
        <w:keepLines/>
        <w:widowControl w:val="0"/>
        <w:shd w:val="clear" w:color="auto" w:fill="auto"/>
        <w:tabs>
          <w:tab w:pos="1327" w:val="left"/>
        </w:tabs>
        <w:bidi w:val="0"/>
        <w:spacing w:before="0" w:after="700" w:line="240" w:lineRule="auto"/>
        <w:ind w:left="0" w:right="0" w:firstLine="0"/>
        <w:jc w:val="center"/>
      </w:pPr>
      <w:bookmarkStart w:id="101" w:name="bookmark101"/>
      <w:bookmarkStart w:id="102" w:name="bookmark102"/>
      <w:bookmarkStart w:id="103" w:name="bookmark103"/>
      <w:r>
        <w:rPr>
          <w:color w:val="000000"/>
          <w:spacing w:val="0"/>
          <w:w w:val="100"/>
          <w:position w:val="0"/>
        </w:rPr>
        <w:t>第六章</w:t>
        <w:tab/>
        <w:t>股东大会情况简介</w:t>
      </w:r>
      <w:bookmarkEnd w:id="101"/>
      <w:bookmarkEnd w:id="102"/>
      <w:bookmarkEnd w:id="103"/>
    </w:p>
    <w:p>
      <w:pPr>
        <w:pStyle w:val="Style2"/>
        <w:keepNext w:val="0"/>
        <w:keepLines w:val="0"/>
        <w:widowControl w:val="0"/>
        <w:shd w:val="clear" w:color="auto" w:fill="auto"/>
        <w:bidi w:val="0"/>
        <w:spacing w:before="0" w:after="0" w:line="456" w:lineRule="exact"/>
        <w:ind w:left="0" w:right="0" w:firstLine="560"/>
        <w:jc w:val="both"/>
      </w:pPr>
      <w:r>
        <w:rPr>
          <w:color w:val="000000"/>
          <w:spacing w:val="0"/>
          <w:w w:val="100"/>
          <w:position w:val="0"/>
          <w:sz w:val="24"/>
          <w:szCs w:val="24"/>
        </w:rPr>
        <w:t>报告期内公司召开了两次股东大会，有关情况如下：</w:t>
      </w:r>
    </w:p>
    <w:p>
      <w:pPr>
        <w:pStyle w:val="Style2"/>
        <w:keepNext w:val="0"/>
        <w:keepLines w:val="0"/>
        <w:widowControl w:val="0"/>
        <w:shd w:val="clear" w:color="auto" w:fill="auto"/>
        <w:tabs>
          <w:tab w:pos="1348" w:val="left"/>
        </w:tabs>
        <w:bidi w:val="0"/>
        <w:spacing w:before="0" w:after="0" w:line="456" w:lineRule="exact"/>
        <w:ind w:left="140" w:right="0" w:firstLine="460"/>
        <w:jc w:val="both"/>
      </w:pPr>
      <w:bookmarkStart w:id="104" w:name="bookmark104"/>
      <w:r>
        <w:rPr>
          <w:color w:val="000000"/>
          <w:spacing w:val="0"/>
          <w:w w:val="100"/>
          <w:position w:val="0"/>
          <w:sz w:val="24"/>
          <w:szCs w:val="24"/>
        </w:rPr>
        <w:t>（</w:t>
      </w:r>
      <w:bookmarkEnd w:id="104"/>
      <w:r>
        <w:rPr>
          <w:color w:val="000000"/>
          <w:spacing w:val="0"/>
          <w:w w:val="100"/>
          <w:position w:val="0"/>
          <w:sz w:val="24"/>
          <w:szCs w:val="24"/>
        </w:rPr>
        <w:t>一）</w:t>
        <w:tab/>
      </w:r>
      <w:r>
        <w:rPr>
          <w:color w:val="000000"/>
          <w:spacing w:val="0"/>
          <w:w w:val="100"/>
          <w:position w:val="0"/>
          <w:sz w:val="24"/>
          <w:szCs w:val="24"/>
        </w:rPr>
        <w:t>2005</w:t>
      </w:r>
      <w:r>
        <w:rPr>
          <w:color w:val="000000"/>
          <w:spacing w:val="0"/>
          <w:w w:val="100"/>
          <w:position w:val="0"/>
          <w:sz w:val="24"/>
          <w:szCs w:val="24"/>
        </w:rPr>
        <w:t>年度股东大会：于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日召开，会议决议公告刊登在</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 xml:space="preserve">29 </w:t>
      </w:r>
      <w:r>
        <w:rPr>
          <w:color w:val="000000"/>
          <w:spacing w:val="0"/>
          <w:w w:val="100"/>
          <w:position w:val="0"/>
          <w:sz w:val="24"/>
          <w:szCs w:val="24"/>
        </w:rPr>
        <w:t>日的《中国证券报》、《证券时报》和巨潮资讯网（</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sz w:val="24"/>
          <w:szCs w:val="24"/>
        </w:rPr>
        <w:t>）。</w:t>
      </w:r>
    </w:p>
    <w:p>
      <w:pPr>
        <w:pStyle w:val="Style2"/>
        <w:keepNext w:val="0"/>
        <w:keepLines w:val="0"/>
        <w:widowControl w:val="0"/>
        <w:shd w:val="clear" w:color="auto" w:fill="auto"/>
        <w:tabs>
          <w:tab w:pos="1386" w:val="left"/>
        </w:tabs>
        <w:bidi w:val="0"/>
        <w:spacing w:before="0" w:after="960" w:line="456" w:lineRule="exact"/>
        <w:ind w:left="140" w:right="0" w:firstLine="460"/>
        <w:jc w:val="both"/>
      </w:pPr>
      <w:bookmarkStart w:id="105" w:name="bookmark105"/>
      <w:r>
        <w:rPr>
          <w:color w:val="000000"/>
          <w:spacing w:val="0"/>
          <w:w w:val="100"/>
          <w:position w:val="0"/>
          <w:sz w:val="24"/>
          <w:szCs w:val="24"/>
        </w:rPr>
        <w:t>（</w:t>
      </w:r>
      <w:bookmarkEnd w:id="105"/>
      <w:r>
        <w:rPr>
          <w:color w:val="000000"/>
          <w:spacing w:val="0"/>
          <w:w w:val="100"/>
          <w:position w:val="0"/>
          <w:sz w:val="24"/>
          <w:szCs w:val="24"/>
        </w:rPr>
        <w:t>二）</w:t>
        <w:tab/>
      </w:r>
      <w:r>
        <w:rPr>
          <w:color w:val="000000"/>
          <w:spacing w:val="0"/>
          <w:w w:val="100"/>
          <w:position w:val="0"/>
          <w:sz w:val="24"/>
          <w:szCs w:val="24"/>
        </w:rPr>
        <w:t>2006</w:t>
      </w:r>
      <w:r>
        <w:rPr>
          <w:color w:val="000000"/>
          <w:spacing w:val="0"/>
          <w:w w:val="100"/>
          <w:position w:val="0"/>
          <w:sz w:val="24"/>
          <w:szCs w:val="24"/>
        </w:rPr>
        <w:t>年第一次临时股东大会：于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日召开，会议决议公告刊登在</w:t>
      </w:r>
      <w:r>
        <w:rPr>
          <w:color w:val="000000"/>
          <w:spacing w:val="0"/>
          <w:w w:val="100"/>
          <w:position w:val="0"/>
          <w:sz w:val="24"/>
          <w:szCs w:val="24"/>
        </w:rPr>
        <w:t xml:space="preserve">2006 </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29</w:t>
      </w:r>
      <w:r>
        <w:rPr>
          <w:color w:val="000000"/>
          <w:spacing w:val="0"/>
          <w:w w:val="100"/>
          <w:position w:val="0"/>
          <w:sz w:val="24"/>
          <w:szCs w:val="24"/>
        </w:rPr>
        <w:t>日的《中国证券报》、《证券时报》和巨潮资讯网（</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sz w:val="24"/>
          <w:szCs w:val="24"/>
        </w:rPr>
        <w:t>）。</w:t>
      </w:r>
    </w:p>
    <w:p>
      <w:pPr>
        <w:pStyle w:val="Style23"/>
        <w:keepNext/>
        <w:keepLines/>
        <w:widowControl w:val="0"/>
        <w:shd w:val="clear" w:color="auto" w:fill="auto"/>
        <w:bidi w:val="0"/>
        <w:spacing w:before="0" w:after="400" w:line="240" w:lineRule="auto"/>
        <w:ind w:left="0" w:right="0" w:firstLine="0"/>
        <w:jc w:val="center"/>
      </w:pPr>
      <w:bookmarkStart w:id="106" w:name="bookmark106"/>
      <w:bookmarkStart w:id="107" w:name="bookmark107"/>
      <w:bookmarkStart w:id="108" w:name="bookmark108"/>
      <w:r>
        <w:rPr>
          <w:color w:val="000000"/>
          <w:spacing w:val="0"/>
          <w:w w:val="100"/>
          <w:position w:val="0"/>
        </w:rPr>
        <w:t>第七章董事会报告</w:t>
      </w:r>
      <w:bookmarkEnd w:id="106"/>
      <w:bookmarkEnd w:id="107"/>
      <w:bookmarkEnd w:id="108"/>
    </w:p>
    <w:p>
      <w:pPr>
        <w:pStyle w:val="Style2"/>
        <w:keepNext w:val="0"/>
        <w:keepLines w:val="0"/>
        <w:widowControl w:val="0"/>
        <w:shd w:val="clear" w:color="auto" w:fill="auto"/>
        <w:bidi w:val="0"/>
        <w:spacing w:before="0" w:after="0" w:line="463" w:lineRule="exact"/>
        <w:ind w:left="0" w:right="0" w:firstLine="700"/>
        <w:jc w:val="both"/>
      </w:pPr>
      <w:bookmarkStart w:id="109" w:name="bookmark109"/>
      <w:r>
        <w:rPr>
          <w:color w:val="000000"/>
          <w:spacing w:val="0"/>
          <w:w w:val="100"/>
          <w:position w:val="0"/>
          <w:sz w:val="24"/>
          <w:szCs w:val="24"/>
        </w:rPr>
        <w:t>一</w:t>
      </w:r>
      <w:bookmarkEnd w:id="109"/>
      <w:r>
        <w:rPr>
          <w:color w:val="000000"/>
          <w:spacing w:val="0"/>
          <w:w w:val="100"/>
          <w:position w:val="0"/>
          <w:sz w:val="24"/>
          <w:szCs w:val="24"/>
        </w:rPr>
        <w:t>、报告期内公司经营情况的回顾</w:t>
      </w:r>
    </w:p>
    <w:p>
      <w:pPr>
        <w:pStyle w:val="Style2"/>
        <w:keepNext w:val="0"/>
        <w:keepLines w:val="0"/>
        <w:widowControl w:val="0"/>
        <w:shd w:val="clear" w:color="auto" w:fill="auto"/>
        <w:bidi w:val="0"/>
        <w:spacing w:before="0" w:after="0" w:line="463" w:lineRule="exact"/>
        <w:ind w:left="0" w:right="0" w:firstLine="560"/>
        <w:jc w:val="both"/>
      </w:pPr>
      <w:bookmarkStart w:id="110" w:name="bookmark110"/>
      <w:r>
        <w:rPr>
          <w:color w:val="000000"/>
          <w:spacing w:val="0"/>
          <w:w w:val="100"/>
          <w:position w:val="0"/>
          <w:sz w:val="24"/>
          <w:szCs w:val="24"/>
        </w:rPr>
        <w:t>（</w:t>
      </w:r>
      <w:bookmarkEnd w:id="110"/>
      <w:r>
        <w:rPr>
          <w:color w:val="000000"/>
          <w:spacing w:val="0"/>
          <w:w w:val="100"/>
          <w:position w:val="0"/>
          <w:sz w:val="24"/>
          <w:szCs w:val="24"/>
        </w:rPr>
        <w:t>一）报告期内公司总体经营情况</w:t>
      </w:r>
    </w:p>
    <w:p>
      <w:pPr>
        <w:pStyle w:val="Style2"/>
        <w:keepNext w:val="0"/>
        <w:keepLines w:val="0"/>
        <w:widowControl w:val="0"/>
        <w:shd w:val="clear" w:color="auto" w:fill="auto"/>
        <w:bidi w:val="0"/>
        <w:spacing w:before="0" w:after="0" w:line="463" w:lineRule="exact"/>
        <w:ind w:left="140" w:right="0" w:firstLine="460"/>
        <w:jc w:val="both"/>
      </w:pPr>
      <w:r>
        <w:rPr>
          <w:color w:val="000000"/>
          <w:spacing w:val="0"/>
          <w:w w:val="100"/>
          <w:position w:val="0"/>
          <w:sz w:val="24"/>
          <w:szCs w:val="24"/>
        </w:rPr>
        <w:t>2006</w:t>
      </w:r>
      <w:r>
        <w:rPr>
          <w:color w:val="000000"/>
          <w:spacing w:val="0"/>
          <w:w w:val="100"/>
          <w:position w:val="0"/>
          <w:sz w:val="24"/>
          <w:szCs w:val="24"/>
        </w:rPr>
        <w:t>年是我国“十一五”规划的开局之年，纺织行业经济运行仍然保持了平稳较快的 发展态势，但由于国际贸易磨擦不断，人民币汇率升值，原料成本增加，能源价格上涨， 产能扩张过快，导致市场竞争更加激烈。</w:t>
      </w:r>
    </w:p>
    <w:p>
      <w:pPr>
        <w:pStyle w:val="Style2"/>
        <w:keepNext w:val="0"/>
        <w:keepLines w:val="0"/>
        <w:widowControl w:val="0"/>
        <w:shd w:val="clear" w:color="auto" w:fill="auto"/>
        <w:bidi w:val="0"/>
        <w:spacing w:before="0" w:after="0" w:line="442" w:lineRule="exact"/>
        <w:ind w:left="0" w:right="0" w:firstLine="580"/>
        <w:jc w:val="left"/>
      </w:pPr>
      <w:r>
        <w:rPr>
          <w:color w:val="000000"/>
          <w:spacing w:val="0"/>
          <w:w w:val="100"/>
          <w:position w:val="0"/>
          <w:sz w:val="24"/>
          <w:szCs w:val="24"/>
        </w:rPr>
        <w:t>面对严峻形势，公司通过狠抓销售龙头，提高定单生产比率；推进原材料集中采购， 降低采购成本，加强基础管理，开展节能降耗等措施，达到了产销平衡、质量稳定提高、 降本增效的目标，取得了较好的生产经营成果。</w:t>
      </w:r>
    </w:p>
    <w:p>
      <w:pPr>
        <w:pStyle w:val="Style2"/>
        <w:keepNext w:val="0"/>
        <w:keepLines w:val="0"/>
        <w:widowControl w:val="0"/>
        <w:shd w:val="clear" w:color="auto" w:fill="auto"/>
        <w:bidi w:val="0"/>
        <w:spacing w:before="0" w:after="0" w:line="461" w:lineRule="exact"/>
        <w:ind w:left="0" w:right="0" w:firstLine="580"/>
        <w:jc w:val="left"/>
      </w:pPr>
      <w:r>
        <w:rPr>
          <w:color w:val="000000"/>
          <w:spacing w:val="0"/>
          <w:w w:val="100"/>
          <w:position w:val="0"/>
          <w:sz w:val="24"/>
          <w:szCs w:val="24"/>
        </w:rPr>
        <w:t>报告期内，公司实现主营业务收入</w:t>
      </w:r>
      <w:r>
        <w:rPr>
          <w:color w:val="000000"/>
          <w:spacing w:val="0"/>
          <w:w w:val="100"/>
          <w:position w:val="0"/>
          <w:sz w:val="24"/>
          <w:szCs w:val="24"/>
        </w:rPr>
        <w:t>2,645,846.17</w:t>
      </w:r>
      <w:r>
        <w:rPr>
          <w:color w:val="000000"/>
          <w:spacing w:val="0"/>
          <w:w w:val="100"/>
          <w:position w:val="0"/>
          <w:sz w:val="24"/>
          <w:szCs w:val="24"/>
        </w:rPr>
        <w:t>千元，同比增长</w:t>
      </w:r>
      <w:r>
        <w:rPr>
          <w:color w:val="000000"/>
          <w:spacing w:val="0"/>
          <w:w w:val="100"/>
          <w:position w:val="0"/>
          <w:sz w:val="24"/>
          <w:szCs w:val="24"/>
        </w:rPr>
        <w:t>13.74</w:t>
      </w:r>
      <w:r>
        <w:rPr>
          <w:color w:val="000000"/>
          <w:spacing w:val="0"/>
          <w:w w:val="100"/>
          <w:position w:val="0"/>
          <w:sz w:val="24"/>
          <w:szCs w:val="24"/>
        </w:rPr>
        <w:t>%；主营业务 利润</w:t>
      </w:r>
      <w:r>
        <w:rPr>
          <w:color w:val="000000"/>
          <w:spacing w:val="0"/>
          <w:w w:val="100"/>
          <w:position w:val="0"/>
          <w:sz w:val="24"/>
          <w:szCs w:val="24"/>
        </w:rPr>
        <w:t>265,925.21</w:t>
      </w:r>
      <w:r>
        <w:rPr>
          <w:color w:val="000000"/>
          <w:spacing w:val="0"/>
          <w:w w:val="100"/>
          <w:position w:val="0"/>
          <w:sz w:val="24"/>
          <w:szCs w:val="24"/>
        </w:rPr>
        <w:t>千元，同比增长</w:t>
      </w:r>
      <w:r>
        <w:rPr>
          <w:color w:val="000000"/>
          <w:spacing w:val="0"/>
          <w:w w:val="100"/>
          <w:position w:val="0"/>
          <w:sz w:val="24"/>
          <w:szCs w:val="24"/>
        </w:rPr>
        <w:t>3.31</w:t>
      </w:r>
      <w:r>
        <w:rPr>
          <w:color w:val="000000"/>
          <w:spacing w:val="0"/>
          <w:w w:val="100"/>
          <w:position w:val="0"/>
          <w:sz w:val="24"/>
          <w:szCs w:val="24"/>
        </w:rPr>
        <w:t>%；净利润</w:t>
      </w:r>
      <w:r>
        <w:rPr>
          <w:color w:val="000000"/>
          <w:spacing w:val="0"/>
          <w:w w:val="100"/>
          <w:position w:val="0"/>
          <w:sz w:val="24"/>
          <w:szCs w:val="24"/>
        </w:rPr>
        <w:t>51,538.89</w:t>
      </w:r>
      <w:r>
        <w:rPr>
          <w:color w:val="000000"/>
          <w:spacing w:val="0"/>
          <w:w w:val="100"/>
          <w:position w:val="0"/>
          <w:sz w:val="24"/>
          <w:szCs w:val="24"/>
        </w:rPr>
        <w:t>千元，同比增长</w:t>
      </w:r>
      <w:r>
        <w:rPr>
          <w:color w:val="000000"/>
          <w:spacing w:val="0"/>
          <w:w w:val="100"/>
          <w:position w:val="0"/>
          <w:sz w:val="24"/>
          <w:szCs w:val="24"/>
        </w:rPr>
        <w:t>33.68</w:t>
      </w:r>
      <w:r>
        <w:rPr>
          <w:color w:val="000000"/>
          <w:spacing w:val="0"/>
          <w:w w:val="100"/>
          <w:position w:val="0"/>
          <w:sz w:val="24"/>
          <w:szCs w:val="24"/>
        </w:rPr>
        <w:t>%。</w:t>
      </w:r>
    </w:p>
    <w:p>
      <w:pPr>
        <w:pStyle w:val="Style2"/>
        <w:keepNext w:val="0"/>
        <w:keepLines w:val="0"/>
        <w:widowControl w:val="0"/>
        <w:shd w:val="clear" w:color="auto" w:fill="auto"/>
        <w:bidi w:val="0"/>
        <w:spacing w:before="0" w:after="0" w:line="461" w:lineRule="exact"/>
        <w:ind w:left="0" w:right="0" w:firstLine="440"/>
        <w:jc w:val="left"/>
      </w:pPr>
      <w:bookmarkStart w:id="111" w:name="bookmark111"/>
      <w:r>
        <w:rPr>
          <w:color w:val="000000"/>
          <w:spacing w:val="0"/>
          <w:w w:val="100"/>
          <w:position w:val="0"/>
          <w:sz w:val="24"/>
          <w:szCs w:val="24"/>
        </w:rPr>
        <w:t>（</w:t>
      </w:r>
      <w:bookmarkEnd w:id="111"/>
      <w:r>
        <w:rPr>
          <w:color w:val="000000"/>
          <w:spacing w:val="0"/>
          <w:w w:val="100"/>
          <w:position w:val="0"/>
          <w:sz w:val="24"/>
          <w:szCs w:val="24"/>
        </w:rPr>
        <w:t>二）报告期内公司主营业务及其经营状况</w:t>
      </w:r>
    </w:p>
    <w:p>
      <w:pPr>
        <w:pStyle w:val="Style2"/>
        <w:keepNext w:val="0"/>
        <w:keepLines w:val="0"/>
        <w:widowControl w:val="0"/>
        <w:shd w:val="clear" w:color="auto" w:fill="auto"/>
        <w:bidi w:val="0"/>
        <w:spacing w:before="0" w:after="160" w:line="461" w:lineRule="exact"/>
        <w:ind w:left="0" w:right="0" w:firstLine="460"/>
        <w:jc w:val="both"/>
      </w:pPr>
      <w:r>
        <w:rPr>
          <w:color w:val="000000"/>
          <w:spacing w:val="0"/>
          <w:w w:val="100"/>
          <w:position w:val="0"/>
          <w:sz w:val="24"/>
          <w:szCs w:val="24"/>
        </w:rPr>
        <w:t>公司主营业务范围为纯棉纱布、涤棉纱布和印染布的生产销售；自产产品和技术的进 出口业务；棉花收购加工；棉花批发、零售。</w:t>
      </w:r>
    </w:p>
    <w:p>
      <w:pPr>
        <w:pStyle w:val="Style2"/>
        <w:keepNext w:val="0"/>
        <w:keepLines w:val="0"/>
        <w:widowControl w:val="0"/>
        <w:shd w:val="clear" w:color="auto" w:fill="auto"/>
        <w:bidi w:val="0"/>
        <w:spacing w:before="0" w:after="0" w:line="401" w:lineRule="auto"/>
        <w:ind w:left="0" w:right="0" w:firstLine="440"/>
        <w:jc w:val="left"/>
      </w:pPr>
      <w:bookmarkStart w:id="112" w:name="bookmark112"/>
      <w:r>
        <w:rPr>
          <w:rFonts w:ascii="Times New Roman" w:eastAsia="Times New Roman" w:hAnsi="Times New Roman" w:cs="Times New Roman"/>
          <w:color w:val="000000"/>
          <w:spacing w:val="0"/>
          <w:w w:val="100"/>
          <w:position w:val="0"/>
          <w:sz w:val="24"/>
          <w:szCs w:val="24"/>
        </w:rPr>
        <w:t>1</w:t>
      </w:r>
      <w:bookmarkEnd w:id="112"/>
      <w:r>
        <w:rPr>
          <w:color w:val="000000"/>
          <w:spacing w:val="0"/>
          <w:w w:val="100"/>
          <w:position w:val="0"/>
          <w:sz w:val="24"/>
          <w:szCs w:val="24"/>
        </w:rPr>
        <w:t>、报告期内公司主营业务收入、主营业务利润的构成情况：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单位：人民币元</w:t>
      </w:r>
    </w:p>
    <w:tbl>
      <w:tblPr>
        <w:tblOverlap w:val="never"/>
        <w:jc w:val="center"/>
        <w:tblLayout w:type="fixed"/>
      </w:tblPr>
      <w:tblGrid>
        <w:gridCol w:w="691"/>
        <w:gridCol w:w="883"/>
        <w:gridCol w:w="1896"/>
        <w:gridCol w:w="1685"/>
        <w:gridCol w:w="1882"/>
        <w:gridCol w:w="1646"/>
      </w:tblGrid>
      <w:tr>
        <w:trPr>
          <w:trHeight w:val="461"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行业</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r>
      <w:tr>
        <w:trPr>
          <w:trHeight w:val="45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国内销售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出口</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国内销售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出口</w:t>
            </w:r>
          </w:p>
        </w:tc>
      </w:tr>
      <w:tr>
        <w:trPr>
          <w:trHeight w:val="55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纺织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坯布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1,952,844,972.82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51,429,140.57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191,874,011.99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6,140,153.34</w:t>
            </w:r>
          </w:p>
        </w:tc>
      </w:tr>
      <w:tr>
        <w:trPr>
          <w:trHeight w:val="4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纺织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纱</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421,763,677.82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155,785.86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52,923,371.20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1,514.82</w:t>
            </w:r>
          </w:p>
        </w:tc>
      </w:tr>
      <w:tr>
        <w:trPr>
          <w:trHeight w:val="4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纺织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服装</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52,912,558.54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1,277,908.28</w:t>
            </w:r>
          </w:p>
        </w:tc>
      </w:tr>
      <w:tr>
        <w:trPr>
          <w:trHeight w:val="45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纺织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棉花</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34,981,124.83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12,970,989.37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0.00</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纺织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涤纶</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119,595,599.86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700,978.21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0.00</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纺织</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634,098.18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11,529,210.93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14,628.19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21,659.43</w:t>
            </w:r>
          </w:p>
        </w:tc>
      </w:tr>
      <w:tr>
        <w:trPr>
          <w:trHeight w:val="480" w:hRule="exact"/>
        </w:trPr>
        <w:tc>
          <w:tcPr>
            <w:gridSpan w:val="2"/>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2,529,819,473.51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116,026,695.90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258,483,978.96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7,441,235.87</w:t>
            </w:r>
          </w:p>
        </w:tc>
      </w:tr>
    </w:tbl>
    <w:p>
      <w:pPr>
        <w:pStyle w:val="Style28"/>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、占公司主营业务收入</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%以上的业务经营活动、所属行业及主要产品情况:</w:t>
      </w:r>
    </w:p>
    <w:p>
      <w:pPr>
        <w:widowControl w:val="0"/>
        <w:spacing w:after="1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单位：人民币元</w:t>
      </w:r>
    </w:p>
    <w:tbl>
      <w:tblPr>
        <w:tblOverlap w:val="never"/>
        <w:jc w:val="center"/>
        <w:tblLayout w:type="fixed"/>
      </w:tblPr>
      <w:tblGrid>
        <w:gridCol w:w="1402"/>
        <w:gridCol w:w="730"/>
        <w:gridCol w:w="1891"/>
        <w:gridCol w:w="1690"/>
        <w:gridCol w:w="1896"/>
        <w:gridCol w:w="931"/>
      </w:tblGrid>
      <w:tr>
        <w:trPr>
          <w:trHeight w:val="73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主营业务经</w:t>
            </w:r>
          </w:p>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营活动名称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20"/>
                <w:szCs w:val="20"/>
              </w:rPr>
            </w:pPr>
            <w:r>
              <w:rPr>
                <w:color w:val="000000"/>
                <w:spacing w:val="0"/>
                <w:w w:val="100"/>
                <w:position w:val="0"/>
                <w:sz w:val="20"/>
                <w:szCs w:val="20"/>
              </w:rPr>
              <w:t>所属 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rPr>
                <w:sz w:val="20"/>
                <w:szCs w:val="20"/>
              </w:rPr>
            </w:pPr>
            <w:r>
              <w:rPr>
                <w:color w:val="000000"/>
                <w:spacing w:val="0"/>
                <w:w w:val="100"/>
                <w:position w:val="0"/>
                <w:sz w:val="20"/>
                <w:szCs w:val="20"/>
              </w:rPr>
              <w:t>占全部主营业务 收入的比例（%）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2" w:lineRule="exact"/>
              <w:ind w:left="0" w:right="0" w:firstLine="140"/>
              <w:jc w:val="left"/>
              <w:rPr>
                <w:sz w:val="20"/>
                <w:szCs w:val="20"/>
              </w:rPr>
            </w:pPr>
            <w:r>
              <w:rPr>
                <w:color w:val="000000"/>
                <w:spacing w:val="0"/>
                <w:w w:val="100"/>
                <w:position w:val="0"/>
                <w:sz w:val="20"/>
                <w:szCs w:val="20"/>
              </w:rPr>
              <w:t>主营业 务利润 率（%）</w:t>
            </w:r>
          </w:p>
        </w:tc>
      </w:tr>
      <w:tr>
        <w:trPr>
          <w:trHeight w:val="51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坯布销售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纺织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2,004,274,113.39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1,790,703,563.16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9.93</w:t>
            </w:r>
          </w:p>
        </w:tc>
      </w:tr>
      <w:tr>
        <w:trPr>
          <w:trHeight w:val="51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纱销售</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纺织</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421,919,463.68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365,634,803.48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12.61</w:t>
            </w:r>
          </w:p>
        </w:tc>
      </w:tr>
    </w:tbl>
    <w:p>
      <w:pPr>
        <w:pStyle w:val="Style2"/>
        <w:keepNext w:val="0"/>
        <w:keepLines w:val="0"/>
        <w:widowControl w:val="0"/>
        <w:shd w:val="clear" w:color="auto" w:fill="auto"/>
        <w:bidi w:val="0"/>
        <w:spacing w:before="0" w:after="160" w:line="463" w:lineRule="exact"/>
        <w:ind w:left="0" w:right="0" w:firstLine="460"/>
        <w:jc w:val="both"/>
      </w:pPr>
      <w:r>
        <w:rPr>
          <w:color w:val="000000"/>
          <w:spacing w:val="0"/>
          <w:w w:val="100"/>
          <w:position w:val="0"/>
          <w:sz w:val="24"/>
          <w:szCs w:val="24"/>
        </w:rPr>
        <w:t>报告期内公司坯布销售主营业务收入较</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年增加</w:t>
      </w:r>
      <w:r>
        <w:rPr>
          <w:rFonts w:ascii="Times New Roman" w:eastAsia="Times New Roman" w:hAnsi="Times New Roman" w:cs="Times New Roman"/>
          <w:color w:val="000000"/>
          <w:spacing w:val="0"/>
          <w:w w:val="100"/>
          <w:position w:val="0"/>
          <w:sz w:val="24"/>
          <w:szCs w:val="24"/>
        </w:rPr>
        <w:t>4.79</w:t>
      </w:r>
      <w:r>
        <w:rPr>
          <w:color w:val="000000"/>
          <w:spacing w:val="0"/>
          <w:w w:val="100"/>
          <w:position w:val="0"/>
          <w:sz w:val="24"/>
          <w:szCs w:val="24"/>
        </w:rPr>
        <w:t>%,主要是报告期销售量增加 及销售价格提高；报告期内公司纱的主营业务收入较</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年提高</w:t>
      </w:r>
      <w:r>
        <w:rPr>
          <w:rFonts w:ascii="Times New Roman" w:eastAsia="Times New Roman" w:hAnsi="Times New Roman" w:cs="Times New Roman"/>
          <w:color w:val="000000"/>
          <w:spacing w:val="0"/>
          <w:w w:val="100"/>
          <w:position w:val="0"/>
          <w:sz w:val="24"/>
          <w:szCs w:val="24"/>
        </w:rPr>
        <w:t>52.29</w:t>
      </w:r>
      <w:r>
        <w:rPr>
          <w:color w:val="000000"/>
          <w:spacing w:val="0"/>
          <w:w w:val="100"/>
          <w:position w:val="0"/>
          <w:sz w:val="24"/>
          <w:szCs w:val="24"/>
        </w:rPr>
        <w:t>%，主要是公司之 子公司常山恒新纺织有限公司生产能力增加及产品档次提升，使主营业务收入增长。</w:t>
      </w:r>
    </w:p>
    <w:p>
      <w:pPr>
        <w:pStyle w:val="Style2"/>
        <w:keepNext w:val="0"/>
        <w:keepLines w:val="0"/>
        <w:widowControl w:val="0"/>
        <w:shd w:val="clear" w:color="auto" w:fill="auto"/>
        <w:bidi w:val="0"/>
        <w:spacing w:before="0" w:after="0" w:line="403" w:lineRule="auto"/>
        <w:ind w:left="0" w:right="0" w:firstLine="460"/>
        <w:jc w:val="both"/>
      </w:pPr>
      <w:bookmarkStart w:id="113" w:name="bookmark113"/>
      <w:r>
        <w:rPr>
          <w:rFonts w:ascii="Times New Roman" w:eastAsia="Times New Roman" w:hAnsi="Times New Roman" w:cs="Times New Roman"/>
          <w:color w:val="000000"/>
          <w:spacing w:val="0"/>
          <w:w w:val="100"/>
          <w:position w:val="0"/>
          <w:sz w:val="24"/>
          <w:szCs w:val="24"/>
        </w:rPr>
        <w:t>3</w:t>
      </w:r>
      <w:bookmarkEnd w:id="113"/>
      <w:r>
        <w:rPr>
          <w:color w:val="000000"/>
          <w:spacing w:val="0"/>
          <w:w w:val="100"/>
          <w:position w:val="0"/>
          <w:sz w:val="24"/>
          <w:szCs w:val="24"/>
        </w:rPr>
        <w:t>、主要供应商、客户情况</w:t>
      </w:r>
    </w:p>
    <w:p>
      <w:pPr>
        <w:pStyle w:val="Style2"/>
        <w:keepNext w:val="0"/>
        <w:keepLines w:val="0"/>
        <w:widowControl w:val="0"/>
        <w:shd w:val="clear" w:color="auto" w:fill="auto"/>
        <w:bidi w:val="0"/>
        <w:spacing w:before="0" w:after="300" w:line="463" w:lineRule="exact"/>
        <w:ind w:left="0" w:right="0" w:firstLine="460"/>
        <w:jc w:val="both"/>
      </w:pPr>
      <w:r>
        <w:rPr>
          <w:color w:val="000000"/>
          <w:spacing w:val="0"/>
          <w:w w:val="100"/>
          <w:position w:val="0"/>
          <w:sz w:val="24"/>
          <w:szCs w:val="24"/>
        </w:rPr>
        <w:t>公司向前五名供应商合计的采购金额占年度采购总额的比例为</w:t>
      </w:r>
      <w:r>
        <w:rPr>
          <w:rFonts w:ascii="Times New Roman" w:eastAsia="Times New Roman" w:hAnsi="Times New Roman" w:cs="Times New Roman"/>
          <w:color w:val="000000"/>
          <w:spacing w:val="0"/>
          <w:w w:val="100"/>
          <w:position w:val="0"/>
          <w:sz w:val="24"/>
          <w:szCs w:val="24"/>
        </w:rPr>
        <w:t>21.97</w:t>
      </w:r>
      <w:r>
        <w:rPr>
          <w:color w:val="000000"/>
          <w:spacing w:val="0"/>
          <w:w w:val="100"/>
          <w:position w:val="0"/>
          <w:sz w:val="24"/>
          <w:szCs w:val="24"/>
        </w:rPr>
        <w:t>%；向前五名客户</w:t>
        <w:br w:type="page"/>
      </w:r>
      <w:r>
        <w:rPr>
          <w:color w:val="000000"/>
          <w:spacing w:val="0"/>
          <w:w w:val="100"/>
          <w:position w:val="0"/>
          <w:sz w:val="24"/>
          <w:szCs w:val="24"/>
        </w:rPr>
        <w:t>销售额合计占公司销售总额的比例为</w:t>
      </w:r>
      <w:r>
        <w:rPr>
          <w:rFonts w:ascii="Times New Roman" w:eastAsia="Times New Roman" w:hAnsi="Times New Roman" w:cs="Times New Roman"/>
          <w:color w:val="000000"/>
          <w:spacing w:val="0"/>
          <w:w w:val="100"/>
          <w:position w:val="0"/>
          <w:sz w:val="24"/>
          <w:szCs w:val="24"/>
        </w:rPr>
        <w:t>6.60%</w:t>
      </w:r>
      <w:r>
        <w:rPr>
          <w:color w:val="000000"/>
          <w:spacing w:val="0"/>
          <w:w w:val="100"/>
          <w:position w:val="0"/>
          <w:sz w:val="24"/>
          <w:szCs w:val="24"/>
        </w:rPr>
        <w:t>。</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（三）报告期内财务状况（单位：人民币元）</w:t>
      </w:r>
    </w:p>
    <w:tbl>
      <w:tblPr>
        <w:tblOverlap w:val="never"/>
        <w:jc w:val="center"/>
        <w:tblLayout w:type="fixed"/>
      </w:tblPr>
      <w:tblGrid>
        <w:gridCol w:w="2040"/>
        <w:gridCol w:w="2309"/>
        <w:gridCol w:w="1051"/>
        <w:gridCol w:w="1258"/>
        <w:gridCol w:w="2390"/>
      </w:tblGrid>
      <w:tr>
        <w:trPr>
          <w:trHeight w:val="538"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2006</w:t>
            </w:r>
            <w:r>
              <w:rPr>
                <w:color w:val="000000"/>
                <w:spacing w:val="0"/>
                <w:w w:val="100"/>
                <w:position w:val="0"/>
                <w:sz w:val="20"/>
                <w:szCs w:val="20"/>
              </w:rPr>
              <w:t>年末</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占总资产的比重</w:t>
            </w:r>
            <w:r>
              <w:rPr>
                <w:color w:val="000000"/>
                <w:spacing w:val="0"/>
                <w:w w:val="100"/>
                <w:position w:val="0"/>
                <w:sz w:val="20"/>
                <w:szCs w:val="20"/>
              </w:rPr>
              <w:t>％</w:t>
            </w:r>
          </w:p>
        </w:tc>
      </w:tr>
      <w:tr>
        <w:trPr>
          <w:trHeight w:val="50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w:t>
            </w:r>
            <w:r>
              <w:rPr>
                <w:color w:val="000000"/>
                <w:spacing w:val="0"/>
                <w:w w:val="100"/>
                <w:position w:val="0"/>
                <w:sz w:val="20"/>
                <w:szCs w:val="20"/>
              </w:rPr>
              <w:t>年末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118,372,964.78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增加</w:t>
            </w:r>
            <w:r>
              <w:rPr>
                <w:color w:val="000000"/>
                <w:spacing w:val="0"/>
                <w:w w:val="100"/>
                <w:position w:val="0"/>
                <w:sz w:val="20"/>
                <w:szCs w:val="20"/>
              </w:rPr>
              <w:t>0.02</w:t>
            </w:r>
            <w:r>
              <w:rPr>
                <w:color w:val="000000"/>
                <w:spacing w:val="0"/>
                <w:w w:val="100"/>
                <w:position w:val="0"/>
                <w:sz w:val="20"/>
                <w:szCs w:val="20"/>
              </w:rPr>
              <w:t>个百分点</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8,446,207.14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减少</w:t>
            </w:r>
            <w:r>
              <w:rPr>
                <w:color w:val="000000"/>
                <w:spacing w:val="0"/>
                <w:w w:val="100"/>
                <w:position w:val="0"/>
                <w:sz w:val="20"/>
                <w:szCs w:val="20"/>
              </w:rPr>
              <w:t>0.45</w:t>
            </w:r>
            <w:r>
              <w:rPr>
                <w:color w:val="000000"/>
                <w:spacing w:val="0"/>
                <w:w w:val="100"/>
                <w:position w:val="0"/>
                <w:sz w:val="20"/>
                <w:szCs w:val="20"/>
              </w:rPr>
              <w:t>个百分点</w:t>
            </w:r>
          </w:p>
        </w:tc>
      </w:tr>
      <w:tr>
        <w:trPr>
          <w:trHeight w:val="51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188,846,394.65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减少</w:t>
            </w:r>
            <w:r>
              <w:rPr>
                <w:color w:val="000000"/>
                <w:spacing w:val="0"/>
                <w:w w:val="100"/>
                <w:position w:val="0"/>
                <w:sz w:val="20"/>
                <w:szCs w:val="20"/>
              </w:rPr>
              <w:t>1.12</w:t>
            </w:r>
            <w:r>
              <w:rPr>
                <w:color w:val="000000"/>
                <w:spacing w:val="0"/>
                <w:w w:val="100"/>
                <w:position w:val="0"/>
                <w:sz w:val="20"/>
                <w:szCs w:val="20"/>
              </w:rPr>
              <w:t>个百分点</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609,496,594.52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18.20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18.59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减少</w:t>
            </w:r>
            <w:r>
              <w:rPr>
                <w:color w:val="000000"/>
                <w:spacing w:val="0"/>
                <w:w w:val="100"/>
                <w:position w:val="0"/>
                <w:sz w:val="20"/>
                <w:szCs w:val="20"/>
              </w:rPr>
              <w:t>0.39</w:t>
            </w:r>
            <w:r>
              <w:rPr>
                <w:color w:val="000000"/>
                <w:spacing w:val="0"/>
                <w:w w:val="100"/>
                <w:position w:val="0"/>
                <w:sz w:val="20"/>
                <w:szCs w:val="20"/>
              </w:rPr>
              <w:t>个百分点</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59,135,700.66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增加</w:t>
            </w:r>
            <w:r>
              <w:rPr>
                <w:color w:val="000000"/>
                <w:spacing w:val="0"/>
                <w:w w:val="100"/>
                <w:position w:val="0"/>
                <w:sz w:val="20"/>
                <w:szCs w:val="20"/>
              </w:rPr>
              <w:t>0.65</w:t>
            </w:r>
            <w:r>
              <w:rPr>
                <w:color w:val="000000"/>
                <w:spacing w:val="0"/>
                <w:w w:val="100"/>
                <w:position w:val="0"/>
                <w:sz w:val="20"/>
                <w:szCs w:val="20"/>
              </w:rPr>
              <w:t>个百分点</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1,487,293,447.45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44.40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41.08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增加</w:t>
            </w:r>
            <w:r>
              <w:rPr>
                <w:color w:val="000000"/>
                <w:spacing w:val="0"/>
                <w:w w:val="100"/>
                <w:position w:val="0"/>
                <w:sz w:val="20"/>
                <w:szCs w:val="20"/>
              </w:rPr>
              <w:t>3.32</w:t>
            </w:r>
            <w:r>
              <w:rPr>
                <w:color w:val="000000"/>
                <w:spacing w:val="0"/>
                <w:w w:val="100"/>
                <w:position w:val="0"/>
                <w:sz w:val="20"/>
                <w:szCs w:val="20"/>
              </w:rPr>
              <w:t>个百分点</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23,050,517.92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减少</w:t>
            </w:r>
            <w:r>
              <w:rPr>
                <w:color w:val="000000"/>
                <w:spacing w:val="0"/>
                <w:w w:val="100"/>
                <w:position w:val="0"/>
                <w:sz w:val="20"/>
                <w:szCs w:val="20"/>
              </w:rPr>
              <w:t>2.89</w:t>
            </w:r>
            <w:r>
              <w:rPr>
                <w:color w:val="000000"/>
                <w:spacing w:val="0"/>
                <w:w w:val="100"/>
                <w:position w:val="0"/>
                <w:sz w:val="20"/>
                <w:szCs w:val="20"/>
              </w:rPr>
              <w:t>个百分点</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994,000,000.00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29.67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28.13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增加</w:t>
            </w:r>
            <w:r>
              <w:rPr>
                <w:color w:val="000000"/>
                <w:spacing w:val="0"/>
                <w:w w:val="100"/>
                <w:position w:val="0"/>
                <w:sz w:val="20"/>
                <w:szCs w:val="20"/>
              </w:rPr>
              <w:t>1.54</w:t>
            </w:r>
            <w:r>
              <w:rPr>
                <w:color w:val="000000"/>
                <w:spacing w:val="0"/>
                <w:w w:val="100"/>
                <w:position w:val="0"/>
                <w:sz w:val="20"/>
                <w:szCs w:val="20"/>
              </w:rPr>
              <w:t>个百分点</w:t>
            </w:r>
          </w:p>
        </w:tc>
      </w:tr>
      <w:tr>
        <w:trPr>
          <w:trHeight w:val="51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429,475,000.00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12.82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增加</w:t>
            </w:r>
            <w:r>
              <w:rPr>
                <w:color w:val="000000"/>
                <w:spacing w:val="0"/>
                <w:w w:val="100"/>
                <w:position w:val="0"/>
                <w:sz w:val="20"/>
                <w:szCs w:val="20"/>
              </w:rPr>
              <w:t>0.88</w:t>
            </w:r>
            <w:r>
              <w:rPr>
                <w:color w:val="000000"/>
                <w:spacing w:val="0"/>
                <w:w w:val="100"/>
                <w:position w:val="0"/>
                <w:sz w:val="20"/>
                <w:szCs w:val="20"/>
              </w:rPr>
              <w:t>个百分点</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27,000,000.00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减少</w:t>
            </w:r>
            <w:r>
              <w:rPr>
                <w:color w:val="000000"/>
                <w:spacing w:val="0"/>
                <w:w w:val="100"/>
                <w:position w:val="0"/>
                <w:sz w:val="20"/>
                <w:szCs w:val="20"/>
              </w:rPr>
              <w:t>1.29</w:t>
            </w:r>
            <w:r>
              <w:rPr>
                <w:color w:val="000000"/>
                <w:spacing w:val="0"/>
                <w:w w:val="100"/>
                <w:position w:val="0"/>
                <w:sz w:val="20"/>
                <w:szCs w:val="20"/>
              </w:rPr>
              <w:t>个百分点</w:t>
            </w:r>
          </w:p>
        </w:tc>
      </w:tr>
      <w:tr>
        <w:trPr>
          <w:trHeight w:val="518"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66,170,470.06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1.85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增加</w:t>
            </w:r>
            <w:r>
              <w:rPr>
                <w:color w:val="000000"/>
                <w:spacing w:val="0"/>
                <w:w w:val="100"/>
                <w:position w:val="0"/>
                <w:sz w:val="20"/>
                <w:szCs w:val="20"/>
              </w:rPr>
              <w:t>0.13</w:t>
            </w:r>
            <w:r>
              <w:rPr>
                <w:color w:val="000000"/>
                <w:spacing w:val="0"/>
                <w:w w:val="100"/>
                <w:position w:val="0"/>
                <w:sz w:val="20"/>
                <w:szCs w:val="20"/>
              </w:rPr>
              <w:t>个百分点</w:t>
            </w:r>
          </w:p>
        </w:tc>
      </w:tr>
    </w:tbl>
    <w:p>
      <w:pPr>
        <w:pStyle w:val="Style28"/>
        <w:keepNext w:val="0"/>
        <w:keepLines w:val="0"/>
        <w:widowControl w:val="0"/>
        <w:shd w:val="clear" w:color="auto" w:fill="auto"/>
        <w:bidi w:val="0"/>
        <w:spacing w:before="0" w:after="0" w:line="240" w:lineRule="auto"/>
        <w:ind w:left="466" w:right="0" w:firstLine="0"/>
        <w:jc w:val="left"/>
      </w:pPr>
      <w:r>
        <w:rPr>
          <w:color w:val="000000"/>
          <w:spacing w:val="0"/>
          <w:w w:val="100"/>
          <w:position w:val="0"/>
          <w:sz w:val="24"/>
          <w:szCs w:val="24"/>
        </w:rPr>
        <w:t>增减变动原因:</w:t>
      </w:r>
    </w:p>
    <w:p>
      <w:pPr>
        <w:pStyle w:val="Style2"/>
        <w:keepNext w:val="0"/>
        <w:keepLines w:val="0"/>
        <w:widowControl w:val="0"/>
        <w:shd w:val="clear" w:color="auto" w:fill="auto"/>
        <w:tabs>
          <w:tab w:pos="829" w:val="left"/>
        </w:tabs>
        <w:bidi w:val="0"/>
        <w:spacing w:before="0" w:after="0" w:line="552" w:lineRule="exact"/>
        <w:ind w:left="0" w:right="0" w:firstLine="480"/>
        <w:jc w:val="both"/>
      </w:pPr>
      <w:bookmarkStart w:id="114" w:name="bookmark114"/>
      <w:r>
        <w:rPr>
          <w:rFonts w:ascii="Times New Roman" w:eastAsia="Times New Roman" w:hAnsi="Times New Roman" w:cs="Times New Roman"/>
          <w:color w:val="000000"/>
          <w:spacing w:val="0"/>
          <w:w w:val="100"/>
          <w:position w:val="0"/>
          <w:sz w:val="24"/>
          <w:szCs w:val="24"/>
        </w:rPr>
        <w:t>1</w:t>
      </w:r>
      <w:bookmarkEnd w:id="114"/>
      <w:r>
        <w:rPr>
          <w:color w:val="000000"/>
          <w:spacing w:val="0"/>
          <w:w w:val="100"/>
          <w:position w:val="0"/>
          <w:sz w:val="24"/>
          <w:szCs w:val="24"/>
        </w:rPr>
        <w:t>、</w:t>
        <w:tab/>
        <w:t>其他应收款：报告期末占总资产的比重较上年末减少</w:t>
      </w:r>
      <w:r>
        <w:rPr>
          <w:rFonts w:ascii="Times New Roman" w:eastAsia="Times New Roman" w:hAnsi="Times New Roman" w:cs="Times New Roman"/>
          <w:color w:val="000000"/>
          <w:spacing w:val="0"/>
          <w:w w:val="100"/>
          <w:position w:val="0"/>
          <w:sz w:val="24"/>
          <w:szCs w:val="24"/>
        </w:rPr>
        <w:t>0.45</w:t>
      </w:r>
      <w:r>
        <w:rPr>
          <w:color w:val="000000"/>
          <w:spacing w:val="0"/>
          <w:w w:val="100"/>
          <w:position w:val="0"/>
          <w:sz w:val="24"/>
          <w:szCs w:val="24"/>
        </w:rPr>
        <w:t>个百分点，主要系公司在 报告期收回常山集团经编实业公司所欠资产转让款所致。</w:t>
      </w:r>
    </w:p>
    <w:p>
      <w:pPr>
        <w:pStyle w:val="Style2"/>
        <w:keepNext w:val="0"/>
        <w:keepLines w:val="0"/>
        <w:widowControl w:val="0"/>
        <w:shd w:val="clear" w:color="auto" w:fill="auto"/>
        <w:tabs>
          <w:tab w:pos="829" w:val="left"/>
        </w:tabs>
        <w:bidi w:val="0"/>
        <w:spacing w:before="0" w:after="0" w:line="562" w:lineRule="exact"/>
        <w:ind w:left="0" w:right="0" w:firstLine="480"/>
        <w:jc w:val="both"/>
      </w:pPr>
      <w:bookmarkStart w:id="115" w:name="bookmark115"/>
      <w:r>
        <w:rPr>
          <w:rFonts w:ascii="Times New Roman" w:eastAsia="Times New Roman" w:hAnsi="Times New Roman" w:cs="Times New Roman"/>
          <w:color w:val="000000"/>
          <w:spacing w:val="0"/>
          <w:w w:val="100"/>
          <w:position w:val="0"/>
          <w:sz w:val="24"/>
          <w:szCs w:val="24"/>
        </w:rPr>
        <w:t>2</w:t>
      </w:r>
      <w:bookmarkEnd w:id="115"/>
      <w:r>
        <w:rPr>
          <w:color w:val="000000"/>
          <w:spacing w:val="0"/>
          <w:w w:val="100"/>
          <w:position w:val="0"/>
          <w:sz w:val="24"/>
          <w:szCs w:val="24"/>
        </w:rPr>
        <w:t>、</w:t>
        <w:tab/>
        <w:t>预付账款：报告期末占总资产的比重较上年末减少</w:t>
      </w:r>
      <w:r>
        <w:rPr>
          <w:rFonts w:ascii="Times New Roman" w:eastAsia="Times New Roman" w:hAnsi="Times New Roman" w:cs="Times New Roman"/>
          <w:color w:val="000000"/>
          <w:spacing w:val="0"/>
          <w:w w:val="100"/>
          <w:position w:val="0"/>
          <w:sz w:val="24"/>
          <w:szCs w:val="24"/>
        </w:rPr>
        <w:t>1.12</w:t>
      </w:r>
      <w:r>
        <w:rPr>
          <w:color w:val="000000"/>
          <w:spacing w:val="0"/>
          <w:w w:val="100"/>
          <w:position w:val="0"/>
          <w:sz w:val="24"/>
          <w:szCs w:val="24"/>
        </w:rPr>
        <w:t>个百分点，主要系公司与供 应商结算预付购棉款形成。</w:t>
      </w:r>
    </w:p>
    <w:p>
      <w:pPr>
        <w:pStyle w:val="Style2"/>
        <w:keepNext w:val="0"/>
        <w:keepLines w:val="0"/>
        <w:widowControl w:val="0"/>
        <w:shd w:val="clear" w:color="auto" w:fill="auto"/>
        <w:tabs>
          <w:tab w:pos="834" w:val="left"/>
        </w:tabs>
        <w:bidi w:val="0"/>
        <w:spacing w:before="0" w:after="0" w:line="557" w:lineRule="exact"/>
        <w:ind w:left="0" w:right="0" w:firstLine="480"/>
        <w:jc w:val="both"/>
      </w:pPr>
      <w:bookmarkStart w:id="116" w:name="bookmark116"/>
      <w:r>
        <w:rPr>
          <w:rFonts w:ascii="Times New Roman" w:eastAsia="Times New Roman" w:hAnsi="Times New Roman" w:cs="Times New Roman"/>
          <w:color w:val="000000"/>
          <w:spacing w:val="0"/>
          <w:w w:val="100"/>
          <w:position w:val="0"/>
          <w:sz w:val="24"/>
          <w:szCs w:val="24"/>
        </w:rPr>
        <w:t>3</w:t>
      </w:r>
      <w:bookmarkEnd w:id="116"/>
      <w:r>
        <w:rPr>
          <w:color w:val="000000"/>
          <w:spacing w:val="0"/>
          <w:w w:val="100"/>
          <w:position w:val="0"/>
          <w:sz w:val="24"/>
          <w:szCs w:val="24"/>
        </w:rPr>
        <w:t>、</w:t>
        <w:tab/>
        <w:t>存货：报告期末占总资产的比重较上年末减少</w:t>
      </w:r>
      <w:r>
        <w:rPr>
          <w:rFonts w:ascii="Times New Roman" w:eastAsia="Times New Roman" w:hAnsi="Times New Roman" w:cs="Times New Roman"/>
          <w:color w:val="000000"/>
          <w:spacing w:val="0"/>
          <w:w w:val="100"/>
          <w:position w:val="0"/>
          <w:sz w:val="24"/>
          <w:szCs w:val="24"/>
        </w:rPr>
        <w:t>0.39</w:t>
      </w:r>
      <w:r>
        <w:rPr>
          <w:color w:val="000000"/>
          <w:spacing w:val="0"/>
          <w:w w:val="100"/>
          <w:position w:val="0"/>
          <w:sz w:val="24"/>
          <w:szCs w:val="24"/>
        </w:rPr>
        <w:t>个百分点，主要系公司报告期期 末库存产成品减少形成。</w:t>
      </w:r>
    </w:p>
    <w:p>
      <w:pPr>
        <w:pStyle w:val="Style2"/>
        <w:keepNext w:val="0"/>
        <w:keepLines w:val="0"/>
        <w:widowControl w:val="0"/>
        <w:shd w:val="clear" w:color="auto" w:fill="auto"/>
        <w:tabs>
          <w:tab w:pos="829" w:val="left"/>
        </w:tabs>
        <w:bidi w:val="0"/>
        <w:spacing w:before="0" w:after="0" w:line="547" w:lineRule="exact"/>
        <w:ind w:left="0" w:right="0" w:firstLine="480"/>
        <w:jc w:val="both"/>
      </w:pPr>
      <w:bookmarkStart w:id="117" w:name="bookmark117"/>
      <w:r>
        <w:rPr>
          <w:rFonts w:ascii="Times New Roman" w:eastAsia="Times New Roman" w:hAnsi="Times New Roman" w:cs="Times New Roman"/>
          <w:color w:val="000000"/>
          <w:spacing w:val="0"/>
          <w:w w:val="100"/>
          <w:position w:val="0"/>
          <w:sz w:val="24"/>
          <w:szCs w:val="24"/>
        </w:rPr>
        <w:t>4</w:t>
      </w:r>
      <w:bookmarkEnd w:id="117"/>
      <w:r>
        <w:rPr>
          <w:color w:val="000000"/>
          <w:spacing w:val="0"/>
          <w:w w:val="100"/>
          <w:position w:val="0"/>
          <w:sz w:val="24"/>
          <w:szCs w:val="24"/>
        </w:rPr>
        <w:t>、</w:t>
        <w:tab/>
        <w:t>长期股权投资：报告期末占总资产的比重较上年末增加</w:t>
      </w:r>
      <w:r>
        <w:rPr>
          <w:rFonts w:ascii="Times New Roman" w:eastAsia="Times New Roman" w:hAnsi="Times New Roman" w:cs="Times New Roman"/>
          <w:color w:val="000000"/>
          <w:spacing w:val="0"/>
          <w:w w:val="100"/>
          <w:position w:val="0"/>
          <w:sz w:val="24"/>
          <w:szCs w:val="24"/>
        </w:rPr>
        <w:t>0.65</w:t>
      </w:r>
      <w:r>
        <w:rPr>
          <w:color w:val="000000"/>
          <w:spacing w:val="0"/>
          <w:w w:val="100"/>
          <w:position w:val="0"/>
          <w:sz w:val="24"/>
          <w:szCs w:val="24"/>
        </w:rPr>
        <w:t>个百分点，主要系公司 报告期购买公司之母公司石家庄常山纺织集团有限责任公司所持有的石家庄市商业银行股 权形成。</w:t>
      </w:r>
    </w:p>
    <w:p>
      <w:pPr>
        <w:pStyle w:val="Style2"/>
        <w:keepNext w:val="0"/>
        <w:keepLines w:val="0"/>
        <w:widowControl w:val="0"/>
        <w:shd w:val="clear" w:color="auto" w:fill="auto"/>
        <w:tabs>
          <w:tab w:pos="397" w:val="left"/>
        </w:tabs>
        <w:bidi w:val="0"/>
        <w:spacing w:before="0" w:after="0" w:line="554" w:lineRule="exact"/>
        <w:ind w:left="0" w:right="0" w:firstLine="480"/>
        <w:jc w:val="both"/>
      </w:pPr>
      <w:bookmarkStart w:id="118" w:name="bookmark118"/>
      <w:r>
        <w:rPr>
          <w:rFonts w:ascii="Times New Roman" w:eastAsia="Times New Roman" w:hAnsi="Times New Roman" w:cs="Times New Roman"/>
          <w:color w:val="000000"/>
          <w:spacing w:val="0"/>
          <w:w w:val="100"/>
          <w:position w:val="0"/>
          <w:sz w:val="24"/>
          <w:szCs w:val="24"/>
        </w:rPr>
        <w:t>5</w:t>
      </w:r>
      <w:bookmarkEnd w:id="118"/>
      <w:r>
        <w:rPr>
          <w:color w:val="000000"/>
          <w:spacing w:val="0"/>
          <w:w w:val="100"/>
          <w:position w:val="0"/>
          <w:sz w:val="24"/>
          <w:szCs w:val="24"/>
        </w:rPr>
        <w:t>、</w:t>
        <w:tab/>
        <w:t>固定资产净额：报告期末占总资产的比重较上年末增加</w:t>
      </w:r>
      <w:r>
        <w:rPr>
          <w:rFonts w:ascii="Times New Roman" w:eastAsia="Times New Roman" w:hAnsi="Times New Roman" w:cs="Times New Roman"/>
          <w:color w:val="000000"/>
          <w:spacing w:val="0"/>
          <w:w w:val="100"/>
          <w:position w:val="0"/>
          <w:sz w:val="24"/>
          <w:szCs w:val="24"/>
        </w:rPr>
        <w:t>3.32</w:t>
      </w:r>
      <w:r>
        <w:rPr>
          <w:color w:val="000000"/>
          <w:spacing w:val="0"/>
          <w:w w:val="100"/>
          <w:position w:val="0"/>
          <w:sz w:val="24"/>
          <w:szCs w:val="24"/>
        </w:rPr>
        <w:t xml:space="preserve">个百分点，主要系为扩 </w:t>
      </w:r>
      <w:r>
        <w:rPr>
          <w:color w:val="000000"/>
          <w:spacing w:val="0"/>
          <w:w w:val="100"/>
          <w:position w:val="0"/>
          <w:sz w:val="24"/>
          <w:szCs w:val="24"/>
        </w:rPr>
        <w:t>大生产能力及规模，购进固定资产增加，以及在建工程项目部分完工转入所致。</w:t>
      </w:r>
    </w:p>
    <w:p>
      <w:pPr>
        <w:pStyle w:val="Style2"/>
        <w:keepNext w:val="0"/>
        <w:keepLines w:val="0"/>
        <w:widowControl w:val="0"/>
        <w:shd w:val="clear" w:color="auto" w:fill="auto"/>
        <w:tabs>
          <w:tab w:pos="824" w:val="left"/>
        </w:tabs>
        <w:bidi w:val="0"/>
        <w:spacing w:before="0" w:after="0" w:line="547" w:lineRule="exact"/>
        <w:ind w:left="0" w:right="0" w:firstLine="480"/>
        <w:jc w:val="both"/>
      </w:pPr>
      <w:bookmarkStart w:id="119" w:name="bookmark119"/>
      <w:r>
        <w:rPr>
          <w:rFonts w:ascii="Times New Roman" w:eastAsia="Times New Roman" w:hAnsi="Times New Roman" w:cs="Times New Roman"/>
          <w:color w:val="000000"/>
          <w:spacing w:val="0"/>
          <w:w w:val="100"/>
          <w:position w:val="0"/>
          <w:sz w:val="24"/>
          <w:szCs w:val="24"/>
        </w:rPr>
        <w:t>6</w:t>
      </w:r>
      <w:bookmarkEnd w:id="119"/>
      <w:r>
        <w:rPr>
          <w:color w:val="000000"/>
          <w:spacing w:val="0"/>
          <w:w w:val="100"/>
          <w:position w:val="0"/>
          <w:sz w:val="24"/>
          <w:szCs w:val="24"/>
        </w:rPr>
        <w:t>、</w:t>
        <w:tab/>
        <w:t>在建工程：报告期末占总资产的比重较上年末减少</w:t>
      </w:r>
      <w:r>
        <w:rPr>
          <w:rFonts w:ascii="Times New Roman" w:eastAsia="Times New Roman" w:hAnsi="Times New Roman" w:cs="Times New Roman"/>
          <w:color w:val="000000"/>
          <w:spacing w:val="0"/>
          <w:w w:val="100"/>
          <w:position w:val="0"/>
          <w:sz w:val="24"/>
          <w:szCs w:val="24"/>
        </w:rPr>
        <w:t>2.89</w:t>
      </w:r>
      <w:r>
        <w:rPr>
          <w:color w:val="000000"/>
          <w:spacing w:val="0"/>
          <w:w w:val="100"/>
          <w:position w:val="0"/>
          <w:sz w:val="24"/>
          <w:szCs w:val="24"/>
        </w:rPr>
        <w:t>个百分点，主要系公司恒新 项目、高档精梳纱线项目、提高精梳纱生产能力拓展高档纱市场项目、调整品种结构提高 紧密纺纱线生产能力项目、增加高档无梭布项目等完工转入固定资产所致。</w:t>
      </w:r>
    </w:p>
    <w:p>
      <w:pPr>
        <w:pStyle w:val="Style2"/>
        <w:keepNext w:val="0"/>
        <w:keepLines w:val="0"/>
        <w:widowControl w:val="0"/>
        <w:shd w:val="clear" w:color="auto" w:fill="auto"/>
        <w:tabs>
          <w:tab w:pos="824" w:val="left"/>
        </w:tabs>
        <w:bidi w:val="0"/>
        <w:spacing w:before="0" w:after="0" w:line="547" w:lineRule="exact"/>
        <w:ind w:left="0" w:right="0" w:firstLine="480"/>
        <w:jc w:val="both"/>
      </w:pPr>
      <w:bookmarkStart w:id="120" w:name="bookmark120"/>
      <w:r>
        <w:rPr>
          <w:rFonts w:ascii="Times New Roman" w:eastAsia="Times New Roman" w:hAnsi="Times New Roman" w:cs="Times New Roman"/>
          <w:color w:val="000000"/>
          <w:spacing w:val="0"/>
          <w:w w:val="100"/>
          <w:position w:val="0"/>
          <w:sz w:val="24"/>
          <w:szCs w:val="24"/>
        </w:rPr>
        <w:t>7</w:t>
      </w:r>
      <w:bookmarkEnd w:id="120"/>
      <w:r>
        <w:rPr>
          <w:color w:val="000000"/>
          <w:spacing w:val="0"/>
          <w:w w:val="100"/>
          <w:position w:val="0"/>
          <w:sz w:val="24"/>
          <w:szCs w:val="24"/>
        </w:rPr>
        <w:t>、</w:t>
        <w:tab/>
        <w:t>短期借款：报告期末占总资产的比重较上年末增加</w:t>
      </w:r>
      <w:r>
        <w:rPr>
          <w:rFonts w:ascii="Times New Roman" w:eastAsia="Times New Roman" w:hAnsi="Times New Roman" w:cs="Times New Roman"/>
          <w:color w:val="000000"/>
          <w:spacing w:val="0"/>
          <w:w w:val="100"/>
          <w:position w:val="0"/>
          <w:sz w:val="24"/>
          <w:szCs w:val="24"/>
        </w:rPr>
        <w:t>1.54</w:t>
      </w:r>
      <w:r>
        <w:rPr>
          <w:color w:val="000000"/>
          <w:spacing w:val="0"/>
          <w:w w:val="100"/>
          <w:position w:val="0"/>
          <w:sz w:val="24"/>
          <w:szCs w:val="24"/>
        </w:rPr>
        <w:t>个百分点，主要是公司报告 期加大棉花采购，取得农发行流动资金贷款所致。</w:t>
      </w:r>
    </w:p>
    <w:p>
      <w:pPr>
        <w:pStyle w:val="Style2"/>
        <w:keepNext w:val="0"/>
        <w:keepLines w:val="0"/>
        <w:widowControl w:val="0"/>
        <w:shd w:val="clear" w:color="auto" w:fill="auto"/>
        <w:tabs>
          <w:tab w:pos="834" w:val="left"/>
        </w:tabs>
        <w:bidi w:val="0"/>
        <w:spacing w:before="0" w:after="260" w:line="547" w:lineRule="exact"/>
        <w:ind w:left="0" w:right="0" w:firstLine="480"/>
        <w:jc w:val="both"/>
      </w:pPr>
      <w:bookmarkStart w:id="121" w:name="bookmark121"/>
      <w:r>
        <w:rPr>
          <w:rFonts w:ascii="Times New Roman" w:eastAsia="Times New Roman" w:hAnsi="Times New Roman" w:cs="Times New Roman"/>
          <w:color w:val="000000"/>
          <w:spacing w:val="0"/>
          <w:w w:val="100"/>
          <w:position w:val="0"/>
          <w:sz w:val="24"/>
          <w:szCs w:val="24"/>
        </w:rPr>
        <w:t>8</w:t>
      </w:r>
      <w:bookmarkEnd w:id="121"/>
      <w:r>
        <w:rPr>
          <w:color w:val="000000"/>
          <w:spacing w:val="0"/>
          <w:w w:val="100"/>
          <w:position w:val="0"/>
          <w:sz w:val="24"/>
          <w:szCs w:val="24"/>
        </w:rPr>
        <w:t>、</w:t>
        <w:tab/>
        <w:t>应付票据：报告期末占总资产的比重较上年末减少</w:t>
      </w:r>
      <w:r>
        <w:rPr>
          <w:rFonts w:ascii="Times New Roman" w:eastAsia="Times New Roman" w:hAnsi="Times New Roman" w:cs="Times New Roman"/>
          <w:color w:val="000000"/>
          <w:spacing w:val="0"/>
          <w:w w:val="100"/>
          <w:position w:val="0"/>
          <w:sz w:val="24"/>
          <w:szCs w:val="24"/>
        </w:rPr>
        <w:t>1.29</w:t>
      </w:r>
      <w:r>
        <w:rPr>
          <w:color w:val="000000"/>
          <w:spacing w:val="0"/>
          <w:w w:val="100"/>
          <w:position w:val="0"/>
          <w:sz w:val="24"/>
          <w:szCs w:val="24"/>
        </w:rPr>
        <w:t>个百分点，主要系公司上年 度应付票据本年度到期减少所致。</w:t>
      </w:r>
    </w:p>
    <w:p>
      <w:pPr>
        <w:pStyle w:val="Style28"/>
        <w:keepNext w:val="0"/>
        <w:keepLines w:val="0"/>
        <w:widowControl w:val="0"/>
        <w:shd w:val="clear" w:color="auto" w:fill="auto"/>
        <w:bidi w:val="0"/>
        <w:spacing w:before="0" w:after="0" w:line="240" w:lineRule="auto"/>
        <w:ind w:left="62" w:right="0" w:firstLine="0"/>
        <w:jc w:val="left"/>
      </w:pPr>
      <w:r>
        <w:rPr>
          <w:color w:val="000000"/>
          <w:spacing w:val="0"/>
          <w:w w:val="100"/>
          <w:position w:val="0"/>
          <w:sz w:val="24"/>
          <w:szCs w:val="24"/>
        </w:rPr>
        <w:t>（四）报告期内期间费用变化情况（单位：人民币元）</w:t>
      </w:r>
    </w:p>
    <w:tbl>
      <w:tblPr>
        <w:tblOverlap w:val="never"/>
        <w:jc w:val="center"/>
        <w:tblLayout w:type="fixed"/>
      </w:tblPr>
      <w:tblGrid>
        <w:gridCol w:w="1738"/>
        <w:gridCol w:w="1954"/>
        <w:gridCol w:w="1958"/>
        <w:gridCol w:w="1987"/>
      </w:tblGrid>
      <w:tr>
        <w:trPr>
          <w:trHeight w:val="533"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w:t>
            </w:r>
            <w:r>
              <w:rPr>
                <w:color w:val="000000"/>
                <w:spacing w:val="0"/>
                <w:w w:val="100"/>
                <w:position w:val="0"/>
                <w:sz w:val="20"/>
                <w:szCs w:val="20"/>
              </w:rPr>
              <w:t>年</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比同期增减</w:t>
            </w:r>
          </w:p>
        </w:tc>
      </w:tr>
      <w:tr>
        <w:trPr>
          <w:trHeight w:val="51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增减额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增减</w:t>
            </w:r>
            <w:r>
              <w:rPr>
                <w:color w:val="000000"/>
                <w:spacing w:val="0"/>
                <w:w w:val="100"/>
                <w:position w:val="0"/>
                <w:sz w:val="20"/>
                <w:szCs w:val="20"/>
              </w:rPr>
              <w:t>％</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23,732,462.16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3,350,640.48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16.44</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136,981,343.60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-13,384,534.66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-8.90</w:t>
            </w:r>
          </w:p>
        </w:tc>
      </w:tr>
      <w:tr>
        <w:trPr>
          <w:trHeight w:val="50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59,852,615.04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17,110,587.92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40.03</w:t>
            </w:r>
          </w:p>
        </w:tc>
      </w:tr>
      <w:tr>
        <w:trPr>
          <w:trHeight w:val="523"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所得税</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1,467,570.11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-11,566,015.04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-88.74</w:t>
            </w:r>
          </w:p>
        </w:tc>
      </w:tr>
    </w:tbl>
    <w:p>
      <w:pPr>
        <w:pStyle w:val="Style2"/>
        <w:keepNext w:val="0"/>
        <w:keepLines w:val="0"/>
        <w:widowControl w:val="0"/>
        <w:shd w:val="clear" w:color="auto" w:fill="auto"/>
        <w:bidi w:val="0"/>
        <w:spacing w:before="0" w:after="0" w:line="547" w:lineRule="exact"/>
        <w:ind w:left="0" w:right="0" w:firstLine="480"/>
        <w:jc w:val="both"/>
      </w:pPr>
      <w:r>
        <w:rPr>
          <w:color w:val="000000"/>
          <w:spacing w:val="0"/>
          <w:w w:val="100"/>
          <w:position w:val="0"/>
          <w:sz w:val="24"/>
          <w:szCs w:val="24"/>
        </w:rPr>
        <w:t>增减变动原因：</w:t>
      </w:r>
    </w:p>
    <w:p>
      <w:pPr>
        <w:pStyle w:val="Style2"/>
        <w:keepNext w:val="0"/>
        <w:keepLines w:val="0"/>
        <w:widowControl w:val="0"/>
        <w:shd w:val="clear" w:color="auto" w:fill="auto"/>
        <w:tabs>
          <w:tab w:pos="814" w:val="left"/>
        </w:tabs>
        <w:bidi w:val="0"/>
        <w:spacing w:before="0" w:after="0" w:line="547" w:lineRule="exact"/>
        <w:ind w:left="0" w:right="0" w:firstLine="480"/>
        <w:jc w:val="both"/>
      </w:pPr>
      <w:bookmarkStart w:id="122" w:name="bookmark122"/>
      <w:r>
        <w:rPr>
          <w:rFonts w:ascii="Times New Roman" w:eastAsia="Times New Roman" w:hAnsi="Times New Roman" w:cs="Times New Roman"/>
          <w:color w:val="000000"/>
          <w:spacing w:val="0"/>
          <w:w w:val="100"/>
          <w:position w:val="0"/>
          <w:sz w:val="24"/>
          <w:szCs w:val="24"/>
        </w:rPr>
        <w:t>1</w:t>
      </w:r>
      <w:bookmarkEnd w:id="122"/>
      <w:r>
        <w:rPr>
          <w:color w:val="000000"/>
          <w:spacing w:val="0"/>
          <w:w w:val="100"/>
          <w:position w:val="0"/>
          <w:sz w:val="24"/>
          <w:szCs w:val="24"/>
        </w:rPr>
        <w:t>、</w:t>
        <w:tab/>
        <w:t>营业费用：报告期营业费用较上年同期增加</w:t>
      </w:r>
      <w:r>
        <w:rPr>
          <w:rFonts w:ascii="Times New Roman" w:eastAsia="Times New Roman" w:hAnsi="Times New Roman" w:cs="Times New Roman"/>
          <w:color w:val="000000"/>
          <w:spacing w:val="0"/>
          <w:w w:val="100"/>
          <w:position w:val="0"/>
          <w:sz w:val="24"/>
          <w:szCs w:val="24"/>
        </w:rPr>
        <w:t>16.44%</w:t>
      </w:r>
      <w:r>
        <w:rPr>
          <w:color w:val="000000"/>
          <w:spacing w:val="0"/>
          <w:w w:val="100"/>
          <w:position w:val="0"/>
          <w:sz w:val="24"/>
          <w:szCs w:val="24"/>
        </w:rPr>
        <w:t>,主要系本报告期负担的销售运 费增加形成。</w:t>
      </w:r>
    </w:p>
    <w:p>
      <w:pPr>
        <w:pStyle w:val="Style2"/>
        <w:keepNext w:val="0"/>
        <w:keepLines w:val="0"/>
        <w:widowControl w:val="0"/>
        <w:shd w:val="clear" w:color="auto" w:fill="auto"/>
        <w:tabs>
          <w:tab w:pos="829" w:val="left"/>
        </w:tabs>
        <w:bidi w:val="0"/>
        <w:spacing w:before="0" w:after="0" w:line="547" w:lineRule="exact"/>
        <w:ind w:left="0" w:right="0" w:firstLine="480"/>
        <w:jc w:val="both"/>
      </w:pPr>
      <w:bookmarkStart w:id="123" w:name="bookmark123"/>
      <w:r>
        <w:rPr>
          <w:rFonts w:ascii="Times New Roman" w:eastAsia="Times New Roman" w:hAnsi="Times New Roman" w:cs="Times New Roman"/>
          <w:color w:val="000000"/>
          <w:spacing w:val="0"/>
          <w:w w:val="100"/>
          <w:position w:val="0"/>
          <w:sz w:val="24"/>
          <w:szCs w:val="24"/>
        </w:rPr>
        <w:t>2</w:t>
      </w:r>
      <w:bookmarkEnd w:id="123"/>
      <w:r>
        <w:rPr>
          <w:color w:val="000000"/>
          <w:spacing w:val="0"/>
          <w:w w:val="100"/>
          <w:position w:val="0"/>
          <w:sz w:val="24"/>
          <w:szCs w:val="24"/>
        </w:rPr>
        <w:t>、</w:t>
        <w:tab/>
        <w:t>财务费用：报告期财务费用较上年同期增长</w:t>
      </w:r>
      <w:r>
        <w:rPr>
          <w:rFonts w:ascii="Times New Roman" w:eastAsia="Times New Roman" w:hAnsi="Times New Roman" w:cs="Times New Roman"/>
          <w:color w:val="000000"/>
          <w:spacing w:val="0"/>
          <w:w w:val="100"/>
          <w:position w:val="0"/>
          <w:sz w:val="24"/>
          <w:szCs w:val="24"/>
        </w:rPr>
        <w:t>40.03%</w:t>
      </w:r>
      <w:r>
        <w:rPr>
          <w:color w:val="000000"/>
          <w:spacing w:val="0"/>
          <w:w w:val="100"/>
          <w:position w:val="0"/>
          <w:sz w:val="24"/>
          <w:szCs w:val="24"/>
        </w:rPr>
        <w:t>，主要系公司长短期银行借款增 加相应利息支出增加形成。</w:t>
      </w:r>
    </w:p>
    <w:p>
      <w:pPr>
        <w:pStyle w:val="Style2"/>
        <w:keepNext w:val="0"/>
        <w:keepLines w:val="0"/>
        <w:widowControl w:val="0"/>
        <w:shd w:val="clear" w:color="auto" w:fill="auto"/>
        <w:tabs>
          <w:tab w:pos="834" w:val="left"/>
        </w:tabs>
        <w:bidi w:val="0"/>
        <w:spacing w:before="0" w:after="0" w:line="547" w:lineRule="exact"/>
        <w:ind w:left="0" w:right="0" w:firstLine="480"/>
        <w:jc w:val="both"/>
      </w:pPr>
      <w:bookmarkStart w:id="124" w:name="bookmark124"/>
      <w:r>
        <w:rPr>
          <w:rFonts w:ascii="Times New Roman" w:eastAsia="Times New Roman" w:hAnsi="Times New Roman" w:cs="Times New Roman"/>
          <w:color w:val="000000"/>
          <w:spacing w:val="0"/>
          <w:w w:val="100"/>
          <w:position w:val="0"/>
          <w:sz w:val="24"/>
          <w:szCs w:val="24"/>
        </w:rPr>
        <w:t>3</w:t>
      </w:r>
      <w:bookmarkEnd w:id="124"/>
      <w:r>
        <w:rPr>
          <w:color w:val="000000"/>
          <w:spacing w:val="0"/>
          <w:w w:val="100"/>
          <w:position w:val="0"/>
          <w:sz w:val="24"/>
          <w:szCs w:val="24"/>
        </w:rPr>
        <w:t>、</w:t>
        <w:tab/>
        <w:t>所得税：报告期所得税较上年同期减少</w:t>
      </w:r>
      <w:r>
        <w:rPr>
          <w:rFonts w:ascii="Times New Roman" w:eastAsia="Times New Roman" w:hAnsi="Times New Roman" w:cs="Times New Roman"/>
          <w:color w:val="000000"/>
          <w:spacing w:val="0"/>
          <w:w w:val="100"/>
          <w:position w:val="0"/>
          <w:sz w:val="24"/>
          <w:szCs w:val="24"/>
        </w:rPr>
        <w:t>88.74%</w:t>
      </w:r>
      <w:r>
        <w:rPr>
          <w:color w:val="000000"/>
          <w:spacing w:val="0"/>
          <w:w w:val="100"/>
          <w:position w:val="0"/>
          <w:sz w:val="24"/>
          <w:szCs w:val="24"/>
        </w:rPr>
        <w:t>，主要系公司之子公司石家庄常山恒 新纺织有限公司本报告期继续享受免征企业所得税政策和收到退还上年度缴纳的企业所得 税所致。</w:t>
      </w:r>
    </w:p>
    <w:p>
      <w:pPr>
        <w:pStyle w:val="Style2"/>
        <w:keepNext w:val="0"/>
        <w:keepLines w:val="0"/>
        <w:widowControl w:val="0"/>
        <w:shd w:val="clear" w:color="auto" w:fill="auto"/>
        <w:bidi w:val="0"/>
        <w:spacing w:before="0" w:after="0" w:line="466" w:lineRule="exact"/>
        <w:ind w:left="0" w:right="0" w:firstLine="48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五）现金流量构成变化</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报告期经营活动产生的现金流量净额较上年同期增加的原因系报告期本公司加大销售 和货款回收力度</w:t>
      </w:r>
      <w:r>
        <w:rPr>
          <w:color w:val="000000"/>
          <w:spacing w:val="0"/>
          <w:w w:val="100"/>
          <w:position w:val="0"/>
          <w:sz w:val="24"/>
          <w:szCs w:val="24"/>
        </w:rPr>
        <w:t>，</w:t>
      </w:r>
      <w:r>
        <w:rPr>
          <w:color w:val="000000"/>
          <w:spacing w:val="0"/>
          <w:w w:val="100"/>
          <w:position w:val="0"/>
          <w:sz w:val="24"/>
          <w:szCs w:val="24"/>
        </w:rPr>
        <w:t>使销售商品、提供劳务收到的现金比上年同期增加所致。</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sz w:val="24"/>
          <w:szCs w:val="24"/>
        </w:rPr>
        <w:t>报告期投资活动产生的现金流量净额较上年同期增加的原因系报告期收回转让经编分 公司资产款</w:t>
      </w:r>
      <w:r>
        <w:rPr>
          <w:rFonts w:ascii="Times New Roman" w:eastAsia="Times New Roman" w:hAnsi="Times New Roman" w:cs="Times New Roman"/>
          <w:color w:val="000000"/>
          <w:spacing w:val="0"/>
          <w:w w:val="100"/>
          <w:position w:val="0"/>
          <w:sz w:val="24"/>
          <w:szCs w:val="24"/>
        </w:rPr>
        <w:t>1,242</w:t>
      </w:r>
      <w:r>
        <w:rPr>
          <w:color w:val="000000"/>
          <w:spacing w:val="0"/>
          <w:w w:val="100"/>
          <w:position w:val="0"/>
          <w:sz w:val="24"/>
          <w:szCs w:val="24"/>
        </w:rPr>
        <w:t>万元，及技改投入比上年同期减少所致。</w:t>
      </w:r>
    </w:p>
    <w:p>
      <w:pPr>
        <w:pStyle w:val="Style2"/>
        <w:keepNext w:val="0"/>
        <w:keepLines w:val="0"/>
        <w:widowControl w:val="0"/>
        <w:shd w:val="clear" w:color="auto" w:fill="auto"/>
        <w:bidi w:val="0"/>
        <w:spacing w:before="0" w:after="0" w:line="460" w:lineRule="exact"/>
        <w:ind w:left="0" w:right="0" w:firstLine="440"/>
        <w:jc w:val="both"/>
      </w:pPr>
      <w:r>
        <w:rPr>
          <w:color w:val="000000"/>
          <w:spacing w:val="0"/>
          <w:w w:val="100"/>
          <w:position w:val="0"/>
          <w:sz w:val="24"/>
          <w:szCs w:val="24"/>
        </w:rPr>
        <w:t>报告期筹资活动产生的现金流量净额较上年同期减少的原因系报告期偿还银行借款同 比增加所致。</w:t>
      </w:r>
    </w:p>
    <w:p>
      <w:pPr>
        <w:pStyle w:val="Style2"/>
        <w:keepNext w:val="0"/>
        <w:keepLines w:val="0"/>
        <w:widowControl w:val="0"/>
        <w:numPr>
          <w:ilvl w:val="0"/>
          <w:numId w:val="1"/>
        </w:numPr>
        <w:shd w:val="clear" w:color="auto" w:fill="auto"/>
        <w:bidi w:val="0"/>
        <w:spacing w:before="0" w:after="160" w:line="460" w:lineRule="exact"/>
        <w:ind w:left="0" w:right="0" w:firstLine="440"/>
        <w:jc w:val="both"/>
      </w:pPr>
      <w:bookmarkStart w:id="126" w:name="bookmark126"/>
      <w:bookmarkEnd w:id="126"/>
      <w:r>
        <w:rPr>
          <w:color w:val="000000"/>
          <w:spacing w:val="0"/>
          <w:w w:val="100"/>
          <w:position w:val="0"/>
          <w:sz w:val="24"/>
          <w:szCs w:val="24"/>
        </w:rPr>
        <w:t>主要控股公司及参股公司的经营情况及业绩</w:t>
      </w:r>
    </w:p>
    <w:p>
      <w:pPr>
        <w:pStyle w:val="Style2"/>
        <w:keepNext w:val="0"/>
        <w:keepLines w:val="0"/>
        <w:widowControl w:val="0"/>
        <w:shd w:val="clear" w:color="auto" w:fill="auto"/>
        <w:bidi w:val="0"/>
        <w:spacing w:before="0" w:after="0" w:line="401" w:lineRule="auto"/>
        <w:ind w:left="0" w:right="0" w:firstLine="440"/>
        <w:jc w:val="both"/>
      </w:pPr>
      <w:bookmarkStart w:id="127" w:name="bookmark127"/>
      <w:r>
        <w:rPr>
          <w:rFonts w:ascii="Times New Roman" w:eastAsia="Times New Roman" w:hAnsi="Times New Roman" w:cs="Times New Roman"/>
          <w:color w:val="000000"/>
          <w:spacing w:val="0"/>
          <w:w w:val="100"/>
          <w:position w:val="0"/>
          <w:sz w:val="24"/>
          <w:szCs w:val="24"/>
        </w:rPr>
        <w:t>1</w:t>
      </w:r>
      <w:bookmarkEnd w:id="127"/>
      <w:r>
        <w:rPr>
          <w:color w:val="000000"/>
          <w:spacing w:val="0"/>
          <w:w w:val="100"/>
          <w:position w:val="0"/>
          <w:sz w:val="24"/>
          <w:szCs w:val="24"/>
        </w:rPr>
        <w:t>、主要控股公司的经营情况及业绩</w:t>
      </w:r>
    </w:p>
    <w:p>
      <w:pPr>
        <w:pStyle w:val="Style2"/>
        <w:keepNext w:val="0"/>
        <w:keepLines w:val="0"/>
        <w:widowControl w:val="0"/>
        <w:numPr>
          <w:ilvl w:val="0"/>
          <w:numId w:val="3"/>
        </w:numPr>
        <w:shd w:val="clear" w:color="auto" w:fill="auto"/>
        <w:tabs>
          <w:tab w:pos="1047" w:val="left"/>
        </w:tabs>
        <w:bidi w:val="0"/>
        <w:spacing w:before="0" w:after="0" w:line="460" w:lineRule="exact"/>
        <w:ind w:left="0" w:right="0" w:firstLine="440"/>
        <w:jc w:val="both"/>
      </w:pPr>
      <w:bookmarkStart w:id="128" w:name="bookmark128"/>
      <w:bookmarkEnd w:id="128"/>
      <w:r>
        <w:rPr>
          <w:color w:val="000000"/>
          <w:spacing w:val="0"/>
          <w:w w:val="100"/>
          <w:position w:val="0"/>
          <w:sz w:val="24"/>
          <w:szCs w:val="24"/>
        </w:rPr>
        <w:t>石家庄常山恒新纺织有限公司是本公司全资子公司。该公司注册地址在石家庄开 发区黄河大道</w:t>
      </w:r>
      <w:r>
        <w:rPr>
          <w:rFonts w:ascii="Times New Roman" w:eastAsia="Times New Roman" w:hAnsi="Times New Roman" w:cs="Times New Roman"/>
          <w:color w:val="000000"/>
          <w:spacing w:val="0"/>
          <w:w w:val="100"/>
          <w:position w:val="0"/>
          <w:sz w:val="24"/>
          <w:szCs w:val="24"/>
        </w:rPr>
        <w:t>151</w:t>
      </w:r>
      <w:r>
        <w:rPr>
          <w:color w:val="000000"/>
          <w:spacing w:val="0"/>
          <w:w w:val="100"/>
          <w:position w:val="0"/>
          <w:sz w:val="24"/>
          <w:szCs w:val="24"/>
        </w:rPr>
        <w:t>号，主要从事天然纤维、功能型纤维、纺织品、服装的研究开发制造销 售；本企业科研产品、技术成果推广及转让；天然纤维、化学纤维经销。该公司注册资本 为</w:t>
      </w:r>
      <w:r>
        <w:rPr>
          <w:rFonts w:ascii="Times New Roman" w:eastAsia="Times New Roman" w:hAnsi="Times New Roman" w:cs="Times New Roman"/>
          <w:color w:val="000000"/>
          <w:spacing w:val="0"/>
          <w:w w:val="100"/>
          <w:position w:val="0"/>
          <w:sz w:val="24"/>
          <w:szCs w:val="24"/>
        </w:rPr>
        <w:t>50,000</w:t>
      </w:r>
      <w:r>
        <w:rPr>
          <w:color w:val="000000"/>
          <w:spacing w:val="0"/>
          <w:w w:val="100"/>
          <w:position w:val="0"/>
          <w:sz w:val="24"/>
          <w:szCs w:val="24"/>
        </w:rPr>
        <w:t>千元，截止报告期末资产总额为</w:t>
      </w:r>
      <w:r>
        <w:rPr>
          <w:rFonts w:ascii="Times New Roman" w:eastAsia="Times New Roman" w:hAnsi="Times New Roman" w:cs="Times New Roman"/>
          <w:color w:val="000000"/>
          <w:spacing w:val="0"/>
          <w:w w:val="100"/>
          <w:position w:val="0"/>
          <w:sz w:val="24"/>
          <w:szCs w:val="24"/>
        </w:rPr>
        <w:t>304,535.47</w:t>
      </w:r>
      <w:r>
        <w:rPr>
          <w:color w:val="000000"/>
          <w:spacing w:val="0"/>
          <w:w w:val="100"/>
          <w:position w:val="0"/>
          <w:sz w:val="24"/>
          <w:szCs w:val="24"/>
        </w:rPr>
        <w:t>千元；报告期内，该公司实现主营业 务收入</w:t>
      </w:r>
      <w:r>
        <w:rPr>
          <w:rFonts w:ascii="Times New Roman" w:eastAsia="Times New Roman" w:hAnsi="Times New Roman" w:cs="Times New Roman"/>
          <w:color w:val="000000"/>
          <w:spacing w:val="0"/>
          <w:w w:val="100"/>
          <w:position w:val="0"/>
          <w:sz w:val="24"/>
          <w:szCs w:val="24"/>
        </w:rPr>
        <w:t>294,189.12</w:t>
      </w:r>
      <w:r>
        <w:rPr>
          <w:color w:val="000000"/>
          <w:spacing w:val="0"/>
          <w:w w:val="100"/>
          <w:position w:val="0"/>
          <w:sz w:val="24"/>
          <w:szCs w:val="24"/>
        </w:rPr>
        <w:t>千元，主营业务利润</w:t>
      </w:r>
      <w:r>
        <w:rPr>
          <w:rFonts w:ascii="Times New Roman" w:eastAsia="Times New Roman" w:hAnsi="Times New Roman" w:cs="Times New Roman"/>
          <w:color w:val="000000"/>
          <w:spacing w:val="0"/>
          <w:w w:val="100"/>
          <w:position w:val="0"/>
          <w:sz w:val="24"/>
          <w:szCs w:val="24"/>
        </w:rPr>
        <w:t>41,357.96</w:t>
      </w:r>
      <w:r>
        <w:rPr>
          <w:color w:val="000000"/>
          <w:spacing w:val="0"/>
          <w:w w:val="100"/>
          <w:position w:val="0"/>
          <w:sz w:val="24"/>
          <w:szCs w:val="24"/>
        </w:rPr>
        <w:t>千元，净利润</w:t>
      </w:r>
      <w:r>
        <w:rPr>
          <w:rFonts w:ascii="Times New Roman" w:eastAsia="Times New Roman" w:hAnsi="Times New Roman" w:cs="Times New Roman"/>
          <w:color w:val="000000"/>
          <w:spacing w:val="0"/>
          <w:w w:val="100"/>
          <w:position w:val="0"/>
          <w:sz w:val="24"/>
          <w:szCs w:val="24"/>
        </w:rPr>
        <w:t>26,228.45</w:t>
      </w:r>
      <w:r>
        <w:rPr>
          <w:color w:val="000000"/>
          <w:spacing w:val="0"/>
          <w:w w:val="100"/>
          <w:position w:val="0"/>
          <w:sz w:val="24"/>
          <w:szCs w:val="24"/>
        </w:rPr>
        <w:t>千元。</w:t>
      </w:r>
    </w:p>
    <w:p>
      <w:pPr>
        <w:pStyle w:val="Style2"/>
        <w:keepNext w:val="0"/>
        <w:keepLines w:val="0"/>
        <w:widowControl w:val="0"/>
        <w:numPr>
          <w:ilvl w:val="0"/>
          <w:numId w:val="3"/>
        </w:numPr>
        <w:shd w:val="clear" w:color="auto" w:fill="auto"/>
        <w:tabs>
          <w:tab w:pos="1047" w:val="left"/>
        </w:tabs>
        <w:bidi w:val="0"/>
        <w:spacing w:before="0" w:after="0" w:line="460" w:lineRule="exact"/>
        <w:ind w:left="0" w:right="0" w:firstLine="440"/>
        <w:jc w:val="both"/>
      </w:pPr>
      <w:bookmarkStart w:id="129" w:name="bookmark129"/>
      <w:bookmarkEnd w:id="129"/>
      <w:r>
        <w:rPr>
          <w:color w:val="000000"/>
          <w:spacing w:val="0"/>
          <w:w w:val="100"/>
          <w:position w:val="0"/>
          <w:sz w:val="24"/>
          <w:szCs w:val="24"/>
        </w:rPr>
        <w:t>石家庄常山房地产开发有限公司是本公司控股</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%的子公司。该公司注册地址在 石家庄市和平东路</w:t>
      </w:r>
      <w:r>
        <w:rPr>
          <w:rFonts w:ascii="Times New Roman" w:eastAsia="Times New Roman" w:hAnsi="Times New Roman" w:cs="Times New Roman"/>
          <w:color w:val="000000"/>
          <w:spacing w:val="0"/>
          <w:w w:val="100"/>
          <w:position w:val="0"/>
          <w:sz w:val="24"/>
          <w:szCs w:val="24"/>
        </w:rPr>
        <w:t>183</w:t>
      </w:r>
      <w:r>
        <w:rPr>
          <w:color w:val="000000"/>
          <w:spacing w:val="0"/>
          <w:w w:val="100"/>
          <w:position w:val="0"/>
          <w:sz w:val="24"/>
          <w:szCs w:val="24"/>
        </w:rPr>
        <w:t>号，主要从事房地产开发业务。该公司注册资本为</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千元，截 止报告期末资产总额为</w:t>
      </w:r>
      <w:r>
        <w:rPr>
          <w:rFonts w:ascii="Times New Roman" w:eastAsia="Times New Roman" w:hAnsi="Times New Roman" w:cs="Times New Roman"/>
          <w:color w:val="000000"/>
          <w:spacing w:val="0"/>
          <w:w w:val="100"/>
          <w:position w:val="0"/>
          <w:sz w:val="24"/>
          <w:szCs w:val="24"/>
        </w:rPr>
        <w:t>9,582.61</w:t>
      </w:r>
      <w:r>
        <w:rPr>
          <w:color w:val="000000"/>
          <w:spacing w:val="0"/>
          <w:w w:val="100"/>
          <w:position w:val="0"/>
          <w:sz w:val="24"/>
          <w:szCs w:val="24"/>
        </w:rPr>
        <w:t>千元；报告期内，该公司实现净利润</w:t>
      </w:r>
      <w:r>
        <w:rPr>
          <w:rFonts w:ascii="Times New Roman" w:eastAsia="Times New Roman" w:hAnsi="Times New Roman" w:cs="Times New Roman"/>
          <w:color w:val="000000"/>
          <w:spacing w:val="0"/>
          <w:w w:val="100"/>
          <w:position w:val="0"/>
          <w:sz w:val="24"/>
          <w:szCs w:val="24"/>
        </w:rPr>
        <w:t>-50.29</w:t>
      </w:r>
      <w:r>
        <w:rPr>
          <w:color w:val="000000"/>
          <w:spacing w:val="0"/>
          <w:w w:val="100"/>
          <w:position w:val="0"/>
          <w:sz w:val="24"/>
          <w:szCs w:val="24"/>
        </w:rPr>
        <w:t>千元。</w:t>
      </w:r>
    </w:p>
    <w:p>
      <w:pPr>
        <w:pStyle w:val="Style2"/>
        <w:keepNext w:val="0"/>
        <w:keepLines w:val="0"/>
        <w:widowControl w:val="0"/>
        <w:numPr>
          <w:ilvl w:val="0"/>
          <w:numId w:val="3"/>
        </w:numPr>
        <w:shd w:val="clear" w:color="auto" w:fill="auto"/>
        <w:tabs>
          <w:tab w:pos="1047" w:val="left"/>
        </w:tabs>
        <w:bidi w:val="0"/>
        <w:spacing w:before="0" w:after="0" w:line="460" w:lineRule="exact"/>
        <w:ind w:left="0" w:right="0" w:firstLine="440"/>
        <w:jc w:val="both"/>
      </w:pPr>
      <w:bookmarkStart w:id="130" w:name="bookmark130"/>
      <w:bookmarkEnd w:id="130"/>
      <w:r>
        <w:rPr>
          <w:color w:val="000000"/>
          <w:spacing w:val="0"/>
          <w:w w:val="100"/>
          <w:position w:val="0"/>
          <w:sz w:val="24"/>
          <w:szCs w:val="24"/>
        </w:rPr>
        <w:t>上海棉宏国际贸易有限公司是本公司控股</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%的子公司。该公司注册地址在上海 外高桥保税区泰谷路</w:t>
      </w:r>
      <w:r>
        <w:rPr>
          <w:rFonts w:ascii="Times New Roman" w:eastAsia="Times New Roman" w:hAnsi="Times New Roman" w:cs="Times New Roman"/>
          <w:color w:val="000000"/>
          <w:spacing w:val="0"/>
          <w:w w:val="100"/>
          <w:position w:val="0"/>
          <w:sz w:val="24"/>
          <w:szCs w:val="24"/>
        </w:rPr>
        <w:t>169</w:t>
      </w:r>
      <w:r>
        <w:rPr>
          <w:color w:val="000000"/>
          <w:spacing w:val="0"/>
          <w:w w:val="100"/>
          <w:position w:val="0"/>
          <w:sz w:val="24"/>
          <w:szCs w:val="24"/>
        </w:rPr>
        <w:t>号，主要从事国际贸易、保税区企业间贸易及区内贸易代理，区 内贸易咨询等。该公司注册资本为</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千元，截止报告期末资产总额为</w:t>
      </w:r>
      <w:r>
        <w:rPr>
          <w:rFonts w:ascii="Times New Roman" w:eastAsia="Times New Roman" w:hAnsi="Times New Roman" w:cs="Times New Roman"/>
          <w:color w:val="000000"/>
          <w:spacing w:val="0"/>
          <w:w w:val="100"/>
          <w:position w:val="0"/>
          <w:sz w:val="24"/>
          <w:szCs w:val="24"/>
        </w:rPr>
        <w:t>1,770.32</w:t>
      </w:r>
      <w:r>
        <w:rPr>
          <w:color w:val="000000"/>
          <w:spacing w:val="0"/>
          <w:w w:val="100"/>
          <w:position w:val="0"/>
          <w:sz w:val="24"/>
          <w:szCs w:val="24"/>
        </w:rPr>
        <w:t>千元； 报告期内，该公司实现净利润</w:t>
      </w:r>
      <w:r>
        <w:rPr>
          <w:rFonts w:ascii="Times New Roman" w:eastAsia="Times New Roman" w:hAnsi="Times New Roman" w:cs="Times New Roman"/>
          <w:color w:val="000000"/>
          <w:spacing w:val="0"/>
          <w:w w:val="100"/>
          <w:position w:val="0"/>
          <w:sz w:val="24"/>
          <w:szCs w:val="24"/>
        </w:rPr>
        <w:t>-30.40</w:t>
      </w:r>
      <w:r>
        <w:rPr>
          <w:color w:val="000000"/>
          <w:spacing w:val="0"/>
          <w:w w:val="100"/>
          <w:position w:val="0"/>
          <w:sz w:val="24"/>
          <w:szCs w:val="24"/>
        </w:rPr>
        <w:t>千元。</w:t>
      </w:r>
    </w:p>
    <w:p>
      <w:pPr>
        <w:pStyle w:val="Style2"/>
        <w:keepNext w:val="0"/>
        <w:keepLines w:val="0"/>
        <w:widowControl w:val="0"/>
        <w:numPr>
          <w:ilvl w:val="0"/>
          <w:numId w:val="3"/>
        </w:numPr>
        <w:shd w:val="clear" w:color="auto" w:fill="auto"/>
        <w:tabs>
          <w:tab w:pos="1042" w:val="left"/>
        </w:tabs>
        <w:bidi w:val="0"/>
        <w:spacing w:before="0" w:after="0" w:line="460" w:lineRule="exact"/>
        <w:ind w:left="0" w:right="0" w:firstLine="440"/>
        <w:jc w:val="both"/>
      </w:pPr>
      <w:bookmarkStart w:id="131" w:name="bookmark131"/>
      <w:bookmarkEnd w:id="131"/>
      <w:r>
        <w:rPr>
          <w:color w:val="000000"/>
          <w:spacing w:val="0"/>
          <w:w w:val="100"/>
          <w:position w:val="0"/>
          <w:sz w:val="24"/>
          <w:szCs w:val="24"/>
        </w:rPr>
        <w:t>上海冀源国际贸易有限公司是本公司控股</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%的子公司。该公司注册地址在上海 外高桥保税区泰谷路</w:t>
      </w:r>
      <w:r>
        <w:rPr>
          <w:rFonts w:ascii="Times New Roman" w:eastAsia="Times New Roman" w:hAnsi="Times New Roman" w:cs="Times New Roman"/>
          <w:color w:val="000000"/>
          <w:spacing w:val="0"/>
          <w:w w:val="100"/>
          <w:position w:val="0"/>
          <w:sz w:val="24"/>
          <w:szCs w:val="24"/>
        </w:rPr>
        <w:t>169</w:t>
      </w:r>
      <w:r>
        <w:rPr>
          <w:color w:val="000000"/>
          <w:spacing w:val="0"/>
          <w:w w:val="100"/>
          <w:position w:val="0"/>
          <w:sz w:val="24"/>
          <w:szCs w:val="24"/>
        </w:rPr>
        <w:t>号，主要从事国际贸易，保税区企业间的贸易及区内贸易代理等。 该公司注册资本为</w:t>
      </w:r>
      <w:r>
        <w:rPr>
          <w:rFonts w:ascii="Times New Roman" w:eastAsia="Times New Roman" w:hAnsi="Times New Roman" w:cs="Times New Roman"/>
          <w:color w:val="000000"/>
          <w:spacing w:val="0"/>
          <w:w w:val="100"/>
          <w:position w:val="0"/>
          <w:sz w:val="24"/>
          <w:szCs w:val="24"/>
        </w:rPr>
        <w:t>1,980</w:t>
      </w:r>
      <w:r>
        <w:rPr>
          <w:color w:val="000000"/>
          <w:spacing w:val="0"/>
          <w:w w:val="100"/>
          <w:position w:val="0"/>
          <w:sz w:val="24"/>
          <w:szCs w:val="24"/>
        </w:rPr>
        <w:t>千元，截止报告期末资产总额为</w:t>
      </w:r>
      <w:r>
        <w:rPr>
          <w:rFonts w:ascii="Times New Roman" w:eastAsia="Times New Roman" w:hAnsi="Times New Roman" w:cs="Times New Roman"/>
          <w:color w:val="000000"/>
          <w:spacing w:val="0"/>
          <w:w w:val="100"/>
          <w:position w:val="0"/>
          <w:sz w:val="24"/>
          <w:szCs w:val="24"/>
        </w:rPr>
        <w:t>5,656.70</w:t>
      </w:r>
      <w:r>
        <w:rPr>
          <w:color w:val="000000"/>
          <w:spacing w:val="0"/>
          <w:w w:val="100"/>
          <w:position w:val="0"/>
          <w:sz w:val="24"/>
          <w:szCs w:val="24"/>
        </w:rPr>
        <w:t>千元；报告期内，该公 司实现净利润</w:t>
      </w:r>
      <w:r>
        <w:rPr>
          <w:rFonts w:ascii="Times New Roman" w:eastAsia="Times New Roman" w:hAnsi="Times New Roman" w:cs="Times New Roman"/>
          <w:color w:val="000000"/>
          <w:spacing w:val="0"/>
          <w:w w:val="100"/>
          <w:position w:val="0"/>
          <w:sz w:val="24"/>
          <w:szCs w:val="24"/>
        </w:rPr>
        <w:t>-363.19</w:t>
      </w:r>
      <w:r>
        <w:rPr>
          <w:color w:val="000000"/>
          <w:spacing w:val="0"/>
          <w:w w:val="100"/>
          <w:position w:val="0"/>
          <w:sz w:val="24"/>
          <w:szCs w:val="24"/>
        </w:rPr>
        <w:t>千元。</w:t>
      </w:r>
    </w:p>
    <w:p>
      <w:pPr>
        <w:pStyle w:val="Style2"/>
        <w:keepNext w:val="0"/>
        <w:keepLines w:val="0"/>
        <w:widowControl w:val="0"/>
        <w:numPr>
          <w:ilvl w:val="0"/>
          <w:numId w:val="3"/>
        </w:numPr>
        <w:shd w:val="clear" w:color="auto" w:fill="auto"/>
        <w:tabs>
          <w:tab w:pos="1042" w:val="left"/>
        </w:tabs>
        <w:bidi w:val="0"/>
        <w:spacing w:before="0" w:after="0" w:line="460" w:lineRule="exact"/>
        <w:ind w:left="0" w:right="0" w:firstLine="440"/>
        <w:jc w:val="both"/>
      </w:pPr>
      <w:bookmarkStart w:id="132" w:name="bookmark132"/>
      <w:bookmarkEnd w:id="132"/>
      <w:r>
        <w:rPr>
          <w:color w:val="000000"/>
          <w:spacing w:val="0"/>
          <w:w w:val="100"/>
          <w:position w:val="0"/>
          <w:sz w:val="24"/>
          <w:szCs w:val="24"/>
        </w:rPr>
        <w:t>上海常纺恒友国际贸易有限公司是本公司控股</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%的子公司。该公司注册地址在 上海市浦东新区商城路</w:t>
      </w:r>
      <w:r>
        <w:rPr>
          <w:rFonts w:ascii="Times New Roman" w:eastAsia="Times New Roman" w:hAnsi="Times New Roman" w:cs="Times New Roman"/>
          <w:color w:val="000000"/>
          <w:spacing w:val="0"/>
          <w:w w:val="100"/>
          <w:position w:val="0"/>
          <w:sz w:val="24"/>
          <w:szCs w:val="24"/>
        </w:rPr>
        <w:t>297</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1206</w:t>
      </w:r>
      <w:r>
        <w:rPr>
          <w:color w:val="000000"/>
          <w:spacing w:val="0"/>
          <w:w w:val="100"/>
          <w:position w:val="0"/>
          <w:sz w:val="24"/>
          <w:szCs w:val="24"/>
        </w:rPr>
        <w:t>室。主要从事各类商品和技术的进出口，机电设备及零 配件、车辆配件、金属材料、化工产品、建筑装潢材料、纺织原料、百货、五金交电、农 副产品的销售，咨询服务。该公司注册资本为</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 xml:space="preserve">千元，截止报告期末资产总额为 </w:t>
      </w:r>
      <w:r>
        <w:rPr>
          <w:rFonts w:ascii="Times New Roman" w:eastAsia="Times New Roman" w:hAnsi="Times New Roman" w:cs="Times New Roman"/>
          <w:color w:val="000000"/>
          <w:spacing w:val="0"/>
          <w:w w:val="100"/>
          <w:position w:val="0"/>
          <w:sz w:val="24"/>
          <w:szCs w:val="24"/>
        </w:rPr>
        <w:t>18,776.67</w:t>
      </w:r>
      <w:r>
        <w:rPr>
          <w:color w:val="000000"/>
          <w:spacing w:val="0"/>
          <w:w w:val="100"/>
          <w:position w:val="0"/>
          <w:sz w:val="24"/>
          <w:szCs w:val="24"/>
        </w:rPr>
        <w:t>千元；报告期内，该公司实现净利润</w:t>
      </w:r>
      <w:r>
        <w:rPr>
          <w:rFonts w:ascii="Times New Roman" w:eastAsia="Times New Roman" w:hAnsi="Times New Roman" w:cs="Times New Roman"/>
          <w:color w:val="000000"/>
          <w:spacing w:val="0"/>
          <w:w w:val="100"/>
          <w:position w:val="0"/>
          <w:sz w:val="24"/>
          <w:szCs w:val="24"/>
        </w:rPr>
        <w:t>390.51</w:t>
      </w:r>
      <w:r>
        <w:rPr>
          <w:color w:val="000000"/>
          <w:spacing w:val="0"/>
          <w:w w:val="100"/>
          <w:position w:val="0"/>
          <w:sz w:val="24"/>
          <w:szCs w:val="24"/>
        </w:rPr>
        <w:t>千元。</w:t>
      </w:r>
    </w:p>
    <w:p>
      <w:pPr>
        <w:pStyle w:val="Style2"/>
        <w:keepNext w:val="0"/>
        <w:keepLines w:val="0"/>
        <w:widowControl w:val="0"/>
        <w:numPr>
          <w:ilvl w:val="0"/>
          <w:numId w:val="3"/>
        </w:numPr>
        <w:shd w:val="clear" w:color="auto" w:fill="auto"/>
        <w:tabs>
          <w:tab w:pos="1047" w:val="left"/>
        </w:tabs>
        <w:bidi w:val="0"/>
        <w:spacing w:before="0" w:after="0" w:line="460" w:lineRule="exact"/>
        <w:ind w:left="0" w:right="0" w:firstLine="440"/>
        <w:jc w:val="both"/>
      </w:pPr>
      <w:bookmarkStart w:id="133" w:name="bookmark133"/>
      <w:bookmarkEnd w:id="133"/>
      <w:r>
        <w:rPr>
          <w:color w:val="000000"/>
          <w:spacing w:val="0"/>
          <w:w w:val="100"/>
          <w:position w:val="0"/>
          <w:sz w:val="24"/>
          <w:szCs w:val="24"/>
        </w:rPr>
        <w:t>石家庄常山赵州纺织有限公司是本公司控股</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%的子公司。该公司注册地址在河 北省赵县赵元路</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 xml:space="preserve">号。主要从事纺织产品、针织品、服装印染加工；家用服饰，纺织品； 本企业自产产品及相关技术的出口业务；本企业生产所需棉花收购加工；棉花的批发零售。 </w:t>
      </w:r>
      <w:r>
        <w:rPr>
          <w:color w:val="000000"/>
          <w:spacing w:val="0"/>
          <w:w w:val="100"/>
          <w:position w:val="0"/>
          <w:sz w:val="24"/>
          <w:szCs w:val="24"/>
        </w:rPr>
        <w:t>该公司注册资本为</w:t>
      </w:r>
      <w:r>
        <w:rPr>
          <w:rFonts w:ascii="Times New Roman" w:eastAsia="Times New Roman" w:hAnsi="Times New Roman" w:cs="Times New Roman"/>
          <w:color w:val="000000"/>
          <w:spacing w:val="0"/>
          <w:w w:val="100"/>
          <w:position w:val="0"/>
          <w:sz w:val="24"/>
          <w:szCs w:val="24"/>
        </w:rPr>
        <w:t>15,000</w:t>
      </w:r>
      <w:r>
        <w:rPr>
          <w:color w:val="000000"/>
          <w:spacing w:val="0"/>
          <w:w w:val="100"/>
          <w:position w:val="0"/>
          <w:sz w:val="24"/>
          <w:szCs w:val="24"/>
        </w:rPr>
        <w:t>千元，截止报告期末资产总额为</w:t>
      </w:r>
      <w:r>
        <w:rPr>
          <w:rFonts w:ascii="Times New Roman" w:eastAsia="Times New Roman" w:hAnsi="Times New Roman" w:cs="Times New Roman"/>
          <w:color w:val="000000"/>
          <w:spacing w:val="0"/>
          <w:w w:val="100"/>
          <w:position w:val="0"/>
          <w:sz w:val="24"/>
          <w:szCs w:val="24"/>
        </w:rPr>
        <w:t>81,907.02</w:t>
      </w:r>
      <w:r>
        <w:rPr>
          <w:color w:val="000000"/>
          <w:spacing w:val="0"/>
          <w:w w:val="100"/>
          <w:position w:val="0"/>
          <w:sz w:val="24"/>
          <w:szCs w:val="24"/>
        </w:rPr>
        <w:t>千元；报告期内，该 公司实现净利润</w:t>
      </w:r>
      <w:r>
        <w:rPr>
          <w:rFonts w:ascii="Times New Roman" w:eastAsia="Times New Roman" w:hAnsi="Times New Roman" w:cs="Times New Roman"/>
          <w:color w:val="000000"/>
          <w:spacing w:val="0"/>
          <w:w w:val="100"/>
          <w:position w:val="0"/>
          <w:sz w:val="24"/>
          <w:szCs w:val="24"/>
        </w:rPr>
        <w:t>1,592.76</w:t>
      </w:r>
      <w:r>
        <w:rPr>
          <w:color w:val="000000"/>
          <w:spacing w:val="0"/>
          <w:w w:val="100"/>
          <w:position w:val="0"/>
          <w:sz w:val="24"/>
          <w:szCs w:val="24"/>
        </w:rPr>
        <w:t>千元。</w:t>
      </w:r>
    </w:p>
    <w:p>
      <w:pPr>
        <w:pStyle w:val="Style2"/>
        <w:keepNext w:val="0"/>
        <w:keepLines w:val="0"/>
        <w:widowControl w:val="0"/>
        <w:shd w:val="clear" w:color="auto" w:fill="auto"/>
        <w:bidi w:val="0"/>
        <w:spacing w:before="0" w:after="0" w:line="461" w:lineRule="exact"/>
        <w:ind w:left="0" w:right="0" w:firstLine="440"/>
        <w:jc w:val="both"/>
      </w:pPr>
      <w:bookmarkStart w:id="134" w:name="bookmark134"/>
      <w:r>
        <w:rPr>
          <w:color w:val="000000"/>
          <w:spacing w:val="0"/>
          <w:w w:val="100"/>
          <w:position w:val="0"/>
          <w:sz w:val="24"/>
          <w:szCs w:val="24"/>
        </w:rPr>
        <w:t>（</w:t>
      </w:r>
      <w:bookmarkEnd w:id="13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）河北常山富仕棉业有限责任公司是本公司全资子公司。该公司注册地址在河北省 邱县西邯临公路</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公里处。主要从事皮棉、棉花及副产品收购、加工、购销；棉布、棉纱 及棉织品购销业务。该公司注册资本为</w:t>
      </w:r>
      <w:r>
        <w:rPr>
          <w:rFonts w:ascii="Times New Roman" w:eastAsia="Times New Roman" w:hAnsi="Times New Roman" w:cs="Times New Roman"/>
          <w:color w:val="000000"/>
          <w:spacing w:val="0"/>
          <w:w w:val="100"/>
          <w:position w:val="0"/>
          <w:sz w:val="24"/>
          <w:szCs w:val="24"/>
        </w:rPr>
        <w:t>9,880</w:t>
      </w:r>
      <w:r>
        <w:rPr>
          <w:color w:val="000000"/>
          <w:spacing w:val="0"/>
          <w:w w:val="100"/>
          <w:position w:val="0"/>
          <w:sz w:val="24"/>
          <w:szCs w:val="24"/>
        </w:rPr>
        <w:t>千元，截止报告期末资产总额为</w:t>
      </w:r>
      <w:r>
        <w:rPr>
          <w:rFonts w:ascii="Times New Roman" w:eastAsia="Times New Roman" w:hAnsi="Times New Roman" w:cs="Times New Roman"/>
          <w:color w:val="000000"/>
          <w:spacing w:val="0"/>
          <w:w w:val="100"/>
          <w:position w:val="0"/>
          <w:sz w:val="24"/>
          <w:szCs w:val="24"/>
        </w:rPr>
        <w:t>17,021.25</w:t>
      </w:r>
      <w:r>
        <w:rPr>
          <w:color w:val="000000"/>
          <w:spacing w:val="0"/>
          <w:w w:val="100"/>
          <w:position w:val="0"/>
          <w:sz w:val="24"/>
          <w:szCs w:val="24"/>
        </w:rPr>
        <w:t>千 元；报告期内，该公司实现净利润</w:t>
      </w:r>
      <w:r>
        <w:rPr>
          <w:rFonts w:ascii="Times New Roman" w:eastAsia="Times New Roman" w:hAnsi="Times New Roman" w:cs="Times New Roman"/>
          <w:color w:val="000000"/>
          <w:spacing w:val="0"/>
          <w:w w:val="100"/>
          <w:position w:val="0"/>
          <w:sz w:val="24"/>
          <w:szCs w:val="24"/>
        </w:rPr>
        <w:t>-1,595.14</w:t>
      </w:r>
      <w:r>
        <w:rPr>
          <w:color w:val="000000"/>
          <w:spacing w:val="0"/>
          <w:w w:val="100"/>
          <w:position w:val="0"/>
          <w:sz w:val="24"/>
          <w:szCs w:val="24"/>
        </w:rPr>
        <w:t>千元。</w:t>
      </w:r>
    </w:p>
    <w:p>
      <w:pPr>
        <w:pStyle w:val="Style2"/>
        <w:keepNext w:val="0"/>
        <w:keepLines w:val="0"/>
        <w:widowControl w:val="0"/>
        <w:shd w:val="clear" w:color="auto" w:fill="auto"/>
        <w:bidi w:val="0"/>
        <w:spacing w:before="0" w:after="60" w:line="461" w:lineRule="exact"/>
        <w:ind w:left="0" w:right="0" w:firstLine="440"/>
        <w:jc w:val="both"/>
      </w:pPr>
      <w:bookmarkStart w:id="135" w:name="bookmark135"/>
      <w:r>
        <w:rPr>
          <w:rFonts w:ascii="Times New Roman" w:eastAsia="Times New Roman" w:hAnsi="Times New Roman" w:cs="Times New Roman"/>
          <w:color w:val="000000"/>
          <w:spacing w:val="0"/>
          <w:w w:val="100"/>
          <w:position w:val="0"/>
          <w:sz w:val="24"/>
          <w:szCs w:val="24"/>
        </w:rPr>
        <w:t>2</w:t>
      </w:r>
      <w:bookmarkEnd w:id="135"/>
      <w:r>
        <w:rPr>
          <w:color w:val="000000"/>
          <w:spacing w:val="0"/>
          <w:w w:val="100"/>
          <w:position w:val="0"/>
          <w:sz w:val="24"/>
          <w:szCs w:val="24"/>
        </w:rPr>
        <w:t>、主要参股公司</w:t>
      </w:r>
    </w:p>
    <w:p>
      <w:pPr>
        <w:pStyle w:val="Style2"/>
        <w:keepNext w:val="0"/>
        <w:keepLines w:val="0"/>
        <w:widowControl w:val="0"/>
        <w:shd w:val="clear" w:color="auto" w:fill="auto"/>
        <w:bidi w:val="0"/>
        <w:spacing w:before="0" w:after="0" w:line="461" w:lineRule="exact"/>
        <w:ind w:left="0" w:right="0" w:firstLine="420"/>
        <w:jc w:val="left"/>
      </w:pPr>
      <w:r>
        <w:rPr>
          <w:color w:val="000000"/>
          <w:spacing w:val="0"/>
          <w:w w:val="100"/>
          <w:position w:val="0"/>
          <w:sz w:val="24"/>
          <w:szCs w:val="24"/>
        </w:rPr>
        <w:t>清华紫光科技创新投资有限公司，本公司参股</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%。该公司注册资本</w:t>
      </w:r>
      <w:r>
        <w:rPr>
          <w:rFonts w:ascii="Times New Roman" w:eastAsia="Times New Roman" w:hAnsi="Times New Roman" w:cs="Times New Roman"/>
          <w:color w:val="000000"/>
          <w:spacing w:val="0"/>
          <w:w w:val="100"/>
          <w:position w:val="0"/>
          <w:sz w:val="24"/>
          <w:szCs w:val="24"/>
        </w:rPr>
        <w:t>250,000</w:t>
      </w:r>
      <w:r>
        <w:rPr>
          <w:color w:val="000000"/>
          <w:spacing w:val="0"/>
          <w:w w:val="100"/>
          <w:position w:val="0"/>
          <w:sz w:val="24"/>
          <w:szCs w:val="24"/>
        </w:rPr>
        <w:t>千元。</w:t>
      </w:r>
    </w:p>
    <w:p>
      <w:pPr>
        <w:pStyle w:val="Style2"/>
        <w:keepNext w:val="0"/>
        <w:keepLines w:val="0"/>
        <w:widowControl w:val="0"/>
        <w:shd w:val="clear" w:color="auto" w:fill="auto"/>
        <w:bidi w:val="0"/>
        <w:spacing w:before="0" w:after="0" w:line="462" w:lineRule="exact"/>
        <w:ind w:left="0" w:right="0" w:firstLine="420"/>
        <w:jc w:val="left"/>
      </w:pPr>
      <w:bookmarkStart w:id="136" w:name="bookmark136"/>
      <w:r>
        <w:rPr>
          <w:color w:val="000000"/>
          <w:spacing w:val="0"/>
          <w:w w:val="100"/>
          <w:position w:val="0"/>
          <w:sz w:val="24"/>
          <w:szCs w:val="24"/>
        </w:rPr>
        <w:t>二</w:t>
      </w:r>
      <w:bookmarkEnd w:id="136"/>
      <w:r>
        <w:rPr>
          <w:color w:val="000000"/>
          <w:spacing w:val="0"/>
          <w:w w:val="100"/>
          <w:position w:val="0"/>
          <w:sz w:val="24"/>
          <w:szCs w:val="24"/>
        </w:rPr>
        <w:t>、对公司未来发展的展望</w:t>
      </w:r>
    </w:p>
    <w:p>
      <w:pPr>
        <w:pStyle w:val="Style2"/>
        <w:keepNext w:val="0"/>
        <w:keepLines w:val="0"/>
        <w:widowControl w:val="0"/>
        <w:shd w:val="clear" w:color="auto" w:fill="auto"/>
        <w:tabs>
          <w:tab w:pos="795" w:val="left"/>
        </w:tabs>
        <w:bidi w:val="0"/>
        <w:spacing w:before="0" w:after="0" w:line="462" w:lineRule="exact"/>
        <w:ind w:left="0" w:right="0" w:firstLine="420"/>
        <w:jc w:val="left"/>
      </w:pPr>
      <w:bookmarkStart w:id="137" w:name="bookmark137"/>
      <w:r>
        <w:rPr>
          <w:color w:val="000000"/>
          <w:spacing w:val="0"/>
          <w:w w:val="100"/>
          <w:position w:val="0"/>
          <w:sz w:val="24"/>
          <w:szCs w:val="24"/>
        </w:rPr>
        <w:t>1</w:t>
      </w:r>
      <w:bookmarkEnd w:id="137"/>
      <w:r>
        <w:rPr>
          <w:color w:val="000000"/>
          <w:spacing w:val="0"/>
          <w:w w:val="100"/>
          <w:position w:val="0"/>
          <w:sz w:val="24"/>
          <w:szCs w:val="24"/>
        </w:rPr>
        <w:t>、</w:t>
        <w:tab/>
        <w:t>行业发展趋势和公司面临的机遇与挑战</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sz w:val="24"/>
          <w:szCs w:val="24"/>
        </w:rPr>
        <w:t>纺织工业是我国国民经济的传统支柱产业，也是在国际竞争中比较优势明显的重要产 业之一。展望</w:t>
      </w:r>
      <w:r>
        <w:rPr>
          <w:color w:val="000000"/>
          <w:spacing w:val="0"/>
          <w:w w:val="100"/>
          <w:position w:val="0"/>
          <w:sz w:val="24"/>
          <w:szCs w:val="24"/>
        </w:rPr>
        <w:t>2007</w:t>
      </w:r>
      <w:r>
        <w:rPr>
          <w:color w:val="000000"/>
          <w:spacing w:val="0"/>
          <w:w w:val="100"/>
          <w:position w:val="0"/>
          <w:sz w:val="24"/>
          <w:szCs w:val="24"/>
        </w:rPr>
        <w:t>年，全球经济增长将为纺织工业发展提供更大空间，随着我国国民经济 持续快速发展，内需持续增长也将强有力地拉动纺织工业发展。但也存在各种不利因素， 长期制约棉纺织行业发展的棉花流通体制问题依然严重，原料缺口不断扩大，滑准税的实 施加大了企业的成本负担；人民币汇率升值直接影响纺织行业的盈利水平；经济全球化速 度加快、贸易保护和贸易摩擦将长期对纺织品服装出口带来负面影响；棉纺织行业产能扩 张过快与结构性失衡的矛盾并存，企业自主创新能力不足，制约着行业良性发展。</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sz w:val="24"/>
          <w:szCs w:val="24"/>
        </w:rPr>
        <w:t>面对激烈的竞争环境，未来几年内，公司将实施整体搬迁、退市进郊，通过土地出让 筹集资金进行大规模的技术改造，更新淘汰落后设备，实现技术创新和产品优化升级，以 常山恒新为样板，打造国际先进、国内一流的新型纺织企业。</w:t>
      </w:r>
    </w:p>
    <w:p>
      <w:pPr>
        <w:pStyle w:val="Style2"/>
        <w:keepNext w:val="0"/>
        <w:keepLines w:val="0"/>
        <w:widowControl w:val="0"/>
        <w:shd w:val="clear" w:color="auto" w:fill="auto"/>
        <w:tabs>
          <w:tab w:pos="795" w:val="left"/>
        </w:tabs>
        <w:bidi w:val="0"/>
        <w:spacing w:before="0" w:after="0" w:line="459" w:lineRule="exact"/>
        <w:ind w:left="0" w:right="0" w:firstLine="440"/>
        <w:jc w:val="both"/>
      </w:pPr>
      <w:bookmarkStart w:id="138" w:name="bookmark138"/>
      <w:r>
        <w:rPr>
          <w:color w:val="000000"/>
          <w:spacing w:val="0"/>
          <w:w w:val="100"/>
          <w:position w:val="0"/>
          <w:sz w:val="24"/>
          <w:szCs w:val="24"/>
        </w:rPr>
        <w:t>2</w:t>
      </w:r>
      <w:bookmarkEnd w:id="138"/>
      <w:r>
        <w:rPr>
          <w:color w:val="000000"/>
          <w:spacing w:val="0"/>
          <w:w w:val="100"/>
          <w:position w:val="0"/>
          <w:sz w:val="24"/>
          <w:szCs w:val="24"/>
        </w:rPr>
        <w:t>、</w:t>
        <w:tab/>
        <w:t>公司发展战略</w:t>
      </w:r>
    </w:p>
    <w:p>
      <w:pPr>
        <w:pStyle w:val="Style2"/>
        <w:keepNext w:val="0"/>
        <w:keepLines w:val="0"/>
        <w:widowControl w:val="0"/>
        <w:shd w:val="clear" w:color="auto" w:fill="auto"/>
        <w:bidi w:val="0"/>
        <w:spacing w:before="0" w:after="0" w:line="459" w:lineRule="exact"/>
        <w:ind w:left="0" w:right="0" w:firstLine="440"/>
        <w:jc w:val="both"/>
      </w:pPr>
      <w:r>
        <w:rPr>
          <w:color w:val="000000"/>
          <w:spacing w:val="0"/>
          <w:w w:val="100"/>
          <w:position w:val="0"/>
          <w:sz w:val="24"/>
          <w:szCs w:val="24"/>
        </w:rPr>
        <w:t>未来几年内，公司实施整体搬迁，处于重大战略调整时期。按照“主业优化升级，多 元经营发展”的战略，结合整体搬迁公司将力争实现四个突破，即：要在主业优化升级（主 业向精加工和深加工方向发展）、产权多元化改造（引进战略投资者和实施全员持股计划）、 公司内部整合（建立新的内部管理架构和业务流程再造）和房地产开发（实现土地二次增 值收益，提升公司业绩，与主业形成互补）四个方面取得实质性突破。公司将充分利用石 家庄市政府把建设全国重要纺织基地列入本市五大支柱产业的有利条件，牢牢把握整体搬 迁带来的重大历史机遇，通过土地出让增值和二次开发收益，支持公司纺织主业调整、升 级、创新、发展。</w:t>
      </w:r>
    </w:p>
    <w:p>
      <w:pPr>
        <w:pStyle w:val="Style2"/>
        <w:keepNext w:val="0"/>
        <w:keepLines w:val="0"/>
        <w:widowControl w:val="0"/>
        <w:shd w:val="clear" w:color="auto" w:fill="auto"/>
        <w:tabs>
          <w:tab w:pos="797" w:val="left"/>
        </w:tabs>
        <w:bidi w:val="0"/>
        <w:spacing w:before="0" w:after="0" w:line="459" w:lineRule="exact"/>
        <w:ind w:left="0" w:right="0" w:firstLine="440"/>
        <w:jc w:val="both"/>
      </w:pPr>
      <w:bookmarkStart w:id="139" w:name="bookmark139"/>
      <w:r>
        <w:rPr>
          <w:color w:val="000000"/>
          <w:spacing w:val="0"/>
          <w:w w:val="100"/>
          <w:position w:val="0"/>
          <w:sz w:val="24"/>
          <w:szCs w:val="24"/>
        </w:rPr>
        <w:t>3</w:t>
      </w:r>
      <w:bookmarkEnd w:id="139"/>
      <w:r>
        <w:rPr>
          <w:color w:val="000000"/>
          <w:spacing w:val="0"/>
          <w:w w:val="100"/>
          <w:position w:val="0"/>
          <w:sz w:val="24"/>
          <w:szCs w:val="24"/>
        </w:rPr>
        <w:t>、</w:t>
        <w:tab/>
        <w:t>新年度经营计划</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一是做好生产经营工作。</w:t>
      </w:r>
    </w:p>
    <w:p>
      <w:pPr>
        <w:pStyle w:val="Style2"/>
        <w:keepNext w:val="0"/>
        <w:keepLines w:val="0"/>
        <w:widowControl w:val="0"/>
        <w:shd w:val="clear" w:color="auto" w:fill="auto"/>
        <w:tabs>
          <w:tab w:pos="1029" w:val="left"/>
        </w:tabs>
        <w:bidi w:val="0"/>
        <w:spacing w:before="0" w:after="0" w:line="463" w:lineRule="exact"/>
        <w:ind w:left="0" w:right="0" w:firstLine="440"/>
        <w:jc w:val="both"/>
      </w:pPr>
      <w:bookmarkStart w:id="140" w:name="bookmark140"/>
      <w:r>
        <w:rPr>
          <w:color w:val="000000"/>
          <w:spacing w:val="0"/>
          <w:w w:val="100"/>
          <w:position w:val="0"/>
          <w:sz w:val="24"/>
          <w:szCs w:val="24"/>
        </w:rPr>
        <w:t>（</w:t>
      </w:r>
      <w:bookmarkEnd w:id="140"/>
      <w:r>
        <w:rPr>
          <w:color w:val="000000"/>
          <w:spacing w:val="0"/>
          <w:w w:val="100"/>
          <w:position w:val="0"/>
          <w:sz w:val="24"/>
          <w:szCs w:val="24"/>
        </w:rPr>
        <w:t>1</w:t>
      </w:r>
      <w:r>
        <w:rPr>
          <w:color w:val="000000"/>
          <w:spacing w:val="0"/>
          <w:w w:val="100"/>
          <w:position w:val="0"/>
          <w:sz w:val="24"/>
          <w:szCs w:val="24"/>
        </w:rPr>
        <w:t>）</w:t>
        <w:tab/>
        <w:t>推进集中采购。充分发挥集中采购数量大的优势，在价格、质量和资金上掌握主 动，搞活原料经营，降低原料成本。本着分步实施、逐步到位的思路，按照搞好服务和采 购计划、定价、采购、质检、考核相对分离的原则，建立健全集中采购的管理与运行机制， 力争年内主要原材料实现集中采购。</w:t>
      </w:r>
    </w:p>
    <w:p>
      <w:pPr>
        <w:pStyle w:val="Style2"/>
        <w:keepNext w:val="0"/>
        <w:keepLines w:val="0"/>
        <w:widowControl w:val="0"/>
        <w:shd w:val="clear" w:color="auto" w:fill="auto"/>
        <w:tabs>
          <w:tab w:pos="1028" w:val="left"/>
        </w:tabs>
        <w:bidi w:val="0"/>
        <w:spacing w:before="0" w:after="0" w:line="463" w:lineRule="exact"/>
        <w:ind w:left="0" w:right="0" w:firstLine="440"/>
        <w:jc w:val="both"/>
      </w:pPr>
      <w:bookmarkStart w:id="141" w:name="bookmark141"/>
      <w:r>
        <w:rPr>
          <w:color w:val="000000"/>
          <w:spacing w:val="0"/>
          <w:w w:val="100"/>
          <w:position w:val="0"/>
          <w:sz w:val="24"/>
          <w:szCs w:val="24"/>
        </w:rPr>
        <w:t>（</w:t>
      </w:r>
      <w:bookmarkEnd w:id="141"/>
      <w:r>
        <w:rPr>
          <w:color w:val="000000"/>
          <w:spacing w:val="0"/>
          <w:w w:val="100"/>
          <w:position w:val="0"/>
          <w:sz w:val="24"/>
          <w:szCs w:val="24"/>
        </w:rPr>
        <w:t>2</w:t>
      </w:r>
      <w:r>
        <w:rPr>
          <w:color w:val="000000"/>
          <w:spacing w:val="0"/>
          <w:w w:val="100"/>
          <w:position w:val="0"/>
          <w:sz w:val="24"/>
          <w:szCs w:val="24"/>
        </w:rPr>
        <w:t>）</w:t>
        <w:tab/>
        <w:t>提高定织比例。狠抓定单生产，不断提高市场占有率和产品毛利率。充分发挥公 司的规模优势和小批量、多品种、快交货的技术优势，提高经济效益。</w:t>
      </w:r>
    </w:p>
    <w:p>
      <w:pPr>
        <w:pStyle w:val="Style2"/>
        <w:keepNext w:val="0"/>
        <w:keepLines w:val="0"/>
        <w:widowControl w:val="0"/>
        <w:shd w:val="clear" w:color="auto" w:fill="auto"/>
        <w:tabs>
          <w:tab w:pos="1029" w:val="left"/>
        </w:tabs>
        <w:bidi w:val="0"/>
        <w:spacing w:before="0" w:after="0" w:line="463" w:lineRule="exact"/>
        <w:ind w:left="0" w:right="0" w:firstLine="440"/>
        <w:jc w:val="both"/>
      </w:pPr>
      <w:bookmarkStart w:id="142" w:name="bookmark142"/>
      <w:r>
        <w:rPr>
          <w:color w:val="000000"/>
          <w:spacing w:val="0"/>
          <w:w w:val="100"/>
          <w:position w:val="0"/>
          <w:sz w:val="24"/>
          <w:szCs w:val="24"/>
        </w:rPr>
        <w:t>（</w:t>
      </w:r>
      <w:bookmarkEnd w:id="142"/>
      <w:r>
        <w:rPr>
          <w:color w:val="000000"/>
          <w:spacing w:val="0"/>
          <w:w w:val="100"/>
          <w:position w:val="0"/>
          <w:sz w:val="24"/>
          <w:szCs w:val="24"/>
        </w:rPr>
        <w:t>3</w:t>
      </w:r>
      <w:r>
        <w:rPr>
          <w:color w:val="000000"/>
          <w:spacing w:val="0"/>
          <w:w w:val="100"/>
          <w:position w:val="0"/>
          <w:sz w:val="24"/>
          <w:szCs w:val="24"/>
        </w:rPr>
        <w:t>）</w:t>
        <w:tab/>
        <w:t>狠抓销售龙头。加强培训，进一步提升销售人员素质，提高业务水平；继续完善 对销售人员考核办法和促销奖励办法，提高销售人员积极性；充分利用国内参展机会，提 高公司产品知名度；探索新的销售方式，借助成熟贸易网站平台，开辟网上贸易新途径， 努力拓展国外市场，扩大出口，不断把销售做活、做好。</w:t>
      </w:r>
    </w:p>
    <w:p>
      <w:pPr>
        <w:pStyle w:val="Style2"/>
        <w:keepNext w:val="0"/>
        <w:keepLines w:val="0"/>
        <w:widowControl w:val="0"/>
        <w:shd w:val="clear" w:color="auto" w:fill="auto"/>
        <w:tabs>
          <w:tab w:pos="1029" w:val="left"/>
        </w:tabs>
        <w:bidi w:val="0"/>
        <w:spacing w:before="0" w:after="0" w:line="463" w:lineRule="exact"/>
        <w:ind w:left="0" w:right="0" w:firstLine="440"/>
        <w:jc w:val="both"/>
      </w:pPr>
      <w:bookmarkStart w:id="143" w:name="bookmark143"/>
      <w:r>
        <w:rPr>
          <w:color w:val="000000"/>
          <w:spacing w:val="0"/>
          <w:w w:val="100"/>
          <w:position w:val="0"/>
          <w:sz w:val="24"/>
          <w:szCs w:val="24"/>
        </w:rPr>
        <w:t>（</w:t>
      </w:r>
      <w:bookmarkEnd w:id="143"/>
      <w:r>
        <w:rPr>
          <w:color w:val="000000"/>
          <w:spacing w:val="0"/>
          <w:w w:val="100"/>
          <w:position w:val="0"/>
          <w:sz w:val="24"/>
          <w:szCs w:val="24"/>
        </w:rPr>
        <w:t>4</w:t>
      </w:r>
      <w:r>
        <w:rPr>
          <w:color w:val="000000"/>
          <w:spacing w:val="0"/>
          <w:w w:val="100"/>
          <w:position w:val="0"/>
          <w:sz w:val="24"/>
          <w:szCs w:val="24"/>
        </w:rPr>
        <w:t>）</w:t>
        <w:tab/>
        <w:t>提高产品竞争力。充分发挥公司技术中心优势，加大新产品、高附加值产品开发 力度；继续加大新型纤维应用攻关力度，逐步从满足消费向引导消费转变；进一步强化全 员质量意识，完善质量攻关、控制、保证体系，提高员工素质和操作技能、确保产品质量 稳定提高。做好工艺优选，提高设备运转效率和完好率，积极推广应用新型纺专器材和有 利于产品质量提高的技术措施，合理优化生产工艺设备。</w:t>
      </w:r>
    </w:p>
    <w:p>
      <w:pPr>
        <w:pStyle w:val="Style2"/>
        <w:keepNext w:val="0"/>
        <w:keepLines w:val="0"/>
        <w:widowControl w:val="0"/>
        <w:shd w:val="clear" w:color="auto" w:fill="auto"/>
        <w:tabs>
          <w:tab w:pos="1091" w:val="left"/>
        </w:tabs>
        <w:bidi w:val="0"/>
        <w:spacing w:before="0" w:after="0" w:line="463" w:lineRule="exact"/>
        <w:ind w:left="0" w:right="0" w:firstLine="440"/>
        <w:jc w:val="both"/>
      </w:pPr>
      <w:bookmarkStart w:id="144" w:name="bookmark144"/>
      <w:r>
        <w:rPr>
          <w:color w:val="000000"/>
          <w:spacing w:val="0"/>
          <w:w w:val="100"/>
          <w:position w:val="0"/>
          <w:sz w:val="24"/>
          <w:szCs w:val="24"/>
        </w:rPr>
        <w:t>（</w:t>
      </w:r>
      <w:bookmarkEnd w:id="144"/>
      <w:r>
        <w:rPr>
          <w:color w:val="000000"/>
          <w:spacing w:val="0"/>
          <w:w w:val="100"/>
          <w:position w:val="0"/>
          <w:sz w:val="24"/>
          <w:szCs w:val="24"/>
        </w:rPr>
        <w:t>5</w:t>
      </w:r>
      <w:r>
        <w:rPr>
          <w:color w:val="000000"/>
          <w:spacing w:val="0"/>
          <w:w w:val="100"/>
          <w:position w:val="0"/>
          <w:sz w:val="24"/>
          <w:szCs w:val="24"/>
        </w:rPr>
        <w:t>）</w:t>
        <w:tab/>
        <w:t>强化内部管理。按照“精细严实”的要求，做好企业内部管理工作，抓住基础管 理不放松，狠抓节能、降耗、减排工作，强化质量、成本、安全、岗位职责等各项内容的 落实。在完善企业原有的一整套技术标准、管理标准、工作标准的基础上，进一步建立健 全完备的考核体系，做到行为规范化、管理专业化、考核制度化。</w:t>
      </w:r>
    </w:p>
    <w:p>
      <w:pPr>
        <w:pStyle w:val="Style2"/>
        <w:keepNext w:val="0"/>
        <w:keepLines w:val="0"/>
        <w:widowControl w:val="0"/>
        <w:shd w:val="clear" w:color="auto" w:fill="auto"/>
        <w:bidi w:val="0"/>
        <w:spacing w:before="0" w:after="0" w:line="463" w:lineRule="exact"/>
        <w:ind w:left="0" w:right="0" w:firstLine="580"/>
        <w:jc w:val="both"/>
      </w:pPr>
      <w:r>
        <w:rPr>
          <w:color w:val="000000"/>
          <w:spacing w:val="0"/>
          <w:w w:val="100"/>
          <w:position w:val="0"/>
          <w:sz w:val="24"/>
          <w:szCs w:val="24"/>
        </w:rPr>
        <w:t>二是启动整体搬迁。</w:t>
      </w:r>
    </w:p>
    <w:p>
      <w:pPr>
        <w:pStyle w:val="Style2"/>
        <w:keepNext w:val="0"/>
        <w:keepLines w:val="0"/>
        <w:widowControl w:val="0"/>
        <w:shd w:val="clear" w:color="auto" w:fill="auto"/>
        <w:bidi w:val="0"/>
        <w:spacing w:before="0" w:after="0" w:line="463" w:lineRule="exact"/>
        <w:ind w:left="0" w:right="0" w:firstLine="580"/>
        <w:jc w:val="both"/>
      </w:pPr>
      <w:r>
        <w:rPr>
          <w:color w:val="000000"/>
          <w:spacing w:val="0"/>
          <w:w w:val="100"/>
          <w:position w:val="0"/>
          <w:sz w:val="24"/>
          <w:szCs w:val="24"/>
        </w:rPr>
        <w:t>2006</w:t>
      </w:r>
      <w:r>
        <w:rPr>
          <w:color w:val="000000"/>
          <w:spacing w:val="0"/>
          <w:w w:val="100"/>
          <w:position w:val="0"/>
          <w:sz w:val="24"/>
          <w:szCs w:val="24"/>
        </w:rPr>
        <w:t>年公司在整体搬迁选址论证、方案设计、园区规划论证、项目报批等方面做了大 量前期工作。</w:t>
      </w:r>
      <w:r>
        <w:rPr>
          <w:color w:val="000000"/>
          <w:spacing w:val="0"/>
          <w:w w:val="100"/>
          <w:position w:val="0"/>
          <w:sz w:val="24"/>
          <w:szCs w:val="24"/>
        </w:rPr>
        <w:t>2007</w:t>
      </w:r>
      <w:r>
        <w:rPr>
          <w:color w:val="000000"/>
          <w:spacing w:val="0"/>
          <w:w w:val="100"/>
          <w:position w:val="0"/>
          <w:sz w:val="24"/>
          <w:szCs w:val="24"/>
        </w:rPr>
        <w:t>年公司要按照市政府关于《纺织服装基地建设实施方案》基地选址定在 正定县的布局规划，完成整体搬迁项目立项，纳入省重点支撑项目；配合纺织工业园区尽 快办理土地征用手续，完成搬迁方案的设计、论证；做好资金筹划，实现搬迁阶段性目标; 整体搬迁要按照“增量先行、存量跟进”的原则，确保生产稳定、市场不丢、效益平稳。</w:t>
      </w:r>
    </w:p>
    <w:p>
      <w:pPr>
        <w:pStyle w:val="Style2"/>
        <w:keepNext w:val="0"/>
        <w:keepLines w:val="0"/>
        <w:widowControl w:val="0"/>
        <w:shd w:val="clear" w:color="auto" w:fill="auto"/>
        <w:bidi w:val="0"/>
        <w:spacing w:before="0" w:after="0" w:line="463" w:lineRule="exact"/>
        <w:ind w:left="0" w:right="0" w:firstLine="580"/>
        <w:jc w:val="both"/>
      </w:pPr>
      <w:r>
        <w:rPr>
          <w:color w:val="000000"/>
          <w:spacing w:val="0"/>
          <w:w w:val="100"/>
          <w:position w:val="0"/>
          <w:sz w:val="24"/>
          <w:szCs w:val="24"/>
        </w:rPr>
        <w:t>三是积极介入房地产开发。</w:t>
      </w:r>
    </w:p>
    <w:p>
      <w:pPr>
        <w:pStyle w:val="Style2"/>
        <w:keepNext w:val="0"/>
        <w:keepLines w:val="0"/>
        <w:widowControl w:val="0"/>
        <w:shd w:val="clear" w:color="auto" w:fill="auto"/>
        <w:bidi w:val="0"/>
        <w:spacing w:before="0" w:after="0" w:line="463" w:lineRule="exact"/>
        <w:ind w:left="0" w:right="0" w:firstLine="440"/>
        <w:jc w:val="both"/>
      </w:pPr>
      <w:r>
        <w:rPr>
          <w:color w:val="000000"/>
          <w:spacing w:val="0"/>
          <w:w w:val="100"/>
          <w:position w:val="0"/>
          <w:sz w:val="24"/>
          <w:szCs w:val="24"/>
        </w:rPr>
        <w:t>房地产开发是公司未来多元化经营战略的方向之一。一是今年上半年力争启动房地产 开发项目，二是根据搬迁进度和厂区土地出让情况，作好联合开发的准备工作。</w:t>
      </w:r>
    </w:p>
    <w:p>
      <w:pPr>
        <w:pStyle w:val="Style2"/>
        <w:keepNext w:val="0"/>
        <w:keepLines w:val="0"/>
        <w:widowControl w:val="0"/>
        <w:shd w:val="clear" w:color="auto" w:fill="auto"/>
        <w:bidi w:val="0"/>
        <w:spacing w:before="0" w:after="0" w:line="463" w:lineRule="exact"/>
        <w:ind w:left="0" w:right="0" w:firstLine="420"/>
        <w:jc w:val="both"/>
      </w:pPr>
      <w:bookmarkStart w:id="145" w:name="bookmark145"/>
      <w:r>
        <w:rPr>
          <w:color w:val="000000"/>
          <w:spacing w:val="0"/>
          <w:w w:val="100"/>
          <w:position w:val="0"/>
          <w:sz w:val="24"/>
          <w:szCs w:val="24"/>
        </w:rPr>
        <w:t>4</w:t>
      </w:r>
      <w:bookmarkEnd w:id="145"/>
      <w:r>
        <w:rPr>
          <w:color w:val="000000"/>
          <w:spacing w:val="0"/>
          <w:w w:val="100"/>
          <w:position w:val="0"/>
          <w:sz w:val="24"/>
          <w:szCs w:val="24"/>
        </w:rPr>
        <w:t>、资金需求、使用和来源计划</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sz w:val="24"/>
          <w:szCs w:val="24"/>
        </w:rPr>
        <w:t>未来几年内，公司将加快整体搬迁进度，新厂区建设及设备改造、常山恒新二期建设 等，预计投资超过</w:t>
      </w:r>
      <w:r>
        <w:rPr>
          <w:color w:val="000000"/>
          <w:spacing w:val="0"/>
          <w:w w:val="100"/>
          <w:position w:val="0"/>
          <w:sz w:val="24"/>
          <w:szCs w:val="24"/>
        </w:rPr>
        <w:t>40</w:t>
      </w:r>
      <w:r>
        <w:rPr>
          <w:color w:val="000000"/>
          <w:spacing w:val="0"/>
          <w:w w:val="100"/>
          <w:position w:val="0"/>
          <w:sz w:val="24"/>
          <w:szCs w:val="24"/>
        </w:rPr>
        <w:t>亿元。公司将综合运用以下几种渠道筹措所需资金：一是通过整体搬 迁，以现有厂区土地出让收入和土地二次开发收益作为主渠道；二是通过证券市场进行股 权融资，实施“增量先行”项目；三是通过银行贷款、发行债券等方式进行债务融资。</w:t>
      </w:r>
    </w:p>
    <w:p>
      <w:pPr>
        <w:pStyle w:val="Style2"/>
        <w:keepNext w:val="0"/>
        <w:keepLines w:val="0"/>
        <w:widowControl w:val="0"/>
        <w:shd w:val="clear" w:color="auto" w:fill="auto"/>
        <w:bidi w:val="0"/>
        <w:spacing w:before="0" w:after="0" w:line="462" w:lineRule="exact"/>
        <w:ind w:left="0" w:right="0" w:firstLine="420"/>
        <w:jc w:val="both"/>
      </w:pPr>
      <w:bookmarkStart w:id="146" w:name="bookmark146"/>
      <w:r>
        <w:rPr>
          <w:color w:val="000000"/>
          <w:spacing w:val="0"/>
          <w:w w:val="100"/>
          <w:position w:val="0"/>
          <w:sz w:val="24"/>
          <w:szCs w:val="24"/>
        </w:rPr>
        <w:t>5</w:t>
      </w:r>
      <w:bookmarkEnd w:id="146"/>
      <w:r>
        <w:rPr>
          <w:color w:val="000000"/>
          <w:spacing w:val="0"/>
          <w:w w:val="100"/>
          <w:position w:val="0"/>
          <w:sz w:val="24"/>
          <w:szCs w:val="24"/>
        </w:rPr>
        <w:t>、未来发展中的风险因素及对策</w:t>
      </w:r>
    </w:p>
    <w:p>
      <w:pPr>
        <w:pStyle w:val="Style2"/>
        <w:keepNext w:val="0"/>
        <w:keepLines w:val="0"/>
        <w:widowControl w:val="0"/>
        <w:shd w:val="clear" w:color="auto" w:fill="auto"/>
        <w:bidi w:val="0"/>
        <w:spacing w:before="0" w:after="0" w:line="462" w:lineRule="exact"/>
        <w:ind w:left="0" w:right="0" w:firstLine="440"/>
        <w:jc w:val="both"/>
      </w:pPr>
      <w:r>
        <w:rPr>
          <w:color w:val="000000"/>
          <w:spacing w:val="0"/>
          <w:w w:val="100"/>
          <w:position w:val="0"/>
          <w:sz w:val="24"/>
          <w:szCs w:val="24"/>
        </w:rPr>
        <w:t>棉纺织处于纺织行业产业链的上游，由于近年国内棉纺生产能力快速扩张，造成国内 棉花供应缺口不断扩大，原料成本逐年上升，产品供大于求的矛盾日益突出，产品高成本 因素又不能有效向下游传递，压缩了产品盈利空间。为此，公司将加快整体搬迁和恒新二 期建设进度，加大技术改造力度，提升产品档次，提高产品附加值，提升公司盈利能力。</w:t>
      </w:r>
    </w:p>
    <w:p>
      <w:pPr>
        <w:pStyle w:val="Style2"/>
        <w:keepNext w:val="0"/>
        <w:keepLines w:val="0"/>
        <w:widowControl w:val="0"/>
        <w:shd w:val="clear" w:color="auto" w:fill="auto"/>
        <w:tabs>
          <w:tab w:pos="957" w:val="left"/>
        </w:tabs>
        <w:bidi w:val="0"/>
        <w:spacing w:before="0" w:after="0" w:line="462" w:lineRule="exact"/>
        <w:ind w:left="0" w:right="0" w:firstLine="440"/>
        <w:jc w:val="both"/>
      </w:pPr>
      <w:bookmarkStart w:id="147" w:name="bookmark147"/>
      <w:r>
        <w:rPr>
          <w:color w:val="000000"/>
          <w:spacing w:val="0"/>
          <w:w w:val="100"/>
          <w:position w:val="0"/>
          <w:sz w:val="24"/>
          <w:szCs w:val="24"/>
        </w:rPr>
        <w:t>三</w:t>
      </w:r>
      <w:bookmarkEnd w:id="147"/>
      <w:r>
        <w:rPr>
          <w:color w:val="000000"/>
          <w:spacing w:val="0"/>
          <w:w w:val="100"/>
          <w:position w:val="0"/>
          <w:sz w:val="24"/>
          <w:szCs w:val="24"/>
        </w:rPr>
        <w:t>、</w:t>
        <w:tab/>
        <w:t>公司投资情况</w:t>
      </w:r>
    </w:p>
    <w:p>
      <w:pPr>
        <w:pStyle w:val="Style2"/>
        <w:keepNext w:val="0"/>
        <w:keepLines w:val="0"/>
        <w:widowControl w:val="0"/>
        <w:shd w:val="clear" w:color="auto" w:fill="auto"/>
        <w:tabs>
          <w:tab w:pos="1251" w:val="left"/>
        </w:tabs>
        <w:bidi w:val="0"/>
        <w:spacing w:before="0" w:after="200" w:line="437" w:lineRule="exact"/>
        <w:ind w:left="0" w:right="0" w:firstLine="440"/>
        <w:jc w:val="both"/>
      </w:pPr>
      <w:bookmarkStart w:id="148" w:name="bookmark148"/>
      <w:r>
        <w:rPr>
          <w:color w:val="000000"/>
          <w:spacing w:val="0"/>
          <w:w w:val="100"/>
          <w:position w:val="0"/>
          <w:sz w:val="24"/>
          <w:szCs w:val="24"/>
        </w:rPr>
        <w:t>（</w:t>
      </w:r>
      <w:bookmarkEnd w:id="148"/>
      <w:r>
        <w:rPr>
          <w:color w:val="000000"/>
          <w:spacing w:val="0"/>
          <w:w w:val="100"/>
          <w:position w:val="0"/>
          <w:sz w:val="24"/>
          <w:szCs w:val="24"/>
        </w:rPr>
        <w:t>一）</w:t>
        <w:tab/>
        <w:t>报告期内公司无募集资金或报告期之前募集资金的使用延续到本报告期内的情 况</w:t>
      </w:r>
    </w:p>
    <w:p>
      <w:pPr>
        <w:pStyle w:val="Style2"/>
        <w:keepNext w:val="0"/>
        <w:keepLines w:val="0"/>
        <w:widowControl w:val="0"/>
        <w:shd w:val="clear" w:color="auto" w:fill="auto"/>
        <w:tabs>
          <w:tab w:pos="1091" w:val="left"/>
        </w:tabs>
        <w:bidi w:val="0"/>
        <w:spacing w:before="0" w:after="0" w:line="240" w:lineRule="auto"/>
        <w:ind w:left="0" w:right="0" w:firstLine="440"/>
        <w:jc w:val="both"/>
      </w:pPr>
      <w:bookmarkStart w:id="149" w:name="bookmark149"/>
      <w:r>
        <w:rPr>
          <w:color w:val="000000"/>
          <w:spacing w:val="0"/>
          <w:w w:val="100"/>
          <w:position w:val="0"/>
          <w:sz w:val="24"/>
          <w:szCs w:val="24"/>
        </w:rPr>
        <w:t>（</w:t>
      </w:r>
      <w:bookmarkEnd w:id="149"/>
      <w:r>
        <w:rPr>
          <w:color w:val="000000"/>
          <w:spacing w:val="0"/>
          <w:w w:val="100"/>
          <w:position w:val="0"/>
          <w:sz w:val="24"/>
          <w:szCs w:val="24"/>
        </w:rPr>
        <w:t>二）</w:t>
        <w:tab/>
        <w:t>报告期内公司无非募集资金投资的重大项目</w:t>
      </w:r>
    </w:p>
    <w:p>
      <w:pPr>
        <w:pStyle w:val="Style2"/>
        <w:keepNext w:val="0"/>
        <w:keepLines w:val="0"/>
        <w:widowControl w:val="0"/>
        <w:shd w:val="clear" w:color="auto" w:fill="auto"/>
        <w:tabs>
          <w:tab w:pos="1011" w:val="left"/>
        </w:tabs>
        <w:bidi w:val="0"/>
        <w:spacing w:before="0" w:after="0" w:line="562" w:lineRule="exact"/>
        <w:ind w:left="0" w:right="0" w:firstLine="440"/>
        <w:jc w:val="both"/>
      </w:pPr>
      <w:bookmarkStart w:id="150" w:name="bookmark150"/>
      <w:r>
        <w:rPr>
          <w:color w:val="000000"/>
          <w:spacing w:val="0"/>
          <w:w w:val="100"/>
          <w:position w:val="0"/>
          <w:sz w:val="24"/>
          <w:szCs w:val="24"/>
        </w:rPr>
        <w:t>四</w:t>
      </w:r>
      <w:bookmarkEnd w:id="150"/>
      <w:r>
        <w:rPr>
          <w:color w:val="000000"/>
          <w:spacing w:val="0"/>
          <w:w w:val="100"/>
          <w:position w:val="0"/>
          <w:sz w:val="24"/>
          <w:szCs w:val="24"/>
        </w:rPr>
        <w:t>、</w:t>
        <w:tab/>
        <w:t>执行新会计准则后公司可能发生的会计政策会计估计变更及其对公司的财务状况 和经营成果的影响情况</w:t>
      </w:r>
    </w:p>
    <w:p>
      <w:pPr>
        <w:pStyle w:val="Style2"/>
        <w:keepNext w:val="0"/>
        <w:keepLines w:val="0"/>
        <w:widowControl w:val="0"/>
        <w:shd w:val="clear" w:color="auto" w:fill="auto"/>
        <w:bidi w:val="0"/>
        <w:spacing w:before="0" w:after="0" w:line="586" w:lineRule="exact"/>
        <w:ind w:left="0" w:right="0" w:firstLine="440"/>
        <w:jc w:val="both"/>
      </w:pPr>
      <w:r>
        <w:rPr>
          <w:color w:val="000000"/>
          <w:spacing w:val="0"/>
          <w:w w:val="100"/>
          <w:position w:val="0"/>
          <w:sz w:val="24"/>
          <w:szCs w:val="24"/>
        </w:rPr>
        <w:t>（一）关于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日新会计准则首次执行日现行会计准则股东权益的差异分 析</w:t>
      </w:r>
    </w:p>
    <w:p>
      <w:pPr>
        <w:pStyle w:val="Style2"/>
        <w:keepNext w:val="0"/>
        <w:keepLines w:val="0"/>
        <w:widowControl w:val="0"/>
        <w:shd w:val="clear" w:color="auto" w:fill="auto"/>
        <w:bidi w:val="0"/>
        <w:spacing w:before="0" w:after="0" w:line="560" w:lineRule="exact"/>
        <w:ind w:left="0" w:right="0" w:firstLine="540"/>
        <w:jc w:val="both"/>
      </w:pPr>
      <w:bookmarkStart w:id="151" w:name="bookmark151"/>
      <w:r>
        <w:rPr>
          <w:color w:val="000000"/>
          <w:spacing w:val="0"/>
          <w:w w:val="100"/>
          <w:position w:val="0"/>
          <w:sz w:val="24"/>
          <w:szCs w:val="24"/>
        </w:rPr>
        <w:t>1</w:t>
      </w:r>
      <w:bookmarkEnd w:id="151"/>
      <w:r>
        <w:rPr>
          <w:color w:val="000000"/>
          <w:spacing w:val="0"/>
          <w:w w:val="100"/>
          <w:position w:val="0"/>
          <w:sz w:val="24"/>
          <w:szCs w:val="24"/>
        </w:rPr>
        <w:t>、长期股权投资差额</w:t>
      </w:r>
    </w:p>
    <w:p>
      <w:pPr>
        <w:pStyle w:val="Style2"/>
        <w:keepNext w:val="0"/>
        <w:keepLines w:val="0"/>
        <w:widowControl w:val="0"/>
        <w:shd w:val="clear" w:color="auto" w:fill="auto"/>
        <w:tabs>
          <w:tab w:pos="966" w:val="left"/>
        </w:tabs>
        <w:bidi w:val="0"/>
        <w:spacing w:before="0" w:after="0" w:line="560" w:lineRule="exact"/>
        <w:ind w:left="0" w:right="0" w:firstLine="440"/>
        <w:jc w:val="both"/>
      </w:pPr>
      <w:bookmarkStart w:id="152" w:name="bookmark152"/>
      <w:r>
        <w:rPr>
          <w:color w:val="000000"/>
          <w:spacing w:val="0"/>
          <w:w w:val="100"/>
          <w:position w:val="0"/>
          <w:sz w:val="24"/>
          <w:szCs w:val="24"/>
        </w:rPr>
        <w:t>（</w:t>
      </w:r>
      <w:bookmarkEnd w:id="152"/>
      <w:r>
        <w:rPr>
          <w:color w:val="000000"/>
          <w:spacing w:val="0"/>
          <w:w w:val="100"/>
          <w:position w:val="0"/>
          <w:sz w:val="24"/>
          <w:szCs w:val="24"/>
        </w:rPr>
        <w:t>1</w:t>
      </w:r>
      <w:r>
        <w:rPr>
          <w:color w:val="000000"/>
          <w:spacing w:val="0"/>
          <w:w w:val="100"/>
          <w:position w:val="0"/>
          <w:sz w:val="24"/>
          <w:szCs w:val="24"/>
        </w:rPr>
        <w:t>）</w:t>
        <w:tab/>
        <w:t>同一控制下企业合并形成的长期股权投资差额</w:t>
      </w:r>
    </w:p>
    <w:p>
      <w:pPr>
        <w:pStyle w:val="Style2"/>
        <w:keepNext w:val="0"/>
        <w:keepLines w:val="0"/>
        <w:widowControl w:val="0"/>
        <w:shd w:val="clear" w:color="auto" w:fill="auto"/>
        <w:bidi w:val="0"/>
        <w:spacing w:before="0" w:after="0" w:line="560" w:lineRule="exact"/>
        <w:ind w:left="0" w:right="0" w:firstLine="440"/>
        <w:jc w:val="both"/>
      </w:pPr>
      <w:r>
        <w:rPr>
          <w:color w:val="000000"/>
          <w:spacing w:val="0"/>
          <w:w w:val="100"/>
          <w:position w:val="0"/>
          <w:sz w:val="24"/>
          <w:szCs w:val="24"/>
        </w:rPr>
        <w:t>根据新会计准则，属于同一控制下企业合并产生的长期股权投资，尚未摊销完毕的股 权投资差额应全额冲销并调整留存收益，以冲销股权投资差额后的长期股权投资账面余额 作为首次执行日的认定成本。本公司对子公司河北常山富仕棉业有限责任公司的投资属于 同一控制下的企业合并，</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日长期股权投资下对该公司的股权投资差额借 方为</w:t>
      </w:r>
      <w:r>
        <w:rPr>
          <w:color w:val="000000"/>
          <w:spacing w:val="0"/>
          <w:w w:val="100"/>
          <w:position w:val="0"/>
          <w:sz w:val="24"/>
          <w:szCs w:val="24"/>
        </w:rPr>
        <w:t>314,027.36</w:t>
      </w:r>
      <w:r>
        <w:rPr>
          <w:color w:val="000000"/>
          <w:spacing w:val="0"/>
          <w:w w:val="100"/>
          <w:position w:val="0"/>
          <w:sz w:val="24"/>
          <w:szCs w:val="24"/>
        </w:rPr>
        <w:t>元，因此应于</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日减少</w:t>
      </w:r>
      <w:r>
        <w:rPr>
          <w:color w:val="000000"/>
          <w:spacing w:val="0"/>
          <w:w w:val="100"/>
          <w:position w:val="0"/>
          <w:sz w:val="24"/>
          <w:szCs w:val="24"/>
        </w:rPr>
        <w:t>314,027.36</w:t>
      </w:r>
      <w:r>
        <w:rPr>
          <w:color w:val="000000"/>
          <w:spacing w:val="0"/>
          <w:w w:val="100"/>
          <w:position w:val="0"/>
          <w:sz w:val="24"/>
          <w:szCs w:val="24"/>
        </w:rPr>
        <w:t>元留存收益，该差额属 于母公司的股东权益减少。</w:t>
      </w:r>
    </w:p>
    <w:p>
      <w:pPr>
        <w:pStyle w:val="Style2"/>
        <w:keepNext w:val="0"/>
        <w:keepLines w:val="0"/>
        <w:widowControl w:val="0"/>
        <w:shd w:val="clear" w:color="auto" w:fill="auto"/>
        <w:tabs>
          <w:tab w:pos="966" w:val="left"/>
        </w:tabs>
        <w:bidi w:val="0"/>
        <w:spacing w:before="0" w:after="0" w:line="560" w:lineRule="exact"/>
        <w:ind w:left="0" w:right="0" w:firstLine="440"/>
        <w:jc w:val="both"/>
      </w:pPr>
      <w:bookmarkStart w:id="153" w:name="bookmark153"/>
      <w:r>
        <w:rPr>
          <w:color w:val="000000"/>
          <w:spacing w:val="0"/>
          <w:w w:val="100"/>
          <w:position w:val="0"/>
          <w:sz w:val="24"/>
          <w:szCs w:val="24"/>
        </w:rPr>
        <w:t>（</w:t>
      </w:r>
      <w:bookmarkEnd w:id="153"/>
      <w:r>
        <w:rPr>
          <w:color w:val="000000"/>
          <w:spacing w:val="0"/>
          <w:w w:val="100"/>
          <w:position w:val="0"/>
          <w:sz w:val="24"/>
          <w:szCs w:val="24"/>
        </w:rPr>
        <w:t>2</w:t>
      </w:r>
      <w:r>
        <w:rPr>
          <w:color w:val="000000"/>
          <w:spacing w:val="0"/>
          <w:w w:val="100"/>
          <w:position w:val="0"/>
          <w:sz w:val="24"/>
          <w:szCs w:val="24"/>
        </w:rPr>
        <w:t>）</w:t>
        <w:tab/>
        <w:t>其他采用权益法核算的长期股权投资贷方差额</w:t>
      </w:r>
    </w:p>
    <w:p>
      <w:pPr>
        <w:pStyle w:val="Style2"/>
        <w:keepNext w:val="0"/>
        <w:keepLines w:val="0"/>
        <w:widowControl w:val="0"/>
        <w:shd w:val="clear" w:color="auto" w:fill="auto"/>
        <w:bidi w:val="0"/>
        <w:spacing w:before="0" w:after="0" w:line="560" w:lineRule="exact"/>
        <w:ind w:left="0" w:right="0" w:firstLine="420"/>
        <w:jc w:val="both"/>
      </w:pPr>
      <w:r>
        <w:rPr>
          <w:color w:val="000000"/>
          <w:spacing w:val="0"/>
          <w:w w:val="100"/>
          <w:position w:val="0"/>
          <w:sz w:val="24"/>
          <w:szCs w:val="24"/>
        </w:rPr>
        <w:t xml:space="preserve">根据新会计准则，其他采用权益法核算的长期股权投资，存在股权投资贷方差额的， </w:t>
      </w:r>
      <w:r>
        <w:rPr>
          <w:color w:val="000000"/>
          <w:spacing w:val="0"/>
          <w:w w:val="100"/>
          <w:position w:val="0"/>
          <w:sz w:val="24"/>
          <w:szCs w:val="24"/>
        </w:rPr>
        <w:t>应冲销贷方差额调整留存收益，并以冲销贷方差额后的长期股权投资账面余额作为首次执 行日的认定成本。公司</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日长期股权投资下对子公司上海冀源国际贸易有 限公司的股权投资贷方差额为</w:t>
      </w:r>
      <w:r>
        <w:rPr>
          <w:color w:val="000000"/>
          <w:spacing w:val="0"/>
          <w:w w:val="100"/>
          <w:position w:val="0"/>
          <w:sz w:val="24"/>
          <w:szCs w:val="24"/>
        </w:rPr>
        <w:t>59,040.87</w:t>
      </w:r>
      <w:r>
        <w:rPr>
          <w:color w:val="000000"/>
          <w:spacing w:val="0"/>
          <w:w w:val="100"/>
          <w:position w:val="0"/>
          <w:sz w:val="24"/>
          <w:szCs w:val="24"/>
        </w:rPr>
        <w:t>元，应于</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日增加</w:t>
      </w:r>
      <w:r>
        <w:rPr>
          <w:color w:val="000000"/>
          <w:spacing w:val="0"/>
          <w:w w:val="100"/>
          <w:position w:val="0"/>
          <w:sz w:val="24"/>
          <w:szCs w:val="24"/>
        </w:rPr>
        <w:t>59,040.87</w:t>
      </w:r>
      <w:r>
        <w:rPr>
          <w:color w:val="000000"/>
          <w:spacing w:val="0"/>
          <w:w w:val="100"/>
          <w:position w:val="0"/>
          <w:sz w:val="24"/>
          <w:szCs w:val="24"/>
        </w:rPr>
        <w:t>元留 存收益，该差额属于母公司的股东权益增加。</w:t>
      </w:r>
    </w:p>
    <w:p>
      <w:pPr>
        <w:pStyle w:val="Style2"/>
        <w:keepNext w:val="0"/>
        <w:keepLines w:val="0"/>
        <w:widowControl w:val="0"/>
        <w:shd w:val="clear" w:color="auto" w:fill="auto"/>
        <w:tabs>
          <w:tab w:pos="775" w:val="left"/>
        </w:tabs>
        <w:bidi w:val="0"/>
        <w:spacing w:before="0" w:after="0" w:line="561" w:lineRule="exact"/>
        <w:ind w:left="0" w:right="0" w:firstLine="420"/>
        <w:jc w:val="both"/>
      </w:pPr>
      <w:bookmarkStart w:id="154" w:name="bookmark154"/>
      <w:r>
        <w:rPr>
          <w:color w:val="000000"/>
          <w:spacing w:val="0"/>
          <w:w w:val="100"/>
          <w:position w:val="0"/>
          <w:sz w:val="24"/>
          <w:szCs w:val="24"/>
        </w:rPr>
        <w:t>2</w:t>
      </w:r>
      <w:bookmarkEnd w:id="154"/>
      <w:r>
        <w:rPr>
          <w:color w:val="000000"/>
          <w:spacing w:val="0"/>
          <w:w w:val="100"/>
          <w:position w:val="0"/>
          <w:sz w:val="24"/>
          <w:szCs w:val="24"/>
        </w:rPr>
        <w:t>、</w:t>
        <w:tab/>
        <w:t>所得税</w:t>
      </w:r>
    </w:p>
    <w:p>
      <w:pPr>
        <w:pStyle w:val="Style2"/>
        <w:keepNext w:val="0"/>
        <w:keepLines w:val="0"/>
        <w:widowControl w:val="0"/>
        <w:shd w:val="clear" w:color="auto" w:fill="auto"/>
        <w:bidi w:val="0"/>
        <w:spacing w:before="0" w:after="0" w:line="561" w:lineRule="exact"/>
        <w:ind w:left="0" w:right="0" w:firstLine="420"/>
        <w:jc w:val="both"/>
      </w:pPr>
      <w:r>
        <w:rPr>
          <w:color w:val="000000"/>
          <w:spacing w:val="0"/>
          <w:w w:val="100"/>
          <w:position w:val="0"/>
          <w:sz w:val="24"/>
          <w:szCs w:val="24"/>
        </w:rPr>
        <w:t>本公司按照现行会计准则的规定，对应收款项、存货计提了资产减值准备及长期股权 投资借方投资差额，形成了资产账面价值小于资产计税价值的差异，产生了递延所得税资 产</w:t>
      </w:r>
      <w:r>
        <w:rPr>
          <w:color w:val="000000"/>
          <w:spacing w:val="0"/>
          <w:w w:val="100"/>
          <w:position w:val="0"/>
          <w:sz w:val="24"/>
          <w:szCs w:val="24"/>
        </w:rPr>
        <w:t>4,224,972.78</w:t>
      </w:r>
      <w:r>
        <w:rPr>
          <w:color w:val="000000"/>
          <w:spacing w:val="0"/>
          <w:w w:val="100"/>
          <w:position w:val="0"/>
          <w:sz w:val="24"/>
          <w:szCs w:val="24"/>
        </w:rPr>
        <w:t>元，应增加</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日的留存收益</w:t>
      </w:r>
      <w:r>
        <w:rPr>
          <w:color w:val="000000"/>
          <w:spacing w:val="0"/>
          <w:w w:val="100"/>
          <w:position w:val="0"/>
          <w:sz w:val="24"/>
          <w:szCs w:val="24"/>
        </w:rPr>
        <w:t>4,224,972.78</w:t>
      </w:r>
      <w:r>
        <w:rPr>
          <w:color w:val="000000"/>
          <w:spacing w:val="0"/>
          <w:w w:val="100"/>
          <w:position w:val="0"/>
          <w:sz w:val="24"/>
          <w:szCs w:val="24"/>
        </w:rPr>
        <w:t>元，其中归属于 母公司的股东权益增加</w:t>
      </w:r>
      <w:r>
        <w:rPr>
          <w:color w:val="000000"/>
          <w:spacing w:val="0"/>
          <w:w w:val="100"/>
          <w:position w:val="0"/>
          <w:sz w:val="24"/>
          <w:szCs w:val="24"/>
        </w:rPr>
        <w:t>4,219,976.55</w:t>
      </w:r>
      <w:r>
        <w:rPr>
          <w:color w:val="000000"/>
          <w:spacing w:val="0"/>
          <w:w w:val="100"/>
          <w:position w:val="0"/>
          <w:sz w:val="24"/>
          <w:szCs w:val="24"/>
        </w:rPr>
        <w:t>元，归属于少数股东的权益增加</w:t>
      </w:r>
      <w:r>
        <w:rPr>
          <w:color w:val="000000"/>
          <w:spacing w:val="0"/>
          <w:w w:val="100"/>
          <w:position w:val="0"/>
          <w:sz w:val="24"/>
          <w:szCs w:val="24"/>
        </w:rPr>
        <w:t>4,996.23</w:t>
      </w:r>
      <w:r>
        <w:rPr>
          <w:color w:val="000000"/>
          <w:spacing w:val="0"/>
          <w:w w:val="100"/>
          <w:position w:val="0"/>
          <w:sz w:val="24"/>
          <w:szCs w:val="24"/>
        </w:rPr>
        <w:t>元。</w:t>
      </w:r>
    </w:p>
    <w:p>
      <w:pPr>
        <w:pStyle w:val="Style2"/>
        <w:keepNext w:val="0"/>
        <w:keepLines w:val="0"/>
        <w:widowControl w:val="0"/>
        <w:shd w:val="clear" w:color="auto" w:fill="auto"/>
        <w:tabs>
          <w:tab w:pos="775" w:val="left"/>
        </w:tabs>
        <w:bidi w:val="0"/>
        <w:spacing w:before="0" w:after="0" w:line="561" w:lineRule="exact"/>
        <w:ind w:left="0" w:right="0" w:firstLine="420"/>
        <w:jc w:val="both"/>
      </w:pPr>
      <w:bookmarkStart w:id="155" w:name="bookmark155"/>
      <w:r>
        <w:rPr>
          <w:color w:val="000000"/>
          <w:spacing w:val="0"/>
          <w:w w:val="100"/>
          <w:position w:val="0"/>
          <w:sz w:val="24"/>
          <w:szCs w:val="24"/>
        </w:rPr>
        <w:t>3</w:t>
      </w:r>
      <w:bookmarkEnd w:id="155"/>
      <w:r>
        <w:rPr>
          <w:color w:val="000000"/>
          <w:spacing w:val="0"/>
          <w:w w:val="100"/>
          <w:position w:val="0"/>
          <w:sz w:val="24"/>
          <w:szCs w:val="24"/>
        </w:rPr>
        <w:t>、</w:t>
        <w:tab/>
        <w:t>少数股东权益</w:t>
      </w:r>
    </w:p>
    <w:p>
      <w:pPr>
        <w:pStyle w:val="Style2"/>
        <w:keepNext w:val="0"/>
        <w:keepLines w:val="0"/>
        <w:widowControl w:val="0"/>
        <w:shd w:val="clear" w:color="auto" w:fill="auto"/>
        <w:bidi w:val="0"/>
        <w:spacing w:before="0" w:after="0" w:line="561" w:lineRule="exact"/>
        <w:ind w:left="0" w:right="0" w:firstLine="420"/>
        <w:jc w:val="both"/>
      </w:pPr>
      <w:r>
        <w:rPr>
          <w:color w:val="000000"/>
          <w:spacing w:val="0"/>
          <w:w w:val="100"/>
          <w:position w:val="0"/>
          <w:sz w:val="24"/>
          <w:szCs w:val="24"/>
        </w:rPr>
        <w:t>公司</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 xml:space="preserve">日按现行会计准则合并报表中子公司少数股东的权益为 </w:t>
      </w:r>
      <w:r>
        <w:rPr>
          <w:color w:val="000000"/>
          <w:spacing w:val="0"/>
          <w:w w:val="100"/>
          <w:position w:val="0"/>
          <w:sz w:val="24"/>
          <w:szCs w:val="24"/>
        </w:rPr>
        <w:t>8,513,600.21</w:t>
      </w:r>
      <w:r>
        <w:rPr>
          <w:color w:val="000000"/>
          <w:spacing w:val="0"/>
          <w:w w:val="100"/>
          <w:position w:val="0"/>
          <w:sz w:val="24"/>
          <w:szCs w:val="24"/>
        </w:rPr>
        <w:t>元，新会计准则下计入股东权益，应增加</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 xml:space="preserve">日股东权益 </w:t>
      </w:r>
      <w:r>
        <w:rPr>
          <w:color w:val="000000"/>
          <w:spacing w:val="0"/>
          <w:w w:val="100"/>
          <w:position w:val="0"/>
          <w:sz w:val="24"/>
          <w:szCs w:val="24"/>
        </w:rPr>
        <w:t>8,513,600.21</w:t>
      </w:r>
      <w:r>
        <w:rPr>
          <w:color w:val="000000"/>
          <w:spacing w:val="0"/>
          <w:w w:val="100"/>
          <w:position w:val="0"/>
          <w:sz w:val="24"/>
          <w:szCs w:val="24"/>
        </w:rPr>
        <w:t xml:space="preserve">元，此外子公司对应收款项、存货等计提资产减值准备产生的递延所得税资 产中，归属于少数股东的权益 </w:t>
      </w:r>
      <w:r>
        <w:rPr>
          <w:color w:val="000000"/>
          <w:spacing w:val="0"/>
          <w:w w:val="100"/>
          <w:position w:val="0"/>
          <w:sz w:val="24"/>
          <w:szCs w:val="24"/>
        </w:rPr>
        <w:t xml:space="preserve">4,996.23 </w:t>
      </w:r>
      <w:r>
        <w:rPr>
          <w:color w:val="000000"/>
          <w:spacing w:val="0"/>
          <w:w w:val="100"/>
          <w:position w:val="0"/>
          <w:sz w:val="24"/>
          <w:szCs w:val="24"/>
        </w:rPr>
        <w:t xml:space="preserve">元，新会计准则下少数股东权益合计为 </w:t>
      </w:r>
      <w:r>
        <w:rPr>
          <w:color w:val="000000"/>
          <w:spacing w:val="0"/>
          <w:w w:val="100"/>
          <w:position w:val="0"/>
          <w:sz w:val="24"/>
          <w:szCs w:val="24"/>
        </w:rPr>
        <w:t xml:space="preserve">8,518,596.44 </w:t>
      </w:r>
      <w:r>
        <w:rPr>
          <w:color w:val="000000"/>
          <w:spacing w:val="0"/>
          <w:w w:val="100"/>
          <w:position w:val="0"/>
          <w:sz w:val="24"/>
          <w:szCs w:val="24"/>
        </w:rPr>
        <w:t>元。</w:t>
      </w:r>
    </w:p>
    <w:p>
      <w:pPr>
        <w:pStyle w:val="Style2"/>
        <w:keepNext w:val="0"/>
        <w:keepLines w:val="0"/>
        <w:widowControl w:val="0"/>
        <w:shd w:val="clear" w:color="auto" w:fill="auto"/>
        <w:bidi w:val="0"/>
        <w:spacing w:before="0" w:after="0" w:line="561" w:lineRule="exact"/>
        <w:ind w:left="0" w:right="0" w:firstLine="420"/>
        <w:jc w:val="both"/>
      </w:pPr>
      <w:r>
        <w:rPr>
          <w:color w:val="000000"/>
          <w:spacing w:val="0"/>
          <w:w w:val="100"/>
          <w:position w:val="0"/>
          <w:sz w:val="24"/>
          <w:szCs w:val="24"/>
        </w:rPr>
        <w:t>（二）根据公司的战略目标和下一年度的经营计划，执行新会计准则后可能发生的会 计政策、会计估计变更及其对公司的财务和经营成果的影响主要有</w:t>
      </w:r>
    </w:p>
    <w:p>
      <w:pPr>
        <w:pStyle w:val="Style2"/>
        <w:keepNext w:val="0"/>
        <w:keepLines w:val="0"/>
        <w:widowControl w:val="0"/>
        <w:shd w:val="clear" w:color="auto" w:fill="auto"/>
        <w:tabs>
          <w:tab w:pos="775" w:val="left"/>
        </w:tabs>
        <w:bidi w:val="0"/>
        <w:spacing w:before="0" w:after="0" w:line="561" w:lineRule="exact"/>
        <w:ind w:left="0" w:right="0" w:firstLine="420"/>
        <w:jc w:val="both"/>
      </w:pPr>
      <w:bookmarkStart w:id="156" w:name="bookmark156"/>
      <w:r>
        <w:rPr>
          <w:color w:val="000000"/>
          <w:spacing w:val="0"/>
          <w:w w:val="100"/>
          <w:position w:val="0"/>
          <w:sz w:val="24"/>
          <w:szCs w:val="24"/>
        </w:rPr>
        <w:t>1</w:t>
      </w:r>
      <w:bookmarkEnd w:id="156"/>
      <w:r>
        <w:rPr>
          <w:color w:val="000000"/>
          <w:spacing w:val="0"/>
          <w:w w:val="100"/>
          <w:position w:val="0"/>
          <w:sz w:val="24"/>
          <w:szCs w:val="24"/>
        </w:rPr>
        <w:t>、</w:t>
        <w:tab/>
        <w:t>根据新《企业会计准则第</w:t>
      </w:r>
      <w:r>
        <w:rPr>
          <w:color w:val="000000"/>
          <w:spacing w:val="0"/>
          <w:w w:val="100"/>
          <w:position w:val="0"/>
          <w:sz w:val="24"/>
          <w:szCs w:val="24"/>
        </w:rPr>
        <w:t>2</w:t>
      </w:r>
      <w:r>
        <w:rPr>
          <w:color w:val="000000"/>
          <w:spacing w:val="0"/>
          <w:w w:val="100"/>
          <w:position w:val="0"/>
          <w:sz w:val="24"/>
          <w:szCs w:val="24"/>
        </w:rPr>
        <w:t>号一一长期股权投资》的规定，公司将现行政策下对子 公司采用权益法核算变更为采用成本法核算，因此将减少子公司经营成果对母公司当期投 资收益的影响，但不影响合并报表。</w:t>
      </w:r>
    </w:p>
    <w:p>
      <w:pPr>
        <w:pStyle w:val="Style2"/>
        <w:keepNext w:val="0"/>
        <w:keepLines w:val="0"/>
        <w:widowControl w:val="0"/>
        <w:shd w:val="clear" w:color="auto" w:fill="auto"/>
        <w:tabs>
          <w:tab w:pos="775" w:val="left"/>
        </w:tabs>
        <w:bidi w:val="0"/>
        <w:spacing w:before="0" w:after="0" w:line="561" w:lineRule="exact"/>
        <w:ind w:left="0" w:right="0" w:firstLine="420"/>
        <w:jc w:val="both"/>
      </w:pPr>
      <w:bookmarkStart w:id="157" w:name="bookmark157"/>
      <w:r>
        <w:rPr>
          <w:color w:val="000000"/>
          <w:spacing w:val="0"/>
          <w:w w:val="100"/>
          <w:position w:val="0"/>
          <w:sz w:val="24"/>
          <w:szCs w:val="24"/>
        </w:rPr>
        <w:t>2</w:t>
      </w:r>
      <w:bookmarkEnd w:id="157"/>
      <w:r>
        <w:rPr>
          <w:color w:val="000000"/>
          <w:spacing w:val="0"/>
          <w:w w:val="100"/>
          <w:position w:val="0"/>
          <w:sz w:val="24"/>
          <w:szCs w:val="24"/>
        </w:rPr>
        <w:t>、</w:t>
        <w:tab/>
        <w:t>根据新《企业会计准则第</w:t>
      </w:r>
      <w:r>
        <w:rPr>
          <w:color w:val="000000"/>
          <w:spacing w:val="0"/>
          <w:w w:val="100"/>
          <w:position w:val="0"/>
          <w:sz w:val="24"/>
          <w:szCs w:val="24"/>
        </w:rPr>
        <w:t>22</w:t>
      </w:r>
      <w:r>
        <w:rPr>
          <w:color w:val="000000"/>
          <w:spacing w:val="0"/>
          <w:w w:val="100"/>
          <w:position w:val="0"/>
          <w:sz w:val="24"/>
          <w:szCs w:val="24"/>
        </w:rPr>
        <w:t>号一一金融工具确认和计量》的规定，在符合相关政 策规定的情况下，本公司需将现行政策下采用成本法核算的交通银行</w:t>
      </w:r>
      <w:r>
        <w:rPr>
          <w:color w:val="000000"/>
          <w:spacing w:val="0"/>
          <w:w w:val="100"/>
          <w:position w:val="0"/>
          <w:sz w:val="24"/>
          <w:szCs w:val="24"/>
        </w:rPr>
        <w:t>（</w:t>
      </w:r>
      <w:r>
        <w:rPr>
          <w:color w:val="000000"/>
          <w:spacing w:val="0"/>
          <w:w w:val="100"/>
          <w:position w:val="0"/>
          <w:sz w:val="24"/>
          <w:szCs w:val="24"/>
        </w:rPr>
        <w:t>已上市</w:t>
      </w:r>
      <w:r>
        <w:rPr>
          <w:color w:val="000000"/>
          <w:spacing w:val="0"/>
          <w:w w:val="100"/>
          <w:position w:val="0"/>
          <w:sz w:val="24"/>
          <w:szCs w:val="24"/>
        </w:rPr>
        <w:t>）</w:t>
      </w:r>
      <w:r>
        <w:rPr>
          <w:color w:val="000000"/>
          <w:spacing w:val="0"/>
          <w:w w:val="100"/>
          <w:position w:val="0"/>
          <w:sz w:val="24"/>
          <w:szCs w:val="24"/>
        </w:rPr>
        <w:t xml:space="preserve">的法人股变 更为按公允价值计量，确认为可供出售金融资产，此项政策变化将会对公司的股东权益产 </w:t>
      </w:r>
      <w:r>
        <w:rPr>
          <w:color w:val="000000"/>
          <w:spacing w:val="0"/>
          <w:w w:val="100"/>
          <w:position w:val="0"/>
          <w:sz w:val="24"/>
          <w:szCs w:val="24"/>
        </w:rPr>
        <w:t>生较大影响。</w:t>
      </w:r>
    </w:p>
    <w:p>
      <w:pPr>
        <w:pStyle w:val="Style2"/>
        <w:keepNext w:val="0"/>
        <w:keepLines w:val="0"/>
        <w:widowControl w:val="0"/>
        <w:shd w:val="clear" w:color="auto" w:fill="auto"/>
        <w:tabs>
          <w:tab w:pos="834" w:val="left"/>
        </w:tabs>
        <w:bidi w:val="0"/>
        <w:spacing w:before="0" w:after="0" w:line="563" w:lineRule="exact"/>
        <w:ind w:left="0" w:right="0" w:firstLine="440"/>
        <w:jc w:val="both"/>
      </w:pPr>
      <w:bookmarkStart w:id="158" w:name="bookmark158"/>
      <w:r>
        <w:rPr>
          <w:color w:val="000000"/>
          <w:spacing w:val="0"/>
          <w:w w:val="100"/>
          <w:position w:val="0"/>
          <w:sz w:val="24"/>
          <w:szCs w:val="24"/>
        </w:rPr>
        <w:t>3</w:t>
      </w:r>
      <w:bookmarkEnd w:id="158"/>
      <w:r>
        <w:rPr>
          <w:color w:val="000000"/>
          <w:spacing w:val="0"/>
          <w:w w:val="100"/>
          <w:position w:val="0"/>
          <w:sz w:val="24"/>
          <w:szCs w:val="24"/>
        </w:rPr>
        <w:t>、</w:t>
        <w:tab/>
        <w:t>根据新《企业会计准则第</w:t>
      </w:r>
      <w:r>
        <w:rPr>
          <w:color w:val="000000"/>
          <w:spacing w:val="0"/>
          <w:w w:val="100"/>
          <w:position w:val="0"/>
          <w:sz w:val="24"/>
          <w:szCs w:val="24"/>
        </w:rPr>
        <w:t>18</w:t>
      </w:r>
      <w:r>
        <w:rPr>
          <w:color w:val="000000"/>
          <w:spacing w:val="0"/>
          <w:w w:val="100"/>
          <w:position w:val="0"/>
          <w:sz w:val="24"/>
          <w:szCs w:val="24"/>
        </w:rPr>
        <w:t>号一一所得税》的规定，公司所得税的会计处理将由 原采用应付税款法核算变更为采用资产负债表债务法核算，这将会影响公司当期所得税费 用，从而影响公司的净利润和股东权益。</w:t>
      </w:r>
    </w:p>
    <w:p>
      <w:pPr>
        <w:pStyle w:val="Style2"/>
        <w:keepNext w:val="0"/>
        <w:keepLines w:val="0"/>
        <w:widowControl w:val="0"/>
        <w:shd w:val="clear" w:color="auto" w:fill="auto"/>
        <w:tabs>
          <w:tab w:pos="834" w:val="left"/>
        </w:tabs>
        <w:bidi w:val="0"/>
        <w:spacing w:before="0" w:after="0" w:line="563" w:lineRule="exact"/>
        <w:ind w:left="0" w:right="0" w:firstLine="440"/>
        <w:jc w:val="both"/>
      </w:pPr>
      <w:bookmarkStart w:id="159" w:name="bookmark159"/>
      <w:r>
        <w:rPr>
          <w:color w:val="000000"/>
          <w:spacing w:val="0"/>
          <w:w w:val="100"/>
          <w:position w:val="0"/>
          <w:sz w:val="24"/>
          <w:szCs w:val="24"/>
        </w:rPr>
        <w:t>4</w:t>
      </w:r>
      <w:bookmarkEnd w:id="159"/>
      <w:r>
        <w:rPr>
          <w:color w:val="000000"/>
          <w:spacing w:val="0"/>
          <w:w w:val="100"/>
          <w:position w:val="0"/>
          <w:sz w:val="24"/>
          <w:szCs w:val="24"/>
        </w:rPr>
        <w:t>、</w:t>
        <w:tab/>
        <w:t>根据新《企业会计准则第</w:t>
      </w:r>
      <w:r>
        <w:rPr>
          <w:color w:val="000000"/>
          <w:spacing w:val="0"/>
          <w:w w:val="100"/>
          <w:position w:val="0"/>
          <w:sz w:val="24"/>
          <w:szCs w:val="24"/>
        </w:rPr>
        <w:t>33</w:t>
      </w:r>
      <w:r>
        <w:rPr>
          <w:color w:val="000000"/>
          <w:spacing w:val="0"/>
          <w:w w:val="100"/>
          <w:position w:val="0"/>
          <w:sz w:val="24"/>
          <w:szCs w:val="24"/>
        </w:rPr>
        <w:t>号一一合并财务报表》的规定，公司将现行会计政策 下合并资产负债表中单独列示的少数股东权益，变更为在合并资产负债表中股东权益项目 下以“少数股东权益”项目列示。此项政策变化将会影响到公司的股东权益。</w:t>
      </w:r>
    </w:p>
    <w:p>
      <w:pPr>
        <w:pStyle w:val="Style2"/>
        <w:keepNext w:val="0"/>
        <w:keepLines w:val="0"/>
        <w:widowControl w:val="0"/>
        <w:shd w:val="clear" w:color="auto" w:fill="auto"/>
        <w:bidi w:val="0"/>
        <w:spacing w:before="0" w:after="0" w:line="563" w:lineRule="exact"/>
        <w:ind w:left="0" w:right="0" w:firstLine="440"/>
        <w:jc w:val="both"/>
      </w:pPr>
      <w:r>
        <w:rPr>
          <w:color w:val="000000"/>
          <w:spacing w:val="0"/>
          <w:w w:val="100"/>
          <w:position w:val="0"/>
          <w:sz w:val="24"/>
          <w:szCs w:val="24"/>
        </w:rPr>
        <w:t>本公司对子公司上海冀源国际贸易有限公司和上海棉宏国际贸易有限公司的投资采用 权益法核算，因其资产、收入、利润占公司资产、收入、利润的比例均低于</w:t>
      </w:r>
      <w:r>
        <w:rPr>
          <w:color w:val="000000"/>
          <w:spacing w:val="0"/>
          <w:w w:val="100"/>
          <w:position w:val="0"/>
          <w:sz w:val="24"/>
          <w:szCs w:val="24"/>
        </w:rPr>
        <w:t>10%</w:t>
      </w:r>
      <w:r>
        <w:rPr>
          <w:color w:val="000000"/>
          <w:spacing w:val="0"/>
          <w:w w:val="100"/>
          <w:position w:val="0"/>
          <w:sz w:val="24"/>
          <w:szCs w:val="24"/>
        </w:rPr>
        <w:t>，根据财 政部财会二字</w:t>
      </w:r>
      <w:r>
        <w:rPr>
          <w:color w:val="000000"/>
          <w:spacing w:val="0"/>
          <w:w w:val="100"/>
          <w:position w:val="0"/>
          <w:sz w:val="24"/>
          <w:szCs w:val="24"/>
        </w:rPr>
        <w:t>[1996]2</w:t>
      </w:r>
      <w:r>
        <w:rPr>
          <w:color w:val="000000"/>
          <w:spacing w:val="0"/>
          <w:w w:val="100"/>
          <w:position w:val="0"/>
          <w:sz w:val="24"/>
          <w:szCs w:val="24"/>
        </w:rPr>
        <w:t>号函的有关规定，公司未将其会计报表纳入合并范围，根据新《企 业会计准则第</w:t>
      </w:r>
      <w:r>
        <w:rPr>
          <w:color w:val="000000"/>
          <w:spacing w:val="0"/>
          <w:w w:val="100"/>
          <w:position w:val="0"/>
          <w:sz w:val="24"/>
          <w:szCs w:val="24"/>
        </w:rPr>
        <w:t>33</w:t>
      </w:r>
      <w:r>
        <w:rPr>
          <w:color w:val="000000"/>
          <w:spacing w:val="0"/>
          <w:w w:val="100"/>
          <w:position w:val="0"/>
          <w:sz w:val="24"/>
          <w:szCs w:val="24"/>
        </w:rPr>
        <w:t>号一一合并财务报表》第十条的规定，母公司应当将其全部子公司纳入 合并财务报表的合并范围。该子公司纳入合并范围后将会对本公司股东权益产生影响。</w:t>
      </w:r>
    </w:p>
    <w:p>
      <w:pPr>
        <w:pStyle w:val="Style2"/>
        <w:keepNext w:val="0"/>
        <w:keepLines w:val="0"/>
        <w:widowControl w:val="0"/>
        <w:shd w:val="clear" w:color="auto" w:fill="auto"/>
        <w:tabs>
          <w:tab w:pos="834" w:val="left"/>
        </w:tabs>
        <w:bidi w:val="0"/>
        <w:spacing w:before="0" w:after="0" w:line="563" w:lineRule="exact"/>
        <w:ind w:left="0" w:right="0" w:firstLine="440"/>
        <w:jc w:val="both"/>
      </w:pPr>
      <w:bookmarkStart w:id="160" w:name="bookmark160"/>
      <w:r>
        <w:rPr>
          <w:color w:val="000000"/>
          <w:spacing w:val="0"/>
          <w:w w:val="100"/>
          <w:position w:val="0"/>
          <w:sz w:val="24"/>
          <w:szCs w:val="24"/>
        </w:rPr>
        <w:t>5</w:t>
      </w:r>
      <w:bookmarkEnd w:id="160"/>
      <w:r>
        <w:rPr>
          <w:color w:val="000000"/>
          <w:spacing w:val="0"/>
          <w:w w:val="100"/>
          <w:position w:val="0"/>
          <w:sz w:val="24"/>
          <w:szCs w:val="24"/>
        </w:rPr>
        <w:t>、</w:t>
        <w:tab/>
        <w:t>根据新《企业会计准则第</w:t>
      </w:r>
      <w:r>
        <w:rPr>
          <w:color w:val="000000"/>
          <w:spacing w:val="0"/>
          <w:w w:val="100"/>
          <w:position w:val="0"/>
          <w:sz w:val="24"/>
          <w:szCs w:val="24"/>
        </w:rPr>
        <w:t>38</w:t>
      </w:r>
      <w:r>
        <w:rPr>
          <w:color w:val="000000"/>
          <w:spacing w:val="0"/>
          <w:w w:val="100"/>
          <w:position w:val="0"/>
          <w:sz w:val="24"/>
          <w:szCs w:val="24"/>
        </w:rPr>
        <w:t>号一一首次执行企业会计准则》的规定，公司将现行 政策下分期摊销的同一控制下企业合并产生的股权投资借方差额的余额，调整</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 xml:space="preserve">1 </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日的留存收益，不再继续摊销。此政策变化将会增加公司的当期利润；公司将现行政 策下其他采用权益法核算的长期股权投资，存在股权投资贷方差额的余额，调整</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 xml:space="preserve">1 </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日的留存收益，冲销贷方差额不再继续摊销，并以冲销贷方差额后的长期股权投资账 面余额作为投资成本，此政策变化将会减少公司的当期利润。</w:t>
      </w:r>
    </w:p>
    <w:p>
      <w:pPr>
        <w:pStyle w:val="Style2"/>
        <w:keepNext w:val="0"/>
        <w:keepLines w:val="0"/>
        <w:widowControl w:val="0"/>
        <w:shd w:val="clear" w:color="auto" w:fill="auto"/>
        <w:bidi w:val="0"/>
        <w:spacing w:before="0" w:after="0" w:line="563" w:lineRule="exact"/>
        <w:ind w:left="0" w:right="0" w:firstLine="440"/>
        <w:jc w:val="both"/>
      </w:pPr>
      <w:r>
        <w:rPr>
          <w:color w:val="000000"/>
          <w:spacing w:val="0"/>
          <w:w w:val="100"/>
          <w:position w:val="0"/>
          <w:sz w:val="24"/>
          <w:szCs w:val="24"/>
        </w:rPr>
        <w:t>上述差异事项和影响事项可能因财政部对新会计准则的进一步解释而进行调整。</w:t>
      </w:r>
    </w:p>
    <w:p>
      <w:pPr>
        <w:pStyle w:val="Style2"/>
        <w:keepNext w:val="0"/>
        <w:keepLines w:val="0"/>
        <w:widowControl w:val="0"/>
        <w:shd w:val="clear" w:color="auto" w:fill="auto"/>
        <w:tabs>
          <w:tab w:pos="947" w:val="left"/>
        </w:tabs>
        <w:bidi w:val="0"/>
        <w:spacing w:before="0" w:after="0" w:line="563" w:lineRule="exact"/>
        <w:ind w:left="0" w:right="0" w:firstLine="440"/>
        <w:jc w:val="both"/>
      </w:pPr>
      <w:bookmarkStart w:id="161" w:name="bookmark161"/>
      <w:r>
        <w:rPr>
          <w:color w:val="000000"/>
          <w:spacing w:val="0"/>
          <w:w w:val="100"/>
          <w:position w:val="0"/>
          <w:sz w:val="24"/>
          <w:szCs w:val="24"/>
        </w:rPr>
        <w:t>五</w:t>
      </w:r>
      <w:bookmarkEnd w:id="161"/>
      <w:r>
        <w:rPr>
          <w:color w:val="000000"/>
          <w:spacing w:val="0"/>
          <w:w w:val="100"/>
          <w:position w:val="0"/>
          <w:sz w:val="24"/>
          <w:szCs w:val="24"/>
        </w:rPr>
        <w:t>、</w:t>
        <w:tab/>
        <w:t>公司会计政策会计估计变更或重大会计差错更正的原因及影响</w:t>
      </w:r>
    </w:p>
    <w:p>
      <w:pPr>
        <w:pStyle w:val="Style2"/>
        <w:keepNext w:val="0"/>
        <w:keepLines w:val="0"/>
        <w:widowControl w:val="0"/>
        <w:shd w:val="clear" w:color="auto" w:fill="auto"/>
        <w:bidi w:val="0"/>
        <w:spacing w:before="0" w:after="180" w:line="563" w:lineRule="exact"/>
        <w:ind w:left="0" w:right="0" w:firstLine="420"/>
        <w:jc w:val="left"/>
      </w:pPr>
      <w:r>
        <w:rPr>
          <w:color w:val="000000"/>
          <w:spacing w:val="0"/>
          <w:w w:val="100"/>
          <w:position w:val="0"/>
          <w:sz w:val="24"/>
          <w:szCs w:val="24"/>
        </w:rPr>
        <w:t>报告期内，公司无会计政策、会计估计变更或重大会计差错。</w:t>
      </w:r>
    </w:p>
    <w:p>
      <w:pPr>
        <w:pStyle w:val="Style2"/>
        <w:keepNext w:val="0"/>
        <w:keepLines w:val="0"/>
        <w:widowControl w:val="0"/>
        <w:shd w:val="clear" w:color="auto" w:fill="auto"/>
        <w:tabs>
          <w:tab w:pos="932" w:val="left"/>
        </w:tabs>
        <w:bidi w:val="0"/>
        <w:spacing w:before="0" w:after="180" w:line="240" w:lineRule="auto"/>
        <w:ind w:left="0" w:right="0" w:firstLine="420"/>
        <w:jc w:val="left"/>
      </w:pPr>
      <w:bookmarkStart w:id="162" w:name="bookmark162"/>
      <w:r>
        <w:rPr>
          <w:color w:val="000000"/>
          <w:spacing w:val="0"/>
          <w:w w:val="100"/>
          <w:position w:val="0"/>
          <w:sz w:val="24"/>
          <w:szCs w:val="24"/>
        </w:rPr>
        <w:t>六</w:t>
      </w:r>
      <w:bookmarkEnd w:id="162"/>
      <w:r>
        <w:rPr>
          <w:color w:val="000000"/>
          <w:spacing w:val="0"/>
          <w:w w:val="100"/>
          <w:position w:val="0"/>
          <w:sz w:val="24"/>
          <w:szCs w:val="24"/>
        </w:rPr>
        <w:t>、</w:t>
        <w:tab/>
        <w:t>董事会日常工作情况</w:t>
      </w:r>
    </w:p>
    <w:p>
      <w:pPr>
        <w:pStyle w:val="Style2"/>
        <w:keepNext w:val="0"/>
        <w:keepLines w:val="0"/>
        <w:widowControl w:val="0"/>
        <w:shd w:val="clear" w:color="auto" w:fill="auto"/>
        <w:bidi w:val="0"/>
        <w:spacing w:before="0" w:after="180" w:line="240" w:lineRule="auto"/>
        <w:ind w:left="0" w:right="0" w:firstLine="420"/>
        <w:jc w:val="left"/>
      </w:pPr>
      <w:r>
        <w:rPr>
          <w:color w:val="000000"/>
          <w:spacing w:val="0"/>
          <w:w w:val="100"/>
          <w:position w:val="0"/>
          <w:sz w:val="24"/>
          <w:szCs w:val="24"/>
        </w:rPr>
        <w:t>（一）报告期内董事会的会议情况及决议内容</w:t>
      </w:r>
    </w:p>
    <w:p>
      <w:pPr>
        <w:pStyle w:val="Style2"/>
        <w:keepNext w:val="0"/>
        <w:keepLines w:val="0"/>
        <w:widowControl w:val="0"/>
        <w:shd w:val="clear" w:color="auto" w:fill="auto"/>
        <w:bidi w:val="0"/>
        <w:spacing w:before="0" w:after="180" w:line="240" w:lineRule="auto"/>
        <w:ind w:left="0" w:right="0" w:firstLine="420"/>
        <w:jc w:val="left"/>
      </w:pPr>
      <w:bookmarkStart w:id="163" w:name="bookmark163"/>
      <w:r>
        <w:rPr>
          <w:color w:val="000000"/>
          <w:spacing w:val="0"/>
          <w:w w:val="100"/>
          <w:position w:val="0"/>
          <w:sz w:val="24"/>
          <w:szCs w:val="24"/>
        </w:rPr>
        <w:t>1</w:t>
      </w:r>
      <w:bookmarkEnd w:id="163"/>
      <w:r>
        <w:rPr>
          <w:color w:val="000000"/>
          <w:spacing w:val="0"/>
          <w:w w:val="100"/>
          <w:position w:val="0"/>
          <w:sz w:val="24"/>
          <w:szCs w:val="24"/>
        </w:rPr>
        <w:t>、报告期内，公司董事会共召开了七次会议。</w:t>
      </w:r>
    </w:p>
    <w:tbl>
      <w:tblPr>
        <w:tblOverlap w:val="never"/>
        <w:jc w:val="center"/>
        <w:tblLayout w:type="fixed"/>
      </w:tblPr>
      <w:tblGrid>
        <w:gridCol w:w="830"/>
        <w:gridCol w:w="1982"/>
        <w:gridCol w:w="1618"/>
        <w:gridCol w:w="3274"/>
        <w:gridCol w:w="1939"/>
      </w:tblGrid>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届次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召开日期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信息披露报纸</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披露日期</w:t>
            </w:r>
          </w:p>
        </w:tc>
      </w:tr>
      <w:tr>
        <w:trPr>
          <w:trHeight w:val="46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三届三次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2006.03.24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中国证券报、证券时报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2006.03.28</w:t>
            </w: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三届四次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2006.04.28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中国证券报、证券时报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2006.04.29</w:t>
            </w:r>
          </w:p>
        </w:tc>
      </w:tr>
      <w:tr>
        <w:trPr>
          <w:trHeight w:val="46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三届五次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2006.06.12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中国证券报、证券时报</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2006.06.13</w:t>
            </w:r>
          </w:p>
        </w:tc>
      </w:tr>
      <w:tr>
        <w:trPr>
          <w:trHeight w:val="4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三届六次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2006.08.08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未披露</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三届七次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2006.10.30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未披露</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三届八次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未披露</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三届九次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2006.12.26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中国证券报、证券时报</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2006.12.27</w:t>
            </w:r>
          </w:p>
        </w:tc>
      </w:tr>
    </w:tbl>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w:t>
      </w:r>
      <w:r>
        <w:rPr>
          <w:color w:val="000000"/>
          <w:spacing w:val="0"/>
          <w:w w:val="100"/>
          <w:position w:val="0"/>
          <w:sz w:val="24"/>
          <w:szCs w:val="24"/>
        </w:rPr>
        <w:t>、未披露决议的董事会有关情况</w:t>
      </w:r>
    </w:p>
    <w:p>
      <w:pPr>
        <w:pStyle w:val="Style2"/>
        <w:keepNext w:val="0"/>
        <w:keepLines w:val="0"/>
        <w:widowControl w:val="0"/>
        <w:shd w:val="clear" w:color="auto" w:fill="auto"/>
        <w:tabs>
          <w:tab w:pos="1071" w:val="left"/>
        </w:tabs>
        <w:bidi w:val="0"/>
        <w:spacing w:before="0" w:after="0" w:line="462" w:lineRule="exact"/>
        <w:ind w:left="0" w:right="0" w:firstLine="580"/>
        <w:jc w:val="both"/>
      </w:pPr>
      <w:bookmarkStart w:id="164" w:name="bookmark164"/>
      <w:r>
        <w:rPr>
          <w:color w:val="000000"/>
          <w:spacing w:val="0"/>
          <w:w w:val="100"/>
          <w:position w:val="0"/>
          <w:sz w:val="24"/>
          <w:szCs w:val="24"/>
        </w:rPr>
        <w:t>（</w:t>
      </w:r>
      <w:bookmarkEnd w:id="164"/>
      <w:r>
        <w:rPr>
          <w:color w:val="000000"/>
          <w:spacing w:val="0"/>
          <w:w w:val="100"/>
          <w:position w:val="0"/>
          <w:sz w:val="24"/>
          <w:szCs w:val="24"/>
        </w:rPr>
        <w:t>1</w:t>
      </w:r>
      <w:r>
        <w:rPr>
          <w:color w:val="000000"/>
          <w:spacing w:val="0"/>
          <w:w w:val="100"/>
          <w:position w:val="0"/>
          <w:sz w:val="24"/>
          <w:szCs w:val="24"/>
        </w:rPr>
        <w:t>）</w:t>
        <w:tab/>
        <w:t>公司董事会三届六次会议于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8</w:t>
      </w:r>
      <w:r>
        <w:rPr>
          <w:color w:val="000000"/>
          <w:spacing w:val="0"/>
          <w:w w:val="100"/>
          <w:position w:val="0"/>
          <w:sz w:val="24"/>
          <w:szCs w:val="24"/>
        </w:rPr>
        <w:t>日在公司会议室召开。应到董事</w:t>
      </w:r>
      <w:r>
        <w:rPr>
          <w:color w:val="000000"/>
          <w:spacing w:val="0"/>
          <w:w w:val="100"/>
          <w:position w:val="0"/>
          <w:sz w:val="24"/>
          <w:szCs w:val="24"/>
        </w:rPr>
        <w:t>9</w:t>
      </w:r>
      <w:r>
        <w:rPr>
          <w:color w:val="000000"/>
          <w:spacing w:val="0"/>
          <w:w w:val="100"/>
          <w:position w:val="0"/>
          <w:sz w:val="24"/>
          <w:szCs w:val="24"/>
        </w:rPr>
        <w:t>人, 实到</w:t>
      </w:r>
      <w:r>
        <w:rPr>
          <w:color w:val="000000"/>
          <w:spacing w:val="0"/>
          <w:w w:val="100"/>
          <w:position w:val="0"/>
          <w:sz w:val="24"/>
          <w:szCs w:val="24"/>
        </w:rPr>
        <w:t>9</w:t>
      </w:r>
      <w:r>
        <w:rPr>
          <w:color w:val="000000"/>
          <w:spacing w:val="0"/>
          <w:w w:val="100"/>
          <w:position w:val="0"/>
          <w:sz w:val="24"/>
          <w:szCs w:val="24"/>
        </w:rPr>
        <w:t>人。公司监事和高级管理人员列席了本次会议。会议审议并通过公司</w:t>
      </w:r>
      <w:r>
        <w:rPr>
          <w:color w:val="000000"/>
          <w:spacing w:val="0"/>
          <w:w w:val="100"/>
          <w:position w:val="0"/>
          <w:sz w:val="24"/>
          <w:szCs w:val="24"/>
        </w:rPr>
        <w:t>2006</w:t>
      </w:r>
      <w:r>
        <w:rPr>
          <w:color w:val="000000"/>
          <w:spacing w:val="0"/>
          <w:w w:val="100"/>
          <w:position w:val="0"/>
          <w:sz w:val="24"/>
          <w:szCs w:val="24"/>
        </w:rPr>
        <w:t>年度中期 报告全文及其摘要。</w:t>
      </w:r>
    </w:p>
    <w:p>
      <w:pPr>
        <w:pStyle w:val="Style2"/>
        <w:keepNext w:val="0"/>
        <w:keepLines w:val="0"/>
        <w:widowControl w:val="0"/>
        <w:shd w:val="clear" w:color="auto" w:fill="auto"/>
        <w:tabs>
          <w:tab w:pos="1071" w:val="left"/>
        </w:tabs>
        <w:bidi w:val="0"/>
        <w:spacing w:before="0" w:after="0" w:line="462" w:lineRule="exact"/>
        <w:ind w:left="0" w:right="0" w:firstLine="580"/>
        <w:jc w:val="both"/>
      </w:pPr>
      <w:bookmarkStart w:id="165" w:name="bookmark165"/>
      <w:r>
        <w:rPr>
          <w:color w:val="000000"/>
          <w:spacing w:val="0"/>
          <w:w w:val="100"/>
          <w:position w:val="0"/>
          <w:sz w:val="24"/>
          <w:szCs w:val="24"/>
        </w:rPr>
        <w:t>（</w:t>
      </w:r>
      <w:bookmarkEnd w:id="165"/>
      <w:r>
        <w:rPr>
          <w:color w:val="000000"/>
          <w:spacing w:val="0"/>
          <w:w w:val="100"/>
          <w:position w:val="0"/>
          <w:sz w:val="24"/>
          <w:szCs w:val="24"/>
        </w:rPr>
        <w:t>2</w:t>
      </w:r>
      <w:r>
        <w:rPr>
          <w:color w:val="000000"/>
          <w:spacing w:val="0"/>
          <w:w w:val="100"/>
          <w:position w:val="0"/>
          <w:sz w:val="24"/>
          <w:szCs w:val="24"/>
        </w:rPr>
        <w:t>）</w:t>
        <w:tab/>
        <w:t>公司董事会三届七次会议于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日在公司会议室召开。应到董事</w:t>
      </w:r>
      <w:r>
        <w:rPr>
          <w:color w:val="000000"/>
          <w:spacing w:val="0"/>
          <w:w w:val="100"/>
          <w:position w:val="0"/>
          <w:sz w:val="24"/>
          <w:szCs w:val="24"/>
        </w:rPr>
        <w:t xml:space="preserve">9 </w:t>
      </w:r>
      <w:r>
        <w:rPr>
          <w:color w:val="000000"/>
          <w:spacing w:val="0"/>
          <w:w w:val="100"/>
          <w:position w:val="0"/>
          <w:sz w:val="24"/>
          <w:szCs w:val="24"/>
        </w:rPr>
        <w:t>人，实到</w:t>
      </w:r>
      <w:r>
        <w:rPr>
          <w:color w:val="000000"/>
          <w:spacing w:val="0"/>
          <w:w w:val="100"/>
          <w:position w:val="0"/>
          <w:sz w:val="24"/>
          <w:szCs w:val="24"/>
        </w:rPr>
        <w:t>8</w:t>
      </w:r>
      <w:r>
        <w:rPr>
          <w:color w:val="000000"/>
          <w:spacing w:val="0"/>
          <w:w w:val="100"/>
          <w:position w:val="0"/>
          <w:sz w:val="24"/>
          <w:szCs w:val="24"/>
        </w:rPr>
        <w:t>人。独立董事杨纪朝委托独立董事张浩出席会议并代行表决权。公司监事和高 级管理人员列席了本次会议。会议审议并通过公司</w:t>
      </w:r>
      <w:r>
        <w:rPr>
          <w:color w:val="000000"/>
          <w:spacing w:val="0"/>
          <w:w w:val="100"/>
          <w:position w:val="0"/>
          <w:sz w:val="24"/>
          <w:szCs w:val="24"/>
        </w:rPr>
        <w:t>2006</w:t>
      </w:r>
      <w:r>
        <w:rPr>
          <w:color w:val="000000"/>
          <w:spacing w:val="0"/>
          <w:w w:val="100"/>
          <w:position w:val="0"/>
          <w:sz w:val="24"/>
          <w:szCs w:val="24"/>
        </w:rPr>
        <w:t>年第</w:t>
      </w:r>
      <w:r>
        <w:rPr>
          <w:color w:val="000000"/>
          <w:spacing w:val="0"/>
          <w:w w:val="100"/>
          <w:position w:val="0"/>
          <w:sz w:val="24"/>
          <w:szCs w:val="24"/>
        </w:rPr>
        <w:t>3</w:t>
      </w:r>
      <w:r>
        <w:rPr>
          <w:color w:val="000000"/>
          <w:spacing w:val="0"/>
          <w:w w:val="100"/>
          <w:position w:val="0"/>
          <w:sz w:val="24"/>
          <w:szCs w:val="24"/>
        </w:rPr>
        <w:t>季度报告。</w:t>
      </w:r>
    </w:p>
    <w:p>
      <w:pPr>
        <w:pStyle w:val="Style2"/>
        <w:keepNext w:val="0"/>
        <w:keepLines w:val="0"/>
        <w:widowControl w:val="0"/>
        <w:shd w:val="clear" w:color="auto" w:fill="auto"/>
        <w:tabs>
          <w:tab w:pos="1071" w:val="left"/>
        </w:tabs>
        <w:bidi w:val="0"/>
        <w:spacing w:before="0" w:after="0" w:line="462" w:lineRule="exact"/>
        <w:ind w:left="0" w:right="0" w:firstLine="580"/>
        <w:jc w:val="both"/>
      </w:pPr>
      <w:bookmarkStart w:id="166" w:name="bookmark166"/>
      <w:r>
        <w:rPr>
          <w:color w:val="000000"/>
          <w:spacing w:val="0"/>
          <w:w w:val="100"/>
          <w:position w:val="0"/>
          <w:sz w:val="24"/>
          <w:szCs w:val="24"/>
        </w:rPr>
        <w:t>（</w:t>
      </w:r>
      <w:bookmarkEnd w:id="166"/>
      <w:r>
        <w:rPr>
          <w:color w:val="000000"/>
          <w:spacing w:val="0"/>
          <w:w w:val="100"/>
          <w:position w:val="0"/>
          <w:sz w:val="24"/>
          <w:szCs w:val="24"/>
        </w:rPr>
        <w:t>3</w:t>
      </w:r>
      <w:r>
        <w:rPr>
          <w:color w:val="000000"/>
          <w:spacing w:val="0"/>
          <w:w w:val="100"/>
          <w:position w:val="0"/>
          <w:sz w:val="24"/>
          <w:szCs w:val="24"/>
        </w:rPr>
        <w:t>）</w:t>
        <w:tab/>
        <w:t>公司董事会三届八次会议于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w:t>
      </w:r>
      <w:r>
        <w:rPr>
          <w:color w:val="000000"/>
          <w:spacing w:val="0"/>
          <w:w w:val="100"/>
          <w:position w:val="0"/>
          <w:sz w:val="24"/>
          <w:szCs w:val="24"/>
        </w:rPr>
        <w:t>日在公司会议室召开。应到董事</w:t>
      </w:r>
      <w:r>
        <w:rPr>
          <w:color w:val="000000"/>
          <w:spacing w:val="0"/>
          <w:w w:val="100"/>
          <w:position w:val="0"/>
          <w:sz w:val="24"/>
          <w:szCs w:val="24"/>
        </w:rPr>
        <w:t>9</w:t>
      </w:r>
      <w:r>
        <w:rPr>
          <w:color w:val="000000"/>
          <w:spacing w:val="0"/>
          <w:w w:val="100"/>
          <w:position w:val="0"/>
          <w:sz w:val="24"/>
          <w:szCs w:val="24"/>
        </w:rPr>
        <w:t>人, 实到</w:t>
      </w:r>
      <w:r>
        <w:rPr>
          <w:color w:val="000000"/>
          <w:spacing w:val="0"/>
          <w:w w:val="100"/>
          <w:position w:val="0"/>
          <w:sz w:val="24"/>
          <w:szCs w:val="24"/>
        </w:rPr>
        <w:t>7</w:t>
      </w:r>
      <w:r>
        <w:rPr>
          <w:color w:val="000000"/>
          <w:spacing w:val="0"/>
          <w:w w:val="100"/>
          <w:position w:val="0"/>
          <w:sz w:val="24"/>
          <w:szCs w:val="24"/>
        </w:rPr>
        <w:t>人。独立董事杨纪朝因公出差未能出席会议，独立董事张浩委托独立董事李永进出 席会议并代行表决权。公司监事和高级管理人员列席了本次会议。会议审议并通过：控股 子公司石家庄常山房地产开发有限公司关于经编厂房地产开发项目可行性分析的报告，决 定批准常山房地产公司参与经编厂土地</w:t>
      </w:r>
      <w:r>
        <w:rPr>
          <w:color w:val="000000"/>
          <w:spacing w:val="0"/>
          <w:w w:val="100"/>
          <w:position w:val="0"/>
          <w:sz w:val="24"/>
          <w:szCs w:val="24"/>
        </w:rPr>
        <w:t>（[2006]008</w:t>
      </w:r>
      <w:r>
        <w:rPr>
          <w:color w:val="000000"/>
          <w:spacing w:val="0"/>
          <w:w w:val="100"/>
          <w:position w:val="0"/>
          <w:sz w:val="24"/>
          <w:szCs w:val="24"/>
        </w:rPr>
        <w:t>号地块</w:t>
      </w:r>
      <w:r>
        <w:rPr>
          <w:color w:val="000000"/>
          <w:spacing w:val="0"/>
          <w:w w:val="100"/>
          <w:position w:val="0"/>
          <w:sz w:val="24"/>
          <w:szCs w:val="24"/>
        </w:rPr>
        <w:t>）</w:t>
      </w:r>
      <w:r>
        <w:rPr>
          <w:color w:val="000000"/>
          <w:spacing w:val="0"/>
          <w:w w:val="100"/>
          <w:position w:val="0"/>
          <w:sz w:val="24"/>
          <w:szCs w:val="24"/>
        </w:rPr>
        <w:t>的公开拍卖活动，授权常山房 地产公司根据对经编开发项目和周边房地产项目的供求情况及价格走势的分析，在确保合 理利润的前提下，确定本次竞拍价格。常山房地产公司要及时将进展情况向公司董事会报 告。</w:t>
      </w:r>
    </w:p>
    <w:p>
      <w:pPr>
        <w:pStyle w:val="Style2"/>
        <w:keepNext w:val="0"/>
        <w:keepLines w:val="0"/>
        <w:widowControl w:val="0"/>
        <w:shd w:val="clear" w:color="auto" w:fill="auto"/>
        <w:bidi w:val="0"/>
        <w:spacing w:before="0" w:after="0" w:line="462" w:lineRule="exact"/>
        <w:ind w:left="0" w:right="0" w:firstLine="520"/>
        <w:jc w:val="both"/>
      </w:pPr>
      <w:r>
        <w:rPr>
          <w:color w:val="000000"/>
          <w:spacing w:val="0"/>
          <w:w w:val="100"/>
          <w:position w:val="0"/>
          <w:sz w:val="24"/>
          <w:szCs w:val="24"/>
        </w:rPr>
        <w:t>（二）董事会对股东大会决议的执行情况</w:t>
      </w:r>
    </w:p>
    <w:p>
      <w:pPr>
        <w:pStyle w:val="Style2"/>
        <w:keepNext w:val="0"/>
        <w:keepLines w:val="0"/>
        <w:widowControl w:val="0"/>
        <w:shd w:val="clear" w:color="auto" w:fill="auto"/>
        <w:bidi w:val="0"/>
        <w:spacing w:before="0" w:after="0" w:line="462" w:lineRule="exact"/>
        <w:ind w:left="0" w:right="0" w:firstLine="520"/>
        <w:jc w:val="both"/>
      </w:pPr>
      <w:bookmarkStart w:id="167" w:name="bookmark167"/>
      <w:r>
        <w:rPr>
          <w:color w:val="000000"/>
          <w:spacing w:val="0"/>
          <w:w w:val="100"/>
          <w:position w:val="0"/>
          <w:sz w:val="24"/>
          <w:szCs w:val="24"/>
        </w:rPr>
        <w:t>1</w:t>
      </w:r>
      <w:bookmarkEnd w:id="167"/>
      <w:r>
        <w:rPr>
          <w:color w:val="000000"/>
          <w:spacing w:val="0"/>
          <w:w w:val="100"/>
          <w:position w:val="0"/>
          <w:sz w:val="24"/>
          <w:szCs w:val="24"/>
        </w:rPr>
        <w:t>、</w:t>
      </w:r>
      <w:r>
        <w:rPr>
          <w:color w:val="000000"/>
          <w:spacing w:val="0"/>
          <w:w w:val="100"/>
          <w:position w:val="0"/>
          <w:sz w:val="24"/>
          <w:szCs w:val="24"/>
        </w:rPr>
        <w:t>2005</w:t>
      </w:r>
      <w:r>
        <w:rPr>
          <w:color w:val="000000"/>
          <w:spacing w:val="0"/>
          <w:w w:val="100"/>
          <w:position w:val="0"/>
          <w:sz w:val="24"/>
          <w:szCs w:val="24"/>
        </w:rPr>
        <w:t>年利润分配方案的执行情况。</w:t>
      </w:r>
    </w:p>
    <w:p>
      <w:pPr>
        <w:pStyle w:val="Style2"/>
        <w:keepNext w:val="0"/>
        <w:keepLines w:val="0"/>
        <w:widowControl w:val="0"/>
        <w:shd w:val="clear" w:color="auto" w:fill="auto"/>
        <w:bidi w:val="0"/>
        <w:spacing w:before="0" w:after="0" w:line="462" w:lineRule="exact"/>
        <w:ind w:left="0" w:right="0" w:firstLine="580"/>
        <w:jc w:val="both"/>
      </w:pPr>
      <w:r>
        <w:rPr>
          <w:color w:val="000000"/>
          <w:spacing w:val="0"/>
          <w:w w:val="100"/>
          <w:position w:val="0"/>
          <w:sz w:val="24"/>
          <w:szCs w:val="24"/>
        </w:rPr>
        <w:t>公司</w:t>
      </w:r>
      <w:r>
        <w:rPr>
          <w:color w:val="000000"/>
          <w:spacing w:val="0"/>
          <w:w w:val="100"/>
          <w:position w:val="0"/>
          <w:sz w:val="24"/>
          <w:szCs w:val="24"/>
        </w:rPr>
        <w:t>2005</w:t>
      </w:r>
      <w:r>
        <w:rPr>
          <w:color w:val="000000"/>
          <w:spacing w:val="0"/>
          <w:w w:val="100"/>
          <w:position w:val="0"/>
          <w:sz w:val="24"/>
          <w:szCs w:val="24"/>
        </w:rPr>
        <w:t>年度利润分配方案经</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日召开的公司</w:t>
      </w:r>
      <w:r>
        <w:rPr>
          <w:color w:val="000000"/>
          <w:spacing w:val="0"/>
          <w:w w:val="100"/>
          <w:position w:val="0"/>
          <w:sz w:val="24"/>
          <w:szCs w:val="24"/>
        </w:rPr>
        <w:t>2005</w:t>
      </w:r>
      <w:r>
        <w:rPr>
          <w:color w:val="000000"/>
          <w:spacing w:val="0"/>
          <w:w w:val="100"/>
          <w:position w:val="0"/>
          <w:sz w:val="24"/>
          <w:szCs w:val="24"/>
        </w:rPr>
        <w:t>年度股东大会决议 通过，以</w:t>
      </w:r>
      <w:r>
        <w:rPr>
          <w:color w:val="000000"/>
          <w:spacing w:val="0"/>
          <w:w w:val="100"/>
          <w:position w:val="0"/>
          <w:sz w:val="24"/>
          <w:szCs w:val="24"/>
        </w:rPr>
        <w:t>2005</w:t>
      </w:r>
      <w:r>
        <w:rPr>
          <w:color w:val="000000"/>
          <w:spacing w:val="0"/>
          <w:w w:val="100"/>
          <w:position w:val="0"/>
          <w:sz w:val="24"/>
          <w:szCs w:val="24"/>
        </w:rPr>
        <w:t>年末总股份</w:t>
      </w:r>
      <w:r>
        <w:rPr>
          <w:color w:val="000000"/>
          <w:spacing w:val="0"/>
          <w:w w:val="100"/>
          <w:position w:val="0"/>
          <w:sz w:val="24"/>
          <w:szCs w:val="24"/>
        </w:rPr>
        <w:t>4.3</w:t>
      </w:r>
      <w:r>
        <w:rPr>
          <w:color w:val="000000"/>
          <w:spacing w:val="0"/>
          <w:w w:val="100"/>
          <w:position w:val="0"/>
          <w:sz w:val="24"/>
          <w:szCs w:val="24"/>
        </w:rPr>
        <w:t>亿股为基数，向全体股东每</w:t>
      </w:r>
      <w:r>
        <w:rPr>
          <w:color w:val="000000"/>
          <w:spacing w:val="0"/>
          <w:w w:val="100"/>
          <w:position w:val="0"/>
          <w:sz w:val="24"/>
          <w:szCs w:val="24"/>
        </w:rPr>
        <w:t>10</w:t>
      </w:r>
      <w:r>
        <w:rPr>
          <w:color w:val="000000"/>
          <w:spacing w:val="0"/>
          <w:w w:val="100"/>
          <w:position w:val="0"/>
          <w:sz w:val="24"/>
          <w:szCs w:val="24"/>
        </w:rPr>
        <w:t>股派发现金红利</w:t>
      </w:r>
      <w:r>
        <w:rPr>
          <w:color w:val="000000"/>
          <w:spacing w:val="0"/>
          <w:w w:val="100"/>
          <w:position w:val="0"/>
          <w:sz w:val="24"/>
          <w:szCs w:val="24"/>
        </w:rPr>
        <w:t>0.4</w:t>
      </w:r>
      <w:r>
        <w:rPr>
          <w:color w:val="000000"/>
          <w:spacing w:val="0"/>
          <w:w w:val="100"/>
          <w:position w:val="0"/>
          <w:sz w:val="24"/>
          <w:szCs w:val="24"/>
        </w:rPr>
        <w:t>元（含 税），共计派发</w:t>
      </w:r>
      <w:r>
        <w:rPr>
          <w:color w:val="000000"/>
          <w:spacing w:val="0"/>
          <w:w w:val="100"/>
          <w:position w:val="0"/>
          <w:sz w:val="24"/>
          <w:szCs w:val="24"/>
        </w:rPr>
        <w:t>1,720</w:t>
      </w:r>
      <w:r>
        <w:rPr>
          <w:color w:val="000000"/>
          <w:spacing w:val="0"/>
          <w:w w:val="100"/>
          <w:position w:val="0"/>
          <w:sz w:val="24"/>
          <w:szCs w:val="24"/>
        </w:rPr>
        <w:t>万元。公司于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12</w:t>
      </w:r>
      <w:r>
        <w:rPr>
          <w:color w:val="000000"/>
          <w:spacing w:val="0"/>
          <w:w w:val="100"/>
          <w:position w:val="0"/>
          <w:sz w:val="24"/>
          <w:szCs w:val="24"/>
        </w:rPr>
        <w:t xml:space="preserve">日在《中国证券报》、《证券时报》和巨 </w:t>
      </w:r>
      <w:r>
        <w:rPr>
          <w:color w:val="000000"/>
          <w:spacing w:val="0"/>
          <w:w w:val="100"/>
          <w:position w:val="0"/>
          <w:sz w:val="24"/>
          <w:szCs w:val="24"/>
        </w:rPr>
        <w:t>潮资讯网</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sz w:val="24"/>
          <w:szCs w:val="24"/>
        </w:rPr>
        <w:t>）</w:t>
      </w:r>
      <w:r>
        <w:rPr>
          <w:color w:val="000000"/>
          <w:spacing w:val="0"/>
          <w:w w:val="100"/>
          <w:position w:val="0"/>
          <w:sz w:val="24"/>
          <w:szCs w:val="24"/>
        </w:rPr>
        <w:t>上刊登了《</w:t>
      </w:r>
      <w:r>
        <w:rPr>
          <w:color w:val="000000"/>
          <w:spacing w:val="0"/>
          <w:w w:val="100"/>
          <w:position w:val="0"/>
          <w:sz w:val="24"/>
          <w:szCs w:val="24"/>
        </w:rPr>
        <w:t>2005</w:t>
      </w:r>
      <w:r>
        <w:rPr>
          <w:color w:val="000000"/>
          <w:spacing w:val="0"/>
          <w:w w:val="100"/>
          <w:position w:val="0"/>
          <w:sz w:val="24"/>
          <w:szCs w:val="24"/>
        </w:rPr>
        <w:t>年度分红派息公告》。本次分红派息</w:t>
      </w:r>
      <w:r>
        <w:rPr>
          <w:color w:val="000000"/>
          <w:spacing w:val="0"/>
          <w:w w:val="100"/>
          <w:position w:val="0"/>
          <w:sz w:val="24"/>
          <w:szCs w:val="24"/>
        </w:rPr>
        <w:t xml:space="preserve"> 股权登记日为</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15</w:t>
      </w:r>
      <w:r>
        <w:rPr>
          <w:color w:val="000000"/>
          <w:spacing w:val="0"/>
          <w:w w:val="100"/>
          <w:position w:val="0"/>
          <w:sz w:val="24"/>
          <w:szCs w:val="24"/>
        </w:rPr>
        <w:t>日，除息日为</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16</w:t>
      </w:r>
      <w:r>
        <w:rPr>
          <w:color w:val="000000"/>
          <w:spacing w:val="0"/>
          <w:w w:val="100"/>
          <w:position w:val="0"/>
          <w:sz w:val="24"/>
          <w:szCs w:val="24"/>
        </w:rPr>
        <w:t>日，并于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16</w:t>
      </w:r>
      <w:r>
        <w:rPr>
          <w:color w:val="000000"/>
          <w:spacing w:val="0"/>
          <w:w w:val="100"/>
          <w:position w:val="0"/>
          <w:sz w:val="24"/>
          <w:szCs w:val="24"/>
        </w:rPr>
        <w:t xml:space="preserve">日完 </w:t>
      </w:r>
      <w:r>
        <w:rPr>
          <w:color w:val="000000"/>
          <w:spacing w:val="0"/>
          <w:w w:val="100"/>
          <w:position w:val="0"/>
          <w:sz w:val="24"/>
          <w:szCs w:val="24"/>
        </w:rPr>
        <w:t>成了股利派发工作。</w:t>
      </w:r>
    </w:p>
    <w:p>
      <w:pPr>
        <w:pStyle w:val="Style2"/>
        <w:keepNext w:val="0"/>
        <w:keepLines w:val="0"/>
        <w:widowControl w:val="0"/>
        <w:shd w:val="clear" w:color="auto" w:fill="auto"/>
        <w:tabs>
          <w:tab w:pos="822" w:val="left"/>
        </w:tabs>
        <w:bidi w:val="0"/>
        <w:spacing w:before="0" w:after="0" w:line="460" w:lineRule="exact"/>
        <w:ind w:left="0" w:right="0" w:firstLine="420"/>
        <w:jc w:val="both"/>
      </w:pPr>
      <w:bookmarkStart w:id="168" w:name="bookmark168"/>
      <w:r>
        <w:rPr>
          <w:color w:val="000000"/>
          <w:spacing w:val="0"/>
          <w:w w:val="100"/>
          <w:position w:val="0"/>
          <w:sz w:val="24"/>
          <w:szCs w:val="24"/>
        </w:rPr>
        <w:t>2</w:t>
      </w:r>
      <w:bookmarkEnd w:id="168"/>
      <w:r>
        <w:rPr>
          <w:color w:val="000000"/>
          <w:spacing w:val="0"/>
          <w:w w:val="100"/>
          <w:position w:val="0"/>
          <w:sz w:val="24"/>
          <w:szCs w:val="24"/>
        </w:rPr>
        <w:t>、</w:t>
        <w:tab/>
        <w:t>报告期内无配股、增发新股等方案的情况。</w:t>
      </w:r>
    </w:p>
    <w:p>
      <w:pPr>
        <w:pStyle w:val="Style2"/>
        <w:keepNext w:val="0"/>
        <w:keepLines w:val="0"/>
        <w:widowControl w:val="0"/>
        <w:shd w:val="clear" w:color="auto" w:fill="auto"/>
        <w:tabs>
          <w:tab w:pos="822" w:val="left"/>
        </w:tabs>
        <w:bidi w:val="0"/>
        <w:spacing w:before="0" w:after="0" w:line="460" w:lineRule="exact"/>
        <w:ind w:left="0" w:right="0" w:firstLine="420"/>
        <w:jc w:val="both"/>
      </w:pPr>
      <w:bookmarkStart w:id="169" w:name="bookmark169"/>
      <w:r>
        <w:rPr>
          <w:color w:val="000000"/>
          <w:spacing w:val="0"/>
          <w:w w:val="100"/>
          <w:position w:val="0"/>
          <w:sz w:val="24"/>
          <w:szCs w:val="24"/>
        </w:rPr>
        <w:t>3</w:t>
      </w:r>
      <w:bookmarkEnd w:id="169"/>
      <w:r>
        <w:rPr>
          <w:color w:val="000000"/>
          <w:spacing w:val="0"/>
          <w:w w:val="100"/>
          <w:position w:val="0"/>
          <w:sz w:val="24"/>
          <w:szCs w:val="24"/>
        </w:rPr>
        <w:t>、</w:t>
        <w:tab/>
        <w:t>公司短期融资券发行情况。</w:t>
      </w:r>
    </w:p>
    <w:p>
      <w:pPr>
        <w:pStyle w:val="Style2"/>
        <w:keepNext w:val="0"/>
        <w:keepLines w:val="0"/>
        <w:widowControl w:val="0"/>
        <w:shd w:val="clear" w:color="auto" w:fill="auto"/>
        <w:bidi w:val="0"/>
        <w:spacing w:before="0" w:after="0" w:line="460" w:lineRule="exact"/>
        <w:ind w:left="0" w:right="0" w:firstLine="480"/>
        <w:jc w:val="both"/>
      </w:pPr>
      <w:r>
        <w:rPr>
          <w:color w:val="000000"/>
          <w:spacing w:val="0"/>
          <w:w w:val="100"/>
          <w:position w:val="0"/>
          <w:sz w:val="24"/>
          <w:szCs w:val="24"/>
        </w:rPr>
        <w:t>公司申请发行短期融资券经</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日召开的公司</w:t>
      </w:r>
      <w:r>
        <w:rPr>
          <w:color w:val="000000"/>
          <w:spacing w:val="0"/>
          <w:w w:val="100"/>
          <w:position w:val="0"/>
          <w:sz w:val="24"/>
          <w:szCs w:val="24"/>
        </w:rPr>
        <w:t>2006</w:t>
      </w:r>
      <w:r>
        <w:rPr>
          <w:color w:val="000000"/>
          <w:spacing w:val="0"/>
          <w:w w:val="100"/>
          <w:position w:val="0"/>
          <w:sz w:val="24"/>
          <w:szCs w:val="24"/>
        </w:rPr>
        <w:t>年第一次临时股东大会 决议通过，公司拟向中国人民银行申请在全国银行间债券市场发行待偿还余额不超过</w:t>
      </w:r>
      <w:r>
        <w:rPr>
          <w:color w:val="000000"/>
          <w:spacing w:val="0"/>
          <w:w w:val="100"/>
          <w:position w:val="0"/>
          <w:sz w:val="24"/>
          <w:szCs w:val="24"/>
        </w:rPr>
        <w:t>6</w:t>
      </w:r>
      <w:r>
        <w:rPr>
          <w:color w:val="000000"/>
          <w:spacing w:val="0"/>
          <w:w w:val="100"/>
          <w:position w:val="0"/>
          <w:sz w:val="24"/>
          <w:szCs w:val="24"/>
        </w:rPr>
        <w:t>亿 元人民币的企业短期融资券，发行期限不超过</w:t>
      </w:r>
      <w:r>
        <w:rPr>
          <w:color w:val="000000"/>
          <w:spacing w:val="0"/>
          <w:w w:val="100"/>
          <w:position w:val="0"/>
          <w:sz w:val="24"/>
          <w:szCs w:val="24"/>
        </w:rPr>
        <w:t>365</w:t>
      </w:r>
      <w:r>
        <w:rPr>
          <w:color w:val="000000"/>
          <w:spacing w:val="0"/>
          <w:w w:val="100"/>
          <w:position w:val="0"/>
          <w:sz w:val="24"/>
          <w:szCs w:val="24"/>
        </w:rPr>
        <w:t>天，主承销商为中国银行股份有限公司。 目前正在履行主承销商内部材料报批手续。</w:t>
      </w:r>
    </w:p>
    <w:p>
      <w:pPr>
        <w:pStyle w:val="Style2"/>
        <w:keepNext w:val="0"/>
        <w:keepLines w:val="0"/>
        <w:widowControl w:val="0"/>
        <w:shd w:val="clear" w:color="auto" w:fill="auto"/>
        <w:tabs>
          <w:tab w:pos="1066" w:val="left"/>
        </w:tabs>
        <w:bidi w:val="0"/>
        <w:spacing w:before="0" w:after="0" w:line="460" w:lineRule="exact"/>
        <w:ind w:left="0" w:right="0" w:firstLine="420"/>
        <w:jc w:val="both"/>
      </w:pPr>
      <w:bookmarkStart w:id="170" w:name="bookmark170"/>
      <w:r>
        <w:rPr>
          <w:color w:val="000000"/>
          <w:spacing w:val="0"/>
          <w:w w:val="100"/>
          <w:position w:val="0"/>
          <w:sz w:val="24"/>
          <w:szCs w:val="24"/>
        </w:rPr>
        <w:t>（</w:t>
      </w:r>
      <w:bookmarkEnd w:id="170"/>
      <w:r>
        <w:rPr>
          <w:color w:val="000000"/>
          <w:spacing w:val="0"/>
          <w:w w:val="100"/>
          <w:position w:val="0"/>
          <w:sz w:val="24"/>
          <w:szCs w:val="24"/>
        </w:rPr>
        <w:t>三）</w:t>
        <w:tab/>
        <w:t>本次利润分配或资本公积金转增预案</w:t>
      </w:r>
    </w:p>
    <w:p>
      <w:pPr>
        <w:pStyle w:val="Style2"/>
        <w:keepNext w:val="0"/>
        <w:keepLines w:val="0"/>
        <w:widowControl w:val="0"/>
        <w:shd w:val="clear" w:color="auto" w:fill="auto"/>
        <w:bidi w:val="0"/>
        <w:spacing w:before="0" w:after="0" w:line="460" w:lineRule="exact"/>
        <w:ind w:left="0" w:right="0" w:firstLine="640"/>
        <w:jc w:val="both"/>
      </w:pPr>
      <w:r>
        <w:rPr>
          <w:color w:val="000000"/>
          <w:spacing w:val="0"/>
          <w:w w:val="100"/>
          <w:position w:val="0"/>
          <w:sz w:val="24"/>
          <w:szCs w:val="24"/>
        </w:rPr>
        <w:t>本公司董事会三届十次会议审议通过</w:t>
      </w:r>
      <w:r>
        <w:rPr>
          <w:color w:val="000000"/>
          <w:spacing w:val="0"/>
          <w:w w:val="100"/>
          <w:position w:val="0"/>
          <w:sz w:val="24"/>
          <w:szCs w:val="24"/>
        </w:rPr>
        <w:t>2006</w:t>
      </w:r>
      <w:r>
        <w:rPr>
          <w:color w:val="000000"/>
          <w:spacing w:val="0"/>
          <w:w w:val="100"/>
          <w:position w:val="0"/>
          <w:sz w:val="24"/>
          <w:szCs w:val="24"/>
        </w:rPr>
        <w:t>年利润分配预案：根据河北华安会计师事 务所有限公司审计结果，报告期内公司</w:t>
      </w:r>
      <w:r>
        <w:rPr>
          <w:color w:val="000000"/>
          <w:spacing w:val="0"/>
          <w:w w:val="100"/>
          <w:position w:val="0"/>
          <w:sz w:val="24"/>
          <w:szCs w:val="24"/>
        </w:rPr>
        <w:t>2006</w:t>
      </w:r>
      <w:r>
        <w:rPr>
          <w:color w:val="000000"/>
          <w:spacing w:val="0"/>
          <w:w w:val="100"/>
          <w:position w:val="0"/>
          <w:sz w:val="24"/>
          <w:szCs w:val="24"/>
        </w:rPr>
        <w:t>年度合并实现利润总额</w:t>
      </w:r>
      <w:r>
        <w:rPr>
          <w:color w:val="000000"/>
          <w:spacing w:val="0"/>
          <w:w w:val="100"/>
          <w:position w:val="0"/>
          <w:sz w:val="24"/>
          <w:szCs w:val="24"/>
        </w:rPr>
        <w:t>53,307,665.04</w:t>
      </w:r>
      <w:r>
        <w:rPr>
          <w:color w:val="000000"/>
          <w:spacing w:val="0"/>
          <w:w w:val="100"/>
          <w:position w:val="0"/>
          <w:sz w:val="24"/>
          <w:szCs w:val="24"/>
        </w:rPr>
        <w:t>元，税 后利润</w:t>
      </w:r>
      <w:r>
        <w:rPr>
          <w:color w:val="000000"/>
          <w:spacing w:val="0"/>
          <w:w w:val="100"/>
          <w:position w:val="0"/>
          <w:sz w:val="24"/>
          <w:szCs w:val="24"/>
        </w:rPr>
        <w:t>51,538,894.16</w:t>
      </w:r>
      <w:r>
        <w:rPr>
          <w:color w:val="000000"/>
          <w:spacing w:val="0"/>
          <w:w w:val="100"/>
          <w:position w:val="0"/>
          <w:sz w:val="24"/>
          <w:szCs w:val="24"/>
        </w:rPr>
        <w:t>元，加年初未分配利润</w:t>
      </w:r>
      <w:r>
        <w:rPr>
          <w:color w:val="000000"/>
          <w:spacing w:val="0"/>
          <w:w w:val="100"/>
          <w:position w:val="0"/>
          <w:sz w:val="24"/>
          <w:szCs w:val="24"/>
        </w:rPr>
        <w:t>98,829,290.16</w:t>
      </w:r>
      <w:r>
        <w:rPr>
          <w:color w:val="000000"/>
          <w:spacing w:val="0"/>
          <w:w w:val="100"/>
          <w:position w:val="0"/>
          <w:sz w:val="24"/>
          <w:szCs w:val="24"/>
        </w:rPr>
        <w:t xml:space="preserve">元，可供分配的利润为 </w:t>
      </w:r>
      <w:r>
        <w:rPr>
          <w:color w:val="000000"/>
          <w:spacing w:val="0"/>
          <w:w w:val="100"/>
          <w:position w:val="0"/>
          <w:sz w:val="24"/>
          <w:szCs w:val="24"/>
        </w:rPr>
        <w:t>150,368,184.32</w:t>
      </w:r>
      <w:r>
        <w:rPr>
          <w:color w:val="000000"/>
          <w:spacing w:val="0"/>
          <w:w w:val="100"/>
          <w:position w:val="0"/>
          <w:sz w:val="24"/>
          <w:szCs w:val="24"/>
        </w:rPr>
        <w:t>元，提取法定盈余公积</w:t>
      </w:r>
      <w:r>
        <w:rPr>
          <w:color w:val="000000"/>
          <w:spacing w:val="0"/>
          <w:w w:val="100"/>
          <w:position w:val="0"/>
          <w:sz w:val="24"/>
          <w:szCs w:val="24"/>
        </w:rPr>
        <w:t>7,824,730.96</w:t>
      </w:r>
      <w:r>
        <w:rPr>
          <w:color w:val="000000"/>
          <w:spacing w:val="0"/>
          <w:w w:val="100"/>
          <w:position w:val="0"/>
          <w:sz w:val="24"/>
          <w:szCs w:val="24"/>
        </w:rPr>
        <w:t>元，提取任意盈余公积</w:t>
      </w:r>
      <w:r>
        <w:rPr>
          <w:color w:val="000000"/>
          <w:spacing w:val="0"/>
          <w:w w:val="100"/>
          <w:position w:val="0"/>
          <w:sz w:val="24"/>
          <w:szCs w:val="24"/>
        </w:rPr>
        <w:t xml:space="preserve">3,929,938.21 </w:t>
      </w:r>
      <w:r>
        <w:rPr>
          <w:color w:val="000000"/>
          <w:spacing w:val="0"/>
          <w:w w:val="100"/>
          <w:position w:val="0"/>
          <w:sz w:val="24"/>
          <w:szCs w:val="24"/>
        </w:rPr>
        <w:t>元，扣除已分配的</w:t>
      </w:r>
      <w:r>
        <w:rPr>
          <w:color w:val="000000"/>
          <w:spacing w:val="0"/>
          <w:w w:val="100"/>
          <w:position w:val="0"/>
          <w:sz w:val="24"/>
          <w:szCs w:val="24"/>
        </w:rPr>
        <w:t>2005</w:t>
      </w:r>
      <w:r>
        <w:rPr>
          <w:color w:val="000000"/>
          <w:spacing w:val="0"/>
          <w:w w:val="100"/>
          <w:position w:val="0"/>
          <w:sz w:val="24"/>
          <w:szCs w:val="24"/>
        </w:rPr>
        <w:t>年度现金股利</w:t>
      </w:r>
      <w:r>
        <w:rPr>
          <w:color w:val="000000"/>
          <w:spacing w:val="0"/>
          <w:w w:val="100"/>
          <w:position w:val="0"/>
          <w:sz w:val="24"/>
          <w:szCs w:val="24"/>
        </w:rPr>
        <w:t>17,200,000.00</w:t>
      </w:r>
      <w:r>
        <w:rPr>
          <w:color w:val="000000"/>
          <w:spacing w:val="0"/>
          <w:w w:val="100"/>
          <w:position w:val="0"/>
          <w:sz w:val="24"/>
          <w:szCs w:val="24"/>
        </w:rPr>
        <w:t xml:space="preserve">元后，可供股东分配的利润为 </w:t>
      </w:r>
      <w:r>
        <w:rPr>
          <w:color w:val="000000"/>
          <w:spacing w:val="0"/>
          <w:w w:val="100"/>
          <w:position w:val="0"/>
          <w:sz w:val="24"/>
          <w:szCs w:val="24"/>
        </w:rPr>
        <w:t>121,413,515.15</w:t>
      </w:r>
      <w:r>
        <w:rPr>
          <w:color w:val="000000"/>
          <w:spacing w:val="0"/>
          <w:w w:val="100"/>
          <w:position w:val="0"/>
          <w:sz w:val="24"/>
          <w:szCs w:val="24"/>
        </w:rPr>
        <w:t>元，以</w:t>
      </w:r>
      <w:r>
        <w:rPr>
          <w:color w:val="000000"/>
          <w:spacing w:val="0"/>
          <w:w w:val="100"/>
          <w:position w:val="0"/>
          <w:sz w:val="24"/>
          <w:szCs w:val="24"/>
        </w:rPr>
        <w:t>2006</w:t>
      </w:r>
      <w:r>
        <w:rPr>
          <w:color w:val="000000"/>
          <w:spacing w:val="0"/>
          <w:w w:val="100"/>
          <w:position w:val="0"/>
          <w:sz w:val="24"/>
          <w:szCs w:val="24"/>
        </w:rPr>
        <w:t>年末总股份</w:t>
      </w:r>
      <w:r>
        <w:rPr>
          <w:color w:val="000000"/>
          <w:spacing w:val="0"/>
          <w:w w:val="100"/>
          <w:position w:val="0"/>
          <w:sz w:val="24"/>
          <w:szCs w:val="24"/>
        </w:rPr>
        <w:t>4.3</w:t>
      </w:r>
      <w:r>
        <w:rPr>
          <w:color w:val="000000"/>
          <w:spacing w:val="0"/>
          <w:w w:val="100"/>
          <w:position w:val="0"/>
          <w:sz w:val="24"/>
          <w:szCs w:val="24"/>
        </w:rPr>
        <w:t>亿股为基数，向全体股东每</w:t>
      </w:r>
      <w:r>
        <w:rPr>
          <w:color w:val="000000"/>
          <w:spacing w:val="0"/>
          <w:w w:val="100"/>
          <w:position w:val="0"/>
          <w:sz w:val="24"/>
          <w:szCs w:val="24"/>
        </w:rPr>
        <w:t>10</w:t>
      </w:r>
      <w:r>
        <w:rPr>
          <w:color w:val="000000"/>
          <w:spacing w:val="0"/>
          <w:w w:val="100"/>
          <w:position w:val="0"/>
          <w:sz w:val="24"/>
          <w:szCs w:val="24"/>
        </w:rPr>
        <w:t>股派发现金红 利</w:t>
      </w:r>
      <w:r>
        <w:rPr>
          <w:color w:val="000000"/>
          <w:spacing w:val="0"/>
          <w:w w:val="100"/>
          <w:position w:val="0"/>
          <w:sz w:val="24"/>
          <w:szCs w:val="24"/>
        </w:rPr>
        <w:t>0.50</w:t>
      </w:r>
      <w:r>
        <w:rPr>
          <w:color w:val="000000"/>
          <w:spacing w:val="0"/>
          <w:w w:val="100"/>
          <w:position w:val="0"/>
          <w:sz w:val="24"/>
          <w:szCs w:val="24"/>
        </w:rPr>
        <w:t>元（含税），共计派发</w:t>
      </w:r>
      <w:r>
        <w:rPr>
          <w:color w:val="000000"/>
          <w:spacing w:val="0"/>
          <w:w w:val="100"/>
          <w:position w:val="0"/>
          <w:sz w:val="24"/>
          <w:szCs w:val="24"/>
        </w:rPr>
        <w:t>21,500,000.00</w:t>
      </w:r>
      <w:r>
        <w:rPr>
          <w:color w:val="000000"/>
          <w:spacing w:val="0"/>
          <w:w w:val="100"/>
          <w:position w:val="0"/>
          <w:sz w:val="24"/>
          <w:szCs w:val="24"/>
        </w:rPr>
        <w:t>元。</w:t>
      </w:r>
    </w:p>
    <w:p>
      <w:pPr>
        <w:pStyle w:val="Style2"/>
        <w:keepNext w:val="0"/>
        <w:keepLines w:val="0"/>
        <w:widowControl w:val="0"/>
        <w:shd w:val="clear" w:color="auto" w:fill="auto"/>
        <w:bidi w:val="0"/>
        <w:spacing w:before="0" w:after="0" w:line="460" w:lineRule="exact"/>
        <w:ind w:left="0" w:right="0" w:firstLine="420"/>
        <w:jc w:val="both"/>
      </w:pPr>
      <w:r>
        <w:rPr>
          <w:color w:val="000000"/>
          <w:spacing w:val="0"/>
          <w:w w:val="100"/>
          <w:position w:val="0"/>
          <w:sz w:val="24"/>
          <w:szCs w:val="24"/>
        </w:rPr>
        <w:t>本年度不进行资本公积金转增股本。</w:t>
      </w:r>
    </w:p>
    <w:p>
      <w:pPr>
        <w:pStyle w:val="Style2"/>
        <w:keepNext w:val="0"/>
        <w:keepLines w:val="0"/>
        <w:widowControl w:val="0"/>
        <w:shd w:val="clear" w:color="auto" w:fill="auto"/>
        <w:tabs>
          <w:tab w:pos="1066" w:val="left"/>
        </w:tabs>
        <w:bidi w:val="0"/>
        <w:spacing w:before="0" w:after="0" w:line="460" w:lineRule="exact"/>
        <w:ind w:left="0" w:right="0" w:firstLine="420"/>
        <w:jc w:val="both"/>
      </w:pPr>
      <w:bookmarkStart w:id="171" w:name="bookmark171"/>
      <w:r>
        <w:rPr>
          <w:color w:val="000000"/>
          <w:spacing w:val="0"/>
          <w:w w:val="100"/>
          <w:position w:val="0"/>
          <w:sz w:val="24"/>
          <w:szCs w:val="24"/>
        </w:rPr>
        <w:t>（</w:t>
      </w:r>
      <w:bookmarkEnd w:id="171"/>
      <w:r>
        <w:rPr>
          <w:color w:val="000000"/>
          <w:spacing w:val="0"/>
          <w:w w:val="100"/>
          <w:position w:val="0"/>
          <w:sz w:val="24"/>
          <w:szCs w:val="24"/>
        </w:rPr>
        <w:t>四）</w:t>
        <w:tab/>
        <w:t>其他事项</w:t>
      </w:r>
    </w:p>
    <w:p>
      <w:pPr>
        <w:pStyle w:val="Style2"/>
        <w:keepNext w:val="0"/>
        <w:keepLines w:val="0"/>
        <w:widowControl w:val="0"/>
        <w:shd w:val="clear" w:color="auto" w:fill="auto"/>
        <w:tabs>
          <w:tab w:pos="822" w:val="left"/>
        </w:tabs>
        <w:bidi w:val="0"/>
        <w:spacing w:before="0" w:after="0" w:line="460" w:lineRule="exact"/>
        <w:ind w:left="0" w:right="0" w:firstLine="420"/>
        <w:jc w:val="both"/>
      </w:pPr>
      <w:bookmarkStart w:id="172" w:name="bookmark172"/>
      <w:r>
        <w:rPr>
          <w:color w:val="000000"/>
          <w:spacing w:val="0"/>
          <w:w w:val="100"/>
          <w:position w:val="0"/>
          <w:sz w:val="24"/>
          <w:szCs w:val="24"/>
        </w:rPr>
        <w:t>1</w:t>
      </w:r>
      <w:bookmarkEnd w:id="172"/>
      <w:r>
        <w:rPr>
          <w:color w:val="000000"/>
          <w:spacing w:val="0"/>
          <w:w w:val="100"/>
          <w:position w:val="0"/>
          <w:sz w:val="24"/>
          <w:szCs w:val="24"/>
        </w:rPr>
        <w:t>、</w:t>
        <w:tab/>
        <w:t>报告期内，公司聘请河北三和时代律师事务所为公司常年法律顾问。</w:t>
      </w:r>
    </w:p>
    <w:p>
      <w:pPr>
        <w:pStyle w:val="Style2"/>
        <w:keepNext w:val="0"/>
        <w:keepLines w:val="0"/>
        <w:widowControl w:val="0"/>
        <w:shd w:val="clear" w:color="auto" w:fill="auto"/>
        <w:tabs>
          <w:tab w:pos="872" w:val="left"/>
        </w:tabs>
        <w:bidi w:val="0"/>
        <w:spacing w:before="0" w:after="420" w:line="460" w:lineRule="exact"/>
        <w:ind w:left="0" w:right="0" w:firstLine="480"/>
        <w:jc w:val="both"/>
      </w:pPr>
      <w:bookmarkStart w:id="173" w:name="bookmark173"/>
      <w:r>
        <w:rPr>
          <w:color w:val="000000"/>
          <w:spacing w:val="0"/>
          <w:w w:val="100"/>
          <w:position w:val="0"/>
          <w:sz w:val="24"/>
          <w:szCs w:val="24"/>
        </w:rPr>
        <w:t>2</w:t>
      </w:r>
      <w:bookmarkEnd w:id="173"/>
      <w:r>
        <w:rPr>
          <w:color w:val="000000"/>
          <w:spacing w:val="0"/>
          <w:w w:val="100"/>
          <w:position w:val="0"/>
          <w:sz w:val="24"/>
          <w:szCs w:val="24"/>
        </w:rPr>
        <w:t>、</w:t>
        <w:tab/>
        <w:t>报告期内，公司选定的信息披露报纸未发生变更，仍为《中国证券报》和《证券时 报》。</w:t>
      </w:r>
    </w:p>
    <w:p>
      <w:pPr>
        <w:pStyle w:val="Style23"/>
        <w:keepNext/>
        <w:keepLines/>
        <w:widowControl w:val="0"/>
        <w:shd w:val="clear" w:color="auto" w:fill="auto"/>
        <w:bidi w:val="0"/>
        <w:spacing w:before="0" w:after="820" w:line="240" w:lineRule="auto"/>
        <w:ind w:left="0" w:right="0" w:firstLine="0"/>
        <w:jc w:val="center"/>
      </w:pPr>
      <w:bookmarkStart w:id="174" w:name="bookmark174"/>
      <w:bookmarkStart w:id="175" w:name="bookmark175"/>
      <w:bookmarkStart w:id="176" w:name="bookmark176"/>
      <w:r>
        <w:rPr>
          <w:color w:val="000000"/>
          <w:spacing w:val="0"/>
          <w:w w:val="100"/>
          <w:position w:val="0"/>
        </w:rPr>
        <w:t>第八章监事会报告</w:t>
      </w:r>
      <w:bookmarkEnd w:id="174"/>
      <w:bookmarkEnd w:id="175"/>
      <w:bookmarkEnd w:id="176"/>
    </w:p>
    <w:p>
      <w:pPr>
        <w:pStyle w:val="Style52"/>
        <w:keepNext/>
        <w:keepLines/>
        <w:widowControl w:val="0"/>
        <w:shd w:val="clear" w:color="auto" w:fill="auto"/>
        <w:bidi w:val="0"/>
        <w:spacing w:before="0" w:after="80"/>
        <w:ind w:left="0" w:right="0"/>
        <w:jc w:val="both"/>
      </w:pPr>
      <w:bookmarkStart w:id="177" w:name="bookmark177"/>
      <w:bookmarkStart w:id="178" w:name="bookmark178"/>
      <w:bookmarkStart w:id="179" w:name="bookmark179"/>
      <w:bookmarkStart w:id="180" w:name="bookmark180"/>
      <w:r>
        <w:rPr>
          <w:color w:val="000000"/>
          <w:spacing w:val="0"/>
          <w:w w:val="100"/>
          <w:position w:val="0"/>
          <w:sz w:val="24"/>
          <w:szCs w:val="24"/>
        </w:rPr>
        <w:t>一</w:t>
      </w:r>
      <w:bookmarkEnd w:id="179"/>
      <w:r>
        <w:rPr>
          <w:color w:val="000000"/>
          <w:spacing w:val="0"/>
          <w:w w:val="100"/>
          <w:position w:val="0"/>
          <w:sz w:val="24"/>
          <w:szCs w:val="24"/>
        </w:rPr>
        <w:t>、报告期内监事会工作情况</w:t>
      </w:r>
      <w:bookmarkEnd w:id="177"/>
      <w:bookmarkEnd w:id="178"/>
      <w:bookmarkEnd w:id="180"/>
    </w:p>
    <w:p>
      <w:pPr>
        <w:pStyle w:val="Style2"/>
        <w:keepNext w:val="0"/>
        <w:keepLines w:val="0"/>
        <w:widowControl w:val="0"/>
        <w:shd w:val="clear" w:color="auto" w:fill="auto"/>
        <w:bidi w:val="0"/>
        <w:spacing w:before="0" w:after="80" w:line="460" w:lineRule="exact"/>
        <w:ind w:left="0" w:right="0" w:firstLine="420"/>
        <w:jc w:val="both"/>
      </w:pPr>
      <w:r>
        <w:rPr>
          <w:color w:val="000000"/>
          <w:spacing w:val="0"/>
          <w:w w:val="100"/>
          <w:position w:val="0"/>
          <w:sz w:val="24"/>
          <w:szCs w:val="24"/>
        </w:rPr>
        <w:t xml:space="preserve">报告期内公司监事会共召开了 </w:t>
      </w:r>
      <w:r>
        <w:rPr>
          <w:color w:val="000000"/>
          <w:spacing w:val="0"/>
          <w:w w:val="100"/>
          <w:position w:val="0"/>
          <w:sz w:val="24"/>
          <w:szCs w:val="24"/>
        </w:rPr>
        <w:t>6</w:t>
      </w:r>
      <w:r>
        <w:rPr>
          <w:color w:val="000000"/>
          <w:spacing w:val="0"/>
          <w:w w:val="100"/>
          <w:position w:val="0"/>
          <w:sz w:val="24"/>
          <w:szCs w:val="24"/>
        </w:rPr>
        <w:t>次监事会会议。</w:t>
      </w:r>
    </w:p>
    <w:p>
      <w:pPr>
        <w:pStyle w:val="Style2"/>
        <w:keepNext w:val="0"/>
        <w:keepLines w:val="0"/>
        <w:widowControl w:val="0"/>
        <w:shd w:val="clear" w:color="auto" w:fill="auto"/>
        <w:bidi w:val="0"/>
        <w:spacing w:before="0" w:after="80" w:line="460" w:lineRule="exact"/>
        <w:ind w:left="0" w:right="0" w:firstLine="420"/>
        <w:jc w:val="both"/>
      </w:pPr>
      <w:bookmarkStart w:id="181" w:name="bookmark181"/>
      <w:r>
        <w:rPr>
          <w:color w:val="000000"/>
          <w:spacing w:val="0"/>
          <w:w w:val="100"/>
          <w:position w:val="0"/>
          <w:sz w:val="24"/>
          <w:szCs w:val="24"/>
        </w:rPr>
        <w:t>1</w:t>
      </w:r>
      <w:bookmarkEnd w:id="181"/>
      <w:r>
        <w:rPr>
          <w:color w:val="000000"/>
          <w:spacing w:val="0"/>
          <w:w w:val="100"/>
          <w:position w:val="0"/>
          <w:sz w:val="24"/>
          <w:szCs w:val="24"/>
        </w:rPr>
        <w:t>、</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24</w:t>
      </w:r>
      <w:r>
        <w:rPr>
          <w:color w:val="000000"/>
          <w:spacing w:val="0"/>
          <w:w w:val="100"/>
          <w:position w:val="0"/>
          <w:sz w:val="24"/>
          <w:szCs w:val="24"/>
        </w:rPr>
        <w:t>日召开了公司监事会三届三次会议。会议审议通过了以下议案：</w:t>
      </w:r>
    </w:p>
    <w:p>
      <w:pPr>
        <w:pStyle w:val="Style2"/>
        <w:keepNext w:val="0"/>
        <w:keepLines w:val="0"/>
        <w:widowControl w:val="0"/>
        <w:shd w:val="clear" w:color="auto" w:fill="auto"/>
        <w:tabs>
          <w:tab w:pos="913" w:val="left"/>
        </w:tabs>
        <w:bidi w:val="0"/>
        <w:spacing w:before="0" w:after="80" w:line="460" w:lineRule="exact"/>
        <w:ind w:left="0" w:right="0" w:firstLine="420"/>
        <w:jc w:val="both"/>
      </w:pPr>
      <w:bookmarkStart w:id="182" w:name="bookmark182"/>
      <w:r>
        <w:rPr>
          <w:color w:val="000000"/>
          <w:spacing w:val="0"/>
          <w:w w:val="100"/>
          <w:position w:val="0"/>
          <w:sz w:val="24"/>
          <w:szCs w:val="24"/>
        </w:rPr>
        <w:t>（</w:t>
      </w:r>
      <w:bookmarkEnd w:id="182"/>
      <w:r>
        <w:rPr>
          <w:color w:val="000000"/>
          <w:spacing w:val="0"/>
          <w:w w:val="100"/>
          <w:position w:val="0"/>
          <w:sz w:val="24"/>
          <w:szCs w:val="24"/>
        </w:rPr>
        <w:t>1）</w:t>
        <w:tab/>
      </w:r>
      <w:r>
        <w:rPr>
          <w:color w:val="000000"/>
          <w:spacing w:val="0"/>
          <w:w w:val="100"/>
          <w:position w:val="0"/>
          <w:sz w:val="24"/>
          <w:szCs w:val="24"/>
        </w:rPr>
        <w:t>审议通过了公司</w:t>
      </w:r>
      <w:r>
        <w:rPr>
          <w:color w:val="000000"/>
          <w:spacing w:val="0"/>
          <w:w w:val="100"/>
          <w:position w:val="0"/>
          <w:sz w:val="24"/>
          <w:szCs w:val="24"/>
        </w:rPr>
        <w:t>2005</w:t>
      </w:r>
      <w:r>
        <w:rPr>
          <w:color w:val="000000"/>
          <w:spacing w:val="0"/>
          <w:w w:val="100"/>
          <w:position w:val="0"/>
          <w:sz w:val="24"/>
          <w:szCs w:val="24"/>
        </w:rPr>
        <w:t>年度监事会工作报告。</w:t>
      </w:r>
    </w:p>
    <w:p>
      <w:pPr>
        <w:pStyle w:val="Style2"/>
        <w:keepNext w:val="0"/>
        <w:keepLines w:val="0"/>
        <w:widowControl w:val="0"/>
        <w:shd w:val="clear" w:color="auto" w:fill="auto"/>
        <w:tabs>
          <w:tab w:pos="913" w:val="left"/>
        </w:tabs>
        <w:bidi w:val="0"/>
        <w:spacing w:before="0" w:after="80" w:line="460" w:lineRule="exact"/>
        <w:ind w:left="0" w:right="0" w:firstLine="420"/>
        <w:jc w:val="both"/>
      </w:pPr>
      <w:bookmarkStart w:id="183" w:name="bookmark183"/>
      <w:r>
        <w:rPr>
          <w:color w:val="000000"/>
          <w:spacing w:val="0"/>
          <w:w w:val="100"/>
          <w:position w:val="0"/>
          <w:sz w:val="24"/>
          <w:szCs w:val="24"/>
        </w:rPr>
        <w:t>（</w:t>
      </w:r>
      <w:bookmarkEnd w:id="183"/>
      <w:r>
        <w:rPr>
          <w:color w:val="000000"/>
          <w:spacing w:val="0"/>
          <w:w w:val="100"/>
          <w:position w:val="0"/>
          <w:sz w:val="24"/>
          <w:szCs w:val="24"/>
        </w:rPr>
        <w:t>2）</w:t>
        <w:tab/>
      </w:r>
      <w:r>
        <w:rPr>
          <w:color w:val="000000"/>
          <w:spacing w:val="0"/>
          <w:w w:val="100"/>
          <w:position w:val="0"/>
          <w:sz w:val="24"/>
          <w:szCs w:val="24"/>
        </w:rPr>
        <w:t>审议通过了关于修订《公司监事会议事规则》的议案。</w:t>
      </w:r>
    </w:p>
    <w:p>
      <w:pPr>
        <w:pStyle w:val="Style2"/>
        <w:keepNext w:val="0"/>
        <w:keepLines w:val="0"/>
        <w:widowControl w:val="0"/>
        <w:numPr>
          <w:ilvl w:val="0"/>
          <w:numId w:val="5"/>
        </w:numPr>
        <w:shd w:val="clear" w:color="auto" w:fill="auto"/>
        <w:bidi w:val="0"/>
        <w:spacing w:before="0" w:after="0" w:line="563" w:lineRule="exact"/>
        <w:ind w:left="0" w:right="0" w:firstLine="480"/>
        <w:jc w:val="both"/>
      </w:pPr>
      <w:bookmarkStart w:id="184" w:name="bookmark184"/>
      <w:bookmarkEnd w:id="184"/>
      <w:r>
        <w:rPr>
          <w:color w:val="000000"/>
          <w:spacing w:val="0"/>
          <w:w w:val="100"/>
          <w:position w:val="0"/>
          <w:sz w:val="24"/>
          <w:szCs w:val="24"/>
        </w:rPr>
        <w:t>审议讨论了公司董事会三届三次会议的有关议案和决议：</w:t>
      </w:r>
      <w:r>
        <w:rPr>
          <w:color w:val="000000"/>
          <w:spacing w:val="0"/>
          <w:w w:val="100"/>
          <w:position w:val="0"/>
          <w:sz w:val="24"/>
          <w:szCs w:val="24"/>
        </w:rPr>
        <w:t>2005</w:t>
      </w:r>
      <w:r>
        <w:rPr>
          <w:color w:val="000000"/>
          <w:spacing w:val="0"/>
          <w:w w:val="100"/>
          <w:position w:val="0"/>
          <w:sz w:val="24"/>
          <w:szCs w:val="24"/>
        </w:rPr>
        <w:t>年度董事会工作报 告；</w:t>
      </w:r>
      <w:r>
        <w:rPr>
          <w:color w:val="000000"/>
          <w:spacing w:val="0"/>
          <w:w w:val="100"/>
          <w:position w:val="0"/>
          <w:sz w:val="24"/>
          <w:szCs w:val="24"/>
        </w:rPr>
        <w:t>2005</w:t>
      </w:r>
      <w:r>
        <w:rPr>
          <w:color w:val="000000"/>
          <w:spacing w:val="0"/>
          <w:w w:val="100"/>
          <w:position w:val="0"/>
          <w:sz w:val="24"/>
          <w:szCs w:val="24"/>
        </w:rPr>
        <w:t>年度总经理工作报告；</w:t>
      </w:r>
      <w:r>
        <w:rPr>
          <w:color w:val="000000"/>
          <w:spacing w:val="0"/>
          <w:w w:val="100"/>
          <w:position w:val="0"/>
          <w:sz w:val="24"/>
          <w:szCs w:val="24"/>
        </w:rPr>
        <w:t>2005</w:t>
      </w:r>
      <w:r>
        <w:rPr>
          <w:color w:val="000000"/>
          <w:spacing w:val="0"/>
          <w:w w:val="100"/>
          <w:position w:val="0"/>
          <w:sz w:val="24"/>
          <w:szCs w:val="24"/>
        </w:rPr>
        <w:t>年年度报告及其摘要；</w:t>
      </w:r>
      <w:r>
        <w:rPr>
          <w:color w:val="000000"/>
          <w:spacing w:val="0"/>
          <w:w w:val="100"/>
          <w:position w:val="0"/>
          <w:sz w:val="24"/>
          <w:szCs w:val="24"/>
        </w:rPr>
        <w:t>2005</w:t>
      </w:r>
      <w:r>
        <w:rPr>
          <w:color w:val="000000"/>
          <w:spacing w:val="0"/>
          <w:w w:val="100"/>
          <w:position w:val="0"/>
          <w:sz w:val="24"/>
          <w:szCs w:val="24"/>
        </w:rPr>
        <w:t>年财务决算方案；</w:t>
      </w:r>
      <w:r>
        <w:rPr>
          <w:color w:val="000000"/>
          <w:spacing w:val="0"/>
          <w:w w:val="100"/>
          <w:position w:val="0"/>
          <w:sz w:val="24"/>
          <w:szCs w:val="24"/>
        </w:rPr>
        <w:t xml:space="preserve">2005 </w:t>
      </w:r>
      <w:r>
        <w:rPr>
          <w:color w:val="000000"/>
          <w:spacing w:val="0"/>
          <w:w w:val="100"/>
          <w:position w:val="0"/>
          <w:sz w:val="24"/>
          <w:szCs w:val="24"/>
        </w:rPr>
        <w:t>年利润分配预案；聘任会计师事务所议案；聘任律师事务所议案；关于修改《公司章程》 的议案；关于修改《股东大会议事规则》的议案；关于修改《董事会议事规则》的议案； 公司与常山集团签署日常生产经营关联交易协议的议案；公司</w:t>
      </w:r>
      <w:r>
        <w:rPr>
          <w:color w:val="000000"/>
          <w:spacing w:val="0"/>
          <w:w w:val="100"/>
          <w:position w:val="0"/>
          <w:sz w:val="24"/>
          <w:szCs w:val="24"/>
        </w:rPr>
        <w:t>2006</w:t>
      </w:r>
      <w:r>
        <w:rPr>
          <w:color w:val="000000"/>
          <w:spacing w:val="0"/>
          <w:w w:val="100"/>
          <w:position w:val="0"/>
          <w:sz w:val="24"/>
          <w:szCs w:val="24"/>
        </w:rPr>
        <w:t>年经营目标；关于增补 董事的议案；聘任证券事务代表议案；清理资金占用事项的议案；恒新租赁公司资产议案; 为恒新、赵纺、富仕担保议案；关于召开公司二。。五年度股东大会的议案。</w:t>
      </w:r>
    </w:p>
    <w:p>
      <w:pPr>
        <w:pStyle w:val="Style2"/>
        <w:keepNext w:val="0"/>
        <w:keepLines w:val="0"/>
        <w:widowControl w:val="0"/>
        <w:shd w:val="clear" w:color="auto" w:fill="auto"/>
        <w:bidi w:val="0"/>
        <w:spacing w:before="0" w:after="0" w:line="563" w:lineRule="exact"/>
        <w:ind w:left="0" w:right="0" w:firstLine="480"/>
        <w:jc w:val="both"/>
      </w:pPr>
      <w:r>
        <w:rPr>
          <w:color w:val="000000"/>
          <w:spacing w:val="0"/>
          <w:w w:val="100"/>
          <w:position w:val="0"/>
          <w:sz w:val="24"/>
          <w:szCs w:val="24"/>
        </w:rPr>
        <w:t>本次监事会会议公告于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日在《中国证券报》、《证券时报》及深交所指 定的网站上刊登。</w:t>
      </w:r>
    </w:p>
    <w:p>
      <w:pPr>
        <w:pStyle w:val="Style2"/>
        <w:keepNext w:val="0"/>
        <w:keepLines w:val="0"/>
        <w:widowControl w:val="0"/>
        <w:shd w:val="clear" w:color="auto" w:fill="auto"/>
        <w:tabs>
          <w:tab w:pos="867" w:val="left"/>
        </w:tabs>
        <w:bidi w:val="0"/>
        <w:spacing w:before="0" w:after="0" w:line="563" w:lineRule="exact"/>
        <w:ind w:left="0" w:right="0" w:firstLine="480"/>
        <w:jc w:val="both"/>
      </w:pPr>
      <w:bookmarkStart w:id="185" w:name="bookmark185"/>
      <w:r>
        <w:rPr>
          <w:color w:val="000000"/>
          <w:spacing w:val="0"/>
          <w:w w:val="100"/>
          <w:position w:val="0"/>
          <w:sz w:val="24"/>
          <w:szCs w:val="24"/>
        </w:rPr>
        <w:t>2</w:t>
      </w:r>
      <w:bookmarkEnd w:id="185"/>
      <w:r>
        <w:rPr>
          <w:color w:val="000000"/>
          <w:spacing w:val="0"/>
          <w:w w:val="100"/>
          <w:position w:val="0"/>
          <w:sz w:val="24"/>
          <w:szCs w:val="24"/>
        </w:rPr>
        <w:t>、</w:t>
        <w:tab/>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日召开了公司监事会三届四次会议。会议审议通过了以下议案：</w:t>
      </w:r>
    </w:p>
    <w:p>
      <w:pPr>
        <w:pStyle w:val="Style2"/>
        <w:keepNext w:val="0"/>
        <w:keepLines w:val="0"/>
        <w:widowControl w:val="0"/>
        <w:numPr>
          <w:ilvl w:val="0"/>
          <w:numId w:val="7"/>
        </w:numPr>
        <w:shd w:val="clear" w:color="auto" w:fill="auto"/>
        <w:tabs>
          <w:tab w:pos="1097" w:val="left"/>
        </w:tabs>
        <w:bidi w:val="0"/>
        <w:spacing w:before="0" w:after="0" w:line="563" w:lineRule="exact"/>
        <w:ind w:left="0" w:right="0" w:firstLine="480"/>
        <w:jc w:val="both"/>
      </w:pPr>
      <w:bookmarkStart w:id="186" w:name="bookmark186"/>
      <w:bookmarkEnd w:id="186"/>
      <w:r>
        <w:rPr>
          <w:color w:val="000000"/>
          <w:spacing w:val="0"/>
          <w:w w:val="100"/>
          <w:position w:val="0"/>
          <w:sz w:val="24"/>
          <w:szCs w:val="24"/>
        </w:rPr>
        <w:t>二。。六年第一季度报告；</w:t>
      </w:r>
    </w:p>
    <w:p>
      <w:pPr>
        <w:pStyle w:val="Style2"/>
        <w:keepNext w:val="0"/>
        <w:keepLines w:val="0"/>
        <w:widowControl w:val="0"/>
        <w:numPr>
          <w:ilvl w:val="0"/>
          <w:numId w:val="7"/>
        </w:numPr>
        <w:shd w:val="clear" w:color="auto" w:fill="auto"/>
        <w:tabs>
          <w:tab w:pos="1097" w:val="left"/>
        </w:tabs>
        <w:bidi w:val="0"/>
        <w:spacing w:before="0" w:after="0" w:line="563" w:lineRule="exact"/>
        <w:ind w:left="0" w:right="0" w:firstLine="480"/>
        <w:jc w:val="both"/>
      </w:pPr>
      <w:bookmarkStart w:id="187" w:name="bookmark187"/>
      <w:bookmarkEnd w:id="187"/>
      <w:r>
        <w:rPr>
          <w:color w:val="000000"/>
          <w:spacing w:val="0"/>
          <w:w w:val="100"/>
          <w:position w:val="0"/>
          <w:sz w:val="24"/>
          <w:szCs w:val="24"/>
        </w:rPr>
        <w:t>《独立董事工作制度》；</w:t>
      </w:r>
    </w:p>
    <w:p>
      <w:pPr>
        <w:pStyle w:val="Style2"/>
        <w:keepNext w:val="0"/>
        <w:keepLines w:val="0"/>
        <w:widowControl w:val="0"/>
        <w:numPr>
          <w:ilvl w:val="0"/>
          <w:numId w:val="7"/>
        </w:numPr>
        <w:shd w:val="clear" w:color="auto" w:fill="auto"/>
        <w:tabs>
          <w:tab w:pos="1097" w:val="left"/>
        </w:tabs>
        <w:bidi w:val="0"/>
        <w:spacing w:before="0" w:after="0" w:line="563" w:lineRule="exact"/>
        <w:ind w:left="0" w:right="0" w:firstLine="480"/>
        <w:jc w:val="both"/>
      </w:pPr>
      <w:bookmarkStart w:id="188" w:name="bookmark188"/>
      <w:bookmarkEnd w:id="188"/>
      <w:r>
        <w:rPr>
          <w:color w:val="000000"/>
          <w:spacing w:val="0"/>
          <w:w w:val="100"/>
          <w:position w:val="0"/>
          <w:sz w:val="24"/>
          <w:szCs w:val="24"/>
        </w:rPr>
        <w:t>关于修改《信息披露管理制度》的议案；</w:t>
      </w:r>
    </w:p>
    <w:p>
      <w:pPr>
        <w:pStyle w:val="Style2"/>
        <w:keepNext w:val="0"/>
        <w:keepLines w:val="0"/>
        <w:widowControl w:val="0"/>
        <w:numPr>
          <w:ilvl w:val="0"/>
          <w:numId w:val="7"/>
        </w:numPr>
        <w:shd w:val="clear" w:color="auto" w:fill="auto"/>
        <w:tabs>
          <w:tab w:pos="1097" w:val="left"/>
        </w:tabs>
        <w:bidi w:val="0"/>
        <w:spacing w:before="0" w:after="0" w:line="563" w:lineRule="exact"/>
        <w:ind w:left="0" w:right="0" w:firstLine="480"/>
        <w:jc w:val="both"/>
      </w:pPr>
      <w:bookmarkStart w:id="189" w:name="bookmark189"/>
      <w:bookmarkEnd w:id="189"/>
      <w:r>
        <w:rPr>
          <w:color w:val="000000"/>
          <w:spacing w:val="0"/>
          <w:w w:val="100"/>
          <w:position w:val="0"/>
          <w:sz w:val="24"/>
          <w:szCs w:val="24"/>
        </w:rPr>
        <w:t>《重大信息内部报告制度》；</w:t>
      </w:r>
    </w:p>
    <w:p>
      <w:pPr>
        <w:pStyle w:val="Style2"/>
        <w:keepNext w:val="0"/>
        <w:keepLines w:val="0"/>
        <w:widowControl w:val="0"/>
        <w:numPr>
          <w:ilvl w:val="0"/>
          <w:numId w:val="7"/>
        </w:numPr>
        <w:shd w:val="clear" w:color="auto" w:fill="auto"/>
        <w:tabs>
          <w:tab w:pos="1097" w:val="left"/>
        </w:tabs>
        <w:bidi w:val="0"/>
        <w:spacing w:before="0" w:after="0" w:line="563" w:lineRule="exact"/>
        <w:ind w:left="0" w:right="0" w:firstLine="480"/>
        <w:jc w:val="both"/>
      </w:pPr>
      <w:bookmarkStart w:id="190" w:name="bookmark190"/>
      <w:bookmarkEnd w:id="190"/>
      <w:r>
        <w:rPr>
          <w:color w:val="000000"/>
          <w:spacing w:val="0"/>
          <w:w w:val="100"/>
          <w:position w:val="0"/>
          <w:sz w:val="24"/>
          <w:szCs w:val="24"/>
        </w:rPr>
        <w:t>关于修改《关联交易管理制度》的议案；</w:t>
      </w:r>
    </w:p>
    <w:p>
      <w:pPr>
        <w:pStyle w:val="Style2"/>
        <w:keepNext w:val="0"/>
        <w:keepLines w:val="0"/>
        <w:widowControl w:val="0"/>
        <w:numPr>
          <w:ilvl w:val="0"/>
          <w:numId w:val="7"/>
        </w:numPr>
        <w:shd w:val="clear" w:color="auto" w:fill="auto"/>
        <w:tabs>
          <w:tab w:pos="1097" w:val="left"/>
        </w:tabs>
        <w:bidi w:val="0"/>
        <w:spacing w:before="0" w:after="0" w:line="563" w:lineRule="exact"/>
        <w:ind w:left="0" w:right="0" w:firstLine="480"/>
        <w:jc w:val="both"/>
      </w:pPr>
      <w:bookmarkStart w:id="191" w:name="bookmark191"/>
      <w:bookmarkEnd w:id="191"/>
      <w:r>
        <w:rPr>
          <w:color w:val="000000"/>
          <w:spacing w:val="0"/>
          <w:w w:val="100"/>
          <w:position w:val="0"/>
          <w:sz w:val="24"/>
          <w:szCs w:val="24"/>
        </w:rPr>
        <w:t>关于修改《总经理工作细则》的议案。</w:t>
      </w:r>
    </w:p>
    <w:p>
      <w:pPr>
        <w:pStyle w:val="Style2"/>
        <w:keepNext w:val="0"/>
        <w:keepLines w:val="0"/>
        <w:widowControl w:val="0"/>
        <w:shd w:val="clear" w:color="auto" w:fill="auto"/>
        <w:tabs>
          <w:tab w:pos="872" w:val="left"/>
        </w:tabs>
        <w:bidi w:val="0"/>
        <w:spacing w:before="0" w:after="0" w:line="563" w:lineRule="exact"/>
        <w:ind w:left="0" w:right="0" w:firstLine="480"/>
        <w:jc w:val="both"/>
      </w:pPr>
      <w:bookmarkStart w:id="192" w:name="bookmark192"/>
      <w:r>
        <w:rPr>
          <w:color w:val="000000"/>
          <w:spacing w:val="0"/>
          <w:w w:val="100"/>
          <w:position w:val="0"/>
          <w:sz w:val="24"/>
          <w:szCs w:val="24"/>
        </w:rPr>
        <w:t>3</w:t>
      </w:r>
      <w:bookmarkEnd w:id="192"/>
      <w:r>
        <w:rPr>
          <w:color w:val="000000"/>
          <w:spacing w:val="0"/>
          <w:w w:val="100"/>
          <w:position w:val="0"/>
          <w:sz w:val="24"/>
          <w:szCs w:val="24"/>
        </w:rPr>
        <w:t>、</w:t>
        <w:tab/>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12</w:t>
      </w:r>
      <w:r>
        <w:rPr>
          <w:color w:val="000000"/>
          <w:spacing w:val="0"/>
          <w:w w:val="100"/>
          <w:position w:val="0"/>
          <w:sz w:val="24"/>
          <w:szCs w:val="24"/>
        </w:rPr>
        <w:t>日召开了公司监事会三届五次会议。会议审议通过了以下议案：</w:t>
      </w:r>
    </w:p>
    <w:p>
      <w:pPr>
        <w:pStyle w:val="Style2"/>
        <w:keepNext w:val="0"/>
        <w:keepLines w:val="0"/>
        <w:widowControl w:val="0"/>
        <w:numPr>
          <w:ilvl w:val="0"/>
          <w:numId w:val="9"/>
        </w:numPr>
        <w:shd w:val="clear" w:color="auto" w:fill="auto"/>
        <w:tabs>
          <w:tab w:pos="1097" w:val="left"/>
        </w:tabs>
        <w:bidi w:val="0"/>
        <w:spacing w:before="0" w:after="0" w:line="563" w:lineRule="exact"/>
        <w:ind w:left="0" w:right="0" w:firstLine="480"/>
        <w:jc w:val="both"/>
      </w:pPr>
      <w:bookmarkStart w:id="193" w:name="bookmark193"/>
      <w:bookmarkEnd w:id="193"/>
      <w:r>
        <w:rPr>
          <w:color w:val="000000"/>
          <w:spacing w:val="0"/>
          <w:w w:val="100"/>
          <w:position w:val="0"/>
          <w:sz w:val="24"/>
          <w:szCs w:val="24"/>
        </w:rPr>
        <w:t>关于公司申请发行短期融资券的议案；</w:t>
      </w:r>
    </w:p>
    <w:p>
      <w:pPr>
        <w:pStyle w:val="Style2"/>
        <w:keepNext w:val="0"/>
        <w:keepLines w:val="0"/>
        <w:widowControl w:val="0"/>
        <w:numPr>
          <w:ilvl w:val="0"/>
          <w:numId w:val="9"/>
        </w:numPr>
        <w:shd w:val="clear" w:color="auto" w:fill="auto"/>
        <w:tabs>
          <w:tab w:pos="1097" w:val="left"/>
        </w:tabs>
        <w:bidi w:val="0"/>
        <w:spacing w:before="0" w:after="0" w:line="576" w:lineRule="exact"/>
        <w:ind w:left="0" w:right="0" w:firstLine="480"/>
        <w:jc w:val="both"/>
      </w:pPr>
      <w:bookmarkStart w:id="194" w:name="bookmark194"/>
      <w:bookmarkEnd w:id="194"/>
      <w:r>
        <w:rPr>
          <w:color w:val="000000"/>
          <w:spacing w:val="0"/>
          <w:w w:val="100"/>
          <w:position w:val="0"/>
          <w:sz w:val="24"/>
          <w:szCs w:val="24"/>
        </w:rPr>
        <w:t>关于召开公司二</w:t>
      </w:r>
      <w:r>
        <w:rPr>
          <w:color w:val="000000"/>
          <w:spacing w:val="0"/>
          <w:w w:val="100"/>
          <w:position w:val="0"/>
          <w:sz w:val="24"/>
          <w:szCs w:val="24"/>
        </w:rPr>
        <w:t>OO</w:t>
      </w:r>
      <w:r>
        <w:rPr>
          <w:color w:val="000000"/>
          <w:spacing w:val="0"/>
          <w:w w:val="100"/>
          <w:position w:val="0"/>
          <w:sz w:val="24"/>
          <w:szCs w:val="24"/>
        </w:rPr>
        <w:t>六年第一次临时股东大会的议案。</w:t>
      </w:r>
    </w:p>
    <w:p>
      <w:pPr>
        <w:pStyle w:val="Style2"/>
        <w:keepNext w:val="0"/>
        <w:keepLines w:val="0"/>
        <w:widowControl w:val="0"/>
        <w:shd w:val="clear" w:color="auto" w:fill="auto"/>
        <w:tabs>
          <w:tab w:pos="867" w:val="left"/>
        </w:tabs>
        <w:bidi w:val="0"/>
        <w:spacing w:before="0" w:after="0" w:line="576" w:lineRule="exact"/>
        <w:ind w:left="0" w:right="0" w:firstLine="480"/>
        <w:jc w:val="both"/>
      </w:pPr>
      <w:bookmarkStart w:id="195" w:name="bookmark195"/>
      <w:r>
        <w:rPr>
          <w:color w:val="000000"/>
          <w:spacing w:val="0"/>
          <w:w w:val="100"/>
          <w:position w:val="0"/>
          <w:sz w:val="24"/>
          <w:szCs w:val="24"/>
        </w:rPr>
        <w:t>4</w:t>
      </w:r>
      <w:bookmarkEnd w:id="195"/>
      <w:r>
        <w:rPr>
          <w:color w:val="000000"/>
          <w:spacing w:val="0"/>
          <w:w w:val="100"/>
          <w:position w:val="0"/>
          <w:sz w:val="24"/>
          <w:szCs w:val="24"/>
        </w:rPr>
        <w:t>、</w:t>
        <w:tab/>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8</w:t>
      </w:r>
      <w:r>
        <w:rPr>
          <w:color w:val="000000"/>
          <w:spacing w:val="0"/>
          <w:w w:val="100"/>
          <w:position w:val="0"/>
          <w:sz w:val="24"/>
          <w:szCs w:val="24"/>
        </w:rPr>
        <w:t>日召开了公司监事会三届六次会议。会议审议并赞同公司</w:t>
      </w:r>
      <w:r>
        <w:rPr>
          <w:color w:val="000000"/>
          <w:spacing w:val="0"/>
          <w:w w:val="100"/>
          <w:position w:val="0"/>
          <w:sz w:val="24"/>
          <w:szCs w:val="24"/>
        </w:rPr>
        <w:t>2006</w:t>
      </w:r>
      <w:r>
        <w:rPr>
          <w:color w:val="000000"/>
          <w:spacing w:val="0"/>
          <w:w w:val="100"/>
          <w:position w:val="0"/>
          <w:sz w:val="24"/>
          <w:szCs w:val="24"/>
        </w:rPr>
        <w:t>年半 年度报告及其摘要。</w:t>
      </w:r>
    </w:p>
    <w:p>
      <w:pPr>
        <w:pStyle w:val="Style2"/>
        <w:keepNext w:val="0"/>
        <w:keepLines w:val="0"/>
        <w:widowControl w:val="0"/>
        <w:shd w:val="clear" w:color="auto" w:fill="auto"/>
        <w:tabs>
          <w:tab w:pos="867" w:val="left"/>
        </w:tabs>
        <w:bidi w:val="0"/>
        <w:spacing w:before="0" w:after="0" w:line="562" w:lineRule="exact"/>
        <w:ind w:left="0" w:right="0" w:firstLine="480"/>
        <w:jc w:val="both"/>
      </w:pPr>
      <w:bookmarkStart w:id="196" w:name="bookmark196"/>
      <w:r>
        <w:rPr>
          <w:color w:val="000000"/>
          <w:spacing w:val="0"/>
          <w:w w:val="100"/>
          <w:position w:val="0"/>
          <w:sz w:val="24"/>
          <w:szCs w:val="24"/>
        </w:rPr>
        <w:t>5</w:t>
      </w:r>
      <w:bookmarkEnd w:id="196"/>
      <w:r>
        <w:rPr>
          <w:color w:val="000000"/>
          <w:spacing w:val="0"/>
          <w:w w:val="100"/>
          <w:position w:val="0"/>
          <w:sz w:val="24"/>
          <w:szCs w:val="24"/>
        </w:rPr>
        <w:t>、</w:t>
        <w:tab/>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 xml:space="preserve">日召开了公司监事会三届七次会议。会议审议并一致通过了公司 </w:t>
      </w:r>
      <w:r>
        <w:rPr>
          <w:color w:val="000000"/>
          <w:spacing w:val="0"/>
          <w:w w:val="100"/>
          <w:position w:val="0"/>
          <w:sz w:val="24"/>
          <w:szCs w:val="24"/>
        </w:rPr>
        <w:t>2006</w:t>
      </w:r>
      <w:r>
        <w:rPr>
          <w:color w:val="000000"/>
          <w:spacing w:val="0"/>
          <w:w w:val="100"/>
          <w:position w:val="0"/>
          <w:sz w:val="24"/>
          <w:szCs w:val="24"/>
        </w:rPr>
        <w:t>年第三季度报告。</w:t>
      </w:r>
    </w:p>
    <w:p>
      <w:pPr>
        <w:pStyle w:val="Style2"/>
        <w:keepNext w:val="0"/>
        <w:keepLines w:val="0"/>
        <w:widowControl w:val="0"/>
        <w:shd w:val="clear" w:color="auto" w:fill="auto"/>
        <w:tabs>
          <w:tab w:pos="392" w:val="left"/>
        </w:tabs>
        <w:bidi w:val="0"/>
        <w:spacing w:before="0" w:after="0" w:line="562" w:lineRule="exact"/>
        <w:ind w:left="0" w:right="0" w:firstLine="480"/>
        <w:jc w:val="both"/>
      </w:pPr>
      <w:bookmarkStart w:id="197" w:name="bookmark197"/>
      <w:r>
        <w:rPr>
          <w:color w:val="000000"/>
          <w:spacing w:val="0"/>
          <w:w w:val="100"/>
          <w:position w:val="0"/>
          <w:sz w:val="24"/>
          <w:szCs w:val="24"/>
        </w:rPr>
        <w:t>6</w:t>
      </w:r>
      <w:bookmarkEnd w:id="197"/>
      <w:r>
        <w:rPr>
          <w:color w:val="000000"/>
          <w:spacing w:val="0"/>
          <w:w w:val="100"/>
          <w:position w:val="0"/>
          <w:sz w:val="24"/>
          <w:szCs w:val="24"/>
        </w:rPr>
        <w:t>、</w:t>
        <w:tab/>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 xml:space="preserve">日召开了公司监事会三届八次会议。会议审议并赞同公司收购常 </w:t>
      </w:r>
      <w:r>
        <w:rPr>
          <w:color w:val="000000"/>
          <w:spacing w:val="0"/>
          <w:w w:val="100"/>
          <w:position w:val="0"/>
          <w:sz w:val="24"/>
          <w:szCs w:val="24"/>
        </w:rPr>
        <w:t>山集团所持石家庄商行股权议案。认为，石家庄商行收益水平较高且发展前景预期良好， 收购常山集团持有的石家庄商行股权，有利于公司发展。本次收购股权所涉金额较小，不 会对公司资产状况和经营业绩产生重大影响。《股权转让协议》全部条款公平，此关联交易 合法合规。</w:t>
      </w:r>
    </w:p>
    <w:p>
      <w:pPr>
        <w:pStyle w:val="Style52"/>
        <w:keepNext/>
        <w:keepLines/>
        <w:widowControl w:val="0"/>
        <w:shd w:val="clear" w:color="auto" w:fill="auto"/>
        <w:bidi w:val="0"/>
        <w:spacing w:before="0" w:after="0" w:line="562" w:lineRule="exact"/>
        <w:ind w:left="0" w:right="0" w:firstLine="480"/>
        <w:jc w:val="both"/>
      </w:pPr>
      <w:bookmarkStart w:id="198" w:name="bookmark198"/>
      <w:bookmarkStart w:id="199" w:name="bookmark199"/>
      <w:bookmarkStart w:id="200" w:name="bookmark200"/>
      <w:bookmarkStart w:id="201" w:name="bookmark201"/>
      <w:r>
        <w:rPr>
          <w:color w:val="000000"/>
          <w:spacing w:val="0"/>
          <w:w w:val="100"/>
          <w:position w:val="0"/>
          <w:sz w:val="24"/>
          <w:szCs w:val="24"/>
        </w:rPr>
        <w:t>二</w:t>
      </w:r>
      <w:bookmarkEnd w:id="200"/>
      <w:r>
        <w:rPr>
          <w:color w:val="000000"/>
          <w:spacing w:val="0"/>
          <w:w w:val="100"/>
          <w:position w:val="0"/>
          <w:sz w:val="24"/>
          <w:szCs w:val="24"/>
        </w:rPr>
        <w:t>、报告期内监事会监督、检查并公开发表独立意见情况</w:t>
      </w:r>
      <w:bookmarkEnd w:id="198"/>
      <w:bookmarkEnd w:id="199"/>
      <w:bookmarkEnd w:id="201"/>
    </w:p>
    <w:p>
      <w:pPr>
        <w:pStyle w:val="Style2"/>
        <w:keepNext w:val="0"/>
        <w:keepLines w:val="0"/>
        <w:widowControl w:val="0"/>
        <w:shd w:val="clear" w:color="auto" w:fill="auto"/>
        <w:bidi w:val="0"/>
        <w:spacing w:before="0" w:after="0" w:line="562" w:lineRule="exact"/>
        <w:ind w:left="0" w:right="0" w:firstLine="480"/>
        <w:jc w:val="both"/>
      </w:pPr>
      <w:r>
        <w:rPr>
          <w:color w:val="000000"/>
          <w:spacing w:val="0"/>
          <w:w w:val="100"/>
          <w:position w:val="0"/>
          <w:sz w:val="24"/>
          <w:szCs w:val="24"/>
        </w:rPr>
        <w:t>报告期内监事会对下列事项进行了监督、检查，并公开发表独立意见：</w:t>
      </w:r>
    </w:p>
    <w:p>
      <w:pPr>
        <w:pStyle w:val="Style2"/>
        <w:keepNext w:val="0"/>
        <w:keepLines w:val="0"/>
        <w:widowControl w:val="0"/>
        <w:shd w:val="clear" w:color="auto" w:fill="auto"/>
        <w:tabs>
          <w:tab w:pos="824" w:val="left"/>
        </w:tabs>
        <w:bidi w:val="0"/>
        <w:spacing w:before="0" w:after="0" w:line="562" w:lineRule="exact"/>
        <w:ind w:left="0" w:right="0" w:firstLine="480"/>
        <w:jc w:val="both"/>
      </w:pPr>
      <w:bookmarkStart w:id="202" w:name="bookmark202"/>
      <w:r>
        <w:rPr>
          <w:color w:val="000000"/>
          <w:spacing w:val="0"/>
          <w:w w:val="100"/>
          <w:position w:val="0"/>
          <w:sz w:val="24"/>
          <w:szCs w:val="24"/>
        </w:rPr>
        <w:t>1</w:t>
      </w:r>
      <w:bookmarkEnd w:id="202"/>
      <w:r>
        <w:rPr>
          <w:color w:val="000000"/>
          <w:spacing w:val="0"/>
          <w:w w:val="100"/>
          <w:position w:val="0"/>
          <w:sz w:val="24"/>
          <w:szCs w:val="24"/>
        </w:rPr>
        <w:t>、</w:t>
        <w:tab/>
        <w:t>公司依法运作情况。依照有关法规和公司章程，对董事会、总经理办公会的召开程 序，议案事项、决议情况等重大决策的过程是否符合有关规定进行了监督。对董事会贯彻 实施股东大会决议的情况和公司经理层及高级管理人员的履行职责情况进行了跟踪检查。 认为公司遵守国家有关法律法规的规定，决策程序合法，内部控制制度比较完善，运作规 范。未发现公司董事、高级管理人员有违反法律、法规、《公司章程》和损害公司及股东利 益的行为。</w:t>
      </w:r>
    </w:p>
    <w:p>
      <w:pPr>
        <w:pStyle w:val="Style2"/>
        <w:keepNext w:val="0"/>
        <w:keepLines w:val="0"/>
        <w:widowControl w:val="0"/>
        <w:shd w:val="clear" w:color="auto" w:fill="auto"/>
        <w:tabs>
          <w:tab w:pos="824" w:val="left"/>
        </w:tabs>
        <w:bidi w:val="0"/>
        <w:spacing w:before="0" w:after="0" w:line="562" w:lineRule="exact"/>
        <w:ind w:left="0" w:right="0" w:firstLine="480"/>
        <w:jc w:val="both"/>
      </w:pPr>
      <w:bookmarkStart w:id="203" w:name="bookmark203"/>
      <w:r>
        <w:rPr>
          <w:color w:val="000000"/>
          <w:spacing w:val="0"/>
          <w:w w:val="100"/>
          <w:position w:val="0"/>
          <w:sz w:val="24"/>
          <w:szCs w:val="24"/>
        </w:rPr>
        <w:t>2</w:t>
      </w:r>
      <w:bookmarkEnd w:id="203"/>
      <w:r>
        <w:rPr>
          <w:color w:val="000000"/>
          <w:spacing w:val="0"/>
          <w:w w:val="100"/>
          <w:position w:val="0"/>
          <w:sz w:val="24"/>
          <w:szCs w:val="24"/>
        </w:rPr>
        <w:t>、</w:t>
        <w:tab/>
        <w:t>检查公司财务情况。监事会重点审核了公司季度、中期、年终财务报告和董事会向 股东大会提交的会计文件。对公司经营活动中涉及到较大数额资金的投资等经济行为和资 产质量进行了重点监控，认为</w:t>
      </w:r>
      <w:r>
        <w:rPr>
          <w:color w:val="000000"/>
          <w:spacing w:val="0"/>
          <w:w w:val="100"/>
          <w:position w:val="0"/>
          <w:sz w:val="24"/>
          <w:szCs w:val="24"/>
        </w:rPr>
        <w:t>2006</w:t>
      </w:r>
      <w:r>
        <w:rPr>
          <w:color w:val="000000"/>
          <w:spacing w:val="0"/>
          <w:w w:val="100"/>
          <w:position w:val="0"/>
          <w:sz w:val="24"/>
          <w:szCs w:val="24"/>
        </w:rPr>
        <w:t>年度公司各项财务报告如实反映了公司的财务状况及经 营成果，维护了公司及股东利益。</w:t>
      </w:r>
    </w:p>
    <w:p>
      <w:pPr>
        <w:pStyle w:val="Style2"/>
        <w:keepNext w:val="0"/>
        <w:keepLines w:val="0"/>
        <w:widowControl w:val="0"/>
        <w:shd w:val="clear" w:color="auto" w:fill="auto"/>
        <w:tabs>
          <w:tab w:pos="824" w:val="left"/>
        </w:tabs>
        <w:bidi w:val="0"/>
        <w:spacing w:before="0" w:after="0" w:line="562" w:lineRule="exact"/>
        <w:ind w:left="0" w:right="0" w:firstLine="480"/>
        <w:jc w:val="both"/>
      </w:pPr>
      <w:bookmarkStart w:id="204" w:name="bookmark204"/>
      <w:r>
        <w:rPr>
          <w:color w:val="000000"/>
          <w:spacing w:val="0"/>
          <w:w w:val="100"/>
          <w:position w:val="0"/>
          <w:sz w:val="24"/>
          <w:szCs w:val="24"/>
        </w:rPr>
        <w:t>3</w:t>
      </w:r>
      <w:bookmarkEnd w:id="204"/>
      <w:r>
        <w:rPr>
          <w:color w:val="000000"/>
          <w:spacing w:val="0"/>
          <w:w w:val="100"/>
          <w:position w:val="0"/>
          <w:sz w:val="24"/>
          <w:szCs w:val="24"/>
        </w:rPr>
        <w:t>、</w:t>
        <w:tab/>
        <w:t>公司对外担保情况。公司为常山恒新、常山赵纺和常山富仕棉业三家控股子公司提 供银行借款担保总额控制在董事会批准额度内，其行为符合中国证监会及《公司章程》的 有关规定，没有发现违规操作及损害公司和股东利益的问题。报告期内公司无其他对外担 保事项。</w:t>
      </w:r>
    </w:p>
    <w:p>
      <w:pPr>
        <w:pStyle w:val="Style2"/>
        <w:keepNext w:val="0"/>
        <w:keepLines w:val="0"/>
        <w:widowControl w:val="0"/>
        <w:shd w:val="clear" w:color="auto" w:fill="auto"/>
        <w:tabs>
          <w:tab w:pos="824" w:val="left"/>
        </w:tabs>
        <w:bidi w:val="0"/>
        <w:spacing w:before="0" w:after="0" w:line="562" w:lineRule="exact"/>
        <w:ind w:left="0" w:right="0" w:firstLine="480"/>
        <w:jc w:val="both"/>
      </w:pPr>
      <w:bookmarkStart w:id="205" w:name="bookmark205"/>
      <w:r>
        <w:rPr>
          <w:color w:val="000000"/>
          <w:spacing w:val="0"/>
          <w:w w:val="100"/>
          <w:position w:val="0"/>
          <w:sz w:val="24"/>
          <w:szCs w:val="24"/>
        </w:rPr>
        <w:t>4</w:t>
      </w:r>
      <w:bookmarkEnd w:id="205"/>
      <w:r>
        <w:rPr>
          <w:color w:val="000000"/>
          <w:spacing w:val="0"/>
          <w:w w:val="100"/>
          <w:position w:val="0"/>
          <w:sz w:val="24"/>
          <w:szCs w:val="24"/>
        </w:rPr>
        <w:t>、</w:t>
        <w:tab/>
        <w:t xml:space="preserve">公司收购及关联交易情况。公司本年度收购常山集团所持石家庄商行股权的关联交 易公平合理，程序完备，未发现有损于公司和股东利益的行为。此次关联交易合法合规， 有利于公司发展，不会对公司资产状况和经营业绩产生重大影响。报告期内公司未发生重 大关联交易事项，以前年度发生但持续到本报告期与常山集团的关联交易，公司向关联方 </w:t>
      </w:r>
      <w:r>
        <w:rPr>
          <w:color w:val="000000"/>
          <w:spacing w:val="0"/>
          <w:w w:val="100"/>
          <w:position w:val="0"/>
          <w:sz w:val="24"/>
          <w:szCs w:val="24"/>
        </w:rPr>
        <w:t>采购、销售货物定价均按照公平、公正的市场原则进行定价。报告期内，所有关联交易公 平，没有损害公司利益。</w:t>
      </w:r>
    </w:p>
    <w:p>
      <w:pPr>
        <w:pStyle w:val="Style2"/>
        <w:keepNext w:val="0"/>
        <w:keepLines w:val="0"/>
        <w:widowControl w:val="0"/>
        <w:shd w:val="clear" w:color="auto" w:fill="auto"/>
        <w:bidi w:val="0"/>
        <w:spacing w:before="0" w:after="420" w:line="566" w:lineRule="exact"/>
        <w:ind w:left="0" w:right="0" w:firstLine="460"/>
        <w:jc w:val="both"/>
      </w:pPr>
      <w:bookmarkStart w:id="206" w:name="bookmark206"/>
      <w:r>
        <w:rPr>
          <w:color w:val="000000"/>
          <w:spacing w:val="0"/>
          <w:w w:val="100"/>
          <w:position w:val="0"/>
          <w:sz w:val="24"/>
          <w:szCs w:val="24"/>
        </w:rPr>
        <w:t>5</w:t>
      </w:r>
      <w:bookmarkEnd w:id="206"/>
      <w:r>
        <w:rPr>
          <w:color w:val="000000"/>
          <w:spacing w:val="0"/>
          <w:w w:val="100"/>
          <w:position w:val="0"/>
          <w:sz w:val="24"/>
          <w:szCs w:val="24"/>
        </w:rPr>
        <w:t>、报告期内，会计师事务所出具的审计报告中，没有解释性说明、保留意见、拒绝表 示意见或否定意见。通过对有关审计报告进行审核，认为河北华安会计师事务所出具的公 司财务审计报告客观、真实。</w:t>
      </w:r>
    </w:p>
    <w:p>
      <w:pPr>
        <w:pStyle w:val="Style23"/>
        <w:keepNext/>
        <w:keepLines/>
        <w:widowControl w:val="0"/>
        <w:shd w:val="clear" w:color="auto" w:fill="auto"/>
        <w:bidi w:val="0"/>
        <w:spacing w:before="0" w:after="680" w:line="240" w:lineRule="auto"/>
        <w:ind w:left="0" w:right="0" w:firstLine="0"/>
        <w:jc w:val="center"/>
      </w:pPr>
      <w:bookmarkStart w:id="207" w:name="bookmark207"/>
      <w:bookmarkStart w:id="208" w:name="bookmark208"/>
      <w:bookmarkStart w:id="209" w:name="bookmark209"/>
      <w:r>
        <w:rPr>
          <w:color w:val="000000"/>
          <w:spacing w:val="0"/>
          <w:w w:val="100"/>
          <w:position w:val="0"/>
        </w:rPr>
        <w:t>第九章重要事项</w:t>
      </w:r>
      <w:bookmarkEnd w:id="207"/>
      <w:bookmarkEnd w:id="208"/>
      <w:bookmarkEnd w:id="209"/>
    </w:p>
    <w:p>
      <w:pPr>
        <w:pStyle w:val="Style2"/>
        <w:keepNext w:val="0"/>
        <w:keepLines w:val="0"/>
        <w:widowControl w:val="0"/>
        <w:shd w:val="clear" w:color="auto" w:fill="auto"/>
        <w:tabs>
          <w:tab w:pos="947" w:val="left"/>
        </w:tabs>
        <w:bidi w:val="0"/>
        <w:spacing w:before="0" w:after="0" w:line="462" w:lineRule="exact"/>
        <w:ind w:left="0" w:right="0" w:firstLine="440"/>
        <w:jc w:val="left"/>
      </w:pPr>
      <w:bookmarkStart w:id="210" w:name="bookmark210"/>
      <w:r>
        <w:rPr>
          <w:color w:val="000000"/>
          <w:spacing w:val="0"/>
          <w:w w:val="100"/>
          <w:position w:val="0"/>
          <w:sz w:val="24"/>
          <w:szCs w:val="24"/>
        </w:rPr>
        <w:t>一</w:t>
      </w:r>
      <w:bookmarkEnd w:id="210"/>
      <w:r>
        <w:rPr>
          <w:color w:val="000000"/>
          <w:spacing w:val="0"/>
          <w:w w:val="100"/>
          <w:position w:val="0"/>
          <w:sz w:val="24"/>
          <w:szCs w:val="24"/>
        </w:rPr>
        <w:t>、</w:t>
        <w:tab/>
        <w:t>重大诉讼、仲裁事项</w:t>
      </w:r>
    </w:p>
    <w:p>
      <w:pPr>
        <w:pStyle w:val="Style2"/>
        <w:keepNext w:val="0"/>
        <w:keepLines w:val="0"/>
        <w:widowControl w:val="0"/>
        <w:shd w:val="clear" w:color="auto" w:fill="auto"/>
        <w:bidi w:val="0"/>
        <w:spacing w:before="0" w:after="0" w:line="462" w:lineRule="exact"/>
        <w:ind w:left="0" w:right="0" w:firstLine="440"/>
        <w:jc w:val="left"/>
      </w:pPr>
      <w:r>
        <w:rPr>
          <w:color w:val="000000"/>
          <w:spacing w:val="0"/>
          <w:w w:val="100"/>
          <w:position w:val="0"/>
          <w:sz w:val="24"/>
          <w:szCs w:val="24"/>
        </w:rPr>
        <w:t>本年度公司无重大诉讼、仲裁事项。</w:t>
      </w:r>
    </w:p>
    <w:p>
      <w:pPr>
        <w:pStyle w:val="Style2"/>
        <w:keepNext w:val="0"/>
        <w:keepLines w:val="0"/>
        <w:widowControl w:val="0"/>
        <w:shd w:val="clear" w:color="auto" w:fill="auto"/>
        <w:tabs>
          <w:tab w:pos="947" w:val="left"/>
        </w:tabs>
        <w:bidi w:val="0"/>
        <w:spacing w:before="0" w:after="0" w:line="462" w:lineRule="exact"/>
        <w:ind w:left="0" w:right="0" w:firstLine="440"/>
        <w:jc w:val="left"/>
      </w:pPr>
      <w:bookmarkStart w:id="211" w:name="bookmark211"/>
      <w:r>
        <w:rPr>
          <w:color w:val="000000"/>
          <w:spacing w:val="0"/>
          <w:w w:val="100"/>
          <w:position w:val="0"/>
          <w:sz w:val="24"/>
          <w:szCs w:val="24"/>
        </w:rPr>
        <w:t>二</w:t>
      </w:r>
      <w:bookmarkEnd w:id="211"/>
      <w:r>
        <w:rPr>
          <w:color w:val="000000"/>
          <w:spacing w:val="0"/>
          <w:w w:val="100"/>
          <w:position w:val="0"/>
          <w:sz w:val="24"/>
          <w:szCs w:val="24"/>
        </w:rPr>
        <w:t>、</w:t>
        <w:tab/>
        <w:t>资产出售及收购事项</w:t>
      </w:r>
    </w:p>
    <w:p>
      <w:pPr>
        <w:pStyle w:val="Style2"/>
        <w:keepNext w:val="0"/>
        <w:keepLines w:val="0"/>
        <w:widowControl w:val="0"/>
        <w:shd w:val="clear" w:color="auto" w:fill="auto"/>
        <w:bidi w:val="0"/>
        <w:spacing w:before="0" w:after="0" w:line="462" w:lineRule="exact"/>
        <w:ind w:left="0" w:right="0" w:firstLine="440"/>
        <w:jc w:val="left"/>
      </w:pPr>
      <w:r>
        <w:rPr>
          <w:color w:val="000000"/>
          <w:spacing w:val="0"/>
          <w:w w:val="100"/>
          <w:position w:val="0"/>
          <w:sz w:val="24"/>
          <w:szCs w:val="24"/>
        </w:rPr>
        <w:t>收购常山集团所持石家庄商行股权。</w:t>
      </w:r>
    </w:p>
    <w:p>
      <w:pPr>
        <w:pStyle w:val="Style2"/>
        <w:keepNext w:val="0"/>
        <w:keepLines w:val="0"/>
        <w:widowControl w:val="0"/>
        <w:shd w:val="clear" w:color="auto" w:fill="auto"/>
        <w:bidi w:val="0"/>
        <w:spacing w:before="0" w:after="0" w:line="462" w:lineRule="exact"/>
        <w:ind w:left="0" w:right="0" w:firstLine="460"/>
        <w:jc w:val="both"/>
      </w:pP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日召开的公司董事会三届九次会议通过了收购常山集团持有的石家庄 商行</w:t>
      </w:r>
      <w:r>
        <w:rPr>
          <w:color w:val="000000"/>
          <w:spacing w:val="0"/>
          <w:w w:val="100"/>
          <w:position w:val="0"/>
          <w:sz w:val="24"/>
          <w:szCs w:val="24"/>
        </w:rPr>
        <w:t>1,610.27</w:t>
      </w:r>
      <w:r>
        <w:rPr>
          <w:color w:val="000000"/>
          <w:spacing w:val="0"/>
          <w:w w:val="100"/>
          <w:position w:val="0"/>
          <w:sz w:val="24"/>
          <w:szCs w:val="24"/>
        </w:rPr>
        <w:t>万股股权，收购价款总计为</w:t>
      </w:r>
      <w:r>
        <w:rPr>
          <w:color w:val="000000"/>
          <w:spacing w:val="0"/>
          <w:w w:val="100"/>
          <w:position w:val="0"/>
          <w:sz w:val="24"/>
          <w:szCs w:val="24"/>
        </w:rPr>
        <w:t>2,093.35</w:t>
      </w:r>
      <w:r>
        <w:rPr>
          <w:color w:val="000000"/>
          <w:spacing w:val="0"/>
          <w:w w:val="100"/>
          <w:position w:val="0"/>
          <w:sz w:val="24"/>
          <w:szCs w:val="24"/>
        </w:rPr>
        <w:t>万元。本次股权收购属于关联交易。 有关本次股权收购的内容详见</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27</w:t>
      </w:r>
      <w:r>
        <w:rPr>
          <w:color w:val="000000"/>
          <w:spacing w:val="0"/>
          <w:w w:val="100"/>
          <w:position w:val="0"/>
          <w:sz w:val="24"/>
          <w:szCs w:val="24"/>
        </w:rPr>
        <w:t>日《中国证券报》、《证券时报》和巨潮资讯 网(</w:t>
      </w:r>
      <w:r>
        <w:fldChar w:fldCharType="begin"/>
      </w:r>
      <w:r>
        <w:rPr/>
        <w:instrText> HYPERLINK "http://www.cninfo.com.cn/)%e4%b8%8a%e5%88%8a%e7%99%bb%e7%9a%84%e3%80%8a%e6%94%b6%e8%b4%ad%e7%9f%b3%e5%ae%b6%e5%ba%84%e5%b8%82%e5%95%86%e4%b8%9a%e9%93%b6%e8%a1%8c%e8%82%a1%e6%9d%83%e6%9a%a8%e5%85%b3%e8%81%94%e4%ba%a4%e6%98%93%e5%85%ac%e5%91%8a%e3%80%8b%e3%80%82" </w:instrText>
      </w:r>
      <w:r>
        <w:fldChar w:fldCharType="separate"/>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sz w:val="24"/>
          <w:szCs w:val="24"/>
        </w:rPr>
        <w:t>)上刊登的《收购石家庄市商业银行股权暨关联交易公告》。</w:t>
      </w:r>
      <w:r>
        <w:fldChar w:fldCharType="end"/>
      </w:r>
    </w:p>
    <w:p>
      <w:pPr>
        <w:pStyle w:val="Style2"/>
        <w:keepNext w:val="0"/>
        <w:keepLines w:val="0"/>
        <w:widowControl w:val="0"/>
        <w:shd w:val="clear" w:color="auto" w:fill="auto"/>
        <w:tabs>
          <w:tab w:pos="967" w:val="left"/>
        </w:tabs>
        <w:bidi w:val="0"/>
        <w:spacing w:before="0" w:after="0" w:line="462" w:lineRule="exact"/>
        <w:ind w:left="0" w:right="0" w:firstLine="460"/>
        <w:jc w:val="both"/>
      </w:pPr>
      <w:bookmarkStart w:id="212" w:name="bookmark212"/>
      <w:r>
        <w:rPr>
          <w:color w:val="000000"/>
          <w:spacing w:val="0"/>
          <w:w w:val="100"/>
          <w:position w:val="0"/>
          <w:sz w:val="24"/>
          <w:szCs w:val="24"/>
        </w:rPr>
        <w:t>三</w:t>
      </w:r>
      <w:bookmarkEnd w:id="212"/>
      <w:r>
        <w:rPr>
          <w:color w:val="000000"/>
          <w:spacing w:val="0"/>
          <w:w w:val="100"/>
          <w:position w:val="0"/>
          <w:sz w:val="24"/>
          <w:szCs w:val="24"/>
        </w:rPr>
        <w:t>、</w:t>
        <w:tab/>
        <w:t>重大关联交易事项</w:t>
      </w:r>
    </w:p>
    <w:p>
      <w:pPr>
        <w:pStyle w:val="Style2"/>
        <w:keepNext w:val="0"/>
        <w:keepLines w:val="0"/>
        <w:widowControl w:val="0"/>
        <w:shd w:val="clear" w:color="auto" w:fill="auto"/>
        <w:bidi w:val="0"/>
        <w:spacing w:before="0" w:after="240" w:line="462" w:lineRule="exact"/>
        <w:ind w:left="0" w:right="0" w:firstLine="460"/>
        <w:jc w:val="both"/>
      </w:pPr>
      <w:r>
        <w:rPr>
          <w:color w:val="000000"/>
          <w:spacing w:val="0"/>
          <w:w w:val="100"/>
          <w:position w:val="0"/>
          <w:sz w:val="24"/>
          <w:szCs w:val="24"/>
        </w:rPr>
        <w:t>报告期内公司未发生重大关联交易事项，以前年度发生但持续到本报告期的关联交易 事项如下：</w:t>
      </w:r>
    </w:p>
    <w:p>
      <w:pPr>
        <w:pStyle w:val="Style28"/>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、采购货物</w:t>
      </w:r>
    </w:p>
    <w:tbl>
      <w:tblPr>
        <w:tblOverlap w:val="never"/>
        <w:jc w:val="center"/>
        <w:tblLayout w:type="fixed"/>
      </w:tblPr>
      <w:tblGrid>
        <w:gridCol w:w="3274"/>
        <w:gridCol w:w="2040"/>
        <w:gridCol w:w="2074"/>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常山纺织集团供销公司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13,718,159.18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9,556,061.98</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石家庄市第二纺织机械厂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97,248.73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197,065.98</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石家庄纺织器材一厂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281,294.35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526,286.30</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常山集团进出口贸易有限公司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21,458,728.77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2,513,166.57</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石家庄常山纺织贸易有限公司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1,427,974.18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0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常山纺织集团第二实业有限公司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1,080,539.00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1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合 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38,063,944.21</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12,796,591.94</w:t>
            </w:r>
          </w:p>
        </w:tc>
      </w:tr>
    </w:tbl>
    <w:p>
      <w:pPr>
        <w:pStyle w:val="Style28"/>
        <w:keepNext w:val="0"/>
        <w:keepLines w:val="0"/>
        <w:widowControl w:val="0"/>
        <w:shd w:val="clear" w:color="auto" w:fill="auto"/>
        <w:bidi w:val="0"/>
        <w:spacing w:before="0" w:after="0" w:line="240" w:lineRule="auto"/>
        <w:ind w:left="53" w:right="0" w:firstLine="0"/>
        <w:jc w:val="left"/>
      </w:pPr>
      <w:r>
        <w:rPr>
          <w:color w:val="000000"/>
          <w:spacing w:val="0"/>
          <w:w w:val="100"/>
          <w:position w:val="0"/>
          <w:sz w:val="24"/>
          <w:szCs w:val="24"/>
        </w:rPr>
        <w:t>公司向关联方采购货物定价的原则：按照公平、公正的市场原则进行定价。</w:t>
      </w:r>
      <w:r>
        <w:br w:type="page"/>
      </w:r>
    </w:p>
    <w:p>
      <w:pPr>
        <w:pStyle w:val="Style2"/>
        <w:keepNext w:val="0"/>
        <w:keepLines w:val="0"/>
        <w:widowControl w:val="0"/>
        <w:shd w:val="clear" w:color="auto" w:fill="auto"/>
        <w:bidi w:val="0"/>
        <w:spacing w:before="0" w:after="40" w:line="240" w:lineRule="auto"/>
        <w:ind w:left="0" w:right="0" w:firstLine="0"/>
        <w:jc w:val="left"/>
      </w:pPr>
      <w:bookmarkStart w:id="213" w:name="bookmark213"/>
      <w:r>
        <w:rPr>
          <w:rFonts w:ascii="Times New Roman" w:eastAsia="Times New Roman" w:hAnsi="Times New Roman" w:cs="Times New Roman"/>
          <w:color w:val="000000"/>
          <w:spacing w:val="0"/>
          <w:w w:val="100"/>
          <w:position w:val="0"/>
          <w:sz w:val="24"/>
          <w:szCs w:val="24"/>
        </w:rPr>
        <w:t>2</w:t>
      </w:r>
      <w:bookmarkEnd w:id="213"/>
      <w:r>
        <w:rPr>
          <w:color w:val="000000"/>
          <w:spacing w:val="0"/>
          <w:w w:val="100"/>
          <w:position w:val="0"/>
          <w:sz w:val="24"/>
          <w:szCs w:val="24"/>
        </w:rPr>
        <w:t>、销售货物</w:t>
      </w:r>
    </w:p>
    <w:tbl>
      <w:tblPr>
        <w:tblOverlap w:val="never"/>
        <w:jc w:val="left"/>
        <w:tblLayout w:type="fixed"/>
      </w:tblPr>
      <w:tblGrid>
        <w:gridCol w:w="3446"/>
        <w:gridCol w:w="1872"/>
        <w:gridCol w:w="2069"/>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石家庄市第二印染厂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2,927,504.50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3,097,138.98</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石家庄服装衬布总厂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22,506.66</w:t>
            </w:r>
          </w:p>
        </w:tc>
      </w:tr>
      <w:tr>
        <w:trPr>
          <w:trHeight w:val="38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上海冀源国际贸易有限公司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203,685.33</w:t>
            </w:r>
          </w:p>
        </w:tc>
      </w:tr>
      <w:tr>
        <w:trPr>
          <w:trHeight w:val="40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常山集团进出口贸易有限公司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2,424,411.22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1,233,644.99</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上海棉宏国际贸易有限公司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48,717.95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51,060.45</w:t>
            </w:r>
          </w:p>
        </w:tc>
      </w:tr>
      <w:tr>
        <w:trPr>
          <w:trHeight w:val="40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石家庄常山纺织贸易有限公司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316,008.32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149,578.03</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4,329,124.43</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常山纺织集团一印实业公司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2,001,454.90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10,025.56</w:t>
            </w:r>
          </w:p>
        </w:tc>
      </w:tr>
      <w:tr>
        <w:trPr>
          <w:trHeight w:val="40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常山纺织集团经编实业公司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1,410.26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4"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7,719,507.15</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9,096,764.43</w:t>
            </w:r>
          </w:p>
        </w:tc>
      </w:tr>
    </w:tbl>
    <w:p>
      <w:pPr>
        <w:widowControl w:val="0"/>
        <w:spacing w:after="599" w:line="1" w:lineRule="exact"/>
      </w:pP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公司向关联方销售货物定价的原则：按照公平、公正的市场原则进行定价。</w:t>
      </w:r>
    </w:p>
    <w:p>
      <w:pPr>
        <w:pStyle w:val="Style2"/>
        <w:keepNext w:val="0"/>
        <w:keepLines w:val="0"/>
        <w:widowControl w:val="0"/>
        <w:shd w:val="clear" w:color="auto" w:fill="auto"/>
        <w:tabs>
          <w:tab w:pos="392" w:val="left"/>
        </w:tabs>
        <w:bidi w:val="0"/>
        <w:spacing w:before="0" w:after="220" w:line="240" w:lineRule="auto"/>
        <w:ind w:left="0" w:right="0" w:firstLine="0"/>
        <w:jc w:val="left"/>
      </w:pPr>
      <w:bookmarkStart w:id="214" w:name="bookmark214"/>
      <w:r>
        <w:rPr>
          <w:rFonts w:ascii="Times New Roman" w:eastAsia="Times New Roman" w:hAnsi="Times New Roman" w:cs="Times New Roman"/>
          <w:color w:val="000000"/>
          <w:spacing w:val="0"/>
          <w:w w:val="100"/>
          <w:position w:val="0"/>
          <w:sz w:val="24"/>
          <w:szCs w:val="24"/>
        </w:rPr>
        <w:t>3</w:t>
      </w:r>
      <w:bookmarkEnd w:id="214"/>
      <w:r>
        <w:rPr>
          <w:color w:val="000000"/>
          <w:spacing w:val="0"/>
          <w:w w:val="100"/>
          <w:position w:val="0"/>
          <w:sz w:val="24"/>
          <w:szCs w:val="24"/>
        </w:rPr>
        <w:t>、</w:t>
        <w:tab/>
        <w:t>资产、股权转让发生的关联交易</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报告期内，公司无资产、股权转让发生的关联交易。</w:t>
      </w:r>
    </w:p>
    <w:p>
      <w:pPr>
        <w:pStyle w:val="Style2"/>
        <w:keepNext w:val="0"/>
        <w:keepLines w:val="0"/>
        <w:widowControl w:val="0"/>
        <w:shd w:val="clear" w:color="auto" w:fill="auto"/>
        <w:tabs>
          <w:tab w:pos="392" w:val="left"/>
        </w:tabs>
        <w:bidi w:val="0"/>
        <w:spacing w:before="0" w:after="220" w:line="240" w:lineRule="auto"/>
        <w:ind w:left="0" w:right="0" w:firstLine="0"/>
        <w:jc w:val="left"/>
      </w:pPr>
      <w:bookmarkStart w:id="215" w:name="bookmark215"/>
      <w:r>
        <w:rPr>
          <w:color w:val="000000"/>
          <w:spacing w:val="0"/>
          <w:w w:val="100"/>
          <w:position w:val="0"/>
          <w:sz w:val="24"/>
          <w:szCs w:val="24"/>
        </w:rPr>
        <w:t>4</w:t>
      </w:r>
      <w:bookmarkEnd w:id="215"/>
      <w:r>
        <w:rPr>
          <w:color w:val="000000"/>
          <w:spacing w:val="0"/>
          <w:w w:val="100"/>
          <w:position w:val="0"/>
          <w:sz w:val="24"/>
          <w:szCs w:val="24"/>
        </w:rPr>
        <w:t>、</w:t>
        <w:tab/>
        <w:t>关联方往来款余额</w:t>
      </w:r>
    </w:p>
    <w:p>
      <w:pPr>
        <w:pStyle w:val="Style2"/>
        <w:keepNext w:val="0"/>
        <w:keepLines w:val="0"/>
        <w:widowControl w:val="0"/>
        <w:shd w:val="clear" w:color="auto" w:fill="auto"/>
        <w:bidi w:val="0"/>
        <w:spacing w:before="0" w:after="40" w:line="240" w:lineRule="auto"/>
        <w:ind w:left="6260" w:right="0" w:firstLine="0"/>
        <w:jc w:val="left"/>
      </w:pPr>
      <w:r>
        <w:rPr>
          <w:color w:val="000000"/>
          <w:spacing w:val="0"/>
          <w:w w:val="100"/>
          <w:position w:val="0"/>
          <w:sz w:val="24"/>
          <w:szCs w:val="24"/>
        </w:rPr>
        <w:t>单位：人民币元</w:t>
      </w:r>
    </w:p>
    <w:tbl>
      <w:tblPr>
        <w:tblOverlap w:val="never"/>
        <w:jc w:val="center"/>
        <w:tblLayout w:type="fixed"/>
      </w:tblPr>
      <w:tblGrid>
        <w:gridCol w:w="1378"/>
        <w:gridCol w:w="2918"/>
        <w:gridCol w:w="1531"/>
        <w:gridCol w:w="1670"/>
        <w:gridCol w:w="169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款项内容</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1,413,597.34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2,413,597.34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销售货款</w:t>
            </w: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常山集团进出口贸易有限公司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184,507.13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903,490.23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销售货款</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深圳常山纺织贸易公司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1,263,440.04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1,444,883.04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销售货款</w:t>
            </w: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石家庄第二印染厂</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118,747.80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销售货款</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2,980,292.31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4,761,970.61</w:t>
            </w:r>
          </w:p>
        </w:tc>
        <w:tc>
          <w:tcPr>
            <w:tcBorders>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石家庄纺织厂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11,544.00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69,539.10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88"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石家庄纺织器材一厂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4,755.20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168,276.40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74" w:hRule="exact"/>
        </w:trPr>
        <w:tc>
          <w:tcPr>
            <w:vMerge/>
            <w:tcBorders/>
            <w:shd w:val="clear" w:color="auto" w:fill="FFFFFF"/>
            <w:vAlign w:val="center"/>
          </w:tcPr>
          <w:p>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石家庄市第二纺织机械厂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105,930.00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常山纺织集团一印实业有限公司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283,465.75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405,694.95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249,359.50</w:t>
            </w:r>
          </w:p>
        </w:tc>
        <w:tc>
          <w:tcPr>
            <w:tcBorders>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常山纺织集团经编实业公司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12,421,323.87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经编资产转让款</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常山纺织集团第三实业公司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2,910,784.32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土地转让款</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常山纺织集团第五实业公司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807,656.15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807,656.15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往来款</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807,656.15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3,718,440.47</w:t>
            </w:r>
          </w:p>
        </w:tc>
        <w:tc>
          <w:tcPr>
            <w:tcBorders>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常山集团进出口贸易有限公司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15,652.00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272,000.00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362,773.91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石家庄常山纺织贸易有限公司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采购货款</w:t>
            </w:r>
          </w:p>
        </w:tc>
      </w:tr>
      <w:tr>
        <w:trPr>
          <w:trHeight w:val="269"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1,378,425.91</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1,322,000.00</w:t>
            </w: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92"/>
        <w:gridCol w:w="2918"/>
        <w:gridCol w:w="1531"/>
        <w:gridCol w:w="1670"/>
        <w:gridCol w:w="1699"/>
      </w:tblGrid>
      <w:tr>
        <w:trPr>
          <w:trHeight w:val="293" w:hRule="exact"/>
        </w:trPr>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常山集团进出口贸易有限公司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111,434.84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销售货款</w:t>
            </w:r>
          </w:p>
        </w:tc>
      </w:tr>
      <w:tr>
        <w:trPr>
          <w:trHeight w:val="28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石家庄市第二印染厂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销售货款</w:t>
            </w:r>
          </w:p>
        </w:tc>
      </w:tr>
      <w:tr>
        <w:trPr>
          <w:trHeight w:val="29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销售货款</w:t>
            </w: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石家庄常山纺织贸易有限公司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157,956.40</w:t>
            </w:r>
          </w:p>
        </w:tc>
        <w:tc>
          <w:tcPr>
            <w:tcBorders>
              <w:left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272,859.70</w:t>
            </w:r>
          </w:p>
        </w:tc>
        <w:tc>
          <w:tcPr>
            <w:tcBorders>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石家庄常山纺织集团有限责任公司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73,662,138.33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133,662,138.33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土地转让款</w:t>
            </w:r>
          </w:p>
        </w:tc>
      </w:tr>
    </w:tbl>
    <w:p>
      <w:pPr>
        <w:widowControl w:val="0"/>
        <w:spacing w:after="439" w:line="1" w:lineRule="exact"/>
      </w:pPr>
    </w:p>
    <w:p>
      <w:pPr>
        <w:pStyle w:val="Style2"/>
        <w:keepNext w:val="0"/>
        <w:keepLines w:val="0"/>
        <w:widowControl w:val="0"/>
        <w:shd w:val="clear" w:color="auto" w:fill="auto"/>
        <w:bidi w:val="0"/>
        <w:spacing w:before="0" w:after="0" w:line="497" w:lineRule="exact"/>
        <w:ind w:left="0" w:right="0" w:firstLine="480"/>
        <w:jc w:val="both"/>
      </w:pPr>
      <w:bookmarkStart w:id="216" w:name="bookmark216"/>
      <w:r>
        <w:rPr>
          <w:color w:val="000000"/>
          <w:spacing w:val="0"/>
          <w:w w:val="100"/>
          <w:position w:val="0"/>
          <w:sz w:val="24"/>
          <w:szCs w:val="24"/>
        </w:rPr>
        <w:t>5</w:t>
      </w:r>
      <w:bookmarkEnd w:id="216"/>
      <w:r>
        <w:rPr>
          <w:color w:val="000000"/>
          <w:spacing w:val="0"/>
          <w:w w:val="100"/>
          <w:position w:val="0"/>
          <w:sz w:val="24"/>
          <w:szCs w:val="24"/>
        </w:rPr>
        <w:t>、关联方担保事项</w:t>
      </w:r>
    </w:p>
    <w:p>
      <w:pPr>
        <w:pStyle w:val="Style2"/>
        <w:keepNext w:val="0"/>
        <w:keepLines w:val="0"/>
        <w:widowControl w:val="0"/>
        <w:shd w:val="clear" w:color="auto" w:fill="auto"/>
        <w:bidi w:val="0"/>
        <w:spacing w:before="0" w:after="0" w:line="497" w:lineRule="exact"/>
        <w:ind w:left="0" w:right="0" w:firstLine="480"/>
        <w:jc w:val="both"/>
      </w:pPr>
      <w:r>
        <w:rPr>
          <w:color w:val="000000"/>
          <w:spacing w:val="0"/>
          <w:w w:val="100"/>
          <w:position w:val="0"/>
          <w:sz w:val="24"/>
          <w:szCs w:val="24"/>
        </w:rPr>
        <w:t>至报告期末，公司的控股股东石家庄常山纺织集团有限责任公司为公司提供</w:t>
      </w:r>
      <w:r>
        <w:rPr>
          <w:color w:val="000000"/>
          <w:spacing w:val="0"/>
          <w:w w:val="100"/>
          <w:position w:val="0"/>
          <w:sz w:val="24"/>
          <w:szCs w:val="24"/>
        </w:rPr>
        <w:t xml:space="preserve">108,200 </w:t>
      </w:r>
      <w:r>
        <w:rPr>
          <w:color w:val="000000"/>
          <w:spacing w:val="0"/>
          <w:w w:val="100"/>
          <w:position w:val="0"/>
          <w:sz w:val="24"/>
          <w:szCs w:val="24"/>
        </w:rPr>
        <w:t>万元的贷款担保</w:t>
      </w:r>
      <w:r>
        <w:rPr>
          <w:color w:val="000000"/>
          <w:spacing w:val="0"/>
          <w:w w:val="100"/>
          <w:position w:val="0"/>
          <w:sz w:val="24"/>
          <w:szCs w:val="24"/>
        </w:rPr>
        <w:t>，</w:t>
      </w:r>
      <w:r>
        <w:rPr>
          <w:color w:val="000000"/>
          <w:spacing w:val="0"/>
          <w:w w:val="100"/>
          <w:position w:val="0"/>
          <w:sz w:val="24"/>
          <w:szCs w:val="24"/>
        </w:rPr>
        <w:t>及</w:t>
      </w:r>
      <w:r>
        <w:rPr>
          <w:rFonts w:ascii="Times New Roman" w:eastAsia="Times New Roman" w:hAnsi="Times New Roman" w:cs="Times New Roman"/>
          <w:color w:val="000000"/>
          <w:spacing w:val="0"/>
          <w:w w:val="100"/>
          <w:position w:val="0"/>
          <w:sz w:val="24"/>
          <w:szCs w:val="24"/>
        </w:rPr>
        <w:t>4,187</w:t>
      </w:r>
      <w:r>
        <w:rPr>
          <w:color w:val="000000"/>
          <w:spacing w:val="0"/>
          <w:w w:val="100"/>
          <w:position w:val="0"/>
          <w:sz w:val="24"/>
          <w:szCs w:val="24"/>
        </w:rPr>
        <w:t>万元的信用证保证担保。</w:t>
      </w:r>
    </w:p>
    <w:p>
      <w:pPr>
        <w:pStyle w:val="Style2"/>
        <w:keepNext w:val="0"/>
        <w:keepLines w:val="0"/>
        <w:widowControl w:val="0"/>
        <w:shd w:val="clear" w:color="auto" w:fill="auto"/>
        <w:tabs>
          <w:tab w:pos="1017" w:val="left"/>
        </w:tabs>
        <w:bidi w:val="0"/>
        <w:spacing w:before="0" w:after="0" w:line="497" w:lineRule="exact"/>
        <w:ind w:left="0" w:right="0" w:firstLine="480"/>
        <w:jc w:val="both"/>
      </w:pPr>
      <w:bookmarkStart w:id="217" w:name="bookmark217"/>
      <w:r>
        <w:rPr>
          <w:color w:val="000000"/>
          <w:spacing w:val="0"/>
          <w:w w:val="100"/>
          <w:position w:val="0"/>
          <w:sz w:val="24"/>
          <w:szCs w:val="24"/>
        </w:rPr>
        <w:t>四</w:t>
      </w:r>
      <w:bookmarkEnd w:id="217"/>
      <w:r>
        <w:rPr>
          <w:color w:val="000000"/>
          <w:spacing w:val="0"/>
          <w:w w:val="100"/>
          <w:position w:val="0"/>
          <w:sz w:val="24"/>
          <w:szCs w:val="24"/>
        </w:rPr>
        <w:t>、</w:t>
        <w:tab/>
        <w:t>重大合同及其履行情况</w:t>
      </w:r>
    </w:p>
    <w:p>
      <w:pPr>
        <w:pStyle w:val="Style2"/>
        <w:keepNext w:val="0"/>
        <w:keepLines w:val="0"/>
        <w:widowControl w:val="0"/>
        <w:shd w:val="clear" w:color="auto" w:fill="auto"/>
        <w:tabs>
          <w:tab w:pos="1251" w:val="left"/>
        </w:tabs>
        <w:bidi w:val="0"/>
        <w:spacing w:before="0" w:after="0" w:line="497" w:lineRule="exact"/>
        <w:ind w:left="480" w:right="0" w:firstLine="0"/>
        <w:jc w:val="left"/>
      </w:pPr>
      <w:bookmarkStart w:id="218" w:name="bookmark218"/>
      <w:r>
        <w:rPr>
          <w:color w:val="000000"/>
          <w:spacing w:val="0"/>
          <w:w w:val="100"/>
          <w:position w:val="0"/>
          <w:sz w:val="24"/>
          <w:szCs w:val="24"/>
        </w:rPr>
        <w:t>（</w:t>
      </w:r>
      <w:bookmarkEnd w:id="218"/>
      <w:r>
        <w:rPr>
          <w:color w:val="000000"/>
          <w:spacing w:val="0"/>
          <w:w w:val="100"/>
          <w:position w:val="0"/>
          <w:sz w:val="24"/>
          <w:szCs w:val="24"/>
        </w:rPr>
        <w:t>一）</w:t>
        <w:tab/>
        <w:t>托管、承包、租赁其他公司资产或其他公司托管、承包、租赁公司资产的事项 报告期内，公司全资子公司石家庄常山恒新纺织有限公司租赁公司部分高档纺纱及配</w:t>
      </w:r>
    </w:p>
    <w:p>
      <w:pPr>
        <w:pStyle w:val="Style2"/>
        <w:keepNext w:val="0"/>
        <w:keepLines w:val="0"/>
        <w:widowControl w:val="0"/>
        <w:shd w:val="clear" w:color="auto" w:fill="auto"/>
        <w:bidi w:val="0"/>
        <w:spacing w:before="0" w:after="0" w:line="497" w:lineRule="exact"/>
        <w:ind w:left="0" w:right="0" w:firstLine="0"/>
        <w:jc w:val="left"/>
      </w:pPr>
      <w:r>
        <w:rPr>
          <w:color w:val="000000"/>
          <w:spacing w:val="0"/>
          <w:w w:val="100"/>
          <w:position w:val="0"/>
          <w:sz w:val="24"/>
          <w:szCs w:val="24"/>
        </w:rPr>
        <w:t>套设备。截止</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日，租赁设备帐面原值为</w:t>
      </w:r>
      <w:r>
        <w:rPr>
          <w:color w:val="000000"/>
          <w:spacing w:val="0"/>
          <w:w w:val="100"/>
          <w:position w:val="0"/>
          <w:sz w:val="24"/>
          <w:szCs w:val="24"/>
        </w:rPr>
        <w:t>37,797</w:t>
      </w:r>
      <w:r>
        <w:rPr>
          <w:color w:val="000000"/>
          <w:spacing w:val="0"/>
          <w:w w:val="100"/>
          <w:position w:val="0"/>
          <w:sz w:val="24"/>
          <w:szCs w:val="24"/>
        </w:rPr>
        <w:t>万元，常山恒新已按照双 方签定的《设备租赁合同》的规定向公司支付租金</w:t>
      </w:r>
      <w:r>
        <w:rPr>
          <w:color w:val="000000"/>
          <w:spacing w:val="0"/>
          <w:w w:val="100"/>
          <w:position w:val="0"/>
          <w:sz w:val="24"/>
          <w:szCs w:val="24"/>
        </w:rPr>
        <w:t>2,447</w:t>
      </w:r>
      <w:r>
        <w:rPr>
          <w:color w:val="000000"/>
          <w:spacing w:val="0"/>
          <w:w w:val="100"/>
          <w:position w:val="0"/>
          <w:sz w:val="24"/>
          <w:szCs w:val="24"/>
        </w:rPr>
        <w:t>万元。</w:t>
      </w:r>
    </w:p>
    <w:p>
      <w:pPr>
        <w:pStyle w:val="Style2"/>
        <w:keepNext w:val="0"/>
        <w:keepLines w:val="0"/>
        <w:widowControl w:val="0"/>
        <w:shd w:val="clear" w:color="auto" w:fill="auto"/>
        <w:tabs>
          <w:tab w:pos="1126" w:val="left"/>
        </w:tabs>
        <w:bidi w:val="0"/>
        <w:spacing w:before="0" w:after="0" w:line="497" w:lineRule="exact"/>
        <w:ind w:left="0" w:right="0" w:firstLine="480"/>
        <w:jc w:val="both"/>
      </w:pPr>
      <w:bookmarkStart w:id="219" w:name="bookmark219"/>
      <w:r>
        <w:rPr>
          <w:color w:val="000000"/>
          <w:spacing w:val="0"/>
          <w:w w:val="100"/>
          <w:position w:val="0"/>
          <w:sz w:val="24"/>
          <w:szCs w:val="24"/>
        </w:rPr>
        <w:t>（</w:t>
      </w:r>
      <w:bookmarkEnd w:id="219"/>
      <w:r>
        <w:rPr>
          <w:color w:val="000000"/>
          <w:spacing w:val="0"/>
          <w:w w:val="100"/>
          <w:position w:val="0"/>
          <w:sz w:val="24"/>
          <w:szCs w:val="24"/>
        </w:rPr>
        <w:t>二）</w:t>
        <w:tab/>
        <w:t>公司重大担保事项</w:t>
      </w:r>
    </w:p>
    <w:p>
      <w:pPr>
        <w:pStyle w:val="Style2"/>
        <w:keepNext w:val="0"/>
        <w:keepLines w:val="0"/>
        <w:widowControl w:val="0"/>
        <w:shd w:val="clear" w:color="auto" w:fill="auto"/>
        <w:bidi w:val="0"/>
        <w:spacing w:before="0" w:after="0" w:line="497" w:lineRule="exact"/>
        <w:ind w:left="0" w:right="0" w:firstLine="480"/>
        <w:jc w:val="both"/>
      </w:pPr>
      <w:r>
        <w:rPr>
          <w:color w:val="000000"/>
          <w:spacing w:val="0"/>
          <w:w w:val="100"/>
          <w:position w:val="0"/>
          <w:sz w:val="24"/>
          <w:szCs w:val="24"/>
        </w:rPr>
        <w:t>董事会三届三次会议批准本公司为常山恒新、常山赵州和常山富仕棉业三家控股子公 司提供总计不超过</w:t>
      </w:r>
      <w:r>
        <w:rPr>
          <w:color w:val="000000"/>
          <w:spacing w:val="0"/>
          <w:w w:val="100"/>
          <w:position w:val="0"/>
          <w:sz w:val="24"/>
          <w:szCs w:val="24"/>
        </w:rPr>
        <w:t>44,000</w:t>
      </w:r>
      <w:r>
        <w:rPr>
          <w:color w:val="000000"/>
          <w:spacing w:val="0"/>
          <w:w w:val="100"/>
          <w:position w:val="0"/>
          <w:sz w:val="24"/>
          <w:szCs w:val="24"/>
        </w:rPr>
        <w:t>万元的银行借款担保。至报告期末公司为常山恒新、常山赵州提 供借款担保</w:t>
      </w:r>
      <w:r>
        <w:rPr>
          <w:color w:val="000000"/>
          <w:spacing w:val="0"/>
          <w:w w:val="100"/>
          <w:position w:val="0"/>
          <w:sz w:val="24"/>
          <w:szCs w:val="24"/>
        </w:rPr>
        <w:t>20,790</w:t>
      </w:r>
      <w:r>
        <w:rPr>
          <w:color w:val="000000"/>
          <w:spacing w:val="0"/>
          <w:w w:val="100"/>
          <w:position w:val="0"/>
          <w:sz w:val="24"/>
          <w:szCs w:val="24"/>
        </w:rPr>
        <w:t>万元，担保总额占公司净资产的</w:t>
      </w:r>
      <w:r>
        <w:rPr>
          <w:color w:val="000000"/>
          <w:spacing w:val="0"/>
          <w:w w:val="100"/>
          <w:position w:val="0"/>
          <w:sz w:val="24"/>
          <w:szCs w:val="24"/>
        </w:rPr>
        <w:t>13.38%</w:t>
      </w:r>
      <w:r>
        <w:rPr>
          <w:color w:val="000000"/>
          <w:spacing w:val="0"/>
          <w:w w:val="100"/>
          <w:position w:val="0"/>
          <w:sz w:val="24"/>
          <w:szCs w:val="24"/>
        </w:rPr>
        <w:t>，公司为资产负债率超过</w:t>
      </w:r>
      <w:r>
        <w:rPr>
          <w:color w:val="000000"/>
          <w:spacing w:val="0"/>
          <w:w w:val="100"/>
          <w:position w:val="0"/>
          <w:sz w:val="24"/>
          <w:szCs w:val="24"/>
        </w:rPr>
        <w:t xml:space="preserve">70% </w:t>
      </w:r>
      <w:r>
        <w:rPr>
          <w:color w:val="000000"/>
          <w:spacing w:val="0"/>
          <w:w w:val="100"/>
          <w:position w:val="0"/>
          <w:sz w:val="24"/>
          <w:szCs w:val="24"/>
        </w:rPr>
        <w:t>的担保对象（常山恒新资产负债率</w:t>
      </w:r>
      <w:r>
        <w:rPr>
          <w:color w:val="000000"/>
          <w:spacing w:val="0"/>
          <w:w w:val="100"/>
          <w:position w:val="0"/>
          <w:sz w:val="24"/>
          <w:szCs w:val="24"/>
        </w:rPr>
        <w:t>72.58%</w:t>
      </w:r>
      <w:r>
        <w:rPr>
          <w:color w:val="000000"/>
          <w:spacing w:val="0"/>
          <w:w w:val="100"/>
          <w:position w:val="0"/>
          <w:sz w:val="24"/>
          <w:szCs w:val="24"/>
        </w:rPr>
        <w:t>，常山赵州资产负债率</w:t>
      </w:r>
      <w:r>
        <w:rPr>
          <w:color w:val="000000"/>
          <w:spacing w:val="0"/>
          <w:w w:val="100"/>
          <w:position w:val="0"/>
          <w:sz w:val="24"/>
          <w:szCs w:val="24"/>
        </w:rPr>
        <w:t>73.72%</w:t>
      </w:r>
      <w:r>
        <w:rPr>
          <w:color w:val="000000"/>
          <w:spacing w:val="0"/>
          <w:w w:val="100"/>
          <w:position w:val="0"/>
          <w:sz w:val="24"/>
          <w:szCs w:val="24"/>
        </w:rPr>
        <w:t xml:space="preserve">）提供的担保额为 </w:t>
      </w:r>
      <w:r>
        <w:rPr>
          <w:color w:val="000000"/>
          <w:spacing w:val="0"/>
          <w:w w:val="100"/>
          <w:position w:val="0"/>
          <w:sz w:val="24"/>
          <w:szCs w:val="24"/>
        </w:rPr>
        <w:t xml:space="preserve">20,790 </w:t>
      </w:r>
      <w:r>
        <w:rPr>
          <w:color w:val="000000"/>
          <w:spacing w:val="0"/>
          <w:w w:val="100"/>
          <w:position w:val="0"/>
          <w:sz w:val="24"/>
          <w:szCs w:val="24"/>
        </w:rPr>
        <w:t>万元。</w:t>
      </w:r>
    </w:p>
    <w:p>
      <w:pPr>
        <w:pStyle w:val="Style2"/>
        <w:keepNext w:val="0"/>
        <w:keepLines w:val="0"/>
        <w:widowControl w:val="0"/>
        <w:shd w:val="clear" w:color="auto" w:fill="auto"/>
        <w:bidi w:val="0"/>
        <w:spacing w:before="0" w:after="0" w:line="497" w:lineRule="exact"/>
        <w:ind w:left="0" w:right="0" w:firstLine="480"/>
        <w:jc w:val="both"/>
      </w:pPr>
      <w:r>
        <w:rPr>
          <w:color w:val="000000"/>
          <w:spacing w:val="0"/>
          <w:w w:val="100"/>
          <w:position w:val="0"/>
          <w:sz w:val="24"/>
          <w:szCs w:val="24"/>
        </w:rPr>
        <w:t>报告期内公司无其他对外担保事项。</w:t>
      </w:r>
    </w:p>
    <w:p>
      <w:pPr>
        <w:pStyle w:val="Style2"/>
        <w:keepNext w:val="0"/>
        <w:keepLines w:val="0"/>
        <w:widowControl w:val="0"/>
        <w:shd w:val="clear" w:color="auto" w:fill="auto"/>
        <w:tabs>
          <w:tab w:pos="1126" w:val="left"/>
        </w:tabs>
        <w:bidi w:val="0"/>
        <w:spacing w:before="0" w:after="0" w:line="497" w:lineRule="exact"/>
        <w:ind w:left="0" w:right="0" w:firstLine="480"/>
        <w:jc w:val="both"/>
      </w:pPr>
      <w:bookmarkStart w:id="220" w:name="bookmark220"/>
      <w:r>
        <w:rPr>
          <w:color w:val="000000"/>
          <w:spacing w:val="0"/>
          <w:w w:val="100"/>
          <w:position w:val="0"/>
          <w:sz w:val="24"/>
          <w:szCs w:val="24"/>
        </w:rPr>
        <w:t>（</w:t>
      </w:r>
      <w:bookmarkEnd w:id="220"/>
      <w:r>
        <w:rPr>
          <w:color w:val="000000"/>
          <w:spacing w:val="0"/>
          <w:w w:val="100"/>
          <w:position w:val="0"/>
          <w:sz w:val="24"/>
          <w:szCs w:val="24"/>
        </w:rPr>
        <w:t>三）</w:t>
        <w:tab/>
        <w:t>委托资产管理事项</w:t>
      </w:r>
    </w:p>
    <w:p>
      <w:pPr>
        <w:pStyle w:val="Style2"/>
        <w:keepNext w:val="0"/>
        <w:keepLines w:val="0"/>
        <w:widowControl w:val="0"/>
        <w:shd w:val="clear" w:color="auto" w:fill="auto"/>
        <w:bidi w:val="0"/>
        <w:spacing w:before="0" w:after="0" w:line="497" w:lineRule="exact"/>
        <w:ind w:left="0" w:right="0" w:firstLine="480"/>
        <w:jc w:val="both"/>
      </w:pPr>
      <w:r>
        <w:rPr>
          <w:color w:val="000000"/>
          <w:spacing w:val="0"/>
          <w:w w:val="100"/>
          <w:position w:val="0"/>
          <w:sz w:val="24"/>
          <w:szCs w:val="24"/>
        </w:rPr>
        <w:t>报告期内公司无委托他人进行现金资产管理事项，</w:t>
      </w:r>
      <w:r>
        <w:rPr>
          <w:color w:val="000000"/>
          <w:spacing w:val="0"/>
          <w:w w:val="100"/>
          <w:position w:val="0"/>
          <w:sz w:val="24"/>
          <w:szCs w:val="24"/>
        </w:rPr>
        <w:t>2007</w:t>
      </w:r>
      <w:r>
        <w:rPr>
          <w:color w:val="000000"/>
          <w:spacing w:val="0"/>
          <w:w w:val="100"/>
          <w:position w:val="0"/>
          <w:sz w:val="24"/>
          <w:szCs w:val="24"/>
        </w:rPr>
        <w:t>年度公司没有委托理财计划。</w:t>
      </w:r>
    </w:p>
    <w:p>
      <w:pPr>
        <w:pStyle w:val="Style2"/>
        <w:keepNext w:val="0"/>
        <w:keepLines w:val="0"/>
        <w:widowControl w:val="0"/>
        <w:shd w:val="clear" w:color="auto" w:fill="auto"/>
        <w:tabs>
          <w:tab w:pos="1126" w:val="left"/>
        </w:tabs>
        <w:bidi w:val="0"/>
        <w:spacing w:before="0" w:after="0" w:line="461" w:lineRule="exact"/>
        <w:ind w:left="0" w:right="0" w:firstLine="480"/>
        <w:jc w:val="both"/>
      </w:pPr>
      <w:bookmarkStart w:id="221" w:name="bookmark221"/>
      <w:r>
        <w:rPr>
          <w:color w:val="000000"/>
          <w:spacing w:val="0"/>
          <w:w w:val="100"/>
          <w:position w:val="0"/>
          <w:sz w:val="24"/>
          <w:szCs w:val="24"/>
        </w:rPr>
        <w:t>（</w:t>
      </w:r>
      <w:bookmarkEnd w:id="221"/>
      <w:r>
        <w:rPr>
          <w:color w:val="000000"/>
          <w:spacing w:val="0"/>
          <w:w w:val="100"/>
          <w:position w:val="0"/>
          <w:sz w:val="24"/>
          <w:szCs w:val="24"/>
        </w:rPr>
        <w:t>四）</w:t>
        <w:tab/>
        <w:t>其他重大合同</w:t>
      </w:r>
    </w:p>
    <w:p>
      <w:pPr>
        <w:pStyle w:val="Style2"/>
        <w:keepNext w:val="0"/>
        <w:keepLines w:val="0"/>
        <w:widowControl w:val="0"/>
        <w:shd w:val="clear" w:color="auto" w:fill="auto"/>
        <w:bidi w:val="0"/>
        <w:spacing w:before="0" w:after="0" w:line="461" w:lineRule="exact"/>
        <w:ind w:left="0" w:right="0" w:firstLine="480"/>
        <w:jc w:val="both"/>
      </w:pPr>
      <w:r>
        <w:rPr>
          <w:color w:val="000000"/>
          <w:spacing w:val="0"/>
          <w:w w:val="100"/>
          <w:position w:val="0"/>
          <w:sz w:val="24"/>
          <w:szCs w:val="24"/>
        </w:rPr>
        <w:t>报告期内公司无其他重大合同。</w:t>
      </w:r>
    </w:p>
    <w:p>
      <w:pPr>
        <w:pStyle w:val="Style2"/>
        <w:keepNext w:val="0"/>
        <w:keepLines w:val="0"/>
        <w:widowControl w:val="0"/>
        <w:shd w:val="clear" w:color="auto" w:fill="auto"/>
        <w:tabs>
          <w:tab w:pos="1017" w:val="left"/>
        </w:tabs>
        <w:bidi w:val="0"/>
        <w:spacing w:before="0" w:after="0" w:line="461" w:lineRule="exact"/>
        <w:ind w:left="0" w:right="0" w:firstLine="480"/>
        <w:jc w:val="both"/>
      </w:pPr>
      <w:bookmarkStart w:id="222" w:name="bookmark222"/>
      <w:r>
        <w:rPr>
          <w:color w:val="000000"/>
          <w:spacing w:val="0"/>
          <w:w w:val="100"/>
          <w:position w:val="0"/>
          <w:sz w:val="24"/>
          <w:szCs w:val="24"/>
        </w:rPr>
        <w:t>五</w:t>
      </w:r>
      <w:bookmarkEnd w:id="222"/>
      <w:r>
        <w:rPr>
          <w:color w:val="000000"/>
          <w:spacing w:val="0"/>
          <w:w w:val="100"/>
          <w:position w:val="0"/>
          <w:sz w:val="24"/>
          <w:szCs w:val="24"/>
        </w:rPr>
        <w:t>、</w:t>
        <w:tab/>
        <w:t>承诺事项</w:t>
      </w:r>
    </w:p>
    <w:p>
      <w:pPr>
        <w:pStyle w:val="Style2"/>
        <w:keepNext w:val="0"/>
        <w:keepLines w:val="0"/>
        <w:widowControl w:val="0"/>
        <w:shd w:val="clear" w:color="auto" w:fill="auto"/>
        <w:bidi w:val="0"/>
        <w:spacing w:before="0" w:after="0" w:line="461" w:lineRule="exact"/>
        <w:ind w:left="0" w:right="0" w:firstLine="480"/>
        <w:jc w:val="both"/>
      </w:pP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24</w:t>
      </w:r>
      <w:r>
        <w:rPr>
          <w:color w:val="000000"/>
          <w:spacing w:val="0"/>
          <w:w w:val="100"/>
          <w:position w:val="0"/>
          <w:sz w:val="24"/>
          <w:szCs w:val="24"/>
        </w:rPr>
        <w:t>日召开的公司</w:t>
      </w:r>
      <w:r>
        <w:rPr>
          <w:color w:val="000000"/>
          <w:spacing w:val="0"/>
          <w:w w:val="100"/>
          <w:position w:val="0"/>
          <w:sz w:val="24"/>
          <w:szCs w:val="24"/>
        </w:rPr>
        <w:t>2005</w:t>
      </w:r>
      <w:r>
        <w:rPr>
          <w:color w:val="000000"/>
          <w:spacing w:val="0"/>
          <w:w w:val="100"/>
          <w:position w:val="0"/>
          <w:sz w:val="24"/>
          <w:szCs w:val="24"/>
        </w:rPr>
        <w:t>年度股东大会审议通过了公司</w:t>
      </w:r>
      <w:r>
        <w:rPr>
          <w:color w:val="000000"/>
          <w:spacing w:val="0"/>
          <w:w w:val="100"/>
          <w:position w:val="0"/>
          <w:sz w:val="24"/>
          <w:szCs w:val="24"/>
        </w:rPr>
        <w:t>2005</w:t>
      </w:r>
      <w:r>
        <w:rPr>
          <w:color w:val="000000"/>
          <w:spacing w:val="0"/>
          <w:w w:val="100"/>
          <w:position w:val="0"/>
          <w:sz w:val="24"/>
          <w:szCs w:val="24"/>
        </w:rPr>
        <w:t>年利润分配方 案，并于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月实施完毕。</w:t>
      </w:r>
    </w:p>
    <w:p>
      <w:pPr>
        <w:pStyle w:val="Style2"/>
        <w:keepNext w:val="0"/>
        <w:keepLines w:val="0"/>
        <w:widowControl w:val="0"/>
        <w:shd w:val="clear" w:color="auto" w:fill="auto"/>
        <w:tabs>
          <w:tab w:pos="1017" w:val="left"/>
        </w:tabs>
        <w:bidi w:val="0"/>
        <w:spacing w:before="0" w:after="0" w:line="461" w:lineRule="exact"/>
        <w:ind w:left="0" w:right="0" w:firstLine="480"/>
        <w:jc w:val="both"/>
      </w:pPr>
      <w:bookmarkStart w:id="223" w:name="bookmark223"/>
      <w:r>
        <w:rPr>
          <w:color w:val="000000"/>
          <w:spacing w:val="0"/>
          <w:w w:val="100"/>
          <w:position w:val="0"/>
          <w:sz w:val="24"/>
          <w:szCs w:val="24"/>
        </w:rPr>
        <w:t>六</w:t>
      </w:r>
      <w:bookmarkEnd w:id="223"/>
      <w:r>
        <w:rPr>
          <w:color w:val="000000"/>
          <w:spacing w:val="0"/>
          <w:w w:val="100"/>
          <w:position w:val="0"/>
          <w:sz w:val="24"/>
          <w:szCs w:val="24"/>
        </w:rPr>
        <w:t>、</w:t>
        <w:tab/>
        <w:t>聘任会计师事务所情况</w:t>
      </w:r>
    </w:p>
    <w:p>
      <w:pPr>
        <w:pStyle w:val="Style2"/>
        <w:keepNext w:val="0"/>
        <w:keepLines w:val="0"/>
        <w:widowControl w:val="0"/>
        <w:shd w:val="clear" w:color="auto" w:fill="auto"/>
        <w:bidi w:val="0"/>
        <w:spacing w:before="0" w:after="40" w:line="461" w:lineRule="exact"/>
        <w:ind w:left="0" w:right="0" w:firstLine="480"/>
        <w:jc w:val="both"/>
      </w:pPr>
      <w:r>
        <w:rPr>
          <w:color w:val="000000"/>
          <w:spacing w:val="0"/>
          <w:w w:val="100"/>
          <w:position w:val="0"/>
          <w:sz w:val="24"/>
          <w:szCs w:val="24"/>
        </w:rPr>
        <w:t>报告期内，公司聘任的会计师事务所未发生变更，仍为河北华安会计师事务所有限公</w:t>
        <w:br w:type="page"/>
      </w:r>
      <w:r>
        <w:rPr>
          <w:color w:val="000000"/>
          <w:spacing w:val="0"/>
          <w:w w:val="100"/>
          <w:position w:val="0"/>
          <w:sz w:val="24"/>
          <w:szCs w:val="24"/>
        </w:rPr>
        <w:t>司。公司报告年度支付给会计师事务所的审计费用为</w:t>
      </w:r>
      <w:r>
        <w:rPr>
          <w:color w:val="000000"/>
          <w:spacing w:val="0"/>
          <w:w w:val="100"/>
          <w:position w:val="0"/>
          <w:sz w:val="24"/>
          <w:szCs w:val="24"/>
        </w:rPr>
        <w:t>550</w:t>
      </w:r>
      <w:r>
        <w:rPr>
          <w:color w:val="000000"/>
          <w:spacing w:val="0"/>
          <w:w w:val="100"/>
          <w:position w:val="0"/>
          <w:sz w:val="24"/>
          <w:szCs w:val="24"/>
        </w:rPr>
        <w:t>千元。河北华安会计师事务所有 限公司已连续为本公司提供</w:t>
      </w:r>
      <w:r>
        <w:rPr>
          <w:color w:val="000000"/>
          <w:spacing w:val="0"/>
          <w:w w:val="100"/>
          <w:position w:val="0"/>
          <w:sz w:val="24"/>
          <w:szCs w:val="24"/>
        </w:rPr>
        <w:t>8</w:t>
      </w:r>
      <w:r>
        <w:rPr>
          <w:color w:val="000000"/>
          <w:spacing w:val="0"/>
          <w:w w:val="100"/>
          <w:position w:val="0"/>
          <w:sz w:val="24"/>
          <w:szCs w:val="24"/>
        </w:rPr>
        <w:t>年审计服务。</w:t>
      </w:r>
    </w:p>
    <w:p>
      <w:pPr>
        <w:pStyle w:val="Style2"/>
        <w:keepNext w:val="0"/>
        <w:keepLines w:val="0"/>
        <w:widowControl w:val="0"/>
        <w:shd w:val="clear" w:color="auto" w:fill="auto"/>
        <w:bidi w:val="0"/>
        <w:spacing w:before="0" w:after="220" w:line="456" w:lineRule="exact"/>
        <w:ind w:left="0" w:right="0" w:firstLine="480"/>
        <w:jc w:val="left"/>
      </w:pPr>
      <w:r>
        <w:rPr>
          <w:color w:val="000000"/>
          <w:spacing w:val="0"/>
          <w:w w:val="100"/>
          <w:position w:val="0"/>
          <w:sz w:val="24"/>
          <w:szCs w:val="24"/>
        </w:rPr>
        <w:t>2006</w:t>
      </w:r>
      <w:r>
        <w:rPr>
          <w:color w:val="000000"/>
          <w:spacing w:val="0"/>
          <w:w w:val="100"/>
          <w:position w:val="0"/>
          <w:sz w:val="24"/>
          <w:szCs w:val="24"/>
        </w:rPr>
        <w:t>年度由于注册会计师王领占调离河北华安会计师事务所有限公司，</w:t>
      </w:r>
      <w:r>
        <w:rPr>
          <w:color w:val="000000"/>
          <w:spacing w:val="0"/>
          <w:w w:val="100"/>
          <w:position w:val="0"/>
          <w:sz w:val="24"/>
          <w:szCs w:val="24"/>
        </w:rPr>
        <w:t>2006</w:t>
      </w:r>
      <w:r>
        <w:rPr>
          <w:color w:val="000000"/>
          <w:spacing w:val="0"/>
          <w:w w:val="100"/>
          <w:position w:val="0"/>
          <w:sz w:val="24"/>
          <w:szCs w:val="24"/>
        </w:rPr>
        <w:t xml:space="preserve">年年度 </w:t>
      </w:r>
      <w:r>
        <w:rPr>
          <w:color w:val="000000"/>
          <w:spacing w:val="0"/>
          <w:w w:val="100"/>
          <w:position w:val="0"/>
          <w:sz w:val="24"/>
          <w:szCs w:val="24"/>
        </w:rPr>
        <w:t>审计报告签字注册会计师之一变更为李钰。</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七、</w:t>
      </w:r>
      <w:r>
        <w:rPr>
          <w:color w:val="000000"/>
          <w:spacing w:val="0"/>
          <w:w w:val="100"/>
          <w:position w:val="0"/>
          <w:sz w:val="24"/>
          <w:szCs w:val="24"/>
        </w:rPr>
        <w:t>2005</w:t>
      </w:r>
      <w:r>
        <w:rPr>
          <w:color w:val="000000"/>
          <w:spacing w:val="0"/>
          <w:w w:val="100"/>
          <w:position w:val="0"/>
          <w:sz w:val="24"/>
          <w:szCs w:val="24"/>
        </w:rPr>
        <w:t>年末被占用资金的清欠进展情况</w:t>
      </w:r>
    </w:p>
    <w:tbl>
      <w:tblPr>
        <w:tblOverlap w:val="never"/>
        <w:jc w:val="center"/>
        <w:tblLayout w:type="fixed"/>
      </w:tblPr>
      <w:tblGrid>
        <w:gridCol w:w="1805"/>
        <w:gridCol w:w="1800"/>
        <w:gridCol w:w="1622"/>
        <w:gridCol w:w="1258"/>
        <w:gridCol w:w="1440"/>
        <w:gridCol w:w="1450"/>
      </w:tblGrid>
      <w:tr>
        <w:trPr>
          <w:trHeight w:val="936"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451" w:lineRule="exact"/>
              <w:ind w:left="0" w:right="0" w:firstLine="0"/>
              <w:jc w:val="both"/>
            </w:pPr>
            <w:r>
              <w:rPr>
                <w:color w:val="000000"/>
                <w:spacing w:val="0"/>
                <w:w w:val="100"/>
                <w:position w:val="0"/>
                <w:sz w:val="24"/>
                <w:szCs w:val="24"/>
              </w:rPr>
              <w:t>大股东及其附属企业非经营性占 用上市公司资金的余额（万元）</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200"/>
              <w:jc w:val="left"/>
            </w:pPr>
            <w:r>
              <w:rPr>
                <w:color w:val="000000"/>
                <w:spacing w:val="0"/>
                <w:w w:val="100"/>
                <w:position w:val="0"/>
                <w:sz w:val="24"/>
                <w:szCs w:val="24"/>
              </w:rPr>
              <w:t>报告期清欠</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总额（万元）</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清欠方式</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清欠金额</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（万元）</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清欠时间</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（月份）</w:t>
            </w:r>
          </w:p>
        </w:tc>
      </w:tr>
      <w:tr>
        <w:trPr>
          <w:trHeight w:val="93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 xml:space="preserve">2006 </w:t>
            </w:r>
            <w:r>
              <w:rPr>
                <w:color w:val="000000"/>
                <w:spacing w:val="0"/>
                <w:w w:val="100"/>
                <w:position w:val="0"/>
                <w:sz w:val="24"/>
                <w:szCs w:val="24"/>
              </w:rPr>
              <w:t>年</w:t>
            </w:r>
          </w:p>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 xml:space="preserve">2006 </w:t>
            </w:r>
            <w:r>
              <w:rPr>
                <w:color w:val="000000"/>
                <w:spacing w:val="0"/>
                <w:w w:val="100"/>
                <w:position w:val="0"/>
                <w:sz w:val="24"/>
                <w:szCs w:val="24"/>
              </w:rPr>
              <w:t>年</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1,242.13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1,242.13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1,242.13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r>
              <w:rPr>
                <w:color w:val="000000"/>
                <w:spacing w:val="0"/>
                <w:w w:val="100"/>
                <w:position w:val="0"/>
                <w:sz w:val="24"/>
                <w:szCs w:val="24"/>
              </w:rPr>
              <w:t>月</w:t>
            </w:r>
          </w:p>
        </w:tc>
      </w:tr>
      <w:tr>
        <w:trPr>
          <w:trHeight w:val="1858"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大股东及其附属企业非经营性占 用上市公司资金及清欠情况的具 体说明</w:t>
            </w:r>
          </w:p>
        </w:tc>
        <w:tc>
          <w:tcPr>
            <w:gridSpan w:val="4"/>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458" w:lineRule="exact"/>
              <w:ind w:left="0" w:right="0" w:firstLine="0"/>
              <w:jc w:val="left"/>
            </w:pPr>
            <w:r>
              <w:rPr>
                <w:color w:val="000000"/>
                <w:spacing w:val="0"/>
                <w:w w:val="100"/>
                <w:position w:val="0"/>
                <w:sz w:val="24"/>
                <w:szCs w:val="24"/>
              </w:rPr>
              <w:t>石家庄常山纺织集团全资子公司石家庄常山纺织集团 经编实业有限公司欠本公司资产转让余款</w:t>
            </w:r>
            <w:r>
              <w:rPr>
                <w:color w:val="000000"/>
                <w:spacing w:val="0"/>
                <w:w w:val="100"/>
                <w:position w:val="0"/>
                <w:sz w:val="24"/>
                <w:szCs w:val="24"/>
              </w:rPr>
              <w:t>1242.13</w:t>
            </w:r>
            <w:r>
              <w:rPr>
                <w:color w:val="000000"/>
                <w:spacing w:val="0"/>
                <w:w w:val="100"/>
                <w:position w:val="0"/>
                <w:sz w:val="24"/>
                <w:szCs w:val="24"/>
              </w:rPr>
              <w:t>万 元，承诺在</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日前全部用现金偿还。本 公司已于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日全额收回上述欠款。</w:t>
            </w:r>
          </w:p>
        </w:tc>
      </w:tr>
    </w:tbl>
    <w:p>
      <w:pPr>
        <w:widowControl w:val="0"/>
        <w:spacing w:after="119" w:line="1" w:lineRule="exact"/>
      </w:pPr>
    </w:p>
    <w:p>
      <w:pPr>
        <w:pStyle w:val="Style2"/>
        <w:keepNext w:val="0"/>
        <w:keepLines w:val="0"/>
        <w:widowControl w:val="0"/>
        <w:shd w:val="clear" w:color="auto" w:fill="auto"/>
        <w:bidi w:val="0"/>
        <w:spacing w:before="0" w:after="220" w:line="240" w:lineRule="auto"/>
        <w:ind w:left="0" w:right="0" w:firstLine="480"/>
        <w:jc w:val="left"/>
      </w:pPr>
      <w:bookmarkStart w:id="224" w:name="bookmark224"/>
      <w:r>
        <w:rPr>
          <w:color w:val="000000"/>
          <w:spacing w:val="0"/>
          <w:w w:val="100"/>
          <w:position w:val="0"/>
          <w:sz w:val="24"/>
          <w:szCs w:val="24"/>
        </w:rPr>
        <w:t>八</w:t>
      </w:r>
      <w:bookmarkEnd w:id="224"/>
      <w:r>
        <w:rPr>
          <w:color w:val="000000"/>
          <w:spacing w:val="0"/>
          <w:w w:val="100"/>
          <w:position w:val="0"/>
          <w:sz w:val="24"/>
          <w:szCs w:val="24"/>
        </w:rPr>
        <w:t>、原非流通股东在股权分置改革中作出的承诺等有关情况</w:t>
      </w:r>
    </w:p>
    <w:p>
      <w:pPr>
        <w:pStyle w:val="Style28"/>
        <w:keepNext w:val="0"/>
        <w:keepLines w:val="0"/>
        <w:widowControl w:val="0"/>
        <w:shd w:val="clear" w:color="auto" w:fill="auto"/>
        <w:bidi w:val="0"/>
        <w:spacing w:before="0" w:after="0" w:line="240" w:lineRule="auto"/>
        <w:ind w:left="466" w:right="0" w:firstLine="0"/>
        <w:jc w:val="left"/>
      </w:pPr>
      <w:r>
        <w:rPr>
          <w:color w:val="000000"/>
          <w:spacing w:val="0"/>
          <w:w w:val="100"/>
          <w:position w:val="0"/>
          <w:sz w:val="24"/>
          <w:szCs w:val="24"/>
        </w:rPr>
        <w:t>1</w:t>
      </w:r>
      <w:r>
        <w:rPr>
          <w:color w:val="000000"/>
          <w:spacing w:val="0"/>
          <w:w w:val="100"/>
          <w:position w:val="0"/>
          <w:sz w:val="24"/>
          <w:szCs w:val="24"/>
        </w:rPr>
        <w:t>、原非流通股东在股权分置改革过程中作出的承诺事项及其履行情况</w:t>
      </w:r>
    </w:p>
    <w:tbl>
      <w:tblPr>
        <w:tblOverlap w:val="never"/>
        <w:jc w:val="center"/>
        <w:tblLayout w:type="fixed"/>
      </w:tblPr>
      <w:tblGrid>
        <w:gridCol w:w="2525"/>
        <w:gridCol w:w="4142"/>
        <w:gridCol w:w="1800"/>
        <w:gridCol w:w="907"/>
      </w:tblGrid>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股东名称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承诺事项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承诺履行情况</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4"/>
                <w:szCs w:val="24"/>
              </w:rPr>
              <w:t>备注</w:t>
            </w:r>
          </w:p>
        </w:tc>
      </w:tr>
      <w:tr>
        <w:trPr>
          <w:trHeight w:val="184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石家庄常山纺织集团 有限责任公司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458" w:lineRule="exact"/>
              <w:ind w:left="0" w:right="0" w:firstLine="0"/>
              <w:jc w:val="both"/>
            </w:pPr>
            <w:r>
              <w:rPr>
                <w:color w:val="000000"/>
                <w:spacing w:val="0"/>
                <w:w w:val="100"/>
                <w:position w:val="0"/>
                <w:sz w:val="24"/>
                <w:szCs w:val="24"/>
              </w:rPr>
              <w:t>在法定承诺禁售期满后二十四个月内 将不通过市场挂牌交易方式减持上述 股票，如确需减持，也将通过大宗交 易、战略配售等方式进行。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无违反承诺</w:t>
            </w:r>
          </w:p>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事项发生</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河北宁纺集团 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法定承诺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无违反承诺</w:t>
            </w:r>
          </w:p>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事项发生</w:t>
            </w:r>
          </w:p>
        </w:tc>
        <w:tc>
          <w:tcPr>
            <w:tcBorders>
              <w:top w:val="single" w:sz="4"/>
              <w:left w:val="single" w:sz="4"/>
              <w:right w:val="single" w:sz="4"/>
            </w:tcBorders>
            <w:shd w:val="clear" w:color="auto" w:fill="FFFFFF"/>
            <w:vAlign w:val="top"/>
          </w:tcPr>
          <w:p>
            <w:pPr>
              <w:widowControl w:val="0"/>
              <w:rPr>
                <w:sz w:val="10"/>
                <w:szCs w:val="10"/>
              </w:rPr>
            </w:pPr>
          </w:p>
        </w:tc>
      </w:tr>
      <w:tr>
        <w:trPr>
          <w:trHeight w:val="93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石家庄常山纺织贸易 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法定承诺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无违反承诺</w:t>
            </w:r>
          </w:p>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事项发生</w:t>
            </w:r>
          </w:p>
        </w:tc>
        <w:tc>
          <w:tcPr>
            <w:tcBorders>
              <w:top w:val="single" w:sz="4"/>
              <w:left w:val="single" w:sz="4"/>
              <w:right w:val="single" w:sz="4"/>
            </w:tcBorders>
            <w:shd w:val="clear" w:color="auto" w:fill="FFFFFF"/>
            <w:vAlign w:val="top"/>
          </w:tcPr>
          <w:p>
            <w:pPr>
              <w:widowControl w:val="0"/>
              <w:rPr>
                <w:sz w:val="10"/>
                <w:szCs w:val="10"/>
              </w:rPr>
            </w:pPr>
          </w:p>
        </w:tc>
      </w:tr>
      <w:tr>
        <w:trPr>
          <w:trHeight w:val="9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河北省宏远国际经贸 集团公司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法定承诺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无违反承诺</w:t>
            </w:r>
          </w:p>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事项发生</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石家庄市星球服装鞋 帽联合（集团）公司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法定承诺</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180" w:line="240" w:lineRule="auto"/>
              <w:ind w:left="0" w:right="0" w:firstLine="300"/>
              <w:jc w:val="left"/>
            </w:pPr>
            <w:r>
              <w:rPr>
                <w:color w:val="000000"/>
                <w:spacing w:val="0"/>
                <w:w w:val="100"/>
                <w:position w:val="0"/>
                <w:sz w:val="24"/>
                <w:szCs w:val="24"/>
              </w:rPr>
              <w:t>无违反承诺</w:t>
            </w:r>
          </w:p>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事项发生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424" w:lineRule="exact"/>
        <w:ind w:left="0" w:right="0" w:firstLine="600"/>
        <w:jc w:val="both"/>
      </w:pPr>
      <w:r>
        <w:rPr>
          <w:color w:val="000000"/>
          <w:spacing w:val="0"/>
          <w:w w:val="100"/>
          <w:position w:val="0"/>
          <w:sz w:val="24"/>
          <w:szCs w:val="24"/>
        </w:rPr>
        <w:t>2</w:t>
      </w:r>
      <w:r>
        <w:rPr>
          <w:color w:val="000000"/>
          <w:spacing w:val="0"/>
          <w:w w:val="100"/>
          <w:position w:val="0"/>
          <w:sz w:val="24"/>
          <w:szCs w:val="24"/>
        </w:rPr>
        <w:t>、报告期末持股</w:t>
      </w:r>
      <w:r>
        <w:rPr>
          <w:color w:val="000000"/>
          <w:spacing w:val="0"/>
          <w:w w:val="100"/>
          <w:position w:val="0"/>
          <w:sz w:val="24"/>
          <w:szCs w:val="24"/>
        </w:rPr>
        <w:t>5</w:t>
      </w:r>
      <w:r>
        <w:rPr>
          <w:color w:val="000000"/>
          <w:spacing w:val="0"/>
          <w:w w:val="100"/>
          <w:position w:val="0"/>
          <w:sz w:val="24"/>
          <w:szCs w:val="24"/>
        </w:rPr>
        <w:t>%以上的原非流通股东持有的无限售条件流通股数量情况</w:t>
      </w:r>
    </w:p>
    <w:p>
      <w:pPr>
        <w:pStyle w:val="Style2"/>
        <w:keepNext w:val="0"/>
        <w:keepLines w:val="0"/>
        <w:widowControl w:val="0"/>
        <w:shd w:val="clear" w:color="auto" w:fill="auto"/>
        <w:bidi w:val="0"/>
        <w:spacing w:before="0" w:after="0" w:line="424" w:lineRule="exact"/>
        <w:ind w:left="0" w:right="0" w:firstLine="600"/>
        <w:jc w:val="both"/>
      </w:pPr>
      <w:r>
        <w:rPr>
          <w:color w:val="000000"/>
          <w:spacing w:val="0"/>
          <w:w w:val="100"/>
          <w:position w:val="0"/>
          <w:sz w:val="24"/>
          <w:szCs w:val="24"/>
        </w:rPr>
        <w:t>报告期末，持股</w:t>
      </w:r>
      <w:r>
        <w:rPr>
          <w:color w:val="000000"/>
          <w:spacing w:val="0"/>
          <w:w w:val="100"/>
          <w:position w:val="0"/>
          <w:sz w:val="24"/>
          <w:szCs w:val="24"/>
        </w:rPr>
        <w:t>5</w:t>
      </w:r>
      <w:r>
        <w:rPr>
          <w:color w:val="000000"/>
          <w:spacing w:val="0"/>
          <w:w w:val="100"/>
          <w:position w:val="0"/>
          <w:sz w:val="24"/>
          <w:szCs w:val="24"/>
        </w:rPr>
        <w:t>%以上的原非流通股东仅有石家庄常山纺织集团有限责任公司一家, 该公司不存在持有本公司无限售条件流通股的情况。</w:t>
      </w:r>
    </w:p>
    <w:p>
      <w:pPr>
        <w:pStyle w:val="Style2"/>
        <w:keepNext w:val="0"/>
        <w:keepLines w:val="0"/>
        <w:widowControl w:val="0"/>
        <w:shd w:val="clear" w:color="auto" w:fill="auto"/>
        <w:bidi w:val="0"/>
        <w:spacing w:before="0" w:after="0" w:line="424" w:lineRule="exact"/>
        <w:ind w:left="0" w:right="0" w:firstLine="600"/>
        <w:jc w:val="both"/>
      </w:pPr>
      <w:bookmarkStart w:id="225" w:name="bookmark225"/>
      <w:r>
        <w:rPr>
          <w:color w:val="000000"/>
          <w:spacing w:val="0"/>
          <w:w w:val="100"/>
          <w:position w:val="0"/>
          <w:sz w:val="24"/>
          <w:szCs w:val="24"/>
        </w:rPr>
        <w:t>九</w:t>
      </w:r>
      <w:bookmarkEnd w:id="225"/>
      <w:r>
        <w:rPr>
          <w:color w:val="000000"/>
          <w:spacing w:val="0"/>
          <w:w w:val="100"/>
          <w:position w:val="0"/>
          <w:sz w:val="24"/>
          <w:szCs w:val="24"/>
        </w:rPr>
        <w:t>、报告期内，公司、公司董事会及董事无受到中国证监会稽查、行政处罚、通报批 评和深交所公开谴责的情形。</w:t>
      </w:r>
    </w:p>
    <w:p>
      <w:pPr>
        <w:pStyle w:val="Style2"/>
        <w:keepNext w:val="0"/>
        <w:keepLines w:val="0"/>
        <w:widowControl w:val="0"/>
        <w:shd w:val="clear" w:color="auto" w:fill="auto"/>
        <w:bidi w:val="0"/>
        <w:spacing w:before="0" w:after="0" w:line="424" w:lineRule="exact"/>
        <w:ind w:left="0" w:right="0" w:firstLine="600"/>
        <w:jc w:val="both"/>
      </w:pPr>
      <w:r>
        <w:rPr>
          <w:color w:val="000000"/>
          <w:spacing w:val="0"/>
          <w:w w:val="100"/>
          <w:position w:val="0"/>
          <w:sz w:val="24"/>
          <w:szCs w:val="24"/>
        </w:rPr>
        <w:t>十、报告期内，公司按照上市公司公平信息披露指引的要求，接待了个人和机构投资 者的电话咨询及调研，公司及相关信息披露义务人严格遵循公平信息披露的原则，未有实 行差别对待政策，未有有选择地私下地提前向特定对象披露、透露或泄露非公开信息的情 形。</w:t>
      </w:r>
    </w:p>
    <w:tbl>
      <w:tblPr>
        <w:tblOverlap w:val="never"/>
        <w:jc w:val="center"/>
        <w:tblLayout w:type="fixed"/>
      </w:tblPr>
      <w:tblGrid>
        <w:gridCol w:w="1930"/>
        <w:gridCol w:w="1061"/>
        <w:gridCol w:w="902"/>
        <w:gridCol w:w="2160"/>
        <w:gridCol w:w="3590"/>
      </w:tblGrid>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时间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地点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方式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接待对象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谈论的内容及提供的资料</w:t>
            </w:r>
          </w:p>
        </w:tc>
      </w:tr>
      <w:tr>
        <w:trPr>
          <w:trHeight w:val="94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9</w:t>
            </w:r>
            <w:r>
              <w:rPr>
                <w:color w:val="000000"/>
                <w:spacing w:val="0"/>
                <w:w w:val="100"/>
                <w:position w:val="0"/>
                <w:sz w:val="24"/>
                <w:szCs w:val="24"/>
              </w:rPr>
              <w:t>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0"/>
              <w:jc w:val="left"/>
            </w:pPr>
            <w:r>
              <w:rPr>
                <w:color w:val="000000"/>
                <w:spacing w:val="0"/>
                <w:w w:val="100"/>
                <w:position w:val="0"/>
                <w:sz w:val="24"/>
                <w:szCs w:val="24"/>
              </w:rPr>
              <w:t>本公司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0"/>
              <w:jc w:val="left"/>
            </w:pPr>
            <w:r>
              <w:rPr>
                <w:color w:val="000000"/>
                <w:spacing w:val="0"/>
                <w:w w:val="100"/>
                <w:position w:val="0"/>
                <w:sz w:val="24"/>
                <w:szCs w:val="24"/>
              </w:rPr>
              <w:t>口头</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rPr>
              <w:t>上投摩根投资基金</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管理公司</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实地考察公司厂区地理位置及周 边环境</w:t>
            </w:r>
          </w:p>
        </w:tc>
      </w:tr>
    </w:tbl>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600"/>
        <w:jc w:val="both"/>
      </w:pPr>
      <w:r>
        <w:rPr>
          <w:color w:val="000000"/>
          <w:spacing w:val="0"/>
          <w:w w:val="100"/>
          <w:position w:val="0"/>
          <w:sz w:val="24"/>
          <w:szCs w:val="24"/>
        </w:rPr>
        <w:t>十^一、其他重要事项</w:t>
      </w:r>
    </w:p>
    <w:p>
      <w:pPr>
        <w:pStyle w:val="Style2"/>
        <w:keepNext w:val="0"/>
        <w:keepLines w:val="0"/>
        <w:widowControl w:val="0"/>
        <w:shd w:val="clear" w:color="auto" w:fill="auto"/>
        <w:bidi w:val="0"/>
        <w:spacing w:before="0" w:after="480" w:line="240" w:lineRule="auto"/>
        <w:ind w:left="0" w:right="0" w:firstLine="600"/>
        <w:jc w:val="both"/>
      </w:pPr>
      <w:r>
        <w:rPr>
          <w:color w:val="000000"/>
          <w:spacing w:val="0"/>
          <w:w w:val="100"/>
          <w:position w:val="0"/>
          <w:sz w:val="24"/>
          <w:szCs w:val="24"/>
        </w:rPr>
        <w:t xml:space="preserve">报告期内，公司未发生《证券法》第六十七条、《公开发行股票公司信息披露实施细则》 </w:t>
      </w:r>
      <w:r>
        <w:rPr>
          <w:color w:val="000000"/>
          <w:spacing w:val="0"/>
          <w:w w:val="100"/>
          <w:position w:val="0"/>
          <w:sz w:val="24"/>
          <w:szCs w:val="24"/>
        </w:rPr>
        <w:t>（试行）第十七条所列重大事件以及公司董事会判断为重大事件的其他事项。</w:t>
      </w:r>
    </w:p>
    <w:p>
      <w:pPr>
        <w:pStyle w:val="Style23"/>
        <w:keepNext/>
        <w:keepLines/>
        <w:widowControl w:val="0"/>
        <w:shd w:val="clear" w:color="auto" w:fill="auto"/>
        <w:bidi w:val="0"/>
        <w:spacing w:before="0" w:after="200" w:line="240" w:lineRule="auto"/>
        <w:ind w:left="0" w:right="0" w:firstLine="0"/>
        <w:jc w:val="center"/>
      </w:pPr>
      <w:bookmarkStart w:id="226" w:name="bookmark226"/>
      <w:bookmarkStart w:id="227" w:name="bookmark227"/>
      <w:bookmarkStart w:id="228" w:name="bookmark228"/>
      <w:r>
        <w:rPr>
          <w:color w:val="000000"/>
          <w:spacing w:val="0"/>
          <w:w w:val="100"/>
          <w:position w:val="0"/>
        </w:rPr>
        <w:t>第十章财务报告</w:t>
      </w:r>
      <w:bookmarkEnd w:id="226"/>
      <w:bookmarkEnd w:id="227"/>
      <w:bookmarkEnd w:id="228"/>
    </w:p>
    <w:p>
      <w:pPr>
        <w:pStyle w:val="Style2"/>
        <w:keepNext w:val="0"/>
        <w:keepLines w:val="0"/>
        <w:widowControl w:val="0"/>
        <w:shd w:val="clear" w:color="auto" w:fill="auto"/>
        <w:bidi w:val="0"/>
        <w:spacing w:before="0" w:after="0" w:line="459" w:lineRule="exact"/>
        <w:ind w:left="0" w:right="0" w:firstLine="580"/>
        <w:jc w:val="both"/>
      </w:pPr>
      <w:bookmarkStart w:id="229" w:name="bookmark229"/>
      <w:r>
        <w:rPr>
          <w:color w:val="000000"/>
          <w:spacing w:val="0"/>
          <w:w w:val="100"/>
          <w:position w:val="0"/>
          <w:sz w:val="24"/>
          <w:szCs w:val="24"/>
        </w:rPr>
        <w:t>一</w:t>
      </w:r>
      <w:bookmarkEnd w:id="229"/>
      <w:r>
        <w:rPr>
          <w:color w:val="000000"/>
          <w:spacing w:val="0"/>
          <w:w w:val="100"/>
          <w:position w:val="0"/>
          <w:sz w:val="24"/>
          <w:szCs w:val="24"/>
        </w:rPr>
        <w:t>、审计报告</w:t>
      </w:r>
    </w:p>
    <w:p>
      <w:pPr>
        <w:pStyle w:val="Style2"/>
        <w:keepNext w:val="0"/>
        <w:keepLines w:val="0"/>
        <w:widowControl w:val="0"/>
        <w:shd w:val="clear" w:color="auto" w:fill="auto"/>
        <w:bidi w:val="0"/>
        <w:spacing w:before="0" w:after="0" w:line="459" w:lineRule="exact"/>
        <w:ind w:left="0" w:right="1380" w:firstLine="0"/>
        <w:jc w:val="right"/>
      </w:pPr>
      <w:r>
        <w:rPr>
          <w:color w:val="000000"/>
          <w:spacing w:val="0"/>
          <w:w w:val="100"/>
          <w:position w:val="0"/>
          <w:sz w:val="24"/>
          <w:szCs w:val="24"/>
        </w:rPr>
        <w:t>冀华会审字</w:t>
      </w:r>
      <w:r>
        <w:rPr>
          <w:color w:val="000000"/>
          <w:spacing w:val="0"/>
          <w:w w:val="100"/>
          <w:position w:val="0"/>
          <w:sz w:val="24"/>
          <w:szCs w:val="24"/>
        </w:rPr>
        <w:t>[2007]3006</w:t>
      </w:r>
      <w:r>
        <w:rPr>
          <w:color w:val="000000"/>
          <w:spacing w:val="0"/>
          <w:w w:val="100"/>
          <w:position w:val="0"/>
          <w:sz w:val="24"/>
          <w:szCs w:val="24"/>
        </w:rPr>
        <w:t>号</w:t>
      </w:r>
    </w:p>
    <w:p>
      <w:pPr>
        <w:pStyle w:val="Style52"/>
        <w:keepNext/>
        <w:keepLines/>
        <w:widowControl w:val="0"/>
        <w:shd w:val="clear" w:color="auto" w:fill="auto"/>
        <w:bidi w:val="0"/>
        <w:spacing w:before="0" w:after="0" w:line="459" w:lineRule="exact"/>
        <w:ind w:left="0" w:right="0" w:firstLine="0"/>
        <w:jc w:val="left"/>
      </w:pPr>
      <w:bookmarkStart w:id="230" w:name="bookmark230"/>
      <w:bookmarkStart w:id="231" w:name="bookmark231"/>
      <w:bookmarkStart w:id="232" w:name="bookmark232"/>
      <w:r>
        <w:rPr>
          <w:color w:val="000000"/>
          <w:spacing w:val="0"/>
          <w:w w:val="100"/>
          <w:position w:val="0"/>
          <w:sz w:val="24"/>
          <w:szCs w:val="24"/>
        </w:rPr>
        <w:t>石家庄常山纺织股份有限公司全体股东</w:t>
      </w:r>
      <w:r>
        <w:rPr>
          <w:b w:val="0"/>
          <w:bCs w:val="0"/>
          <w:color w:val="000000"/>
          <w:spacing w:val="0"/>
          <w:w w:val="100"/>
          <w:position w:val="0"/>
          <w:sz w:val="24"/>
          <w:szCs w:val="24"/>
        </w:rPr>
        <w:t>：</w:t>
      </w:r>
      <w:bookmarkEnd w:id="230"/>
      <w:bookmarkEnd w:id="231"/>
      <w:bookmarkEnd w:id="232"/>
    </w:p>
    <w:p>
      <w:pPr>
        <w:pStyle w:val="Style2"/>
        <w:keepNext w:val="0"/>
        <w:keepLines w:val="0"/>
        <w:widowControl w:val="0"/>
        <w:shd w:val="clear" w:color="auto" w:fill="auto"/>
        <w:bidi w:val="0"/>
        <w:spacing w:before="0" w:after="0" w:line="459" w:lineRule="exact"/>
        <w:ind w:left="0" w:right="0" w:firstLine="600"/>
        <w:jc w:val="left"/>
      </w:pPr>
      <w:r>
        <w:rPr>
          <w:color w:val="000000"/>
          <w:spacing w:val="0"/>
          <w:w w:val="100"/>
          <w:position w:val="0"/>
          <w:sz w:val="24"/>
          <w:szCs w:val="24"/>
        </w:rPr>
        <w:t>我们审计了后附的石家庄常山纺织股份有限公司（以下简称常山纺织公司）财务报表, 包括</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日的资产负债表与合并资产负债表，</w:t>
      </w:r>
      <w:r>
        <w:rPr>
          <w:color w:val="000000"/>
          <w:spacing w:val="0"/>
          <w:w w:val="100"/>
          <w:position w:val="0"/>
          <w:sz w:val="24"/>
          <w:szCs w:val="24"/>
        </w:rPr>
        <w:t>2006</w:t>
      </w:r>
      <w:r>
        <w:rPr>
          <w:color w:val="000000"/>
          <w:spacing w:val="0"/>
          <w:w w:val="100"/>
          <w:position w:val="0"/>
          <w:sz w:val="24"/>
          <w:szCs w:val="24"/>
        </w:rPr>
        <w:t>年度的利润及利润分配表与合 并利润及利润分配表和现金流量表与合并现金流量表以及财务报表附注。</w:t>
      </w:r>
    </w:p>
    <w:p>
      <w:pPr>
        <w:pStyle w:val="Style21"/>
        <w:keepNext w:val="0"/>
        <w:keepLines w:val="0"/>
        <w:widowControl w:val="0"/>
        <w:shd w:val="clear" w:color="auto" w:fill="auto"/>
        <w:tabs>
          <w:tab w:pos="1102" w:val="left"/>
        </w:tabs>
        <w:bidi w:val="0"/>
        <w:spacing w:before="0" w:after="0" w:line="459" w:lineRule="exact"/>
        <w:ind w:left="0" w:right="0" w:firstLine="600"/>
        <w:jc w:val="left"/>
        <w:rPr>
          <w:sz w:val="24"/>
          <w:szCs w:val="24"/>
        </w:rPr>
      </w:pPr>
      <w:bookmarkStart w:id="233" w:name="bookmark233"/>
      <w:r>
        <w:rPr>
          <w:color w:val="000000"/>
          <w:spacing w:val="0"/>
          <w:w w:val="100"/>
          <w:position w:val="0"/>
          <w:sz w:val="24"/>
          <w:szCs w:val="24"/>
        </w:rPr>
        <w:t>一</w:t>
      </w:r>
      <w:bookmarkEnd w:id="233"/>
      <w:r>
        <w:rPr>
          <w:color w:val="000000"/>
          <w:spacing w:val="0"/>
          <w:w w:val="100"/>
          <w:position w:val="0"/>
          <w:sz w:val="24"/>
          <w:szCs w:val="24"/>
        </w:rPr>
        <w:t>、</w:t>
        <w:tab/>
        <w:t>管理层对财务报表的责任</w:t>
      </w:r>
    </w:p>
    <w:p>
      <w:pPr>
        <w:pStyle w:val="Style2"/>
        <w:keepNext w:val="0"/>
        <w:keepLines w:val="0"/>
        <w:widowControl w:val="0"/>
        <w:shd w:val="clear" w:color="auto" w:fill="auto"/>
        <w:bidi w:val="0"/>
        <w:spacing w:before="0" w:after="0" w:line="459" w:lineRule="exact"/>
        <w:ind w:left="0" w:right="0" w:firstLine="600"/>
        <w:jc w:val="left"/>
      </w:pPr>
      <w:r>
        <w:rPr>
          <w:color w:val="000000"/>
          <w:spacing w:val="0"/>
          <w:w w:val="100"/>
          <w:position w:val="0"/>
          <w:sz w:val="24"/>
          <w:szCs w:val="24"/>
        </w:rPr>
        <w:t>按照企业会计准则和《企业会计制度》的规定编制财务报表是常山纺织公司管理层的 责任。这种责任包括：（</w:t>
      </w:r>
      <w:r>
        <w:rPr>
          <w:color w:val="000000"/>
          <w:spacing w:val="0"/>
          <w:w w:val="100"/>
          <w:position w:val="0"/>
          <w:sz w:val="24"/>
          <w:szCs w:val="24"/>
        </w:rPr>
        <w:t>1</w:t>
      </w:r>
      <w:r>
        <w:rPr>
          <w:color w:val="000000"/>
          <w:spacing w:val="0"/>
          <w:w w:val="100"/>
          <w:position w:val="0"/>
          <w:sz w:val="24"/>
          <w:szCs w:val="24"/>
        </w:rPr>
        <w:t>）设计、实施和维护与财务报表编制相关的内部控制，以使财 务报表不存在由于舞弊或错误而导致的重大错报；（</w:t>
      </w:r>
      <w:r>
        <w:rPr>
          <w:color w:val="000000"/>
          <w:spacing w:val="0"/>
          <w:w w:val="100"/>
          <w:position w:val="0"/>
          <w:sz w:val="24"/>
          <w:szCs w:val="24"/>
        </w:rPr>
        <w:t>2</w:t>
      </w:r>
      <w:r>
        <w:rPr>
          <w:color w:val="000000"/>
          <w:spacing w:val="0"/>
          <w:w w:val="100"/>
          <w:position w:val="0"/>
          <w:sz w:val="24"/>
          <w:szCs w:val="24"/>
        </w:rPr>
        <w:t>）选择和运用恰当的会计政策；（</w:t>
      </w:r>
      <w:r>
        <w:rPr>
          <w:color w:val="000000"/>
          <w:spacing w:val="0"/>
          <w:w w:val="100"/>
          <w:position w:val="0"/>
          <w:sz w:val="24"/>
          <w:szCs w:val="24"/>
        </w:rPr>
        <w:t>3</w:t>
      </w:r>
      <w:r>
        <w:rPr>
          <w:color w:val="000000"/>
          <w:spacing w:val="0"/>
          <w:w w:val="100"/>
          <w:position w:val="0"/>
          <w:sz w:val="24"/>
          <w:szCs w:val="24"/>
        </w:rPr>
        <w:t>） 作出合理的会计估计。</w:t>
      </w:r>
    </w:p>
    <w:p>
      <w:pPr>
        <w:pStyle w:val="Style21"/>
        <w:keepNext w:val="0"/>
        <w:keepLines w:val="0"/>
        <w:widowControl w:val="0"/>
        <w:shd w:val="clear" w:color="auto" w:fill="auto"/>
        <w:tabs>
          <w:tab w:pos="1101" w:val="left"/>
        </w:tabs>
        <w:bidi w:val="0"/>
        <w:spacing w:before="0" w:after="0" w:line="459" w:lineRule="exact"/>
        <w:ind w:left="0" w:right="0" w:firstLine="580"/>
        <w:jc w:val="both"/>
        <w:rPr>
          <w:sz w:val="24"/>
          <w:szCs w:val="24"/>
        </w:rPr>
      </w:pPr>
      <w:bookmarkStart w:id="234" w:name="bookmark234"/>
      <w:r>
        <w:rPr>
          <w:color w:val="000000"/>
          <w:spacing w:val="0"/>
          <w:w w:val="100"/>
          <w:position w:val="0"/>
          <w:sz w:val="24"/>
          <w:szCs w:val="24"/>
        </w:rPr>
        <w:t>二</w:t>
      </w:r>
      <w:bookmarkEnd w:id="234"/>
      <w:r>
        <w:rPr>
          <w:color w:val="000000"/>
          <w:spacing w:val="0"/>
          <w:w w:val="100"/>
          <w:position w:val="0"/>
          <w:sz w:val="24"/>
          <w:szCs w:val="24"/>
        </w:rPr>
        <w:t>、</w:t>
        <w:tab/>
        <w:t>注册会计师的责任</w:t>
      </w:r>
    </w:p>
    <w:p>
      <w:pPr>
        <w:pStyle w:val="Style2"/>
        <w:keepNext w:val="0"/>
        <w:keepLines w:val="0"/>
        <w:widowControl w:val="0"/>
        <w:shd w:val="clear" w:color="auto" w:fill="auto"/>
        <w:bidi w:val="0"/>
        <w:spacing w:before="0" w:after="0" w:line="459" w:lineRule="exact"/>
        <w:ind w:left="0" w:right="0" w:firstLine="580"/>
        <w:jc w:val="left"/>
      </w:pPr>
      <w:r>
        <w:rPr>
          <w:color w:val="000000"/>
          <w:spacing w:val="0"/>
          <w:w w:val="100"/>
          <w:position w:val="0"/>
          <w:sz w:val="24"/>
          <w:szCs w:val="24"/>
        </w:rPr>
        <w:t>我们的责任是在实施审计工作的基础上对财务报表发表审计意见。我们按照中国注册</w:t>
        <w:br w:type="page"/>
      </w:r>
      <w:r>
        <w:rPr>
          <w:color w:val="000000"/>
          <w:spacing w:val="0"/>
          <w:w w:val="100"/>
          <w:position w:val="0"/>
          <w:sz w:val="24"/>
          <w:szCs w:val="24"/>
        </w:rPr>
        <w:t>会计师审计准则的规定执行了审计工作。中国注册会计师审计准则要求我们遵守职业道德 规范，计划和实施审计工作以对财务报表是否不存在重大错报获取合理保证。</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审计工作涉及实施审计程序，以获取有关财务报表金额和披露的审计证据。选择的审 计程序取决于注册会计师的判断，包括对由于舞弊或错误导致的财务报表重大错报风险的 评估。在进行风险评估时，我们考虑与财务报表编制相关的内部控制，以设计恰当的审计 程序，但目的并非对内部控制的有效性发表意见。审计工作还包括评价管理层选用会计政 策的恰当性和作出会计估计的合理性，以及评价财务报表的总体列报。</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我们相信，我们获取的审计证据是充分、适当的，为发表审计意见提供了基础。</w:t>
      </w:r>
    </w:p>
    <w:p>
      <w:pPr>
        <w:pStyle w:val="Style21"/>
        <w:keepNext w:val="0"/>
        <w:keepLines w:val="0"/>
        <w:widowControl w:val="0"/>
        <w:shd w:val="clear" w:color="auto" w:fill="auto"/>
        <w:bidi w:val="0"/>
        <w:spacing w:before="0" w:after="0" w:line="466" w:lineRule="exact"/>
        <w:ind w:left="0" w:right="0" w:firstLine="480"/>
        <w:jc w:val="both"/>
        <w:rPr>
          <w:sz w:val="24"/>
          <w:szCs w:val="24"/>
        </w:rPr>
      </w:pPr>
      <w:bookmarkStart w:id="235" w:name="bookmark235"/>
      <w:r>
        <w:rPr>
          <w:color w:val="000000"/>
          <w:spacing w:val="0"/>
          <w:w w:val="100"/>
          <w:position w:val="0"/>
          <w:sz w:val="24"/>
          <w:szCs w:val="24"/>
        </w:rPr>
        <w:t>三</w:t>
      </w:r>
      <w:bookmarkEnd w:id="235"/>
      <w:r>
        <w:rPr>
          <w:color w:val="000000"/>
          <w:spacing w:val="0"/>
          <w:w w:val="100"/>
          <w:position w:val="0"/>
          <w:sz w:val="24"/>
          <w:szCs w:val="24"/>
        </w:rPr>
        <w:t>、审计意见</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我们认为，常山纺织公司财务报表已经按照企业会计准则和《企业会计制度》的规定 编制，在所有重大方面公允反映了常山纺织公司</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日的财务状况以及</w:t>
      </w:r>
      <w:r>
        <w:rPr>
          <w:color w:val="000000"/>
          <w:spacing w:val="0"/>
          <w:w w:val="100"/>
          <w:position w:val="0"/>
          <w:sz w:val="24"/>
          <w:szCs w:val="24"/>
        </w:rPr>
        <w:t>2006</w:t>
      </w:r>
      <w:r>
        <w:rPr>
          <w:color w:val="000000"/>
          <w:spacing w:val="0"/>
          <w:w w:val="100"/>
          <w:position w:val="0"/>
          <w:sz w:val="24"/>
          <w:szCs w:val="24"/>
        </w:rPr>
        <w:t>年度 的经营成果和现金流量。</w:t>
      </w:r>
    </w:p>
    <w:p>
      <w:pPr>
        <w:widowControl w:val="0"/>
        <w:spacing w:line="1" w:lineRule="exact"/>
        <w:sectPr>
          <w:headerReference w:type="default" r:id="rId9"/>
          <w:footerReference w:type="default" r:id="rId10"/>
          <w:footnotePr>
            <w:pos w:val="pageBottom"/>
            <w:numFmt w:val="decimal"/>
            <w:numRestart w:val="continuous"/>
          </w:footnotePr>
          <w:pgSz w:w="11900" w:h="16840"/>
          <w:pgMar w:top="1359" w:right="957" w:bottom="1417" w:left="1040" w:header="0" w:footer="3" w:gutter="0"/>
          <w:pgNumType w:start="1"/>
          <w:cols w:space="720"/>
          <w:noEndnote/>
          <w:rtlGutter w:val="0"/>
          <w:docGrid w:linePitch="360"/>
        </w:sectPr>
      </w:pPr>
      <w:r>
        <mc:AlternateContent>
          <mc:Choice Requires="wps">
            <w:drawing>
              <wp:anchor distT="635000" distB="0" distL="0" distR="0" simplePos="0" relativeHeight="125829378" behindDoc="0" locked="0" layoutInCell="1" allowOverlap="1">
                <wp:simplePos x="0" y="0"/>
                <wp:positionH relativeFrom="page">
                  <wp:posOffset>1089025</wp:posOffset>
                </wp:positionH>
                <wp:positionV relativeFrom="paragraph">
                  <wp:posOffset>635000</wp:posOffset>
                </wp:positionV>
                <wp:extent cx="2157730" cy="186055"/>
                <wp:wrapTopAndBottom/>
                <wp:docPr id="8" name="Shape 8"/>
                <a:graphic xmlns:a="http://schemas.openxmlformats.org/drawingml/2006/main">
                  <a:graphicData uri="http://schemas.microsoft.com/office/word/2010/wordprocessingShape">
                    <wps:wsp>
                      <wps:cNvSpPr txBox="1"/>
                      <wps:spPr>
                        <a:xfrm>
                          <a:ext cx="215773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河北华安会计师事务所有限公司</w:t>
                            </w:r>
                          </w:p>
                        </w:txbxContent>
                      </wps:txbx>
                      <wps:bodyPr wrap="none" lIns="0" tIns="0" rIns="0" bIns="0">
                        <a:noAutoFit/>
                      </wps:bodyPr>
                    </wps:wsp>
                  </a:graphicData>
                </a:graphic>
              </wp:anchor>
            </w:drawing>
          </mc:Choice>
          <mc:Fallback>
            <w:pict>
              <v:shape id="_x0000_s1034" type="#_x0000_t202" style="position:absolute;margin-left:85.75pt;margin-top:50.pt;width:169.90000000000001pt;height:14.65pt;z-index:-125829375;mso-wrap-distance-left:0;mso-wrap-distance-top:50.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河北华安会计师事务所有限公司</w:t>
                      </w:r>
                    </w:p>
                  </w:txbxContent>
                </v:textbox>
                <w10:wrap type="topAndBottom" anchorx="page"/>
              </v:shape>
            </w:pict>
          </mc:Fallback>
        </mc:AlternateContent>
      </w:r>
      <w:r>
        <mc:AlternateContent>
          <mc:Choice Requires="wps">
            <w:drawing>
              <wp:anchor distT="635000" distB="0" distL="0" distR="0" simplePos="0" relativeHeight="125829380" behindDoc="0" locked="0" layoutInCell="1" allowOverlap="1">
                <wp:simplePos x="0" y="0"/>
                <wp:positionH relativeFrom="page">
                  <wp:posOffset>3829050</wp:posOffset>
                </wp:positionH>
                <wp:positionV relativeFrom="paragraph">
                  <wp:posOffset>635000</wp:posOffset>
                </wp:positionV>
                <wp:extent cx="1536065" cy="186055"/>
                <wp:wrapTopAndBottom/>
                <wp:docPr id="10" name="Shape 10"/>
                <a:graphic xmlns:a="http://schemas.openxmlformats.org/drawingml/2006/main">
                  <a:graphicData uri="http://schemas.microsoft.com/office/word/2010/wordprocessingShape">
                    <wps:wsp>
                      <wps:cNvSpPr txBox="1"/>
                      <wps:spPr>
                        <a:xfrm>
                          <a:ext cx="153606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中国注册会计师：王飞</w:t>
                            </w:r>
                          </w:p>
                        </w:txbxContent>
                      </wps:txbx>
                      <wps:bodyPr wrap="none" lIns="0" tIns="0" rIns="0" bIns="0">
                        <a:noAutoFit/>
                      </wps:bodyPr>
                    </wps:wsp>
                  </a:graphicData>
                </a:graphic>
              </wp:anchor>
            </w:drawing>
          </mc:Choice>
          <mc:Fallback>
            <w:pict>
              <v:shape id="_x0000_s1036" type="#_x0000_t202" style="position:absolute;margin-left:301.5pt;margin-top:50.pt;width:120.95pt;height:14.65pt;z-index:-125829373;mso-wrap-distance-left:0;mso-wrap-distance-top:50.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中国注册会计师：王飞</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3" w:right="0" w:bottom="2353"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4760" w:right="0" w:firstLine="0"/>
        <w:jc w:val="left"/>
      </w:pPr>
      <w:r>
        <w:rPr>
          <w:color w:val="000000"/>
          <w:spacing w:val="0"/>
          <w:w w:val="100"/>
          <w:position w:val="0"/>
          <w:sz w:val="24"/>
          <w:szCs w:val="24"/>
        </w:rPr>
        <w:t>中国注册会计师：李钰</w:t>
      </w:r>
    </w:p>
    <w:p>
      <w:pPr>
        <w:widowControl w:val="0"/>
        <w:spacing w:line="1" w:lineRule="exact"/>
        <w:sectPr>
          <w:footnotePr>
            <w:pos w:val="pageBottom"/>
            <w:numFmt w:val="decimal"/>
            <w:numRestart w:val="continuous"/>
          </w:footnotePr>
          <w:type w:val="continuous"/>
          <w:pgSz w:w="11900" w:h="16840"/>
          <w:pgMar w:top="1393" w:right="1320" w:bottom="2353" w:left="1229" w:header="0" w:footer="3" w:gutter="0"/>
          <w:cols w:space="720"/>
          <w:noEndnote/>
          <w:rtlGutter w:val="0"/>
          <w:docGrid w:linePitch="360"/>
        </w:sectPr>
      </w:pPr>
      <w:r>
        <mc:AlternateContent>
          <mc:Choice Requires="wps">
            <w:drawing>
              <wp:anchor distT="641350" distB="0" distL="0" distR="0" simplePos="0" relativeHeight="125829382" behindDoc="0" locked="0" layoutInCell="1" allowOverlap="1">
                <wp:simplePos x="0" y="0"/>
                <wp:positionH relativeFrom="page">
                  <wp:posOffset>1494155</wp:posOffset>
                </wp:positionH>
                <wp:positionV relativeFrom="paragraph">
                  <wp:posOffset>641350</wp:posOffset>
                </wp:positionV>
                <wp:extent cx="1060450" cy="186055"/>
                <wp:wrapTopAndBottom/>
                <wp:docPr id="12" name="Shape 12"/>
                <a:graphic xmlns:a="http://schemas.openxmlformats.org/drawingml/2006/main">
                  <a:graphicData uri="http://schemas.microsoft.com/office/word/2010/wordprocessingShape">
                    <wps:wsp>
                      <wps:cNvSpPr txBox="1"/>
                      <wps:spPr>
                        <a:xfrm>
                          <a:ext cx="106045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w:t>
                            </w:r>
                            <w:r>
                              <w:rPr>
                                <w:color w:val="000000"/>
                                <w:spacing w:val="0"/>
                                <w:w w:val="100"/>
                                <w:position w:val="0"/>
                                <w:sz w:val="20"/>
                                <w:szCs w:val="20"/>
                              </w:rPr>
                              <w:t>•</w:t>
                            </w:r>
                            <w:r>
                              <w:rPr>
                                <w:color w:val="000000"/>
                                <w:spacing w:val="0"/>
                                <w:w w:val="100"/>
                                <w:position w:val="0"/>
                                <w:sz w:val="24"/>
                                <w:szCs w:val="24"/>
                              </w:rPr>
                              <w:t>石家庄市</w:t>
                            </w:r>
                          </w:p>
                        </w:txbxContent>
                      </wps:txbx>
                      <wps:bodyPr wrap="none" lIns="0" tIns="0" rIns="0" bIns="0">
                        <a:noAutoFit/>
                      </wps:bodyPr>
                    </wps:wsp>
                  </a:graphicData>
                </a:graphic>
              </wp:anchor>
            </w:drawing>
          </mc:Choice>
          <mc:Fallback>
            <w:pict>
              <v:shape id="_x0000_s1038" type="#_x0000_t202" style="position:absolute;margin-left:117.65000000000001pt;margin-top:50.5pt;width:83.5pt;height:14.65pt;z-index:-125829371;mso-wrap-distance-left:0;mso-wrap-distance-top:50.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w:t>
                      </w:r>
                      <w:r>
                        <w:rPr>
                          <w:color w:val="000000"/>
                          <w:spacing w:val="0"/>
                          <w:w w:val="100"/>
                          <w:position w:val="0"/>
                          <w:sz w:val="20"/>
                          <w:szCs w:val="20"/>
                        </w:rPr>
                        <w:t>•</w:t>
                      </w:r>
                      <w:r>
                        <w:rPr>
                          <w:color w:val="000000"/>
                          <w:spacing w:val="0"/>
                          <w:w w:val="100"/>
                          <w:position w:val="0"/>
                          <w:sz w:val="24"/>
                          <w:szCs w:val="24"/>
                        </w:rPr>
                        <w:t>石家庄市</w:t>
                      </w:r>
                    </w:p>
                  </w:txbxContent>
                </v:textbox>
                <w10:wrap type="topAndBottom" anchorx="page"/>
              </v:shape>
            </w:pict>
          </mc:Fallback>
        </mc:AlternateContent>
      </w:r>
      <w:r>
        <mc:AlternateContent>
          <mc:Choice Requires="wps">
            <w:drawing>
              <wp:anchor distT="635000" distB="5715" distL="0" distR="0" simplePos="0" relativeHeight="125829384" behindDoc="0" locked="0" layoutInCell="1" allowOverlap="1">
                <wp:simplePos x="0" y="0"/>
                <wp:positionH relativeFrom="page">
                  <wp:posOffset>3877945</wp:posOffset>
                </wp:positionH>
                <wp:positionV relativeFrom="paragraph">
                  <wp:posOffset>635000</wp:posOffset>
                </wp:positionV>
                <wp:extent cx="1697990" cy="186055"/>
                <wp:wrapTopAndBottom/>
                <wp:docPr id="14" name="Shape 14"/>
                <a:graphic xmlns:a="http://schemas.openxmlformats.org/drawingml/2006/main">
                  <a:graphicData uri="http://schemas.microsoft.com/office/word/2010/wordprocessingShape">
                    <wps:wsp>
                      <wps:cNvSpPr txBox="1"/>
                      <wps:spPr>
                        <a:xfrm>
                          <a:ext cx="16979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二</w:t>
                            </w:r>
                            <w:r>
                              <w:rPr>
                                <w:color w:val="000000"/>
                                <w:spacing w:val="0"/>
                                <w:w w:val="100"/>
                                <w:position w:val="0"/>
                                <w:sz w:val="24"/>
                                <w:szCs w:val="24"/>
                              </w:rPr>
                              <w:t>OO</w:t>
                            </w:r>
                            <w:r>
                              <w:rPr>
                                <w:color w:val="000000"/>
                                <w:spacing w:val="0"/>
                                <w:w w:val="100"/>
                                <w:position w:val="0"/>
                                <w:sz w:val="24"/>
                                <w:szCs w:val="24"/>
                              </w:rPr>
                              <w:t>七年三月二十一日</w:t>
                            </w:r>
                          </w:p>
                        </w:txbxContent>
                      </wps:txbx>
                      <wps:bodyPr wrap="none" lIns="0" tIns="0" rIns="0" bIns="0">
                        <a:noAutoFit/>
                      </wps:bodyPr>
                    </wps:wsp>
                  </a:graphicData>
                </a:graphic>
              </wp:anchor>
            </w:drawing>
          </mc:Choice>
          <mc:Fallback>
            <w:pict>
              <v:shape id="_x0000_s1040" type="#_x0000_t202" style="position:absolute;margin-left:305.35000000000002pt;margin-top:50.pt;width:133.69999999999999pt;height:14.65pt;z-index:-125829369;mso-wrap-distance-left:0;mso-wrap-distance-top:50.pt;mso-wrap-distance-right:0;mso-wrap-distance-bottom:0.45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二</w:t>
                      </w:r>
                      <w:r>
                        <w:rPr>
                          <w:color w:val="000000"/>
                          <w:spacing w:val="0"/>
                          <w:w w:val="100"/>
                          <w:position w:val="0"/>
                          <w:sz w:val="24"/>
                          <w:szCs w:val="24"/>
                        </w:rPr>
                        <w:t>OO</w:t>
                      </w:r>
                      <w:r>
                        <w:rPr>
                          <w:color w:val="000000"/>
                          <w:spacing w:val="0"/>
                          <w:w w:val="100"/>
                          <w:position w:val="0"/>
                          <w:sz w:val="24"/>
                          <w:szCs w:val="24"/>
                        </w:rPr>
                        <w:t>七年三月二十一日</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26" w:right="0" w:bottom="1504" w:left="0" w:header="0" w:footer="3" w:gutter="0"/>
          <w:cols w:space="720"/>
          <w:noEndnote/>
          <w:rtlGutter w:val="0"/>
          <w:docGrid w:linePitch="360"/>
        </w:sectPr>
      </w:pPr>
    </w:p>
    <w:p>
      <w:pPr>
        <w:pStyle w:val="Style2"/>
        <w:keepNext w:val="0"/>
        <w:keepLines w:val="0"/>
        <w:widowControl w:val="0"/>
        <w:shd w:val="clear" w:color="auto" w:fill="auto"/>
        <w:tabs>
          <w:tab w:pos="987" w:val="left"/>
        </w:tabs>
        <w:bidi w:val="0"/>
        <w:spacing w:before="0" w:after="280" w:line="240" w:lineRule="auto"/>
        <w:ind w:left="0" w:right="0" w:firstLine="480"/>
        <w:jc w:val="left"/>
      </w:pPr>
      <w:bookmarkStart w:id="236" w:name="bookmark236"/>
      <w:r>
        <w:rPr>
          <w:color w:val="000000"/>
          <w:spacing w:val="0"/>
          <w:w w:val="100"/>
          <w:position w:val="0"/>
          <w:sz w:val="24"/>
          <w:szCs w:val="24"/>
        </w:rPr>
        <w:t>二</w:t>
      </w:r>
      <w:bookmarkEnd w:id="236"/>
      <w:r>
        <w:rPr>
          <w:color w:val="000000"/>
          <w:spacing w:val="0"/>
          <w:w w:val="100"/>
          <w:position w:val="0"/>
          <w:sz w:val="24"/>
          <w:szCs w:val="24"/>
        </w:rPr>
        <w:t>、</w:t>
        <w:tab/>
        <w:t>会计报表（附后）</w:t>
      </w:r>
    </w:p>
    <w:p>
      <w:pPr>
        <w:pStyle w:val="Style2"/>
        <w:keepNext w:val="0"/>
        <w:keepLines w:val="0"/>
        <w:widowControl w:val="0"/>
        <w:shd w:val="clear" w:color="auto" w:fill="auto"/>
        <w:tabs>
          <w:tab w:pos="987" w:val="left"/>
        </w:tabs>
        <w:bidi w:val="0"/>
        <w:spacing w:before="0" w:after="280" w:line="240" w:lineRule="auto"/>
        <w:ind w:left="0" w:right="0" w:firstLine="480"/>
        <w:jc w:val="left"/>
      </w:pPr>
      <w:bookmarkStart w:id="237" w:name="bookmark237"/>
      <w:r>
        <w:rPr>
          <w:color w:val="000000"/>
          <w:spacing w:val="0"/>
          <w:w w:val="100"/>
          <w:position w:val="0"/>
          <w:sz w:val="24"/>
          <w:szCs w:val="24"/>
        </w:rPr>
        <w:t>三</w:t>
      </w:r>
      <w:bookmarkEnd w:id="237"/>
      <w:r>
        <w:rPr>
          <w:color w:val="000000"/>
          <w:spacing w:val="0"/>
          <w:w w:val="100"/>
          <w:position w:val="0"/>
          <w:sz w:val="24"/>
          <w:szCs w:val="24"/>
        </w:rPr>
        <w:t>、</w:t>
        <w:tab/>
        <w:t>新旧会计准则股东权益差异调节表（附后）</w:t>
      </w:r>
    </w:p>
    <w:p>
      <w:pPr>
        <w:pStyle w:val="Style2"/>
        <w:keepNext w:val="0"/>
        <w:keepLines w:val="0"/>
        <w:widowControl w:val="0"/>
        <w:shd w:val="clear" w:color="auto" w:fill="auto"/>
        <w:tabs>
          <w:tab w:pos="987" w:val="left"/>
        </w:tabs>
        <w:bidi w:val="0"/>
        <w:spacing w:before="0" w:after="280" w:line="240" w:lineRule="auto"/>
        <w:ind w:left="0" w:right="0" w:firstLine="480"/>
        <w:jc w:val="left"/>
      </w:pPr>
      <w:bookmarkStart w:id="238" w:name="bookmark238"/>
      <w:r>
        <w:rPr>
          <w:color w:val="000000"/>
          <w:spacing w:val="0"/>
          <w:w w:val="100"/>
          <w:position w:val="0"/>
          <w:sz w:val="24"/>
          <w:szCs w:val="24"/>
        </w:rPr>
        <w:t>四</w:t>
      </w:r>
      <w:bookmarkEnd w:id="238"/>
      <w:r>
        <w:rPr>
          <w:color w:val="000000"/>
          <w:spacing w:val="0"/>
          <w:w w:val="100"/>
          <w:position w:val="0"/>
          <w:sz w:val="24"/>
          <w:szCs w:val="24"/>
        </w:rPr>
        <w:t>、</w:t>
        <w:tab/>
        <w:t>会计报表附注（附后）</w:t>
      </w:r>
    </w:p>
    <w:p>
      <w:pPr>
        <w:pStyle w:val="Style23"/>
        <w:keepNext/>
        <w:keepLines/>
        <w:widowControl w:val="0"/>
        <w:shd w:val="clear" w:color="auto" w:fill="auto"/>
        <w:bidi w:val="0"/>
        <w:spacing w:before="0" w:after="1560" w:line="240" w:lineRule="auto"/>
        <w:ind w:left="0" w:right="0" w:firstLine="0"/>
        <w:jc w:val="center"/>
      </w:pPr>
      <w:bookmarkStart w:id="239" w:name="bookmark239"/>
      <w:bookmarkStart w:id="240" w:name="bookmark240"/>
      <w:bookmarkStart w:id="241" w:name="bookmark241"/>
      <w:r>
        <w:rPr>
          <w:color w:val="000000"/>
          <w:spacing w:val="0"/>
          <w:w w:val="100"/>
          <w:position w:val="0"/>
        </w:rPr>
        <w:t>第十一章备查文件目录</w:t>
      </w:r>
      <w:bookmarkEnd w:id="239"/>
      <w:bookmarkEnd w:id="240"/>
      <w:bookmarkEnd w:id="241"/>
    </w:p>
    <w:p>
      <w:pPr>
        <w:pStyle w:val="Style2"/>
        <w:keepNext w:val="0"/>
        <w:keepLines w:val="0"/>
        <w:widowControl w:val="0"/>
        <w:shd w:val="clear" w:color="auto" w:fill="auto"/>
        <w:tabs>
          <w:tab w:pos="947" w:val="left"/>
        </w:tabs>
        <w:bidi w:val="0"/>
        <w:spacing w:before="0" w:after="280" w:line="240" w:lineRule="auto"/>
        <w:ind w:left="0" w:right="0" w:firstLine="440"/>
        <w:jc w:val="left"/>
      </w:pPr>
      <w:bookmarkStart w:id="242" w:name="bookmark242"/>
      <w:r>
        <w:rPr>
          <w:color w:val="000000"/>
          <w:spacing w:val="0"/>
          <w:w w:val="100"/>
          <w:position w:val="0"/>
          <w:sz w:val="24"/>
          <w:szCs w:val="24"/>
        </w:rPr>
        <w:t>一</w:t>
      </w:r>
      <w:bookmarkEnd w:id="242"/>
      <w:r>
        <w:rPr>
          <w:color w:val="000000"/>
          <w:spacing w:val="0"/>
          <w:w w:val="100"/>
          <w:position w:val="0"/>
          <w:sz w:val="24"/>
          <w:szCs w:val="24"/>
        </w:rPr>
        <w:t>、</w:t>
        <w:tab/>
        <w:t>载有法定代表人、总会计师、会计机构负责人签名并盖章的会计报表。</w:t>
      </w:r>
    </w:p>
    <w:p>
      <w:pPr>
        <w:pStyle w:val="Style2"/>
        <w:keepNext w:val="0"/>
        <w:keepLines w:val="0"/>
        <w:widowControl w:val="0"/>
        <w:shd w:val="clear" w:color="auto" w:fill="auto"/>
        <w:tabs>
          <w:tab w:pos="947" w:val="left"/>
        </w:tabs>
        <w:bidi w:val="0"/>
        <w:spacing w:before="0" w:after="280" w:line="240" w:lineRule="auto"/>
        <w:ind w:left="0" w:right="0" w:firstLine="440"/>
        <w:jc w:val="left"/>
      </w:pPr>
      <w:bookmarkStart w:id="243" w:name="bookmark243"/>
      <w:r>
        <w:rPr>
          <w:color w:val="000000"/>
          <w:spacing w:val="0"/>
          <w:w w:val="100"/>
          <w:position w:val="0"/>
          <w:sz w:val="24"/>
          <w:szCs w:val="24"/>
        </w:rPr>
        <w:t>二</w:t>
      </w:r>
      <w:bookmarkEnd w:id="243"/>
      <w:r>
        <w:rPr>
          <w:color w:val="000000"/>
          <w:spacing w:val="0"/>
          <w:w w:val="100"/>
          <w:position w:val="0"/>
          <w:sz w:val="24"/>
          <w:szCs w:val="24"/>
        </w:rPr>
        <w:t>、</w:t>
        <w:tab/>
        <w:t>载有会计师事务所盖章、注册会计师签名并盖章的审计报告原件。</w:t>
      </w:r>
    </w:p>
    <w:p>
      <w:pPr>
        <w:pStyle w:val="Style2"/>
        <w:keepNext w:val="0"/>
        <w:keepLines w:val="0"/>
        <w:widowControl w:val="0"/>
        <w:shd w:val="clear" w:color="auto" w:fill="auto"/>
        <w:tabs>
          <w:tab w:pos="947" w:val="left"/>
        </w:tabs>
        <w:bidi w:val="0"/>
        <w:spacing w:before="0" w:after="4700" w:line="240" w:lineRule="auto"/>
        <w:ind w:left="0" w:right="0" w:firstLine="440"/>
        <w:jc w:val="left"/>
      </w:pPr>
      <w:bookmarkStart w:id="244" w:name="bookmark244"/>
      <w:r>
        <w:rPr>
          <w:color w:val="000000"/>
          <w:spacing w:val="0"/>
          <w:w w:val="100"/>
          <w:position w:val="0"/>
          <w:sz w:val="24"/>
          <w:szCs w:val="24"/>
        </w:rPr>
        <w:t>三</w:t>
      </w:r>
      <w:bookmarkEnd w:id="244"/>
      <w:r>
        <w:rPr>
          <w:color w:val="000000"/>
          <w:spacing w:val="0"/>
          <w:w w:val="100"/>
          <w:position w:val="0"/>
          <w:sz w:val="24"/>
          <w:szCs w:val="24"/>
        </w:rPr>
        <w:t>、</w:t>
        <w:tab/>
        <w:t>报告期内在中国证监会指定报纸上公开披露过的所有文件的正本及公告的原稿。</w:t>
      </w:r>
    </w:p>
    <w:p>
      <w:pPr>
        <w:pStyle w:val="Style2"/>
        <w:keepNext w:val="0"/>
        <w:keepLines w:val="0"/>
        <w:widowControl w:val="0"/>
        <w:shd w:val="clear" w:color="auto" w:fill="auto"/>
        <w:bidi w:val="0"/>
        <w:spacing w:before="0" w:after="960" w:line="240" w:lineRule="auto"/>
        <w:ind w:left="4280" w:right="0" w:firstLine="0"/>
        <w:jc w:val="left"/>
      </w:pPr>
      <w:r>
        <w:rPr>
          <w:color w:val="000000"/>
          <w:spacing w:val="0"/>
          <w:w w:val="100"/>
          <w:position w:val="0"/>
          <w:sz w:val="24"/>
          <w:szCs w:val="24"/>
        </w:rPr>
        <w:t>石家庄常山纺织股份有限公司董事会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21</w:t>
      </w:r>
      <w:r>
        <w:rPr>
          <w:color w:val="000000"/>
          <w:spacing w:val="0"/>
          <w:w w:val="100"/>
          <w:position w:val="0"/>
          <w:sz w:val="24"/>
          <w:szCs w:val="24"/>
        </w:rPr>
        <w:t>日</w:t>
      </w:r>
      <w:r>
        <w:br w:type="page"/>
      </w:r>
    </w:p>
    <w:tbl>
      <w:tblPr>
        <w:tblOverlap w:val="never"/>
        <w:jc w:val="left"/>
        <w:tblLayout w:type="fixed"/>
      </w:tblPr>
      <w:tblGrid>
        <w:gridCol w:w="2525"/>
        <w:gridCol w:w="360"/>
        <w:gridCol w:w="360"/>
        <w:gridCol w:w="1531"/>
        <w:gridCol w:w="1526"/>
        <w:gridCol w:w="1469"/>
        <w:gridCol w:w="1565"/>
      </w:tblGrid>
      <w:tr>
        <w:trPr>
          <w:trHeight w:val="288" w:hRule="exact"/>
        </w:trPr>
        <w:tc>
          <w:tcPr>
            <w:vMerge w:val="restart"/>
            <w:tcBorders>
              <w:top w:val="single" w:sz="4"/>
              <w:left w:val="single" w:sz="4"/>
            </w:tcBorders>
            <w:shd w:val="clear" w:color="auto" w:fill="FFFFFF"/>
            <w:vAlign w:val="center"/>
          </w:tcPr>
          <w:p>
            <w:pPr>
              <w:pStyle w:val="Style30"/>
              <w:keepNext w:val="0"/>
              <w:keepLines w:val="0"/>
              <w:framePr w:w="9336" w:h="12264" w:vSpace="360" w:wrap="notBeside" w:vAnchor="text" w:hAnchor="text" w:x="286" w:y="361"/>
              <w:widowControl w:val="0"/>
              <w:shd w:val="clear" w:color="auto" w:fill="auto"/>
              <w:tabs>
                <w:tab w:pos="1630" w:val="left"/>
              </w:tabs>
              <w:bidi w:val="0"/>
              <w:spacing w:before="0" w:after="0" w:line="240" w:lineRule="auto"/>
              <w:ind w:left="0" w:right="0" w:firstLine="920"/>
              <w:jc w:val="left"/>
              <w:rPr>
                <w:sz w:val="18"/>
                <w:szCs w:val="18"/>
              </w:rPr>
            </w:pPr>
            <w:r>
              <w:rPr>
                <w:b/>
                <w:bCs/>
                <w:color w:val="000000"/>
                <w:spacing w:val="0"/>
                <w:w w:val="100"/>
                <w:position w:val="0"/>
                <w:sz w:val="18"/>
                <w:szCs w:val="18"/>
              </w:rPr>
              <w:t>资</w:t>
              <w:tab/>
              <w:t>产</w:t>
            </w:r>
          </w:p>
        </w:tc>
        <w:tc>
          <w:tcPr>
            <w:vMerge w:val="restart"/>
            <w:tcBorders>
              <w:top w:val="single" w:sz="4"/>
              <w:left w:val="single" w:sz="4"/>
            </w:tcBorders>
            <w:shd w:val="clear" w:color="auto" w:fill="FFFFFF"/>
            <w:textDirection w:val="tbRlV"/>
            <w:vAlign w:val="bottom"/>
          </w:tcPr>
          <w:p>
            <w:pPr>
              <w:pStyle w:val="Style64"/>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pPr>
            <w:r>
              <w:rPr>
                <w:color w:val="000000"/>
                <w:spacing w:val="0"/>
                <w:w w:val="100"/>
                <w:position w:val="0"/>
              </w:rPr>
              <w:t>行次</w:t>
            </w:r>
          </w:p>
        </w:tc>
        <w:tc>
          <w:tcPr>
            <w:vMerge w:val="restart"/>
            <w:tcBorders>
              <w:top w:val="single" w:sz="4"/>
              <w:left w:val="single" w:sz="4"/>
            </w:tcBorders>
            <w:shd w:val="clear" w:color="auto" w:fill="FFFFFF"/>
            <w:textDirection w:val="tbRlV"/>
            <w:vAlign w:val="bottom"/>
          </w:tcPr>
          <w:p>
            <w:pPr>
              <w:pStyle w:val="Style64"/>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pPr>
            <w:r>
              <w:rPr>
                <w:color w:val="000000"/>
                <w:spacing w:val="0"/>
                <w:w w:val="100"/>
                <w:position w:val="0"/>
              </w:rPr>
              <w:t>注释</w:t>
            </w:r>
          </w:p>
        </w:tc>
        <w:tc>
          <w:tcPr>
            <w:gridSpan w:val="2"/>
            <w:tcBorders>
              <w:top w:val="single" w:sz="4"/>
              <w:left w:val="single" w:sz="4"/>
            </w:tcBorders>
            <w:shd w:val="clear" w:color="auto" w:fill="FFFFFF"/>
            <w:vAlign w:val="top"/>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gridSpan w:val="2"/>
            <w:tcBorders>
              <w:top w:val="single" w:sz="4"/>
              <w:left w:val="single" w:sz="4"/>
              <w:right w:val="single" w:sz="4"/>
            </w:tcBorders>
            <w:shd w:val="clear" w:color="auto" w:fill="FFFFFF"/>
            <w:vAlign w:val="top"/>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r>
      <w:tr>
        <w:trPr>
          <w:trHeight w:val="288" w:hRule="exact"/>
        </w:trPr>
        <w:tc>
          <w:tcPr>
            <w:vMerge/>
            <w:tcBorders>
              <w:left w:val="single" w:sz="4"/>
            </w:tcBorders>
            <w:shd w:val="clear" w:color="auto" w:fill="FFFFFF"/>
            <w:vAlign w:val="center"/>
          </w:tcPr>
          <w:p>
            <w:pPr>
              <w:framePr w:w="9336" w:h="12264" w:vSpace="360" w:wrap="notBeside" w:vAnchor="text" w:hAnchor="text" w:x="286" w:y="361"/>
            </w:pPr>
          </w:p>
        </w:tc>
        <w:tc>
          <w:tcPr>
            <w:vMerge/>
            <w:tcBorders>
              <w:left w:val="single" w:sz="4"/>
            </w:tcBorders>
            <w:shd w:val="clear" w:color="auto" w:fill="FFFFFF"/>
            <w:textDirection w:val="tbRlV"/>
            <w:vAlign w:val="bottom"/>
          </w:tcPr>
          <w:p>
            <w:pPr>
              <w:framePr w:w="9336" w:h="12264" w:vSpace="360" w:wrap="notBeside" w:vAnchor="text" w:hAnchor="text" w:x="286" w:y="361"/>
            </w:pPr>
          </w:p>
        </w:tc>
        <w:tc>
          <w:tcPr>
            <w:vMerge/>
            <w:tcBorders>
              <w:left w:val="single" w:sz="4"/>
            </w:tcBorders>
            <w:shd w:val="clear" w:color="auto" w:fill="FFFFFF"/>
            <w:textDirection w:val="tbRlV"/>
            <w:vAlign w:val="bottom"/>
          </w:tcPr>
          <w:p>
            <w:pPr>
              <w:framePr w:w="9336" w:h="12264" w:vSpace="360" w:wrap="notBeside" w:vAnchor="text" w:hAnchor="text" w:x="286" w:y="361"/>
            </w:pPr>
          </w:p>
        </w:tc>
        <w:tc>
          <w:tcPr>
            <w:tcBorders>
              <w:top w:val="single" w:sz="4"/>
              <w:left w:val="single" w:sz="4"/>
            </w:tcBorders>
            <w:shd w:val="clear" w:color="auto" w:fill="FFFFFF"/>
            <w:vAlign w:val="top"/>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合并报表数</w:t>
            </w:r>
          </w:p>
        </w:tc>
        <w:tc>
          <w:tcPr>
            <w:tcBorders>
              <w:top w:val="single" w:sz="4"/>
              <w:left w:val="single" w:sz="4"/>
            </w:tcBorders>
            <w:shd w:val="clear" w:color="auto" w:fill="FFFFFF"/>
            <w:vAlign w:val="top"/>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母公司数</w:t>
            </w:r>
          </w:p>
        </w:tc>
        <w:tc>
          <w:tcPr>
            <w:tcBorders>
              <w:top w:val="single" w:sz="4"/>
              <w:left w:val="single" w:sz="4"/>
            </w:tcBorders>
            <w:shd w:val="clear" w:color="auto" w:fill="FFFFFF"/>
            <w:vAlign w:val="top"/>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280" w:firstLine="0"/>
              <w:jc w:val="right"/>
              <w:rPr>
                <w:sz w:val="18"/>
                <w:szCs w:val="18"/>
              </w:rPr>
            </w:pPr>
            <w:r>
              <w:rPr>
                <w:b/>
                <w:bCs/>
                <w:color w:val="000000"/>
                <w:spacing w:val="0"/>
                <w:w w:val="100"/>
                <w:position w:val="0"/>
                <w:sz w:val="18"/>
                <w:szCs w:val="18"/>
              </w:rPr>
              <w:t>合并报表数</w:t>
            </w:r>
          </w:p>
        </w:tc>
        <w:tc>
          <w:tcPr>
            <w:tcBorders>
              <w:top w:val="single" w:sz="4"/>
              <w:left w:val="single" w:sz="4"/>
              <w:right w:val="single" w:sz="4"/>
            </w:tcBorders>
            <w:shd w:val="clear" w:color="auto" w:fill="FFFFFF"/>
            <w:vAlign w:val="top"/>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母公司数</w:t>
            </w:r>
          </w:p>
        </w:tc>
      </w:tr>
      <w:tr>
        <w:trPr>
          <w:trHeight w:val="27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220,223,106.43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173,743,498.71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187,331,743.65</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143,153,985.37</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短期投资</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37,666,229.33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22,781,381.48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36,205,833.73</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30,494,833.73</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842,996.72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842,996.72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842,996.72</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1,101,139.64</w:t>
            </w:r>
          </w:p>
        </w:tc>
      </w:tr>
      <w:tr>
        <w:trPr>
          <w:trHeight w:val="28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118,372,964.78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112,130,037.86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118,878,505.82</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124,808,591</w:t>
            </w:r>
            <w:r>
              <w:rPr>
                <w:color w:val="000000"/>
                <w:spacing w:val="0"/>
                <w:w w:val="100"/>
                <w:position w:val="0"/>
                <w:sz w:val="17"/>
                <w:szCs w:val="17"/>
              </w:rPr>
              <w:t>.19</w:t>
            </w:r>
          </w:p>
        </w:tc>
      </w:tr>
      <w:tr>
        <w:trPr>
          <w:trHeight w:val="27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8,446,207.14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18,368,413.92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23,625,750.29</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22,239,561</w:t>
            </w:r>
            <w:r>
              <w:rPr>
                <w:color w:val="000000"/>
                <w:spacing w:val="0"/>
                <w:w w:val="100"/>
                <w:position w:val="0"/>
                <w:sz w:val="17"/>
                <w:szCs w:val="17"/>
              </w:rPr>
              <w:t>.25</w:t>
            </w:r>
          </w:p>
        </w:tc>
      </w:tr>
      <w:tr>
        <w:trPr>
          <w:trHeight w:val="28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188,846,394.65</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158,196,045.40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229,047,167.21</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198,320,528.89</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应收补贴款</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3,511,488.52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1,619,739.21</w:t>
            </w: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存 货</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609,496,594.52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526,590,603.48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630,089,402.93</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545,843,157.50</w:t>
            </w:r>
          </w:p>
        </w:tc>
      </w:tr>
      <w:tr>
        <w:trPr>
          <w:trHeight w:val="28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待摊费用</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1,157,758.17</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1,019,929.75</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1,185,648.63</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r>
              <w:rPr>
                <w:color w:val="000000"/>
                <w:spacing w:val="0"/>
                <w:w w:val="100"/>
                <w:position w:val="0"/>
                <w:sz w:val="17"/>
                <w:szCs w:val="17"/>
              </w:rPr>
              <w:t>,077,006.73</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一年内到期的长期债权投资</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流动资产 合计</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1,188,563,740.26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1,013,672,907.32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1,228,826,788.19</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1,067,038,804.30</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8"/>
                <w:szCs w:val="18"/>
              </w:rPr>
              <w:t>长期投资</w:t>
            </w:r>
            <w:r>
              <w:rPr>
                <w:b/>
                <w:bCs/>
                <w:color w:val="000000"/>
                <w:spacing w:val="0"/>
                <w:w w:val="100"/>
                <w:position w:val="0"/>
                <w:sz w:val="17"/>
                <w:szCs w:val="17"/>
              </w:rPr>
              <w:t>：</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59,135,700.66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181,751,994.38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38,140,246.59</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127,086,070.47</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长期投资合计</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59,135,700.66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181,751,994.38</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38,140,246.59</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127,086,070.47</w:t>
            </w:r>
          </w:p>
        </w:tc>
      </w:tr>
      <w:tr>
        <w:trPr>
          <w:trHeight w:val="413" w:hRule="exact"/>
        </w:trPr>
        <w:tc>
          <w:tcPr>
            <w:tcBorders>
              <w:top w:val="single" w:sz="4"/>
              <w:left w:val="single" w:sz="4"/>
            </w:tcBorders>
            <w:shd w:val="clear" w:color="auto" w:fill="FFFFFF"/>
            <w:vAlign w:val="top"/>
          </w:tcPr>
          <w:p>
            <w:pPr>
              <w:pStyle w:val="Style30"/>
              <w:keepNext w:val="0"/>
              <w:keepLines w:val="0"/>
              <w:framePr w:w="9336" w:h="12264" w:vSpace="360" w:wrap="notBeside" w:vAnchor="text" w:hAnchor="text" w:x="286" w:y="361"/>
              <w:widowControl w:val="0"/>
              <w:shd w:val="clear" w:color="auto" w:fill="auto"/>
              <w:bidi w:val="0"/>
              <w:spacing w:before="0" w:after="0" w:line="173" w:lineRule="exact"/>
              <w:ind w:left="0" w:right="0" w:firstLine="0"/>
              <w:jc w:val="left"/>
              <w:rPr>
                <w:sz w:val="18"/>
                <w:szCs w:val="18"/>
              </w:rPr>
            </w:pPr>
            <w:r>
              <w:rPr>
                <w:b/>
                <w:bCs/>
                <w:color w:val="000000"/>
                <w:spacing w:val="0"/>
                <w:w w:val="100"/>
                <w:position w:val="0"/>
                <w:sz w:val="18"/>
                <w:szCs w:val="18"/>
              </w:rPr>
              <w:t>其中：合并价差（贷差以“一” 号表示，合并报表填列）</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314,027.36</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173" w:lineRule="exact"/>
              <w:ind w:left="0" w:right="0" w:firstLine="0"/>
              <w:jc w:val="left"/>
              <w:rPr>
                <w:sz w:val="18"/>
                <w:szCs w:val="18"/>
              </w:rPr>
            </w:pPr>
            <w:r>
              <w:rPr>
                <w:b/>
                <w:bCs/>
                <w:color w:val="000000"/>
                <w:spacing w:val="0"/>
                <w:w w:val="100"/>
                <w:position w:val="0"/>
                <w:sz w:val="18"/>
                <w:szCs w:val="18"/>
              </w:rPr>
              <w:t>其中：股权投资差额（贷差以 “一”号表示，合并报表填列）</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固定资产原价</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2,575,880,531.69</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2,348,684,020.59</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2,367,383,049.19</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2,244,479,205.48</w:t>
            </w:r>
          </w:p>
        </w:tc>
      </w:tr>
      <w:tr>
        <w:trPr>
          <w:trHeight w:val="28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减：累计折旧</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1,088,587,084.24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1,076,639,620.76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974,588,511.60</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970,300,555.07</w:t>
            </w:r>
          </w:p>
        </w:tc>
      </w:tr>
      <w:tr>
        <w:trPr>
          <w:trHeight w:val="336"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固定资产净值</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1,487,293,447.45</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1,272,044,399.83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1,392,794,537.59</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1,274,178,650.41</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减：固定资产减值准备</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固定资产净额</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1,487,293,447.45</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1,272,044,399.83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1,392,794,537.59</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1,274,178,650.41</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工程物资</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715,617.60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564,217.60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1,665,865.34</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w:t>
            </w:r>
            <w:r>
              <w:rPr>
                <w:color w:val="000000"/>
                <w:spacing w:val="0"/>
                <w:w w:val="100"/>
                <w:position w:val="0"/>
                <w:sz w:val="17"/>
                <w:szCs w:val="17"/>
              </w:rPr>
              <w:t>,180,865.34</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45</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23,050,517.92</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15,310,428.31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121,370,201.61</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67,254,855.34</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固定资产清理</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46</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58,212.87</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58,212.87</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3,061,946.73</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3,061,946.73</w:t>
            </w:r>
          </w:p>
        </w:tc>
      </w:tr>
      <w:tr>
        <w:trPr>
          <w:trHeight w:val="384"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固定资产合计</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1,511,117,795.84</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1,287,977,258.61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1,518,892,551.27</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1,345,676,317.82</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无形资产及其他资产</w:t>
            </w:r>
            <w:r>
              <w:rPr>
                <w:b/>
                <w:bCs/>
                <w:color w:val="000000"/>
                <w:spacing w:val="0"/>
                <w:w w:val="100"/>
                <w:position w:val="0"/>
                <w:sz w:val="17"/>
                <w:szCs w:val="17"/>
              </w:rPr>
              <w:t>：</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590,916,211</w:t>
            </w:r>
            <w:r>
              <w:rPr>
                <w:color w:val="000000"/>
                <w:spacing w:val="0"/>
                <w:w w:val="100"/>
                <w:position w:val="0"/>
                <w:sz w:val="17"/>
                <w:szCs w:val="17"/>
              </w:rPr>
              <w:t>.91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586,394,245.29</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604,388,407.31</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599,773,840.65</w:t>
            </w: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其他长期资产</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53</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无形资产及其他资产合计</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590,916,211</w:t>
            </w:r>
            <w:r>
              <w:rPr>
                <w:color w:val="000000"/>
                <w:spacing w:val="0"/>
                <w:w w:val="100"/>
                <w:position w:val="0"/>
                <w:sz w:val="17"/>
                <w:szCs w:val="17"/>
              </w:rPr>
              <w:t>.91</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586,394,245.29</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604,388,407.31</w:t>
            </w:r>
          </w:p>
        </w:tc>
        <w:tc>
          <w:tcPr>
            <w:tcBorders>
              <w:top w:val="single" w:sz="4"/>
              <w:left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599,773,840.65</w:t>
            </w:r>
          </w:p>
        </w:tc>
      </w:tr>
      <w:tr>
        <w:trPr>
          <w:trHeight w:val="288"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递延税项</w:t>
            </w:r>
            <w:r>
              <w:rPr>
                <w:b/>
                <w:bCs/>
                <w:color w:val="000000"/>
                <w:spacing w:val="0"/>
                <w:w w:val="100"/>
                <w:position w:val="0"/>
                <w:sz w:val="17"/>
                <w:szCs w:val="17"/>
              </w:rPr>
              <w:t>：</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递延税款借项</w:t>
            </w:r>
          </w:p>
        </w:tc>
        <w:tc>
          <w:tcPr>
            <w:tcBorders>
              <w:top w:val="single" w:sz="4"/>
              <w:lef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61</w:t>
            </w: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right w:val="single" w:sz="4"/>
            </w:tcBorders>
            <w:shd w:val="clear" w:color="auto" w:fill="FFFFFF"/>
            <w:vAlign w:val="top"/>
          </w:tcPr>
          <w:p>
            <w:pPr>
              <w:framePr w:w="9336" w:h="12264" w:vSpace="360" w:wrap="notBeside" w:vAnchor="text" w:hAnchor="text" w:x="286" w:y="361"/>
              <w:widowControl w:val="0"/>
              <w:rPr>
                <w:sz w:val="10"/>
                <w:szCs w:val="10"/>
              </w:rPr>
            </w:pPr>
          </w:p>
        </w:tc>
      </w:tr>
      <w:tr>
        <w:trPr>
          <w:trHeight w:val="374" w:hRule="exact"/>
        </w:trPr>
        <w:tc>
          <w:tcPr>
            <w:tcBorders>
              <w:top w:val="single" w:sz="4"/>
              <w:left w:val="single" w:sz="4"/>
              <w:bottom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67</w:t>
            </w:r>
          </w:p>
        </w:tc>
        <w:tc>
          <w:tcPr>
            <w:tcBorders>
              <w:top w:val="single" w:sz="4"/>
              <w:left w:val="single" w:sz="4"/>
              <w:bottom w:val="single" w:sz="4"/>
            </w:tcBorders>
            <w:shd w:val="clear" w:color="auto" w:fill="FFFFFF"/>
            <w:vAlign w:val="top"/>
          </w:tcPr>
          <w:p>
            <w:pPr>
              <w:framePr w:w="9336" w:h="12264" w:vSpace="360" w:wrap="notBeside" w:vAnchor="text" w:hAnchor="text" w:x="286" w:y="361"/>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3,349,733,448.67</w:t>
            </w:r>
          </w:p>
        </w:tc>
        <w:tc>
          <w:tcPr>
            <w:tcBorders>
              <w:top w:val="single" w:sz="4"/>
              <w:left w:val="single" w:sz="4"/>
              <w:bottom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3,069,796,405.60</w:t>
            </w:r>
          </w:p>
        </w:tc>
        <w:tc>
          <w:tcPr>
            <w:tcBorders>
              <w:top w:val="single" w:sz="4"/>
              <w:left w:val="single" w:sz="4"/>
              <w:bottom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3,390,247,993.36</w:t>
            </w:r>
          </w:p>
        </w:tc>
        <w:tc>
          <w:tcPr>
            <w:tcBorders>
              <w:top w:val="single" w:sz="4"/>
              <w:left w:val="single" w:sz="4"/>
              <w:bottom w:val="single" w:sz="4"/>
              <w:right w:val="single" w:sz="4"/>
            </w:tcBorders>
            <w:shd w:val="clear" w:color="auto" w:fill="FFFFFF"/>
            <w:vAlign w:val="bottom"/>
          </w:tcPr>
          <w:p>
            <w:pPr>
              <w:pStyle w:val="Style30"/>
              <w:keepNext w:val="0"/>
              <w:keepLines w:val="0"/>
              <w:framePr w:w="9336" w:h="12264" w:vSpace="360" w:wrap="notBeside" w:vAnchor="text" w:hAnchor="text" w:x="286"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3,139,575,033.24</w:t>
            </w:r>
          </w:p>
        </w:tc>
      </w:tr>
    </w:tbl>
    <w:p>
      <w:pPr>
        <w:pStyle w:val="Style28"/>
        <w:keepNext w:val="0"/>
        <w:keepLines w:val="0"/>
        <w:framePr w:w="5890" w:h="259" w:hSpace="285" w:wrap="notBeside" w:vAnchor="text" w:hAnchor="text" w:x="372" w:y="1"/>
        <w:widowControl w:val="0"/>
        <w:shd w:val="clear" w:color="auto" w:fill="auto"/>
        <w:tabs>
          <w:tab w:pos="4075" w:val="left"/>
        </w:tabs>
        <w:bidi w:val="0"/>
        <w:spacing w:before="0" w:after="0" w:line="240" w:lineRule="auto"/>
        <w:ind w:left="0" w:right="0" w:firstLine="0"/>
        <w:jc w:val="left"/>
        <w:rPr>
          <w:sz w:val="20"/>
          <w:szCs w:val="20"/>
        </w:rPr>
      </w:pPr>
      <w:r>
        <w:rPr>
          <w:b/>
          <w:bCs/>
          <w:color w:val="000000"/>
          <w:spacing w:val="0"/>
          <w:w w:val="100"/>
          <w:position w:val="0"/>
          <w:sz w:val="20"/>
          <w:szCs w:val="20"/>
        </w:rPr>
        <w:t>编制单位：石家庄常山纺织股份有限公司</w:t>
        <w:tab/>
      </w:r>
      <w:r>
        <w:rPr>
          <w:b/>
          <w:bCs/>
          <w:color w:val="000000"/>
          <w:spacing w:val="0"/>
          <w:w w:val="100"/>
          <w:position w:val="0"/>
          <w:sz w:val="20"/>
          <w:szCs w:val="20"/>
        </w:rPr>
        <w:t>2006</w:t>
      </w:r>
      <w:r>
        <w:rPr>
          <w:b/>
          <w:bCs/>
          <w:color w:val="000000"/>
          <w:spacing w:val="0"/>
          <w:w w:val="100"/>
          <w:position w:val="0"/>
          <w:sz w:val="20"/>
          <w:szCs w:val="20"/>
        </w:rPr>
        <w:t>年</w:t>
      </w:r>
      <w:r>
        <w:rPr>
          <w:b/>
          <w:bCs/>
          <w:color w:val="000000"/>
          <w:spacing w:val="0"/>
          <w:w w:val="100"/>
          <w:position w:val="0"/>
          <w:sz w:val="20"/>
          <w:szCs w:val="20"/>
        </w:rPr>
        <w:t>12</w:t>
      </w:r>
      <w:r>
        <w:rPr>
          <w:b/>
          <w:bCs/>
          <w:color w:val="000000"/>
          <w:spacing w:val="0"/>
          <w:w w:val="100"/>
          <w:position w:val="0"/>
          <w:sz w:val="20"/>
          <w:szCs w:val="20"/>
        </w:rPr>
        <w:t>月</w:t>
      </w:r>
      <w:r>
        <w:rPr>
          <w:b/>
          <w:bCs/>
          <w:color w:val="000000"/>
          <w:spacing w:val="0"/>
          <w:w w:val="100"/>
          <w:position w:val="0"/>
          <w:sz w:val="20"/>
          <w:szCs w:val="20"/>
        </w:rPr>
        <w:t>31</w:t>
      </w:r>
      <w:r>
        <w:rPr>
          <w:b/>
          <w:bCs/>
          <w:color w:val="000000"/>
          <w:spacing w:val="0"/>
          <w:w w:val="100"/>
          <w:position w:val="0"/>
          <w:sz w:val="20"/>
          <w:szCs w:val="20"/>
        </w:rPr>
        <w:t>日</w:t>
      </w:r>
    </w:p>
    <w:p>
      <w:pPr>
        <w:pStyle w:val="Style28"/>
        <w:keepNext w:val="0"/>
        <w:keepLines w:val="0"/>
        <w:framePr w:w="1522" w:h="264" w:hSpace="285" w:wrap="notBeside" w:vAnchor="text" w:hAnchor="text" w:x="7808"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单位：人民币元</w:t>
      </w:r>
    </w:p>
    <w:p>
      <w:pPr>
        <w:widowControl w:val="0"/>
        <w:spacing w:line="1" w:lineRule="exact"/>
      </w:pPr>
      <w:r>
        <w:br w:type="page"/>
      </w:r>
    </w:p>
    <w:p>
      <w:pPr>
        <w:widowControl w:val="0"/>
        <w:spacing w:line="1" w:lineRule="exact"/>
      </w:pPr>
      <w:r>
        <mc:AlternateContent>
          <mc:Choice Requires="wps">
            <w:drawing>
              <wp:anchor distT="0" distB="358775" distL="0" distR="0" simplePos="0" relativeHeight="125829386" behindDoc="0" locked="0" layoutInCell="1" allowOverlap="1">
                <wp:simplePos x="0" y="0"/>
                <wp:positionH relativeFrom="page">
                  <wp:posOffset>831215</wp:posOffset>
                </wp:positionH>
                <wp:positionV relativeFrom="paragraph">
                  <wp:posOffset>0</wp:posOffset>
                </wp:positionV>
                <wp:extent cx="1286510" cy="149225"/>
                <wp:wrapTopAndBottom/>
                <wp:docPr id="16" name="Shape 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公司法定代表人：汤彰明</w:t>
                            </w:r>
                          </w:p>
                        </w:txbxContent>
                      </wps:txbx>
                      <wps:bodyPr wrap="none" lIns="0" tIns="0" rIns="0" bIns="0">
                        <a:noAutoFit/>
                      </wps:bodyPr>
                    </wps:wsp>
                  </a:graphicData>
                </a:graphic>
              </wp:anchor>
            </w:drawing>
          </mc:Choice>
          <mc:Fallback>
            <w:pict>
              <v:shape id="_x0000_s1042" type="#_x0000_t202" style="position:absolute;margin-left:65.450000000000003pt;margin-top:0;width:101.3pt;height:11.75pt;z-index:-125829367;mso-wrap-distance-left:0;mso-wrap-distance-right:0;mso-wrap-distance-bottom:28.25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公司法定代表人：汤彰明</w:t>
                      </w:r>
                    </w:p>
                  </w:txbxContent>
                </v:textbox>
                <w10:wrap type="topAndBottom" anchorx="page"/>
              </v:shape>
            </w:pict>
          </mc:Fallback>
        </mc:AlternateContent>
      </w:r>
      <w:r>
        <mc:AlternateContent>
          <mc:Choice Requires="wps">
            <w:drawing>
              <wp:anchor distT="0" distB="355600" distL="0" distR="0" simplePos="0" relativeHeight="125829388" behindDoc="0" locked="0" layoutInCell="1" allowOverlap="1">
                <wp:simplePos x="0" y="0"/>
                <wp:positionH relativeFrom="page">
                  <wp:posOffset>3357880</wp:posOffset>
                </wp:positionH>
                <wp:positionV relativeFrom="paragraph">
                  <wp:posOffset>0</wp:posOffset>
                </wp:positionV>
                <wp:extent cx="944880" cy="152400"/>
                <wp:wrapTopAndBottom/>
                <wp:docPr id="18" name="Shape 18"/>
                <a:graphic xmlns:a="http://schemas.openxmlformats.org/drawingml/2006/main">
                  <a:graphicData uri="http://schemas.microsoft.com/office/word/2010/wordprocessingShape">
                    <wps:wsp>
                      <wps:cNvSpPr txBox="1"/>
                      <wps:spPr>
                        <a:xfrm>
                          <a:ext cx="944880" cy="15240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总会计师：高俊岐</w:t>
                            </w:r>
                          </w:p>
                        </w:txbxContent>
                      </wps:txbx>
                      <wps:bodyPr wrap="none" lIns="0" tIns="0" rIns="0" bIns="0">
                        <a:noAutoFit/>
                      </wps:bodyPr>
                    </wps:wsp>
                  </a:graphicData>
                </a:graphic>
              </wp:anchor>
            </w:drawing>
          </mc:Choice>
          <mc:Fallback>
            <w:pict>
              <v:shape id="_x0000_s1044" type="#_x0000_t202" style="position:absolute;margin-left:264.39999999999998pt;margin-top:0;width:74.400000000000006pt;height:12.pt;z-index:-125829365;mso-wrap-distance-left:0;mso-wrap-distance-right:0;mso-wrap-distance-bottom:28.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总会计师：高俊岐</w:t>
                      </w:r>
                    </w:p>
                  </w:txbxContent>
                </v:textbox>
                <w10:wrap type="topAndBottom" anchorx="page"/>
              </v:shape>
            </w:pict>
          </mc:Fallback>
        </mc:AlternateContent>
      </w:r>
      <w:r>
        <mc:AlternateContent>
          <mc:Choice Requires="wps">
            <w:drawing>
              <wp:anchor distT="0" distB="358775" distL="0" distR="0" simplePos="0" relativeHeight="125829390" behindDoc="0" locked="0" layoutInCell="1" allowOverlap="1">
                <wp:simplePos x="0" y="0"/>
                <wp:positionH relativeFrom="page">
                  <wp:posOffset>5592445</wp:posOffset>
                </wp:positionH>
                <wp:positionV relativeFrom="paragraph">
                  <wp:posOffset>0</wp:posOffset>
                </wp:positionV>
                <wp:extent cx="951230" cy="149225"/>
                <wp:wrapTopAndBottom/>
                <wp:docPr id="20" name="Shape 20"/>
                <a:graphic xmlns:a="http://schemas.openxmlformats.org/drawingml/2006/main">
                  <a:graphicData uri="http://schemas.microsoft.com/office/word/2010/wordprocessingShape">
                    <wps:wsp>
                      <wps:cNvSpPr txBox="1"/>
                      <wps:spPr>
                        <a:xfrm>
                          <a:ext cx="951230" cy="1492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会计主管：赵英涛</w:t>
                            </w:r>
                          </w:p>
                        </w:txbxContent>
                      </wps:txbx>
                      <wps:bodyPr wrap="none" lIns="0" tIns="0" rIns="0" bIns="0">
                        <a:noAutoFit/>
                      </wps:bodyPr>
                    </wps:wsp>
                  </a:graphicData>
                </a:graphic>
              </wp:anchor>
            </w:drawing>
          </mc:Choice>
          <mc:Fallback>
            <w:pict>
              <v:shape id="_x0000_s1046" type="#_x0000_t202" style="position:absolute;margin-left:440.35000000000002pt;margin-top:0;width:74.900000000000006pt;height:11.75pt;z-index:-125829363;mso-wrap-distance-left:0;mso-wrap-distance-right:0;mso-wrap-distance-bottom:28.25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会计主管：赵英涛</w:t>
                      </w:r>
                    </w:p>
                  </w:txbxContent>
                </v:textbox>
                <w10:wrap type="topAndBottom" anchorx="page"/>
              </v:shape>
            </w:pict>
          </mc:Fallback>
        </mc:AlternateContent>
      </w:r>
    </w:p>
    <w:p>
      <w:pPr>
        <w:pStyle w:val="Style52"/>
        <w:keepNext/>
        <w:keepLines/>
        <w:widowControl w:val="0"/>
        <w:shd w:val="clear" w:color="auto" w:fill="auto"/>
        <w:bidi w:val="0"/>
        <w:spacing w:before="0" w:after="160" w:line="240" w:lineRule="auto"/>
        <w:ind w:left="0" w:right="0" w:firstLine="0"/>
        <w:jc w:val="center"/>
      </w:pPr>
      <w:bookmarkStart w:id="245" w:name="bookmark245"/>
      <w:bookmarkStart w:id="246" w:name="bookmark246"/>
      <w:bookmarkStart w:id="247" w:name="bookmark247"/>
      <w:r>
        <w:rPr>
          <w:color w:val="000000"/>
          <w:spacing w:val="0"/>
          <w:w w:val="100"/>
          <w:position w:val="0"/>
          <w:sz w:val="24"/>
          <w:szCs w:val="24"/>
        </w:rPr>
        <w:t>资产负债表</w:t>
      </w:r>
      <w:r>
        <w:rPr>
          <w:rFonts w:ascii="Arial" w:eastAsia="Arial" w:hAnsi="Arial" w:cs="Arial"/>
          <w:color w:val="000000"/>
          <w:spacing w:val="0"/>
          <w:w w:val="100"/>
          <w:position w:val="0"/>
          <w:sz w:val="24"/>
          <w:szCs w:val="24"/>
        </w:rPr>
        <w:t>（</w:t>
      </w:r>
      <w:r>
        <w:rPr>
          <w:color w:val="000000"/>
          <w:spacing w:val="0"/>
          <w:w w:val="100"/>
          <w:position w:val="0"/>
          <w:sz w:val="24"/>
          <w:szCs w:val="24"/>
        </w:rPr>
        <w:t>续</w:t>
      </w:r>
      <w:r>
        <w:rPr>
          <w:rFonts w:ascii="Arial" w:eastAsia="Arial" w:hAnsi="Arial" w:cs="Arial"/>
          <w:color w:val="000000"/>
          <w:spacing w:val="0"/>
          <w:w w:val="100"/>
          <w:position w:val="0"/>
          <w:sz w:val="24"/>
          <w:szCs w:val="24"/>
        </w:rPr>
        <w:t>）</w:t>
      </w:r>
      <w:bookmarkEnd w:id="245"/>
      <w:bookmarkEnd w:id="246"/>
      <w:bookmarkEnd w:id="247"/>
    </w:p>
    <w:p>
      <w:pPr>
        <w:pStyle w:val="Style52"/>
        <w:keepNext/>
        <w:keepLines/>
        <w:widowControl w:val="0"/>
        <w:shd w:val="clear" w:color="auto" w:fill="auto"/>
        <w:bidi w:val="0"/>
        <w:spacing w:before="0" w:after="220" w:line="240" w:lineRule="auto"/>
        <w:ind w:left="0" w:right="0" w:firstLine="0"/>
        <w:jc w:val="center"/>
        <w:rPr>
          <w:sz w:val="20"/>
          <w:szCs w:val="20"/>
        </w:rPr>
      </w:pPr>
      <w:bookmarkStart w:id="245" w:name="bookmark245"/>
      <w:bookmarkStart w:id="246" w:name="bookmark246"/>
      <w:bookmarkStart w:id="248" w:name="bookmark248"/>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bookmarkEnd w:id="245"/>
      <w:bookmarkEnd w:id="246"/>
      <w:bookmarkEnd w:id="248"/>
    </w:p>
    <w:tbl>
      <w:tblPr>
        <w:tblOverlap w:val="never"/>
        <w:jc w:val="left"/>
        <w:tblLayout w:type="fixed"/>
      </w:tblPr>
      <w:tblGrid>
        <w:gridCol w:w="2587"/>
        <w:gridCol w:w="365"/>
        <w:gridCol w:w="365"/>
        <w:gridCol w:w="1483"/>
        <w:gridCol w:w="1483"/>
        <w:gridCol w:w="1498"/>
        <w:gridCol w:w="1526"/>
      </w:tblGrid>
      <w:tr>
        <w:trPr>
          <w:trHeight w:val="288" w:hRule="exact"/>
        </w:trPr>
        <w:tc>
          <w:tcPr>
            <w:vMerge w:val="restart"/>
            <w:tcBorders>
              <w:top w:val="single" w:sz="4"/>
              <w:left w:val="single" w:sz="4"/>
            </w:tcBorders>
            <w:shd w:val="clear" w:color="auto" w:fill="FFFFFF"/>
            <w:vAlign w:val="center"/>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负债和所有者权益</w:t>
            </w:r>
          </w:p>
        </w:tc>
        <w:tc>
          <w:tcPr>
            <w:vMerge w:val="restart"/>
            <w:tcBorders>
              <w:top w:val="single" w:sz="4"/>
              <w:left w:val="single" w:sz="4"/>
            </w:tcBorders>
            <w:shd w:val="clear" w:color="auto" w:fill="FFFFFF"/>
            <w:textDirection w:val="tbRlV"/>
            <w:vAlign w:val="bottom"/>
          </w:tcPr>
          <w:p>
            <w:pPr>
              <w:pStyle w:val="Style64"/>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pPr>
            <w:r>
              <w:rPr>
                <w:color w:val="000000"/>
                <w:spacing w:val="0"/>
                <w:w w:val="100"/>
                <w:position w:val="0"/>
              </w:rPr>
              <w:t>行次</w:t>
            </w:r>
          </w:p>
        </w:tc>
        <w:tc>
          <w:tcPr>
            <w:vMerge w:val="restart"/>
            <w:tcBorders>
              <w:top w:val="single" w:sz="4"/>
              <w:left w:val="single" w:sz="4"/>
            </w:tcBorders>
            <w:shd w:val="clear" w:color="auto" w:fill="FFFFFF"/>
            <w:textDirection w:val="tbRlV"/>
            <w:vAlign w:val="bottom"/>
          </w:tcPr>
          <w:p>
            <w:pPr>
              <w:pStyle w:val="Style64"/>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pPr>
            <w:r>
              <w:rPr>
                <w:color w:val="000000"/>
                <w:spacing w:val="0"/>
                <w:w w:val="100"/>
                <w:position w:val="0"/>
              </w:rPr>
              <w:t>注释</w:t>
            </w:r>
          </w:p>
        </w:tc>
        <w:tc>
          <w:tcPr>
            <w:gridSpan w:val="2"/>
            <w:tcBorders>
              <w:top w:val="single" w:sz="4"/>
              <w:left w:val="single" w:sz="4"/>
            </w:tcBorders>
            <w:shd w:val="clear" w:color="auto" w:fill="FFFFFF"/>
            <w:vAlign w:val="top"/>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期末数</w:t>
            </w:r>
          </w:p>
        </w:tc>
        <w:tc>
          <w:tcPr>
            <w:gridSpan w:val="2"/>
            <w:tcBorders>
              <w:top w:val="single" w:sz="4"/>
              <w:left w:val="single" w:sz="4"/>
              <w:right w:val="single" w:sz="4"/>
            </w:tcBorders>
            <w:shd w:val="clear" w:color="auto" w:fill="FFFFFF"/>
            <w:vAlign w:val="top"/>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r>
      <w:tr>
        <w:trPr>
          <w:trHeight w:val="288" w:hRule="exact"/>
        </w:trPr>
        <w:tc>
          <w:tcPr>
            <w:vMerge/>
            <w:tcBorders>
              <w:left w:val="single" w:sz="4"/>
            </w:tcBorders>
            <w:shd w:val="clear" w:color="auto" w:fill="FFFFFF"/>
            <w:vAlign w:val="center"/>
          </w:tcPr>
          <w:p>
            <w:pPr>
              <w:framePr w:w="9307" w:h="11410" w:hSpace="5" w:vSpace="360" w:wrap="notBeside" w:vAnchor="text" w:hAnchor="text" w:x="303" w:y="361"/>
            </w:pPr>
          </w:p>
        </w:tc>
        <w:tc>
          <w:tcPr>
            <w:vMerge/>
            <w:tcBorders>
              <w:left w:val="single" w:sz="4"/>
            </w:tcBorders>
            <w:shd w:val="clear" w:color="auto" w:fill="FFFFFF"/>
            <w:textDirection w:val="tbRlV"/>
            <w:vAlign w:val="bottom"/>
          </w:tcPr>
          <w:p>
            <w:pPr>
              <w:framePr w:w="9307" w:h="11410" w:hSpace="5" w:vSpace="360" w:wrap="notBeside" w:vAnchor="text" w:hAnchor="text" w:x="303" w:y="361"/>
            </w:pPr>
          </w:p>
        </w:tc>
        <w:tc>
          <w:tcPr>
            <w:vMerge/>
            <w:tcBorders>
              <w:left w:val="single" w:sz="4"/>
            </w:tcBorders>
            <w:shd w:val="clear" w:color="auto" w:fill="FFFFFF"/>
            <w:textDirection w:val="tbRlV"/>
            <w:vAlign w:val="bottom"/>
          </w:tcPr>
          <w:p>
            <w:pPr>
              <w:framePr w:w="9307" w:h="11410" w:hSpace="5" w:vSpace="360" w:wrap="notBeside" w:vAnchor="text" w:hAnchor="text" w:x="303" w:y="361"/>
            </w:pPr>
          </w:p>
        </w:tc>
        <w:tc>
          <w:tcPr>
            <w:tcBorders>
              <w:top w:val="single" w:sz="4"/>
              <w:left w:val="single" w:sz="4"/>
            </w:tcBorders>
            <w:shd w:val="clear" w:color="auto" w:fill="FFFFFF"/>
            <w:vAlign w:val="top"/>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合并报表数</w:t>
            </w:r>
          </w:p>
        </w:tc>
        <w:tc>
          <w:tcPr>
            <w:tcBorders>
              <w:top w:val="single" w:sz="4"/>
              <w:left w:val="single" w:sz="4"/>
            </w:tcBorders>
            <w:shd w:val="clear" w:color="auto" w:fill="FFFFFF"/>
            <w:vAlign w:val="top"/>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母公司数</w:t>
            </w:r>
          </w:p>
        </w:tc>
        <w:tc>
          <w:tcPr>
            <w:tcBorders>
              <w:top w:val="single" w:sz="4"/>
              <w:left w:val="single" w:sz="4"/>
            </w:tcBorders>
            <w:shd w:val="clear" w:color="auto" w:fill="FFFFFF"/>
            <w:vAlign w:val="top"/>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合并报表数</w:t>
            </w:r>
          </w:p>
        </w:tc>
        <w:tc>
          <w:tcPr>
            <w:tcBorders>
              <w:top w:val="single" w:sz="4"/>
              <w:left w:val="single" w:sz="4"/>
              <w:right w:val="single" w:sz="4"/>
            </w:tcBorders>
            <w:shd w:val="clear" w:color="auto" w:fill="FFFFFF"/>
            <w:vAlign w:val="top"/>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母公司数</w:t>
            </w:r>
          </w:p>
        </w:tc>
      </w:tr>
      <w:tr>
        <w:trPr>
          <w:trHeight w:val="27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994,000,000.00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840,000,000.00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953,700,000.00</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826,000,000.00</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27,000,000.00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27,000,000.00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71,147,529.86</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64,200,000.00</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113,875,540.75</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90,865,230.91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140,611,909.55</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127,684,927.46</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预收账款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40,331,963.21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38,151,428.33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52,472,778.79</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35,500,906.22</w:t>
            </w:r>
          </w:p>
        </w:tc>
      </w:tr>
      <w:tr>
        <w:trPr>
          <w:trHeight w:val="28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应付工资</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72</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应付福利费</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17,205,371.71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15,462,592.35</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21,154,789.01</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19,769,127.66</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107,054.34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107,054.34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607,842.89</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607,842.89</w:t>
            </w:r>
          </w:p>
        </w:tc>
      </w:tr>
      <w:tr>
        <w:trPr>
          <w:trHeight w:val="28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75</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19,425,246.52</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16,519,887.30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4,848,022.45</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3,990,258.25</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其他应交款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3,770,406.13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3,638,071.04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4,576,171.61</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4,541,114.21</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66,170,470.06</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58,971,732.14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62,773,177.08</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49,663,729.45</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82</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113,101.02</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97,237.42</w:t>
            </w: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预计负债</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83</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一年内到期的长期负债</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86</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1,281,999,153.74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1,090,715,996.41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1,311,989,458.66</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1,131,957,906.14</w:t>
            </w:r>
          </w:p>
        </w:tc>
      </w:tr>
      <w:tr>
        <w:trPr>
          <w:trHeight w:val="28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429,475,000.00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351,575,000.00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404,750,000.00</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346,850,000.00</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102</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73,662,138.33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73,662,138.33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143,437,236.71</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143,437,236.71</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专项应付款</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106</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2,000,000.00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2,000,000.00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其他长期负债</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108</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长期负债合计</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110</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505,137,138.33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427,237,138.33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548,187,236.71</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490,287,236.71</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递延税款贷项</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111</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113</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1,787,136,292.07</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1,517,953,134.74</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1,860,176,695.37</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1,622,245,142.85</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114</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8,513,600.21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11,487,543.56</w:t>
            </w: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115</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27</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430,000,000.00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430,000,000.00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430,000,000.00</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430,000,000.00</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116</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851,544,414.11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851,544,414.11</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850,383,506.31</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850,383,506.31</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117</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151,125,627.13</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128,211,053.47</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139,370,957.96</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120,628,182.57</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其中：法定公益金</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118</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52,848,819.16</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48,251,273.03</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119</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121,413,515.15</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142,087,803.28</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98,829,290.16</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116,318,201</w:t>
            </w:r>
            <w:r>
              <w:rPr>
                <w:color w:val="000000"/>
                <w:spacing w:val="0"/>
                <w:w w:val="100"/>
                <w:position w:val="0"/>
                <w:sz w:val="17"/>
                <w:szCs w:val="17"/>
              </w:rPr>
              <w:t>.51</w:t>
            </w: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其中：拟分配现金股利</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21,500,000.00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21,500,000.00</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17,200,000.00</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17,200,000.00</w:t>
            </w:r>
          </w:p>
        </w:tc>
      </w:tr>
      <w:tr>
        <w:trPr>
          <w:trHeight w:val="288" w:hRule="exact"/>
        </w:trPr>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right w:val="single" w:sz="4"/>
            </w:tcBorders>
            <w:shd w:val="clear" w:color="auto" w:fill="FFFFFF"/>
            <w:vAlign w:val="top"/>
          </w:tcPr>
          <w:p>
            <w:pPr>
              <w:framePr w:w="9307" w:h="11410" w:hSpace="5" w:vSpace="360" w:wrap="notBeside" w:vAnchor="text" w:hAnchor="text" w:x="303" w:y="36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122</w:t>
            </w:r>
          </w:p>
        </w:tc>
        <w:tc>
          <w:tcPr>
            <w:tcBorders>
              <w:top w:val="single" w:sz="4"/>
              <w:left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1,554,083,556.39</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1,551,843,270.86</w:t>
            </w:r>
          </w:p>
        </w:tc>
        <w:tc>
          <w:tcPr>
            <w:tcBorders>
              <w:top w:val="single" w:sz="4"/>
              <w:lef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1,518,583,754.43</w:t>
            </w:r>
          </w:p>
        </w:tc>
        <w:tc>
          <w:tcPr>
            <w:tcBorders>
              <w:top w:val="single" w:sz="4"/>
              <w:left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1,517,329,890.39</w:t>
            </w:r>
          </w:p>
        </w:tc>
      </w:tr>
      <w:tr>
        <w:trPr>
          <w:trHeight w:val="293" w:hRule="exact"/>
        </w:trPr>
        <w:tc>
          <w:tcPr>
            <w:tcBorders>
              <w:top w:val="single" w:sz="4"/>
              <w:left w:val="single" w:sz="4"/>
              <w:bottom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135</w:t>
            </w:r>
          </w:p>
        </w:tc>
        <w:tc>
          <w:tcPr>
            <w:tcBorders>
              <w:top w:val="single" w:sz="4"/>
              <w:left w:val="single" w:sz="4"/>
              <w:bottom w:val="single" w:sz="4"/>
            </w:tcBorders>
            <w:shd w:val="clear" w:color="auto" w:fill="FFFFFF"/>
            <w:vAlign w:val="top"/>
          </w:tcPr>
          <w:p>
            <w:pPr>
              <w:framePr w:w="9307" w:h="11410" w:hSpace="5" w:vSpace="360" w:wrap="notBeside" w:vAnchor="text" w:hAnchor="text" w:x="303" w:y="361"/>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3,349,733,448.67</w:t>
            </w:r>
          </w:p>
        </w:tc>
        <w:tc>
          <w:tcPr>
            <w:tcBorders>
              <w:top w:val="single" w:sz="4"/>
              <w:left w:val="single" w:sz="4"/>
              <w:bottom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3,069,796,405.60</w:t>
            </w:r>
          </w:p>
        </w:tc>
        <w:tc>
          <w:tcPr>
            <w:tcBorders>
              <w:top w:val="single" w:sz="4"/>
              <w:left w:val="single" w:sz="4"/>
              <w:bottom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3,390,247,993.36</w:t>
            </w:r>
          </w:p>
        </w:tc>
        <w:tc>
          <w:tcPr>
            <w:tcBorders>
              <w:top w:val="single" w:sz="4"/>
              <w:left w:val="single" w:sz="4"/>
              <w:bottom w:val="single" w:sz="4"/>
              <w:right w:val="single" w:sz="4"/>
            </w:tcBorders>
            <w:shd w:val="clear" w:color="auto" w:fill="FFFFFF"/>
            <w:vAlign w:val="bottom"/>
          </w:tcPr>
          <w:p>
            <w:pPr>
              <w:pStyle w:val="Style30"/>
              <w:keepNext w:val="0"/>
              <w:keepLines w:val="0"/>
              <w:framePr w:w="9307" w:h="11410" w:hSpace="5" w:vSpace="360" w:wrap="notBeside" w:vAnchor="text" w:hAnchor="text" w:x="303"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3,139,575,033.24</w:t>
            </w:r>
          </w:p>
        </w:tc>
      </w:tr>
    </w:tbl>
    <w:p>
      <w:pPr>
        <w:pStyle w:val="Style28"/>
        <w:keepNext w:val="0"/>
        <w:keepLines w:val="0"/>
        <w:framePr w:w="3835" w:h="264" w:hSpace="297" w:wrap="notBeside" w:vAnchor="text" w:hAnchor="text" w:x="298"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编制单位：石家庄常山纺织股份有限公司</w:t>
      </w:r>
    </w:p>
    <w:p>
      <w:pPr>
        <w:pStyle w:val="Style28"/>
        <w:keepNext w:val="0"/>
        <w:keepLines w:val="0"/>
        <w:framePr w:w="1522" w:h="264" w:hSpace="297" w:wrap="notBeside" w:vAnchor="text" w:hAnchor="text" w:x="7781"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单位：人民币元</w:t>
      </w:r>
    </w:p>
    <w:p>
      <w:pPr>
        <w:widowControl w:val="0"/>
        <w:spacing w:line="1" w:lineRule="exact"/>
      </w:pPr>
      <w:r>
        <w:br w:type="page"/>
      </w:r>
    </w:p>
    <w:p>
      <w:pPr>
        <w:widowControl w:val="0"/>
        <w:spacing w:line="1" w:lineRule="exact"/>
      </w:pPr>
      <w:r>
        <mc:AlternateContent>
          <mc:Choice Requires="wps">
            <w:drawing>
              <wp:anchor distT="0" distB="269875" distL="0" distR="0" simplePos="0" relativeHeight="125829392" behindDoc="0" locked="0" layoutInCell="1" allowOverlap="1">
                <wp:simplePos x="0" y="0"/>
                <wp:positionH relativeFrom="page">
                  <wp:posOffset>939165</wp:posOffset>
                </wp:positionH>
                <wp:positionV relativeFrom="paragraph">
                  <wp:posOffset>0</wp:posOffset>
                </wp:positionV>
                <wp:extent cx="1283335" cy="149225"/>
                <wp:wrapTopAndBottom/>
                <wp:docPr id="22" name="Shape 2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公司法定代表人：汤彰明</w:t>
                            </w:r>
                          </w:p>
                        </w:txbxContent>
                      </wps:txbx>
                      <wps:bodyPr wrap="none" lIns="0" tIns="0" rIns="0" bIns="0">
                        <a:noAutoFit/>
                      </wps:bodyPr>
                    </wps:wsp>
                  </a:graphicData>
                </a:graphic>
              </wp:anchor>
            </w:drawing>
          </mc:Choice>
          <mc:Fallback>
            <w:pict>
              <v:shape id="_x0000_s1048" type="#_x0000_t202" style="position:absolute;margin-left:73.950000000000003pt;margin-top:0;width:101.05pt;height:11.75pt;z-index:-125829361;mso-wrap-distance-left:0;mso-wrap-distance-right:0;mso-wrap-distance-bottom:21.25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公司法定代表人：汤彰明</w:t>
                      </w:r>
                    </w:p>
                  </w:txbxContent>
                </v:textbox>
                <w10:wrap type="topAndBottom" anchorx="page"/>
              </v:shape>
            </w:pict>
          </mc:Fallback>
        </mc:AlternateContent>
      </w:r>
      <w:r>
        <mc:AlternateContent>
          <mc:Choice Requires="wps">
            <w:drawing>
              <wp:anchor distT="0" distB="266700" distL="0" distR="0" simplePos="0" relativeHeight="125829394" behindDoc="0" locked="0" layoutInCell="1" allowOverlap="1">
                <wp:simplePos x="0" y="0"/>
                <wp:positionH relativeFrom="page">
                  <wp:posOffset>3462655</wp:posOffset>
                </wp:positionH>
                <wp:positionV relativeFrom="paragraph">
                  <wp:posOffset>0</wp:posOffset>
                </wp:positionV>
                <wp:extent cx="944880" cy="152400"/>
                <wp:wrapTopAndBottom/>
                <wp:docPr id="24" name="Shape 24"/>
                <a:graphic xmlns:a="http://schemas.openxmlformats.org/drawingml/2006/main">
                  <a:graphicData uri="http://schemas.microsoft.com/office/word/2010/wordprocessingShape">
                    <wps:wsp>
                      <wps:cNvSpPr txBox="1"/>
                      <wps:spPr>
                        <a:xfrm>
                          <a:ext cx="944880" cy="15240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总会计师：高俊岐</w:t>
                            </w:r>
                          </w:p>
                        </w:txbxContent>
                      </wps:txbx>
                      <wps:bodyPr wrap="none" lIns="0" tIns="0" rIns="0" bIns="0">
                        <a:noAutoFit/>
                      </wps:bodyPr>
                    </wps:wsp>
                  </a:graphicData>
                </a:graphic>
              </wp:anchor>
            </w:drawing>
          </mc:Choice>
          <mc:Fallback>
            <w:pict>
              <v:shape id="_x0000_s1050" type="#_x0000_t202" style="position:absolute;margin-left:272.64999999999998pt;margin-top:0;width:74.400000000000006pt;height:12.pt;z-index:-125829359;mso-wrap-distance-left:0;mso-wrap-distance-right:0;mso-wrap-distance-bottom:2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总会计师：高俊岐</w:t>
                      </w:r>
                    </w:p>
                  </w:txbxContent>
                </v:textbox>
                <w10:wrap type="topAndBottom" anchorx="page"/>
              </v:shape>
            </w:pict>
          </mc:Fallback>
        </mc:AlternateContent>
      </w:r>
      <w:r>
        <mc:AlternateContent>
          <mc:Choice Requires="wps">
            <w:drawing>
              <wp:anchor distT="0" distB="269875" distL="0" distR="0" simplePos="0" relativeHeight="125829396" behindDoc="0" locked="0" layoutInCell="1" allowOverlap="1">
                <wp:simplePos x="0" y="0"/>
                <wp:positionH relativeFrom="page">
                  <wp:posOffset>5700395</wp:posOffset>
                </wp:positionH>
                <wp:positionV relativeFrom="paragraph">
                  <wp:posOffset>0</wp:posOffset>
                </wp:positionV>
                <wp:extent cx="948055" cy="149225"/>
                <wp:wrapTopAndBottom/>
                <wp:docPr id="26" name="Shape 26"/>
                <a:graphic xmlns:a="http://schemas.openxmlformats.org/drawingml/2006/main">
                  <a:graphicData uri="http://schemas.microsoft.com/office/word/2010/wordprocessingShape">
                    <wps:wsp>
                      <wps:cNvSpPr txBox="1"/>
                      <wps:spPr>
                        <a:xfrm>
                          <a:ext cx="948055" cy="1492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会计主管：赵英涛</w:t>
                            </w:r>
                          </w:p>
                        </w:txbxContent>
                      </wps:txbx>
                      <wps:bodyPr wrap="none" lIns="0" tIns="0" rIns="0" bIns="0">
                        <a:noAutoFit/>
                      </wps:bodyPr>
                    </wps:wsp>
                  </a:graphicData>
                </a:graphic>
              </wp:anchor>
            </w:drawing>
          </mc:Choice>
          <mc:Fallback>
            <w:pict>
              <v:shape id="_x0000_s1052" type="#_x0000_t202" style="position:absolute;margin-left:448.85000000000002pt;margin-top:0;width:74.650000000000006pt;height:11.75pt;z-index:-125829357;mso-wrap-distance-left:0;mso-wrap-distance-right:0;mso-wrap-distance-bottom:21.25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会计主管：赵英涛</w:t>
                      </w:r>
                    </w:p>
                  </w:txbxContent>
                </v:textbox>
                <w10:wrap type="topAndBottom" anchorx="page"/>
              </v:shape>
            </w:pict>
          </mc:Fallback>
        </mc:AlternateContent>
      </w:r>
    </w:p>
    <w:p>
      <w:pPr>
        <w:pStyle w:val="Style52"/>
        <w:keepNext/>
        <w:keepLines/>
        <w:widowControl w:val="0"/>
        <w:shd w:val="clear" w:color="auto" w:fill="auto"/>
        <w:bidi w:val="0"/>
        <w:spacing w:before="0" w:after="100" w:line="240" w:lineRule="auto"/>
        <w:ind w:left="0" w:right="0" w:firstLine="0"/>
        <w:jc w:val="center"/>
      </w:pPr>
      <w:bookmarkStart w:id="249" w:name="bookmark249"/>
      <w:bookmarkStart w:id="250" w:name="bookmark250"/>
      <w:bookmarkStart w:id="251" w:name="bookmark251"/>
      <w:r>
        <w:rPr>
          <w:color w:val="000000"/>
          <w:spacing w:val="0"/>
          <w:w w:val="100"/>
          <w:position w:val="0"/>
          <w:sz w:val="24"/>
          <w:szCs w:val="24"/>
        </w:rPr>
        <w:t>利 润 表</w:t>
      </w:r>
      <w:bookmarkEnd w:id="249"/>
      <w:bookmarkEnd w:id="250"/>
      <w:bookmarkEnd w:id="251"/>
    </w:p>
    <w:p>
      <w:pPr>
        <w:pStyle w:val="Style52"/>
        <w:keepNext/>
        <w:keepLines/>
        <w:widowControl w:val="0"/>
        <w:shd w:val="clear" w:color="auto" w:fill="auto"/>
        <w:bidi w:val="0"/>
        <w:spacing w:before="0" w:after="100" w:line="240" w:lineRule="auto"/>
        <w:ind w:left="0" w:right="0" w:firstLine="0"/>
        <w:jc w:val="center"/>
        <w:rPr>
          <w:sz w:val="20"/>
          <w:szCs w:val="20"/>
        </w:rPr>
      </w:pPr>
      <w:bookmarkStart w:id="249" w:name="bookmark249"/>
      <w:bookmarkStart w:id="250" w:name="bookmark250"/>
      <w:bookmarkStart w:id="252" w:name="bookmark252"/>
      <w:r>
        <w:rPr>
          <w:color w:val="000000"/>
          <w:spacing w:val="0"/>
          <w:w w:val="100"/>
          <w:position w:val="0"/>
          <w:sz w:val="20"/>
          <w:szCs w:val="20"/>
        </w:rPr>
        <w:t>2006</w:t>
      </w:r>
      <w:r>
        <w:rPr>
          <w:color w:val="000000"/>
          <w:spacing w:val="0"/>
          <w:w w:val="100"/>
          <w:position w:val="0"/>
          <w:sz w:val="20"/>
          <w:szCs w:val="20"/>
        </w:rPr>
        <w:t>年度</w:t>
      </w:r>
      <w:bookmarkEnd w:id="249"/>
      <w:bookmarkEnd w:id="250"/>
      <w:bookmarkEnd w:id="252"/>
    </w:p>
    <w:tbl>
      <w:tblPr>
        <w:tblOverlap w:val="never"/>
        <w:jc w:val="left"/>
        <w:tblLayout w:type="fixed"/>
      </w:tblPr>
      <w:tblGrid>
        <w:gridCol w:w="2525"/>
        <w:gridCol w:w="360"/>
        <w:gridCol w:w="355"/>
        <w:gridCol w:w="1507"/>
        <w:gridCol w:w="1526"/>
        <w:gridCol w:w="1541"/>
        <w:gridCol w:w="1512"/>
      </w:tblGrid>
      <w:tr>
        <w:trPr>
          <w:trHeight w:val="278" w:hRule="exact"/>
        </w:trPr>
        <w:tc>
          <w:tcPr>
            <w:gridSpan w:val="3"/>
            <w:tcBorders/>
            <w:shd w:val="clear" w:color="auto" w:fill="FFFFFF"/>
            <w:vAlign w:val="top"/>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编制单位：石家庄常山纺织股份有</w:t>
            </w:r>
          </w:p>
        </w:tc>
        <w:tc>
          <w:tcPr>
            <w:gridSpan w:val="4"/>
            <w:tcBorders>
              <w:left w:val="single" w:sz="4"/>
            </w:tcBorders>
            <w:shd w:val="clear" w:color="auto" w:fill="FFFFFF"/>
            <w:vAlign w:val="top"/>
          </w:tcPr>
          <w:p>
            <w:pPr>
              <w:pStyle w:val="Style30"/>
              <w:keepNext w:val="0"/>
              <w:keepLines w:val="0"/>
              <w:framePr w:w="9326" w:h="8429" w:vSpace="346" w:wrap="notBeside" w:vAnchor="text" w:hAnchor="text" w:x="291" w:y="1"/>
              <w:widowControl w:val="0"/>
              <w:shd w:val="clear" w:color="auto" w:fill="auto"/>
              <w:tabs>
                <w:tab w:pos="3878" w:val="left"/>
              </w:tabs>
              <w:bidi w:val="0"/>
              <w:spacing w:before="0" w:after="0" w:line="240" w:lineRule="auto"/>
              <w:ind w:left="0" w:right="0" w:firstLine="0"/>
              <w:jc w:val="left"/>
              <w:rPr>
                <w:sz w:val="20"/>
                <w:szCs w:val="20"/>
              </w:rPr>
            </w:pPr>
            <w:r>
              <w:rPr>
                <w:b/>
                <w:bCs/>
                <w:color w:val="000000"/>
                <w:spacing w:val="0"/>
                <w:w w:val="100"/>
                <w:position w:val="0"/>
                <w:sz w:val="20"/>
                <w:szCs w:val="20"/>
              </w:rPr>
              <w:t>限公司</w:t>
              <w:tab/>
              <w:t>单位：人民币元</w:t>
            </w:r>
          </w:p>
        </w:tc>
      </w:tr>
      <w:tr>
        <w:trPr>
          <w:trHeight w:val="408" w:hRule="exact"/>
        </w:trPr>
        <w:tc>
          <w:tcPr>
            <w:vMerge w:val="restart"/>
            <w:tcBorders>
              <w:top w:val="single" w:sz="4"/>
              <w:left w:val="single" w:sz="4"/>
            </w:tcBorders>
            <w:shd w:val="clear" w:color="auto" w:fill="FFFFFF"/>
            <w:vAlign w:val="center"/>
          </w:tcPr>
          <w:p>
            <w:pPr>
              <w:pStyle w:val="Style30"/>
              <w:keepNext w:val="0"/>
              <w:keepLines w:val="0"/>
              <w:framePr w:w="9326" w:h="8429" w:vSpace="346" w:wrap="notBeside" w:vAnchor="text" w:hAnchor="text" w:x="291" w:y="1"/>
              <w:widowControl w:val="0"/>
              <w:shd w:val="clear" w:color="auto" w:fill="auto"/>
              <w:tabs>
                <w:tab w:pos="1649" w:val="left"/>
              </w:tabs>
              <w:bidi w:val="0"/>
              <w:spacing w:before="0" w:after="0" w:line="240" w:lineRule="auto"/>
              <w:ind w:left="0" w:right="0" w:firstLine="900"/>
              <w:jc w:val="left"/>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30"/>
              <w:keepNext w:val="0"/>
              <w:keepLines w:val="0"/>
              <w:framePr w:w="9326" w:h="8429" w:vSpace="346" w:wrap="notBeside" w:vAnchor="text" w:hAnchor="text" w:x="291" w:y="1"/>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18"/>
                <w:szCs w:val="18"/>
              </w:rPr>
              <w:t>行</w:t>
            </w:r>
          </w:p>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次</w:t>
            </w:r>
          </w:p>
        </w:tc>
        <w:tc>
          <w:tcPr>
            <w:vMerge w:val="restart"/>
            <w:tcBorders>
              <w:top w:val="single" w:sz="4"/>
              <w:left w:val="single" w:sz="4"/>
            </w:tcBorders>
            <w:shd w:val="clear" w:color="auto" w:fill="FFFFFF"/>
            <w:vAlign w:val="center"/>
          </w:tcPr>
          <w:p>
            <w:pPr>
              <w:pStyle w:val="Style30"/>
              <w:keepNext w:val="0"/>
              <w:keepLines w:val="0"/>
              <w:framePr w:w="9326" w:h="8429" w:vSpace="346" w:wrap="notBeside" w:vAnchor="text" w:hAnchor="text" w:x="291" w:y="1"/>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18"/>
                <w:szCs w:val="18"/>
              </w:rPr>
              <w:t>注</w:t>
            </w:r>
          </w:p>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释</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本期虞</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计数</w:t>
            </w:r>
          </w:p>
        </w:tc>
        <w:tc>
          <w:tcPr>
            <w:gridSpan w:val="2"/>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上年同期数</w:t>
            </w:r>
          </w:p>
        </w:tc>
      </w:tr>
      <w:tr>
        <w:trPr>
          <w:trHeight w:val="408" w:hRule="exact"/>
        </w:trPr>
        <w:tc>
          <w:tcPr>
            <w:vMerge/>
            <w:tcBorders>
              <w:left w:val="single" w:sz="4"/>
            </w:tcBorders>
            <w:shd w:val="clear" w:color="auto" w:fill="FFFFFF"/>
            <w:vAlign w:val="center"/>
          </w:tcPr>
          <w:p>
            <w:pPr>
              <w:framePr w:w="9326" w:h="8429" w:vSpace="346" w:wrap="notBeside" w:vAnchor="text" w:hAnchor="text" w:x="291" w:y="1"/>
            </w:pPr>
          </w:p>
        </w:tc>
        <w:tc>
          <w:tcPr>
            <w:vMerge/>
            <w:tcBorders>
              <w:left w:val="single" w:sz="4"/>
            </w:tcBorders>
            <w:shd w:val="clear" w:color="auto" w:fill="FFFFFF"/>
            <w:vAlign w:val="center"/>
          </w:tcPr>
          <w:p>
            <w:pPr>
              <w:framePr w:w="9326" w:h="8429" w:vSpace="346" w:wrap="notBeside" w:vAnchor="text" w:hAnchor="text" w:x="291" w:y="1"/>
            </w:pPr>
          </w:p>
        </w:tc>
        <w:tc>
          <w:tcPr>
            <w:vMerge/>
            <w:tcBorders>
              <w:left w:val="single" w:sz="4"/>
            </w:tcBorders>
            <w:shd w:val="clear" w:color="auto" w:fill="FFFFFF"/>
            <w:vAlign w:val="center"/>
          </w:tcPr>
          <w:p>
            <w:pPr>
              <w:framePr w:w="9326" w:h="8429" w:vSpace="346" w:wrap="notBeside" w:vAnchor="text" w:hAnchor="text" w:x="291" w:y="1"/>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合并报表数</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母公司数</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合并报表数</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母公司数</w:t>
            </w:r>
          </w:p>
        </w:tc>
      </w:tr>
      <w:tr>
        <w:trPr>
          <w:trHeight w:val="403"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2,645,846,169.41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2,211,234,445.24</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2,326,124,917.14</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2,055,010,807.89</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减：主营业务成本</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32</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2,360,726,135.47</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1,983,735,382.66</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2,053,471,241.41</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1,814,512,499.84</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主营业务税金及附加</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19,194,819.11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16,290,966.87</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15,242,502.58</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14,209,969.23</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二、主营业务利润</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265,925,214.83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211,208,095.71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257,411,173.15</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226,288,338.82</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60"/>
              <w:jc w:val="both"/>
              <w:rPr>
                <w:sz w:val="18"/>
                <w:szCs w:val="18"/>
              </w:rPr>
            </w:pPr>
            <w:r>
              <w:rPr>
                <w:b/>
                <w:bCs/>
                <w:color w:val="000000"/>
                <w:spacing w:val="0"/>
                <w:w w:val="100"/>
                <w:position w:val="0"/>
                <w:sz w:val="18"/>
                <w:szCs w:val="18"/>
              </w:rPr>
              <w:t>加：其他业务利润</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5,719,134.73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5,288,282.06</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4,760,242.84</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4,518,650.97</w:t>
            </w:r>
          </w:p>
        </w:tc>
      </w:tr>
      <w:tr>
        <w:trPr>
          <w:trHeight w:val="403"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60"/>
              <w:jc w:val="both"/>
              <w:rPr>
                <w:sz w:val="18"/>
                <w:szCs w:val="18"/>
              </w:rPr>
            </w:pPr>
            <w:r>
              <w:rPr>
                <w:b/>
                <w:bCs/>
                <w:color w:val="000000"/>
                <w:spacing w:val="0"/>
                <w:w w:val="100"/>
                <w:position w:val="0"/>
                <w:sz w:val="18"/>
                <w:szCs w:val="18"/>
              </w:rPr>
              <w:t>减：营业费用</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23,732,462.16</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15,879,324.53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20,381,821.68</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15,508,747.39</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136,981,343.60</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123,983,423.03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150,365,878.26</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143,108,826.69</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59,852,615.04</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50,632,858.56</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42,742,027.12</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38,593,373.60</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三、营业利润</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51,077,928.76</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26,000,771.65</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48,681,688.93</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33,596,042.11</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60"/>
              <w:jc w:val="both"/>
              <w:rPr>
                <w:sz w:val="18"/>
                <w:szCs w:val="18"/>
              </w:rPr>
            </w:pPr>
            <w:r>
              <w:rPr>
                <w:b/>
                <w:bCs/>
                <w:color w:val="000000"/>
                <w:spacing w:val="0"/>
                <w:w w:val="100"/>
                <w:position w:val="0"/>
                <w:sz w:val="18"/>
                <w:szCs w:val="18"/>
              </w:rPr>
              <w:t>加：投资收益</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-214,138.32</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25,181,187.40</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5,169.45</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8,649,949.63</w:t>
            </w:r>
          </w:p>
        </w:tc>
      </w:tr>
      <w:tr>
        <w:trPr>
          <w:trHeight w:val="403"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720"/>
              <w:jc w:val="both"/>
              <w:rPr>
                <w:sz w:val="18"/>
                <w:szCs w:val="18"/>
              </w:rPr>
            </w:pPr>
            <w:r>
              <w:rPr>
                <w:b/>
                <w:bCs/>
                <w:color w:val="000000"/>
                <w:spacing w:val="0"/>
                <w:w w:val="100"/>
                <w:position w:val="0"/>
                <w:sz w:val="18"/>
                <w:szCs w:val="18"/>
              </w:rPr>
              <w:t>期货损益</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-44,294.62</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-44,294.62</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57,686.09</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-248,196.31</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right w:val="single" w:sz="4"/>
            </w:tcBorders>
            <w:shd w:val="clear" w:color="auto" w:fill="FFFFFF"/>
            <w:vAlign w:val="top"/>
          </w:tcPr>
          <w:p>
            <w:pPr>
              <w:framePr w:w="9326" w:h="8429" w:vSpace="346" w:wrap="notBeside" w:vAnchor="text" w:hAnchor="text" w:x="291" w:y="1"/>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营业外收入</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3,839,563.20</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3,808,795.10</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3,791,916.58</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3,707,685.87</w:t>
            </w:r>
          </w:p>
        </w:tc>
      </w:tr>
      <w:tr>
        <w:trPr>
          <w:trHeight w:val="403"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1,351,393.98</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399,669.33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248,763.87</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247,163.87</w:t>
            </w:r>
          </w:p>
        </w:tc>
      </w:tr>
      <w:tr>
        <w:trPr>
          <w:trHeight w:val="408"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四、利润总额</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27</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53,307,665.04</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54,546,790.20</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52,287,697.18</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45,458,317.43</w:t>
            </w:r>
          </w:p>
        </w:tc>
      </w:tr>
      <w:tr>
        <w:trPr>
          <w:trHeight w:val="413"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减：所得税</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1,467,570.11</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3,994,317.53</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13,033,585.15</w:t>
            </w:r>
          </w:p>
        </w:tc>
        <w:tc>
          <w:tcPr>
            <w:tcBorders>
              <w:top w:val="single" w:sz="4"/>
              <w:left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7,753,183.54</w:t>
            </w:r>
          </w:p>
        </w:tc>
      </w:tr>
      <w:tr>
        <w:trPr>
          <w:trHeight w:val="403" w:hRule="exact"/>
        </w:trPr>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少数股东本期损益</w:t>
            </w: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301,200.77</w:t>
            </w:r>
          </w:p>
        </w:tc>
        <w:tc>
          <w:tcPr>
            <w:tcBorders>
              <w:top w:val="single" w:sz="4"/>
              <w:left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699,644.18</w:t>
            </w:r>
          </w:p>
        </w:tc>
        <w:tc>
          <w:tcPr>
            <w:tcBorders>
              <w:top w:val="single" w:sz="4"/>
              <w:left w:val="single" w:sz="4"/>
              <w:right w:val="single" w:sz="4"/>
            </w:tcBorders>
            <w:shd w:val="clear" w:color="auto" w:fill="FFFFFF"/>
            <w:vAlign w:val="top"/>
          </w:tcPr>
          <w:p>
            <w:pPr>
              <w:framePr w:w="9326" w:h="8429" w:vSpace="346" w:wrap="notBeside" w:vAnchor="text" w:hAnchor="text" w:x="291" w:y="1"/>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五、净利润</w:t>
            </w:r>
          </w:p>
        </w:tc>
        <w:tc>
          <w:tcPr>
            <w:tcBorders>
              <w:top w:val="single" w:sz="4"/>
              <w:left w:val="single" w:sz="4"/>
              <w:bottom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w:t>
            </w:r>
          </w:p>
        </w:tc>
        <w:tc>
          <w:tcPr>
            <w:tcBorders>
              <w:top w:val="single" w:sz="4"/>
              <w:left w:val="single" w:sz="4"/>
              <w:bottom w:val="single" w:sz="4"/>
            </w:tcBorders>
            <w:shd w:val="clear" w:color="auto" w:fill="FFFFFF"/>
            <w:vAlign w:val="top"/>
          </w:tcPr>
          <w:p>
            <w:pPr>
              <w:framePr w:w="9326" w:h="8429" w:vSpace="346" w:wrap="notBeside" w:vAnchor="text" w:hAnchor="text" w:x="291" w:y="1"/>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51,538,894.16</w:t>
            </w:r>
          </w:p>
        </w:tc>
        <w:tc>
          <w:tcPr>
            <w:tcBorders>
              <w:top w:val="single" w:sz="4"/>
              <w:left w:val="single" w:sz="4"/>
              <w:bottom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50,552,472.67</w:t>
            </w:r>
          </w:p>
        </w:tc>
        <w:tc>
          <w:tcPr>
            <w:tcBorders>
              <w:top w:val="single" w:sz="4"/>
              <w:left w:val="single" w:sz="4"/>
              <w:bottom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38,554,467.85</w:t>
            </w:r>
          </w:p>
        </w:tc>
        <w:tc>
          <w:tcPr>
            <w:tcBorders>
              <w:top w:val="single" w:sz="4"/>
              <w:left w:val="single" w:sz="4"/>
              <w:bottom w:val="single" w:sz="4"/>
              <w:right w:val="single" w:sz="4"/>
            </w:tcBorders>
            <w:shd w:val="clear" w:color="auto" w:fill="FFFFFF"/>
            <w:vAlign w:val="bottom"/>
          </w:tcPr>
          <w:p>
            <w:pPr>
              <w:pStyle w:val="Style30"/>
              <w:keepNext w:val="0"/>
              <w:keepLines w:val="0"/>
              <w:framePr w:w="9326" w:h="8429" w:vSpace="346" w:wrap="notBeside" w:vAnchor="text" w:hAnchor="text" w:x="291" w:y="1"/>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37,705,133.89</w:t>
            </w:r>
          </w:p>
        </w:tc>
      </w:tr>
    </w:tbl>
    <w:p>
      <w:pPr>
        <w:pStyle w:val="Style28"/>
        <w:keepNext w:val="0"/>
        <w:keepLines w:val="0"/>
        <w:framePr w:w="2026" w:h="240" w:hSpace="290" w:wrap="notBeside" w:vAnchor="text" w:hAnchor="text" w:x="315" w:y="8535"/>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公司法定代表人：汤彰明</w:t>
      </w:r>
    </w:p>
    <w:p>
      <w:pPr>
        <w:pStyle w:val="Style28"/>
        <w:keepNext w:val="0"/>
        <w:keepLines w:val="0"/>
        <w:framePr w:w="1488" w:h="235" w:hSpace="290" w:wrap="notBeside" w:vAnchor="text" w:hAnchor="text" w:x="4294" w:y="8535"/>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总会计师：高俊岐</w:t>
      </w:r>
    </w:p>
    <w:p>
      <w:pPr>
        <w:pStyle w:val="Style28"/>
        <w:keepNext w:val="0"/>
        <w:keepLines w:val="0"/>
        <w:framePr w:w="1498" w:h="235" w:hSpace="290" w:wrap="notBeside" w:vAnchor="text" w:hAnchor="text" w:x="7813" w:y="8535"/>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会计主管：赵英涛</w:t>
      </w:r>
    </w:p>
    <w:p>
      <w:pPr>
        <w:widowControl w:val="0"/>
        <w:spacing w:line="1" w:lineRule="exact"/>
      </w:pPr>
    </w:p>
    <w:p>
      <w:pPr>
        <w:pStyle w:val="Style28"/>
        <w:keepNext w:val="0"/>
        <w:keepLines w:val="0"/>
        <w:widowControl w:val="0"/>
        <w:shd w:val="clear" w:color="auto" w:fill="auto"/>
        <w:bidi w:val="0"/>
        <w:spacing w:before="0" w:after="0" w:line="240" w:lineRule="auto"/>
        <w:ind w:left="19" w:right="0" w:firstLine="0"/>
        <w:jc w:val="left"/>
        <w:rPr>
          <w:sz w:val="20"/>
          <w:szCs w:val="20"/>
        </w:rPr>
      </w:pPr>
      <w:r>
        <w:rPr>
          <w:b/>
          <w:bCs/>
          <w:color w:val="000000"/>
          <w:spacing w:val="0"/>
          <w:w w:val="100"/>
          <w:position w:val="0"/>
          <w:sz w:val="20"/>
          <w:szCs w:val="20"/>
        </w:rPr>
        <w:t>补充资料:</w:t>
      </w:r>
    </w:p>
    <w:tbl>
      <w:tblPr>
        <w:tblOverlap w:val="never"/>
        <w:jc w:val="center"/>
        <w:tblLayout w:type="fixed"/>
      </w:tblPr>
      <w:tblGrid>
        <w:gridCol w:w="3634"/>
        <w:gridCol w:w="1421"/>
        <w:gridCol w:w="1579"/>
        <w:gridCol w:w="1373"/>
        <w:gridCol w:w="1378"/>
      </w:tblGrid>
      <w:tr>
        <w:trPr>
          <w:trHeight w:val="40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tabs>
                <w:tab w:pos="749"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本期累计数</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上年同期数</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母公司数</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1</w:t>
            </w:r>
            <w:r>
              <w:rPr>
                <w:b/>
                <w:bCs/>
                <w:color w:val="000000"/>
                <w:spacing w:val="0"/>
                <w:w w:val="100"/>
                <w:position w:val="0"/>
                <w:sz w:val="18"/>
                <w:szCs w:val="18"/>
              </w:rPr>
              <w:t>、出售、处置部门或被投资单位所得收益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2</w:t>
            </w:r>
            <w:r>
              <w:rPr>
                <w:b/>
                <w:bCs/>
                <w:color w:val="000000"/>
                <w:spacing w:val="0"/>
                <w:w w:val="100"/>
                <w:position w:val="0"/>
                <w:sz w:val="18"/>
                <w:szCs w:val="18"/>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3</w:t>
            </w:r>
            <w:r>
              <w:rPr>
                <w:b/>
                <w:bCs/>
                <w:color w:val="000000"/>
                <w:spacing w:val="0"/>
                <w:w w:val="100"/>
                <w:position w:val="0"/>
                <w:sz w:val="18"/>
                <w:szCs w:val="18"/>
              </w:rPr>
              <w:t>、会计政策变更增加（或减少）利润总额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4</w:t>
            </w:r>
            <w:r>
              <w:rPr>
                <w:b/>
                <w:bCs/>
                <w:color w:val="000000"/>
                <w:spacing w:val="0"/>
                <w:w w:val="100"/>
                <w:position w:val="0"/>
                <w:sz w:val="18"/>
                <w:szCs w:val="18"/>
              </w:rPr>
              <w:t>、会计估计变更增加（或减少）利润总额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5</w:t>
            </w:r>
            <w:r>
              <w:rPr>
                <w:b/>
                <w:bCs/>
                <w:color w:val="000000"/>
                <w:spacing w:val="0"/>
                <w:w w:val="100"/>
                <w:position w:val="0"/>
                <w:sz w:val="18"/>
                <w:szCs w:val="18"/>
              </w:rPr>
              <w:t>、债务重组损失或收益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634"/>
        <w:gridCol w:w="1421"/>
        <w:gridCol w:w="1579"/>
        <w:gridCol w:w="1373"/>
        <w:gridCol w:w="1378"/>
      </w:tblGrid>
      <w:tr>
        <w:trPr>
          <w:trHeight w:val="418" w:hRule="exact"/>
        </w:trPr>
        <w:tc>
          <w:tcPr>
            <w:tcBorders>
              <w:top w:val="single" w:sz="4"/>
              <w:left w:val="single" w:sz="4"/>
              <w:bottom w:val="single" w:sz="4"/>
            </w:tcBorders>
            <w:shd w:val="clear" w:color="auto" w:fill="FFFFFF"/>
            <w:vAlign w:val="bottom"/>
          </w:tcPr>
          <w:p>
            <w:pPr>
              <w:pStyle w:val="Style30"/>
              <w:keepNext w:val="0"/>
              <w:keepLines w:val="0"/>
              <w:framePr w:w="9384" w:h="418" w:vSpace="360" w:wrap="notBeside" w:vAnchor="text" w:hAnchor="text" w:x="262" w:y="1"/>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7"/>
                <w:szCs w:val="17"/>
              </w:rPr>
              <w:t>6</w:t>
            </w:r>
            <w:r>
              <w:rPr>
                <w:b/>
                <w:bCs/>
                <w:color w:val="000000"/>
                <w:spacing w:val="0"/>
                <w:w w:val="100"/>
                <w:position w:val="0"/>
                <w:sz w:val="18"/>
                <w:szCs w:val="18"/>
              </w:rPr>
              <w:t>、其他</w:t>
            </w:r>
          </w:p>
        </w:tc>
        <w:tc>
          <w:tcPr>
            <w:tcBorders>
              <w:left w:val="single" w:sz="4"/>
              <w:bottom w:val="single" w:sz="4"/>
            </w:tcBorders>
            <w:shd w:val="clear" w:color="auto" w:fill="FFFFFF"/>
            <w:vAlign w:val="top"/>
          </w:tcPr>
          <w:p>
            <w:pPr>
              <w:framePr w:w="9384" w:h="418" w:vSpace="360" w:wrap="notBeside" w:vAnchor="text" w:hAnchor="text" w:x="262" w:y="1"/>
              <w:widowControl w:val="0"/>
              <w:rPr>
                <w:sz w:val="10"/>
                <w:szCs w:val="10"/>
              </w:rPr>
            </w:pPr>
          </w:p>
        </w:tc>
        <w:tc>
          <w:tcPr>
            <w:tcBorders>
              <w:left w:val="single" w:sz="4"/>
              <w:bottom w:val="single" w:sz="4"/>
            </w:tcBorders>
            <w:shd w:val="clear" w:color="auto" w:fill="FFFFFF"/>
            <w:vAlign w:val="top"/>
          </w:tcPr>
          <w:p>
            <w:pPr>
              <w:framePr w:w="9384" w:h="418" w:vSpace="360" w:wrap="notBeside" w:vAnchor="text" w:hAnchor="text" w:x="262" w:y="1"/>
              <w:widowControl w:val="0"/>
              <w:rPr>
                <w:sz w:val="10"/>
                <w:szCs w:val="10"/>
              </w:rPr>
            </w:pPr>
          </w:p>
        </w:tc>
        <w:tc>
          <w:tcPr>
            <w:tcBorders>
              <w:left w:val="single" w:sz="4"/>
              <w:bottom w:val="single" w:sz="4"/>
            </w:tcBorders>
            <w:shd w:val="clear" w:color="auto" w:fill="FFFFFF"/>
            <w:vAlign w:val="top"/>
          </w:tcPr>
          <w:p>
            <w:pPr>
              <w:framePr w:w="9384" w:h="418" w:vSpace="360" w:wrap="notBeside" w:vAnchor="text" w:hAnchor="text" w:x="262" w:y="1"/>
              <w:widowControl w:val="0"/>
              <w:rPr>
                <w:sz w:val="10"/>
                <w:szCs w:val="10"/>
              </w:rPr>
            </w:pPr>
          </w:p>
        </w:tc>
        <w:tc>
          <w:tcPr>
            <w:tcBorders>
              <w:left w:val="single" w:sz="4"/>
              <w:bottom w:val="single" w:sz="4"/>
              <w:right w:val="single" w:sz="4"/>
            </w:tcBorders>
            <w:shd w:val="clear" w:color="auto" w:fill="FFFFFF"/>
            <w:vAlign w:val="top"/>
          </w:tcPr>
          <w:p>
            <w:pPr>
              <w:framePr w:w="9384" w:h="418" w:vSpace="360" w:wrap="notBeside" w:vAnchor="text" w:hAnchor="text" w:x="262" w:y="1"/>
              <w:widowControl w:val="0"/>
              <w:rPr>
                <w:sz w:val="10"/>
                <w:szCs w:val="10"/>
              </w:rPr>
            </w:pPr>
          </w:p>
        </w:tc>
      </w:tr>
    </w:tbl>
    <w:p>
      <w:pPr>
        <w:pStyle w:val="Style28"/>
        <w:keepNext w:val="0"/>
        <w:keepLines w:val="0"/>
        <w:framePr w:w="1670" w:h="235" w:hSpace="261" w:wrap="notBeside" w:vAnchor="text" w:hAnchor="text" w:x="1001" w:y="53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法定代表人：汤彰明</w:t>
      </w:r>
    </w:p>
    <w:p>
      <w:pPr>
        <w:pStyle w:val="Style28"/>
        <w:keepNext w:val="0"/>
        <w:keepLines w:val="0"/>
        <w:framePr w:w="1488" w:h="240" w:hSpace="261" w:wrap="notBeside" w:vAnchor="text" w:hAnchor="text" w:x="4443" w:y="539"/>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总会计师：高俊岐</w:t>
      </w:r>
    </w:p>
    <w:p>
      <w:pPr>
        <w:pStyle w:val="Style28"/>
        <w:keepNext w:val="0"/>
        <w:keepLines w:val="0"/>
        <w:framePr w:w="1493" w:h="235" w:hSpace="261" w:wrap="notBeside" w:vAnchor="text" w:hAnchor="text" w:x="7784" w:y="53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会计主管：赵英涛</w:t>
      </w:r>
    </w:p>
    <w:p>
      <w:pPr>
        <w:widowControl w:val="0"/>
        <w:spacing w:line="1" w:lineRule="exact"/>
      </w:pPr>
    </w:p>
    <w:p>
      <w:pPr>
        <w:pStyle w:val="Style52"/>
        <w:keepNext/>
        <w:keepLines/>
        <w:widowControl w:val="0"/>
        <w:shd w:val="clear" w:color="auto" w:fill="auto"/>
        <w:bidi w:val="0"/>
        <w:spacing w:before="0" w:after="220" w:line="240" w:lineRule="auto"/>
        <w:ind w:left="0" w:right="0" w:firstLine="0"/>
        <w:jc w:val="center"/>
        <w:rPr>
          <w:sz w:val="20"/>
          <w:szCs w:val="20"/>
        </w:rPr>
      </w:pPr>
      <w:bookmarkStart w:id="253" w:name="bookmark253"/>
      <w:bookmarkStart w:id="254" w:name="bookmark254"/>
      <w:bookmarkStart w:id="255" w:name="bookmark255"/>
      <w:r>
        <w:rPr>
          <w:color w:val="000000"/>
          <w:spacing w:val="0"/>
          <w:w w:val="100"/>
          <w:position w:val="0"/>
          <w:sz w:val="20"/>
          <w:szCs w:val="20"/>
        </w:rPr>
        <w:t>2006</w:t>
      </w:r>
      <w:r>
        <w:rPr>
          <w:color w:val="000000"/>
          <w:spacing w:val="0"/>
          <w:w w:val="100"/>
          <w:position w:val="0"/>
          <w:sz w:val="20"/>
          <w:szCs w:val="20"/>
        </w:rPr>
        <w:t>年度</w:t>
      </w:r>
      <w:bookmarkEnd w:id="253"/>
      <w:bookmarkEnd w:id="254"/>
      <w:bookmarkEnd w:id="255"/>
    </w:p>
    <w:tbl>
      <w:tblPr>
        <w:tblOverlap w:val="never"/>
        <w:jc w:val="left"/>
        <w:tblLayout w:type="fixed"/>
      </w:tblPr>
      <w:tblGrid>
        <w:gridCol w:w="2563"/>
        <w:gridCol w:w="365"/>
        <w:gridCol w:w="374"/>
        <w:gridCol w:w="1454"/>
        <w:gridCol w:w="1464"/>
        <w:gridCol w:w="1368"/>
        <w:gridCol w:w="1454"/>
      </w:tblGrid>
      <w:tr>
        <w:trPr>
          <w:trHeight w:val="413" w:hRule="exact"/>
        </w:trPr>
        <w:tc>
          <w:tcPr>
            <w:vMerge w:val="restart"/>
            <w:tcBorders>
              <w:top w:val="single" w:sz="4"/>
              <w:left w:val="single" w:sz="4"/>
            </w:tcBorders>
            <w:shd w:val="clear" w:color="auto" w:fill="FFFFFF"/>
            <w:vAlign w:val="center"/>
          </w:tcPr>
          <w:p>
            <w:pPr>
              <w:pStyle w:val="Style30"/>
              <w:keepNext w:val="0"/>
              <w:keepLines w:val="0"/>
              <w:framePr w:w="9043" w:h="5712" w:vSpace="360" w:wrap="notBeside" w:vAnchor="text" w:hAnchor="text" w:x="433" w:y="361"/>
              <w:widowControl w:val="0"/>
              <w:shd w:val="clear" w:color="auto" w:fill="auto"/>
              <w:tabs>
                <w:tab w:pos="1669" w:val="left"/>
              </w:tabs>
              <w:bidi w:val="0"/>
              <w:spacing w:before="0" w:after="0" w:line="240" w:lineRule="auto"/>
              <w:ind w:left="0" w:right="0" w:firstLine="920"/>
              <w:jc w:val="left"/>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textDirection w:val="tbRlV"/>
            <w:vAlign w:val="bottom"/>
          </w:tcPr>
          <w:p>
            <w:pPr>
              <w:pStyle w:val="Style64"/>
              <w:keepNext w:val="0"/>
              <w:keepLines w:val="0"/>
              <w:framePr w:w="9043" w:h="5712" w:vSpace="360" w:wrap="notBeside" w:vAnchor="text" w:hAnchor="text" w:x="433" w:y="361"/>
              <w:widowControl w:val="0"/>
              <w:shd w:val="clear" w:color="auto" w:fill="auto"/>
              <w:bidi w:val="0"/>
              <w:spacing w:before="0" w:after="0" w:line="240" w:lineRule="auto"/>
              <w:ind w:left="0" w:right="0" w:firstLine="0"/>
              <w:jc w:val="center"/>
            </w:pPr>
            <w:r>
              <w:rPr>
                <w:color w:val="000000"/>
                <w:spacing w:val="0"/>
                <w:w w:val="100"/>
                <w:position w:val="0"/>
              </w:rPr>
              <w:t>行次</w:t>
            </w:r>
          </w:p>
        </w:tc>
        <w:tc>
          <w:tcPr>
            <w:vMerge w:val="restart"/>
            <w:tcBorders>
              <w:top w:val="single" w:sz="4"/>
              <w:left w:val="single" w:sz="4"/>
            </w:tcBorders>
            <w:shd w:val="clear" w:color="auto" w:fill="FFFFFF"/>
            <w:textDirection w:val="tbRlV"/>
            <w:vAlign w:val="bottom"/>
          </w:tcPr>
          <w:p>
            <w:pPr>
              <w:pStyle w:val="Style64"/>
              <w:keepNext w:val="0"/>
              <w:keepLines w:val="0"/>
              <w:framePr w:w="9043" w:h="5712" w:vSpace="360" w:wrap="notBeside" w:vAnchor="text" w:hAnchor="text" w:x="433" w:y="361"/>
              <w:widowControl w:val="0"/>
              <w:shd w:val="clear" w:color="auto" w:fill="auto"/>
              <w:bidi w:val="0"/>
              <w:spacing w:before="0" w:after="0" w:line="240" w:lineRule="auto"/>
              <w:ind w:left="0" w:right="0" w:firstLine="200"/>
              <w:jc w:val="left"/>
            </w:pPr>
            <w:r>
              <w:rPr>
                <w:color w:val="000000"/>
                <w:spacing w:val="0"/>
                <w:w w:val="100"/>
                <w:position w:val="0"/>
              </w:rPr>
              <w:t>注释</w:t>
            </w:r>
          </w:p>
        </w:tc>
        <w:tc>
          <w:tcPr>
            <w:gridSpan w:val="2"/>
            <w:tcBorders>
              <w:top w:val="single" w:sz="4"/>
              <w:left w:val="single" w:sz="4"/>
            </w:tcBorders>
            <w:shd w:val="clear" w:color="auto" w:fill="FFFFFF"/>
            <w:vAlign w:val="center"/>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本期累计数</w:t>
            </w:r>
          </w:p>
        </w:tc>
        <w:tc>
          <w:tcPr>
            <w:gridSpan w:val="2"/>
            <w:tcBorders>
              <w:top w:val="single" w:sz="4"/>
              <w:left w:val="single" w:sz="4"/>
              <w:right w:val="single" w:sz="4"/>
            </w:tcBorders>
            <w:shd w:val="clear" w:color="auto" w:fill="FFFFFF"/>
            <w:vAlign w:val="center"/>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上年同期数</w:t>
            </w:r>
          </w:p>
        </w:tc>
      </w:tr>
      <w:tr>
        <w:trPr>
          <w:trHeight w:val="408" w:hRule="exact"/>
        </w:trPr>
        <w:tc>
          <w:tcPr>
            <w:vMerge/>
            <w:tcBorders>
              <w:left w:val="single" w:sz="4"/>
            </w:tcBorders>
            <w:shd w:val="clear" w:color="auto" w:fill="FFFFFF"/>
            <w:vAlign w:val="center"/>
          </w:tcPr>
          <w:p>
            <w:pPr>
              <w:framePr w:w="9043" w:h="5712" w:vSpace="360" w:wrap="notBeside" w:vAnchor="text" w:hAnchor="text" w:x="433" w:y="361"/>
            </w:pPr>
          </w:p>
        </w:tc>
        <w:tc>
          <w:tcPr>
            <w:vMerge/>
            <w:tcBorders>
              <w:left w:val="single" w:sz="4"/>
            </w:tcBorders>
            <w:shd w:val="clear" w:color="auto" w:fill="FFFFFF"/>
            <w:textDirection w:val="tbRlV"/>
            <w:vAlign w:val="bottom"/>
          </w:tcPr>
          <w:p>
            <w:pPr>
              <w:framePr w:w="9043" w:h="5712" w:vSpace="360" w:wrap="notBeside" w:vAnchor="text" w:hAnchor="text" w:x="433" w:y="361"/>
            </w:pPr>
          </w:p>
        </w:tc>
        <w:tc>
          <w:tcPr>
            <w:vMerge/>
            <w:tcBorders>
              <w:left w:val="single" w:sz="4"/>
            </w:tcBorders>
            <w:shd w:val="clear" w:color="auto" w:fill="FFFFFF"/>
            <w:textDirection w:val="tbRlV"/>
            <w:vAlign w:val="bottom"/>
          </w:tcPr>
          <w:p>
            <w:pPr>
              <w:framePr w:w="9043" w:h="5712" w:vSpace="360" w:wrap="notBeside" w:vAnchor="text" w:hAnchor="text" w:x="433" w:y="361"/>
            </w:pPr>
          </w:p>
        </w:tc>
        <w:tc>
          <w:tcPr>
            <w:tcBorders>
              <w:top w:val="single" w:sz="4"/>
              <w:left w:val="single" w:sz="4"/>
            </w:tcBorders>
            <w:shd w:val="clear" w:color="auto" w:fill="FFFFFF"/>
            <w:vAlign w:val="center"/>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合并报表数</w:t>
            </w:r>
          </w:p>
        </w:tc>
        <w:tc>
          <w:tcPr>
            <w:tcBorders>
              <w:top w:val="single" w:sz="4"/>
              <w:left w:val="single" w:sz="4"/>
            </w:tcBorders>
            <w:shd w:val="clear" w:color="auto" w:fill="FFFFFF"/>
            <w:vAlign w:val="center"/>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母公司数</w:t>
            </w:r>
          </w:p>
        </w:tc>
        <w:tc>
          <w:tcPr>
            <w:tcBorders>
              <w:top w:val="single" w:sz="4"/>
              <w:left w:val="single" w:sz="4"/>
            </w:tcBorders>
            <w:shd w:val="clear" w:color="auto" w:fill="FFFFFF"/>
            <w:vAlign w:val="center"/>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合并报表数</w:t>
            </w:r>
          </w:p>
        </w:tc>
        <w:tc>
          <w:tcPr>
            <w:tcBorders>
              <w:top w:val="single" w:sz="4"/>
              <w:left w:val="single" w:sz="4"/>
              <w:right w:val="single" w:sz="4"/>
            </w:tcBorders>
            <w:shd w:val="clear" w:color="auto" w:fill="FFFFFF"/>
            <w:vAlign w:val="center"/>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母公司数</w:t>
            </w: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一、净利润</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51,538,894.16</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50,552,472.67</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38,554,467.85</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37,705,133.89</w:t>
            </w: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加：年初未分配利润</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98,829,290.16</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116,318,201.51</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97,976,073.95</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113,839,351</w:t>
            </w:r>
            <w:r>
              <w:rPr>
                <w:color w:val="000000"/>
                <w:spacing w:val="0"/>
                <w:w w:val="100"/>
                <w:position w:val="0"/>
                <w:sz w:val="17"/>
                <w:szCs w:val="17"/>
              </w:rPr>
              <w:t>.09</w:t>
            </w:r>
          </w:p>
        </w:tc>
      </w:tr>
      <w:tr>
        <w:trPr>
          <w:trHeight w:val="403"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其他转入</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right w:val="single" w:sz="4"/>
            </w:tcBorders>
            <w:shd w:val="clear" w:color="auto" w:fill="FFFFFF"/>
            <w:vAlign w:val="top"/>
          </w:tcPr>
          <w:p>
            <w:pPr>
              <w:framePr w:w="9043" w:h="5712" w:vSpace="360" w:wrap="notBeside" w:vAnchor="text" w:hAnchor="text" w:x="433" w:y="361"/>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二、可供分配的利润</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150,368,184.32</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166,870,674.18</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136,530,541</w:t>
            </w:r>
            <w:r>
              <w:rPr>
                <w:color w:val="000000"/>
                <w:spacing w:val="0"/>
                <w:w w:val="100"/>
                <w:position w:val="0"/>
                <w:sz w:val="17"/>
                <w:szCs w:val="17"/>
              </w:rPr>
              <w:t>.80</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151,544,484.98</w:t>
            </w: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7,824,730.96</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5,055,247.27</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4,760,500.66</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3,770,513.39</w:t>
            </w: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提取法定公益金</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4,731,257.51</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3,770,513.39</w:t>
            </w: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三、可供投资者分配的利润</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142,543,453.36</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161,815,426.91</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127,038,783.63</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144,003,458.20</w:t>
            </w:r>
          </w:p>
        </w:tc>
      </w:tr>
      <w:tr>
        <w:trPr>
          <w:trHeight w:val="403"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减：应付优先股股利</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right w:val="single" w:sz="4"/>
            </w:tcBorders>
            <w:shd w:val="clear" w:color="auto" w:fill="FFFFFF"/>
            <w:vAlign w:val="top"/>
          </w:tcPr>
          <w:p>
            <w:pPr>
              <w:framePr w:w="9043" w:h="5712" w:vSpace="360" w:wrap="notBeside" w:vAnchor="text" w:hAnchor="text" w:x="433" w:y="361"/>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提取任意盈余公积</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3,929,938.21</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2,527,623.63</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2,409,493.47</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1,885,256.69</w:t>
            </w:r>
          </w:p>
        </w:tc>
      </w:tr>
      <w:tr>
        <w:trPr>
          <w:trHeight w:val="408"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17,200,000.00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17,200,000.00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25,800,000.00</w:t>
            </w:r>
          </w:p>
        </w:tc>
        <w:tc>
          <w:tcPr>
            <w:tcBorders>
              <w:top w:val="single" w:sz="4"/>
              <w:left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25,800,000.00</w:t>
            </w:r>
          </w:p>
        </w:tc>
      </w:tr>
      <w:tr>
        <w:trPr>
          <w:trHeight w:val="403" w:hRule="exact"/>
        </w:trPr>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转作股本的普通股股利</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framePr w:w="9043" w:h="5712" w:vSpace="360" w:wrap="notBeside" w:vAnchor="text" w:hAnchor="text" w:x="433" w:y="361"/>
              <w:widowControl w:val="0"/>
              <w:rPr>
                <w:sz w:val="10"/>
                <w:szCs w:val="10"/>
              </w:rPr>
            </w:pPr>
          </w:p>
        </w:tc>
        <w:tc>
          <w:tcPr>
            <w:tcBorders>
              <w:top w:val="single" w:sz="4"/>
              <w:left w:val="single" w:sz="4"/>
              <w:right w:val="single" w:sz="4"/>
            </w:tcBorders>
            <w:shd w:val="clear" w:color="auto" w:fill="FFFFFF"/>
            <w:vAlign w:val="top"/>
          </w:tcPr>
          <w:p>
            <w:pPr>
              <w:framePr w:w="9043" w:h="5712" w:vSpace="360" w:wrap="notBeside" w:vAnchor="text" w:hAnchor="text" w:x="433" w:y="361"/>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四、未分配利润</w:t>
            </w:r>
          </w:p>
        </w:tc>
        <w:tc>
          <w:tcPr>
            <w:tcBorders>
              <w:top w:val="single" w:sz="4"/>
              <w:left w:val="single" w:sz="4"/>
              <w:bottom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w:t>
            </w:r>
          </w:p>
        </w:tc>
        <w:tc>
          <w:tcPr>
            <w:tcBorders>
              <w:top w:val="single" w:sz="4"/>
              <w:left w:val="single" w:sz="4"/>
              <w:bottom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w:t>
            </w:r>
          </w:p>
        </w:tc>
        <w:tc>
          <w:tcPr>
            <w:tcBorders>
              <w:top w:val="single" w:sz="4"/>
              <w:left w:val="single" w:sz="4"/>
              <w:bottom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121,413,515.15</w:t>
            </w:r>
          </w:p>
        </w:tc>
        <w:tc>
          <w:tcPr>
            <w:tcBorders>
              <w:top w:val="single" w:sz="4"/>
              <w:left w:val="single" w:sz="4"/>
              <w:bottom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142,087,803.28</w:t>
            </w:r>
          </w:p>
        </w:tc>
        <w:tc>
          <w:tcPr>
            <w:tcBorders>
              <w:top w:val="single" w:sz="4"/>
              <w:left w:val="single" w:sz="4"/>
              <w:bottom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98,829,290.16</w:t>
            </w:r>
          </w:p>
        </w:tc>
        <w:tc>
          <w:tcPr>
            <w:tcBorders>
              <w:top w:val="single" w:sz="4"/>
              <w:left w:val="single" w:sz="4"/>
              <w:bottom w:val="single" w:sz="4"/>
              <w:right w:val="single" w:sz="4"/>
            </w:tcBorders>
            <w:shd w:val="clear" w:color="auto" w:fill="FFFFFF"/>
            <w:vAlign w:val="bottom"/>
          </w:tcPr>
          <w:p>
            <w:pPr>
              <w:pStyle w:val="Style30"/>
              <w:keepNext w:val="0"/>
              <w:keepLines w:val="0"/>
              <w:framePr w:w="9043" w:h="5712" w:vSpace="360" w:wrap="notBeside" w:vAnchor="text" w:hAnchor="text" w:x="433" w:y="361"/>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116,318,201</w:t>
            </w:r>
            <w:r>
              <w:rPr>
                <w:color w:val="000000"/>
                <w:spacing w:val="0"/>
                <w:w w:val="100"/>
                <w:position w:val="0"/>
                <w:sz w:val="17"/>
                <w:szCs w:val="17"/>
              </w:rPr>
              <w:t>.51</w:t>
            </w:r>
          </w:p>
        </w:tc>
      </w:tr>
    </w:tbl>
    <w:p>
      <w:pPr>
        <w:pStyle w:val="Style28"/>
        <w:keepNext w:val="0"/>
        <w:keepLines w:val="0"/>
        <w:framePr w:w="3835" w:h="269" w:hSpace="432" w:wrap="notBeside" w:vAnchor="text" w:hAnchor="text" w:x="750"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编制单位：石家庄常山纺织股份有限公司</w:t>
      </w:r>
    </w:p>
    <w:p>
      <w:pPr>
        <w:pStyle w:val="Style28"/>
        <w:keepNext w:val="0"/>
        <w:keepLines w:val="0"/>
        <w:framePr w:w="1522" w:h="269" w:hSpace="432" w:wrap="notBeside" w:vAnchor="text" w:hAnchor="text" w:x="7599"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p>
      <w:pPr>
        <w:pStyle w:val="Style28"/>
        <w:keepNext w:val="0"/>
        <w:keepLines w:val="0"/>
        <w:framePr w:w="2021" w:h="235" w:hSpace="432" w:wrap="notBeside" w:vAnchor="text" w:hAnchor="text" w:x="510" w:y="619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公司法定代表人：汤彰明</w:t>
      </w:r>
    </w:p>
    <w:p>
      <w:pPr>
        <w:pStyle w:val="Style28"/>
        <w:keepNext w:val="0"/>
        <w:keepLines w:val="0"/>
        <w:framePr w:w="1488" w:h="240" w:hSpace="432" w:wrap="notBeside" w:vAnchor="text" w:hAnchor="text" w:x="4307" w:y="619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总会计师：高俊岐</w:t>
      </w:r>
    </w:p>
    <w:p>
      <w:pPr>
        <w:pStyle w:val="Style28"/>
        <w:keepNext w:val="0"/>
        <w:keepLines w:val="0"/>
        <w:framePr w:w="1498" w:h="235" w:hSpace="432" w:wrap="notBeside" w:vAnchor="text" w:hAnchor="text" w:x="7643" w:y="619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会计主管：赵英涛</w:t>
      </w:r>
    </w:p>
    <w:p>
      <w:pPr>
        <w:widowControl w:val="0"/>
        <w:spacing w:line="1" w:lineRule="exact"/>
      </w:pPr>
    </w:p>
    <w:p>
      <w:pPr>
        <w:pStyle w:val="Style52"/>
        <w:keepNext/>
        <w:keepLines/>
        <w:widowControl w:val="0"/>
        <w:shd w:val="clear" w:color="auto" w:fill="auto"/>
        <w:bidi w:val="0"/>
        <w:spacing w:before="0" w:after="220" w:line="240" w:lineRule="auto"/>
        <w:ind w:left="0" w:right="0" w:firstLine="0"/>
        <w:jc w:val="center"/>
      </w:pPr>
      <w:bookmarkStart w:id="256" w:name="bookmark256"/>
      <w:bookmarkStart w:id="257" w:name="bookmark257"/>
      <w:bookmarkStart w:id="258" w:name="bookmark258"/>
      <w:r>
        <w:rPr>
          <w:color w:val="000000"/>
          <w:spacing w:val="0"/>
          <w:w w:val="100"/>
          <w:position w:val="0"/>
          <w:sz w:val="24"/>
          <w:szCs w:val="24"/>
        </w:rPr>
        <w:t>利润表附表</w:t>
      </w:r>
      <w:bookmarkEnd w:id="256"/>
      <w:bookmarkEnd w:id="257"/>
      <w:bookmarkEnd w:id="258"/>
    </w:p>
    <w:p>
      <w:pPr>
        <w:pStyle w:val="Style52"/>
        <w:keepNext/>
        <w:keepLines/>
        <w:widowControl w:val="0"/>
        <w:shd w:val="clear" w:color="auto" w:fill="auto"/>
        <w:bidi w:val="0"/>
        <w:spacing w:before="0" w:after="220" w:line="240" w:lineRule="auto"/>
        <w:ind w:left="0" w:right="0" w:firstLine="0"/>
        <w:jc w:val="center"/>
        <w:rPr>
          <w:sz w:val="20"/>
          <w:szCs w:val="20"/>
        </w:rPr>
      </w:pPr>
      <w:bookmarkStart w:id="256" w:name="bookmark256"/>
      <w:bookmarkStart w:id="257" w:name="bookmark257"/>
      <w:bookmarkStart w:id="259" w:name="bookmark259"/>
      <w:r>
        <w:rPr>
          <w:color w:val="000000"/>
          <w:spacing w:val="0"/>
          <w:w w:val="100"/>
          <w:position w:val="0"/>
          <w:sz w:val="20"/>
          <w:szCs w:val="20"/>
        </w:rPr>
        <w:t>2006</w:t>
      </w:r>
      <w:r>
        <w:rPr>
          <w:color w:val="000000"/>
          <w:spacing w:val="0"/>
          <w:w w:val="100"/>
          <w:position w:val="0"/>
          <w:sz w:val="20"/>
          <w:szCs w:val="20"/>
        </w:rPr>
        <w:t>年度</w:t>
      </w:r>
      <w:bookmarkEnd w:id="256"/>
      <w:bookmarkEnd w:id="257"/>
      <w:bookmarkEnd w:id="259"/>
    </w:p>
    <w:p>
      <w:pPr>
        <w:pStyle w:val="Style28"/>
        <w:keepNext w:val="0"/>
        <w:keepLines w:val="0"/>
        <w:widowControl w:val="0"/>
        <w:shd w:val="clear" w:color="auto" w:fill="auto"/>
        <w:bidi w:val="0"/>
        <w:spacing w:before="0" w:after="0" w:line="240" w:lineRule="auto"/>
        <w:ind w:left="106" w:right="0" w:firstLine="0"/>
        <w:jc w:val="left"/>
        <w:rPr>
          <w:sz w:val="20"/>
          <w:szCs w:val="20"/>
        </w:rPr>
      </w:pPr>
      <w:r>
        <w:rPr>
          <w:b/>
          <w:bCs/>
          <w:color w:val="000000"/>
          <w:spacing w:val="0"/>
          <w:w w:val="100"/>
          <w:position w:val="0"/>
          <w:sz w:val="20"/>
          <w:szCs w:val="20"/>
        </w:rPr>
        <w:t>编制单位：石家庄常山纺织股份有限公司</w:t>
      </w:r>
    </w:p>
    <w:tbl>
      <w:tblPr>
        <w:tblOverlap w:val="never"/>
        <w:jc w:val="center"/>
        <w:tblLayout w:type="fixed"/>
      </w:tblPr>
      <w:tblGrid>
        <w:gridCol w:w="2942"/>
        <w:gridCol w:w="730"/>
        <w:gridCol w:w="720"/>
        <w:gridCol w:w="725"/>
        <w:gridCol w:w="725"/>
        <w:gridCol w:w="730"/>
        <w:gridCol w:w="725"/>
        <w:gridCol w:w="725"/>
        <w:gridCol w:w="734"/>
      </w:tblGrid>
      <w:tr>
        <w:trPr>
          <w:trHeight w:val="58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报告期利润</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本期累计数</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上年同期数</w:t>
            </w:r>
          </w:p>
        </w:tc>
      </w:tr>
      <w:tr>
        <w:trPr>
          <w:trHeight w:val="75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净资产收益率</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b/>
                <w:bCs/>
                <w:color w:val="000000"/>
                <w:spacing w:val="0"/>
                <w:w w:val="100"/>
                <w:position w:val="0"/>
                <w:sz w:val="20"/>
                <w:szCs w:val="20"/>
              </w:rPr>
              <w:t>%</w:t>
            </w:r>
            <w:r>
              <w:rPr>
                <w:b/>
                <w:bCs/>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每股收益</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（元）</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净资产收益率</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b/>
                <w:bCs/>
                <w:color w:val="000000"/>
                <w:spacing w:val="0"/>
                <w:w w:val="100"/>
                <w:position w:val="0"/>
                <w:sz w:val="20"/>
                <w:szCs w:val="20"/>
              </w:rPr>
              <w:t>%</w:t>
            </w:r>
            <w:r>
              <w:rPr>
                <w:b/>
                <w:bCs/>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每股收益 （元）</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全面</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加权</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平均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140"/>
              <w:jc w:val="left"/>
              <w:rPr>
                <w:sz w:val="20"/>
                <w:szCs w:val="20"/>
              </w:rPr>
            </w:pPr>
            <w:r>
              <w:rPr>
                <w:b/>
                <w:bCs/>
                <w:color w:val="000000"/>
                <w:spacing w:val="0"/>
                <w:w w:val="100"/>
                <w:position w:val="0"/>
                <w:sz w:val="20"/>
                <w:szCs w:val="20"/>
              </w:rPr>
              <w:t>全面</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140"/>
              <w:jc w:val="left"/>
              <w:rPr>
                <w:sz w:val="20"/>
                <w:szCs w:val="20"/>
              </w:rPr>
            </w:pPr>
            <w:r>
              <w:rPr>
                <w:b/>
                <w:bCs/>
                <w:color w:val="000000"/>
                <w:spacing w:val="0"/>
                <w:w w:val="100"/>
                <w:position w:val="0"/>
                <w:sz w:val="20"/>
                <w:szCs w:val="20"/>
              </w:rPr>
              <w:t>加权</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平均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center"/>
              <w:rPr>
                <w:sz w:val="20"/>
                <w:szCs w:val="20"/>
              </w:rPr>
            </w:pPr>
            <w:r>
              <w:rPr>
                <w:b/>
                <w:bCs/>
                <w:color w:val="000000"/>
                <w:spacing w:val="0"/>
                <w:w w:val="100"/>
                <w:position w:val="0"/>
                <w:sz w:val="20"/>
                <w:szCs w:val="20"/>
              </w:rPr>
              <w:t>全面</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摊薄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加权 平均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140"/>
              <w:jc w:val="left"/>
              <w:rPr>
                <w:sz w:val="20"/>
                <w:szCs w:val="20"/>
              </w:rPr>
            </w:pPr>
            <w:r>
              <w:rPr>
                <w:b/>
                <w:bCs/>
                <w:color w:val="000000"/>
                <w:spacing w:val="0"/>
                <w:w w:val="100"/>
                <w:position w:val="0"/>
                <w:sz w:val="20"/>
                <w:szCs w:val="20"/>
              </w:rPr>
              <w:t>全面</w:t>
            </w:r>
          </w:p>
          <w:p>
            <w:pPr>
              <w:pStyle w:val="Style30"/>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摊薄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加权 平均</w:t>
            </w:r>
          </w:p>
        </w:tc>
      </w:tr>
      <w:tr>
        <w:trPr>
          <w:trHeight w:val="58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0.60</w:t>
            </w:r>
          </w:p>
        </w:tc>
      </w:tr>
      <w:tr>
        <w:trPr>
          <w:trHeight w:val="58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营业利润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0.12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0.12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0.11</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0.11</w:t>
            </w:r>
          </w:p>
        </w:tc>
      </w:tr>
    </w:tbl>
    <w:p>
      <w:pPr>
        <w:widowControl w:val="0"/>
        <w:spacing w:line="1" w:lineRule="exact"/>
      </w:pPr>
      <w:r>
        <w:br w:type="page"/>
      </w:r>
    </w:p>
    <w:tbl>
      <w:tblPr>
        <w:tblOverlap w:val="never"/>
        <w:jc w:val="center"/>
        <w:tblLayout w:type="fixed"/>
      </w:tblPr>
      <w:tblGrid>
        <w:gridCol w:w="2942"/>
        <w:gridCol w:w="730"/>
        <w:gridCol w:w="720"/>
        <w:gridCol w:w="725"/>
        <w:gridCol w:w="725"/>
        <w:gridCol w:w="730"/>
        <w:gridCol w:w="725"/>
        <w:gridCol w:w="725"/>
        <w:gridCol w:w="734"/>
      </w:tblGrid>
      <w:tr>
        <w:trPr>
          <w:trHeight w:val="600" w:hRule="exact"/>
        </w:trPr>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净利润</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0.09</w:t>
            </w:r>
          </w:p>
        </w:tc>
        <w:tc>
          <w:tcPr>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0.09</w:t>
            </w:r>
          </w:p>
        </w:tc>
      </w:tr>
      <w:tr>
        <w:trPr>
          <w:trHeight w:val="58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扣除非经常性损益后的净利润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3.17</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2.19</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0.08</w:t>
            </w:r>
          </w:p>
        </w:tc>
      </w:tr>
    </w:tbl>
    <w:p>
      <w:pPr>
        <w:widowControl w:val="0"/>
        <w:spacing w:after="1019" w:line="1" w:lineRule="exact"/>
      </w:pPr>
    </w:p>
    <w:p>
      <w:pPr>
        <w:widowControl w:val="0"/>
        <w:spacing w:line="1" w:lineRule="exact"/>
      </w:pPr>
    </w:p>
    <w:tbl>
      <w:tblPr>
        <w:tblOverlap w:val="never"/>
        <w:jc w:val="left"/>
        <w:tblLayout w:type="fixed"/>
      </w:tblPr>
      <w:tblGrid>
        <w:gridCol w:w="5045"/>
        <w:gridCol w:w="360"/>
        <w:gridCol w:w="341"/>
        <w:gridCol w:w="1714"/>
        <w:gridCol w:w="1690"/>
      </w:tblGrid>
      <w:tr>
        <w:trPr>
          <w:trHeight w:val="595" w:hRule="exact"/>
        </w:trPr>
        <w:tc>
          <w:tcPr>
            <w:tcBorders>
              <w:top w:val="single" w:sz="4"/>
              <w:left w:val="single" w:sz="4"/>
            </w:tcBorders>
            <w:shd w:val="clear" w:color="auto" w:fill="FFFFFF"/>
            <w:vAlign w:val="center"/>
          </w:tcPr>
          <w:p>
            <w:pPr>
              <w:pStyle w:val="Style30"/>
              <w:keepNext w:val="0"/>
              <w:keepLines w:val="0"/>
              <w:framePr w:w="9149" w:h="11203" w:hSpace="10" w:vSpace="360" w:wrap="notBeside" w:vAnchor="text" w:hAnchor="text" w:x="385" w:y="361"/>
              <w:widowControl w:val="0"/>
              <w:shd w:val="clear" w:color="auto" w:fill="auto"/>
              <w:tabs>
                <w:tab w:pos="3265" w:val="left"/>
              </w:tabs>
              <w:bidi w:val="0"/>
              <w:spacing w:before="0" w:after="0" w:line="240" w:lineRule="auto"/>
              <w:ind w:left="1700" w:right="0" w:firstLine="0"/>
              <w:jc w:val="left"/>
              <w:rPr>
                <w:sz w:val="18"/>
                <w:szCs w:val="18"/>
              </w:rPr>
            </w:pPr>
            <w:r>
              <w:rPr>
                <w:b/>
                <w:bCs/>
                <w:color w:val="000000"/>
                <w:spacing w:val="0"/>
                <w:w w:val="100"/>
                <w:position w:val="0"/>
                <w:sz w:val="18"/>
                <w:szCs w:val="18"/>
              </w:rPr>
              <w:t>项</w:t>
              <w:tab/>
              <w:t>目</w:t>
            </w:r>
          </w:p>
        </w:tc>
        <w:tc>
          <w:tcPr>
            <w:tcBorders>
              <w:top w:val="single" w:sz="4"/>
              <w:left w:val="single" w:sz="4"/>
            </w:tcBorders>
            <w:shd w:val="clear" w:color="auto" w:fill="FFFFFF"/>
            <w:textDirection w:val="tbRlV"/>
            <w:vAlign w:val="bottom"/>
          </w:tcPr>
          <w:p>
            <w:pPr>
              <w:pStyle w:val="Style64"/>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left"/>
            </w:pPr>
            <w:r>
              <w:rPr>
                <w:color w:val="000000"/>
                <w:spacing w:val="0"/>
                <w:w w:val="100"/>
                <w:position w:val="0"/>
              </w:rPr>
              <w:t>行次</w:t>
            </w:r>
          </w:p>
        </w:tc>
        <w:tc>
          <w:tcPr>
            <w:tcBorders>
              <w:top w:val="single" w:sz="4"/>
              <w:left w:val="single" w:sz="4"/>
            </w:tcBorders>
            <w:shd w:val="clear" w:color="auto" w:fill="FFFFFF"/>
            <w:textDirection w:val="tbRlV"/>
            <w:vAlign w:val="bottom"/>
          </w:tcPr>
          <w:p>
            <w:pPr>
              <w:pStyle w:val="Style64"/>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left"/>
            </w:pPr>
            <w:r>
              <w:rPr>
                <w:color w:val="000000"/>
                <w:spacing w:val="0"/>
                <w:w w:val="100"/>
                <w:position w:val="0"/>
              </w:rPr>
              <w:t>注释</w:t>
            </w:r>
          </w:p>
        </w:tc>
        <w:tc>
          <w:tcPr>
            <w:tcBorders>
              <w:top w:val="single" w:sz="4"/>
              <w:left w:val="single" w:sz="4"/>
            </w:tcBorders>
            <w:shd w:val="clear" w:color="auto" w:fill="FFFFFF"/>
            <w:vAlign w:val="center"/>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合并报表数</w:t>
            </w:r>
          </w:p>
        </w:tc>
        <w:tc>
          <w:tcPr>
            <w:tcBorders>
              <w:top w:val="single" w:sz="4"/>
              <w:left w:val="single" w:sz="4"/>
              <w:right w:val="single" w:sz="4"/>
            </w:tcBorders>
            <w:shd w:val="clear" w:color="auto" w:fill="FFFFFF"/>
            <w:vAlign w:val="center"/>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母公司数</w:t>
            </w:r>
          </w:p>
        </w:tc>
      </w:tr>
      <w:tr>
        <w:trPr>
          <w:trHeight w:val="293"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right w:val="single" w:sz="4"/>
            </w:tcBorders>
            <w:shd w:val="clear" w:color="auto" w:fill="FFFFFF"/>
            <w:vAlign w:val="top"/>
          </w:tcPr>
          <w:p>
            <w:pPr>
              <w:framePr w:w="9149" w:h="11203" w:hSpace="10" w:vSpace="360" w:wrap="notBeside" w:vAnchor="text" w:hAnchor="text" w:x="385" w:y="361"/>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2,752,386,679.02</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2,361,640,166.89</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7,554,660.43</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326"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4,799,807.49</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4,197,062.97</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2,764,741,146.94</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2,365,837,229.86</w:t>
            </w:r>
          </w:p>
        </w:tc>
      </w:tr>
      <w:tr>
        <w:trPr>
          <w:trHeight w:val="317"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2,037,856,192.06</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1,670,929,796.58</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6</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356,300,701</w:t>
            </w:r>
            <w:r>
              <w:rPr>
                <w:color w:val="000000"/>
                <w:spacing w:val="0"/>
                <w:w w:val="100"/>
                <w:position w:val="0"/>
                <w:sz w:val="17"/>
                <w:szCs w:val="17"/>
              </w:rPr>
              <w:t>.11</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323,220,273.94</w:t>
            </w:r>
          </w:p>
        </w:tc>
      </w:tr>
      <w:tr>
        <w:trPr>
          <w:trHeight w:val="326"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7</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187,653,565.33</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156,498,236.75</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24,439,038.78</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44,394,581.18</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2,606,249,497.28</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2,195,042,888.45</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158,491,649.66</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170,794,341</w:t>
            </w:r>
            <w:r>
              <w:rPr>
                <w:color w:val="000000"/>
                <w:spacing w:val="0"/>
                <w:w w:val="100"/>
                <w:position w:val="0"/>
                <w:sz w:val="17"/>
                <w:szCs w:val="17"/>
              </w:rPr>
              <w:t>.41</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12</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500,000.00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48763.49</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306,906.41</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处置固定资产、无形资产和其他长期资产收到的现金净额</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17,413,402.02</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17,413,402.02</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15</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16</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17,962,165.51</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18,220,308.43</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17</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107,273,364.32</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84,521,019.63</w:t>
            </w:r>
          </w:p>
        </w:tc>
      </w:tr>
      <w:tr>
        <w:trPr>
          <w:trHeight w:val="326"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18</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26,233,500.00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31,233,500.00</w:t>
            </w:r>
          </w:p>
        </w:tc>
      </w:tr>
      <w:tr>
        <w:trPr>
          <w:trHeight w:val="317"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19</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26"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133,506,864.32</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115,754,519.63</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21</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-115,544,698.81</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-97,534,211.20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22</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23</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24</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1,650,073,000.00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1,380,445,000.00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25</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13,000,000.00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13,000,000.00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现金流入小计</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26</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1,663,073,000.00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1,393,445,000.00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27</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1,585,048,000.00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1,361,720,000.00</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28</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78,240,848.27</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69,206,842.85</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29</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9,839,739.80</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5,188,774.02</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现金流出小计</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30</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1,673,128,588.07</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1,436,115,616.87</w:t>
            </w:r>
          </w:p>
        </w:tc>
      </w:tr>
      <w:tr>
        <w:trPr>
          <w:trHeight w:val="322" w:hRule="exact"/>
        </w:trPr>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31</w:t>
            </w:r>
          </w:p>
        </w:tc>
        <w:tc>
          <w:tcPr>
            <w:tcBorders>
              <w:top w:val="single" w:sz="4"/>
              <w:left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-10,055,588.07</w:t>
            </w:r>
          </w:p>
        </w:tc>
        <w:tc>
          <w:tcPr>
            <w:tcBorders>
              <w:top w:val="single" w:sz="4"/>
              <w:left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-42,670,616.87</w:t>
            </w:r>
          </w:p>
        </w:tc>
      </w:tr>
      <w:tr>
        <w:trPr>
          <w:trHeight w:val="336" w:hRule="exact"/>
        </w:trPr>
        <w:tc>
          <w:tcPr>
            <w:tcBorders>
              <w:top w:val="single" w:sz="4"/>
              <w:left w:val="single" w:sz="4"/>
              <w:bottom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四、汇率变动对现金的影响额</w:t>
            </w:r>
          </w:p>
        </w:tc>
        <w:tc>
          <w:tcPr>
            <w:tcBorders>
              <w:top w:val="single" w:sz="4"/>
              <w:left w:val="single" w:sz="4"/>
              <w:bottom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32</w:t>
            </w:r>
          </w:p>
        </w:tc>
        <w:tc>
          <w:tcPr>
            <w:tcBorders>
              <w:top w:val="single" w:sz="4"/>
              <w:left w:val="single" w:sz="4"/>
              <w:bottom w:val="single" w:sz="4"/>
            </w:tcBorders>
            <w:shd w:val="clear" w:color="auto" w:fill="FFFFFF"/>
            <w:vAlign w:val="top"/>
          </w:tcPr>
          <w:p>
            <w:pPr>
              <w:framePr w:w="9149" w:h="11203" w:hSpace="10" w:vSpace="360" w:wrap="notBeside" w:vAnchor="text" w:hAnchor="text" w:x="385" w:y="361"/>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1620" w:right="0" w:firstLine="0"/>
              <w:jc w:val="both"/>
              <w:rPr>
                <w:sz w:val="17"/>
                <w:szCs w:val="17"/>
              </w:rPr>
            </w:pPr>
            <w:r>
              <w:rPr>
                <w:color w:val="000000"/>
                <w:spacing w:val="0"/>
                <w:w w:val="100"/>
                <w:position w:val="0"/>
                <w:sz w:val="17"/>
                <w:szCs w:val="17"/>
              </w:rPr>
              <w:t>0</w:t>
            </w:r>
          </w:p>
        </w:tc>
        <w:tc>
          <w:tcPr>
            <w:tcBorders>
              <w:top w:val="single" w:sz="4"/>
              <w:left w:val="single" w:sz="4"/>
              <w:bottom w:val="single" w:sz="4"/>
              <w:right w:val="single" w:sz="4"/>
            </w:tcBorders>
            <w:shd w:val="clear" w:color="auto" w:fill="FFFFFF"/>
            <w:vAlign w:val="bottom"/>
          </w:tcPr>
          <w:p>
            <w:pPr>
              <w:pStyle w:val="Style30"/>
              <w:keepNext w:val="0"/>
              <w:keepLines w:val="0"/>
              <w:framePr w:w="9149" w:h="11203" w:hSpace="10" w:vSpace="360" w:wrap="notBeside" w:vAnchor="text" w:hAnchor="text" w:x="385" w:y="36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bl>
    <w:p>
      <w:pPr>
        <w:pStyle w:val="Style28"/>
        <w:keepNext w:val="0"/>
        <w:keepLines w:val="0"/>
        <w:framePr w:w="1522" w:h="269" w:hSpace="374" w:wrap="notBeside" w:vAnchor="text" w:hAnchor="text" w:x="7489"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单位：人民币元</w:t>
      </w:r>
    </w:p>
    <w:p>
      <w:pPr>
        <w:pStyle w:val="Style28"/>
        <w:keepNext w:val="0"/>
        <w:keepLines w:val="0"/>
        <w:framePr w:w="5256" w:h="264" w:hSpace="374" w:wrap="notBeside" w:vAnchor="text" w:hAnchor="text" w:x="375" w:y="1"/>
        <w:widowControl w:val="0"/>
        <w:shd w:val="clear" w:color="auto" w:fill="auto"/>
        <w:tabs>
          <w:tab w:pos="4248" w:val="left"/>
        </w:tabs>
        <w:bidi w:val="0"/>
        <w:spacing w:before="0" w:after="0" w:line="240" w:lineRule="auto"/>
        <w:ind w:left="0" w:right="0" w:firstLine="0"/>
        <w:jc w:val="left"/>
        <w:rPr>
          <w:sz w:val="20"/>
          <w:szCs w:val="20"/>
        </w:rPr>
      </w:pPr>
      <w:r>
        <w:rPr>
          <w:b/>
          <w:bCs/>
          <w:color w:val="000000"/>
          <w:spacing w:val="0"/>
          <w:w w:val="100"/>
          <w:position w:val="0"/>
          <w:sz w:val="20"/>
          <w:szCs w:val="20"/>
        </w:rPr>
        <w:t>编制单位：石家庄常山纺织股份有限公司</w:t>
        <w:tab/>
      </w:r>
      <w:r>
        <w:rPr>
          <w:b/>
          <w:bCs/>
          <w:color w:val="000000"/>
          <w:spacing w:val="0"/>
          <w:w w:val="100"/>
          <w:position w:val="0"/>
          <w:sz w:val="20"/>
          <w:szCs w:val="20"/>
        </w:rPr>
        <w:t>2006</w:t>
      </w:r>
      <w:r>
        <w:rPr>
          <w:b/>
          <w:bCs/>
          <w:color w:val="000000"/>
          <w:spacing w:val="0"/>
          <w:w w:val="100"/>
          <w:position w:val="0"/>
          <w:sz w:val="20"/>
          <w:szCs w:val="20"/>
        </w:rPr>
        <w:t>年度</w:t>
      </w:r>
    </w:p>
    <w:p>
      <w:pPr>
        <w:widowControl w:val="0"/>
        <w:spacing w:line="1" w:lineRule="exact"/>
      </w:pPr>
      <w:r>
        <w:br w:type="page"/>
      </w:r>
    </w:p>
    <w:p>
      <w:pPr>
        <w:widowControl w:val="0"/>
        <w:spacing w:line="1" w:lineRule="exact"/>
      </w:pPr>
      <w:r>
        <mc:AlternateContent>
          <mc:Choice Requires="wps">
            <w:drawing>
              <wp:anchor distT="54610" distB="870585" distL="0" distR="0" simplePos="0" relativeHeight="125829398" behindDoc="0" locked="0" layoutInCell="1" allowOverlap="1">
                <wp:simplePos x="0" y="0"/>
                <wp:positionH relativeFrom="page">
                  <wp:posOffset>765810</wp:posOffset>
                </wp:positionH>
                <wp:positionV relativeFrom="paragraph">
                  <wp:posOffset>54610</wp:posOffset>
                </wp:positionV>
                <wp:extent cx="1621790" cy="149225"/>
                <wp:wrapTopAndBottom/>
                <wp:docPr id="28" name="Shape 28"/>
                <a:graphic xmlns:a="http://schemas.openxmlformats.org/drawingml/2006/main">
                  <a:graphicData uri="http://schemas.microsoft.com/office/word/2010/wordprocessingShape">
                    <wps:wsp>
                      <wps:cNvSpPr txBox="1"/>
                      <wps:spPr>
                        <a:xfrm>
                          <a:ext cx="1621790" cy="1492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xbxContent>
                      </wps:txbx>
                      <wps:bodyPr wrap="none" lIns="0" tIns="0" rIns="0" bIns="0">
                        <a:noAutoFit/>
                      </wps:bodyPr>
                    </wps:wsp>
                  </a:graphicData>
                </a:graphic>
              </wp:anchor>
            </w:drawing>
          </mc:Choice>
          <mc:Fallback>
            <w:pict>
              <v:shape id="_x0000_s1054" type="#_x0000_t202" style="position:absolute;margin-left:60.300000000000004pt;margin-top:4.2999999999999998pt;width:127.7pt;height:11.75pt;z-index:-125829355;mso-wrap-distance-left:0;mso-wrap-distance-top:4.2999999999999998pt;mso-wrap-distance-right:0;mso-wrap-distance-bottom:68.549999999999997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xbxContent>
                </v:textbox>
                <w10:wrap type="topAndBottom" anchorx="page"/>
              </v:shape>
            </w:pict>
          </mc:Fallback>
        </mc:AlternateContent>
      </w:r>
      <w:r>
        <mc:AlternateContent>
          <mc:Choice Requires="wps">
            <w:drawing>
              <wp:anchor distT="39370" distB="876300" distL="0" distR="0" simplePos="0" relativeHeight="125829400" behindDoc="0" locked="0" layoutInCell="1" allowOverlap="1">
                <wp:simplePos x="0" y="0"/>
                <wp:positionH relativeFrom="page">
                  <wp:posOffset>3975100</wp:posOffset>
                </wp:positionH>
                <wp:positionV relativeFrom="paragraph">
                  <wp:posOffset>39370</wp:posOffset>
                </wp:positionV>
                <wp:extent cx="207010" cy="158750"/>
                <wp:wrapTopAndBottom/>
                <wp:docPr id="30" name="Shape 30"/>
                <a:graphic xmlns:a="http://schemas.openxmlformats.org/drawingml/2006/main">
                  <a:graphicData uri="http://schemas.microsoft.com/office/word/2010/wordprocessingShape">
                    <wps:wsp>
                      <wps:cNvSpPr txBox="1"/>
                      <wps:spPr>
                        <a:xfrm>
                          <a:ext cx="207010" cy="1587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33</w:t>
                            </w:r>
                          </w:p>
                        </w:txbxContent>
                      </wps:txbx>
                      <wps:bodyPr wrap="none" lIns="0" tIns="0" rIns="0" bIns="0">
                        <a:noAutoFit/>
                      </wps:bodyPr>
                    </wps:wsp>
                  </a:graphicData>
                </a:graphic>
              </wp:anchor>
            </w:drawing>
          </mc:Choice>
          <mc:Fallback>
            <w:pict>
              <v:shape id="_x0000_s1056" type="#_x0000_t202" style="position:absolute;margin-left:313.pt;margin-top:3.1000000000000001pt;width:16.300000000000001pt;height:12.5pt;z-index:-125829353;mso-wrap-distance-left:0;mso-wrap-distance-top:3.1000000000000001pt;mso-wrap-distance-right:0;mso-wrap-distance-bottom:6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33</w:t>
                      </w:r>
                    </w:p>
                  </w:txbxContent>
                </v:textbox>
                <w10:wrap type="topAndBottom" anchorx="page"/>
              </v:shape>
            </w:pict>
          </mc:Fallback>
        </mc:AlternateContent>
      </w:r>
      <w:r>
        <mc:AlternateContent>
          <mc:Choice Requires="wps">
            <w:drawing>
              <wp:anchor distT="0" distB="885190" distL="0" distR="0" simplePos="0" relativeHeight="125829402" behindDoc="0" locked="0" layoutInCell="1" allowOverlap="1">
                <wp:simplePos x="0" y="0"/>
                <wp:positionH relativeFrom="page">
                  <wp:posOffset>4734560</wp:posOffset>
                </wp:positionH>
                <wp:positionV relativeFrom="paragraph">
                  <wp:posOffset>0</wp:posOffset>
                </wp:positionV>
                <wp:extent cx="783590" cy="189230"/>
                <wp:wrapTopAndBottom/>
                <wp:docPr id="32" name="Shape 32"/>
                <a:graphic xmlns:a="http://schemas.openxmlformats.org/drawingml/2006/main">
                  <a:graphicData uri="http://schemas.microsoft.com/office/word/2010/wordprocessingShape">
                    <wps:wsp>
                      <wps:cNvSpPr txBox="1"/>
                      <wps:spPr>
                        <a:xfrm>
                          <a:ext cx="783590" cy="18923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32,891,362.78</w:t>
                            </w:r>
                          </w:p>
                        </w:txbxContent>
                      </wps:txbx>
                      <wps:bodyPr wrap="none" lIns="0" tIns="0" rIns="0" bIns="0">
                        <a:noAutoFit/>
                      </wps:bodyPr>
                    </wps:wsp>
                  </a:graphicData>
                </a:graphic>
              </wp:anchor>
            </w:drawing>
          </mc:Choice>
          <mc:Fallback>
            <w:pict>
              <v:shape id="_x0000_s1058" type="#_x0000_t202" style="position:absolute;margin-left:372.80000000000001pt;margin-top:0;width:61.700000000000003pt;height:14.9pt;z-index:-125829351;mso-wrap-distance-left:0;mso-wrap-distance-right:0;mso-wrap-distance-bottom:69.700000000000003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32,891,362.78</w:t>
                      </w:r>
                    </w:p>
                  </w:txbxContent>
                </v:textbox>
                <w10:wrap type="topAndBottom" anchorx="page"/>
              </v:shape>
            </w:pict>
          </mc:Fallback>
        </mc:AlternateContent>
      </w:r>
      <w:r>
        <mc:AlternateContent>
          <mc:Choice Requires="wps">
            <w:drawing>
              <wp:anchor distT="24130" distB="913130" distL="0" distR="0" simplePos="0" relativeHeight="125829404" behindDoc="0" locked="0" layoutInCell="1" allowOverlap="1">
                <wp:simplePos x="0" y="0"/>
                <wp:positionH relativeFrom="page">
                  <wp:posOffset>5803900</wp:posOffset>
                </wp:positionH>
                <wp:positionV relativeFrom="paragraph">
                  <wp:posOffset>24130</wp:posOffset>
                </wp:positionV>
                <wp:extent cx="768350" cy="137160"/>
                <wp:wrapTopAndBottom/>
                <wp:docPr id="34" name="Shape 34"/>
                <a:graphic xmlns:a="http://schemas.openxmlformats.org/drawingml/2006/main">
                  <a:graphicData uri="http://schemas.microsoft.com/office/word/2010/wordprocessingShape">
                    <wps:wsp>
                      <wps:cNvSpPr txBox="1"/>
                      <wps:spPr>
                        <a:xfrm>
                          <a:ext cx="768350" cy="13716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30,589,513.34</w:t>
                            </w:r>
                          </w:p>
                        </w:txbxContent>
                      </wps:txbx>
                      <wps:bodyPr wrap="none" lIns="0" tIns="0" rIns="0" bIns="0">
                        <a:noAutoFit/>
                      </wps:bodyPr>
                    </wps:wsp>
                  </a:graphicData>
                </a:graphic>
              </wp:anchor>
            </w:drawing>
          </mc:Choice>
          <mc:Fallback>
            <w:pict>
              <v:shape id="_x0000_s1060" type="#_x0000_t202" style="position:absolute;margin-left:457.pt;margin-top:1.9000000000000001pt;width:60.5pt;height:10.800000000000001pt;z-index:-125829349;mso-wrap-distance-left:0;mso-wrap-distance-top:1.9000000000000001pt;mso-wrap-distance-right:0;mso-wrap-distance-bottom:71.900000000000006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30,589,513.34</w:t>
                      </w:r>
                    </w:p>
                  </w:txbxContent>
                </v:textbox>
                <w10:wrap type="topAndBottom" anchorx="page"/>
              </v:shape>
            </w:pict>
          </mc:Fallback>
        </mc:AlternateContent>
      </w:r>
      <w:r>
        <mc:AlternateContent>
          <mc:Choice Requires="wps">
            <w:drawing>
              <wp:anchor distT="274320" distB="650875" distL="0" distR="0" simplePos="0" relativeHeight="125829406" behindDoc="0" locked="0" layoutInCell="1" allowOverlap="1">
                <wp:simplePos x="0" y="0"/>
                <wp:positionH relativeFrom="page">
                  <wp:posOffset>750570</wp:posOffset>
                </wp:positionH>
                <wp:positionV relativeFrom="paragraph">
                  <wp:posOffset>274320</wp:posOffset>
                </wp:positionV>
                <wp:extent cx="1286510" cy="149225"/>
                <wp:wrapTopAndBottom/>
                <wp:docPr id="36" name="Shape 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公司法定代表人：汤彰明</w:t>
                            </w:r>
                          </w:p>
                        </w:txbxContent>
                      </wps:txbx>
                      <wps:bodyPr wrap="none" lIns="0" tIns="0" rIns="0" bIns="0">
                        <a:noAutoFit/>
                      </wps:bodyPr>
                    </wps:wsp>
                  </a:graphicData>
                </a:graphic>
              </wp:anchor>
            </w:drawing>
          </mc:Choice>
          <mc:Fallback>
            <w:pict>
              <v:shape id="_x0000_s1062" type="#_x0000_t202" style="position:absolute;margin-left:59.100000000000001pt;margin-top:21.600000000000001pt;width:101.3pt;height:11.75pt;z-index:-125829347;mso-wrap-distance-left:0;mso-wrap-distance-top:21.600000000000001pt;mso-wrap-distance-right:0;mso-wrap-distance-bottom:51.25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公司法定代表人：汤彰明</w:t>
                      </w:r>
                    </w:p>
                  </w:txbxContent>
                </v:textbox>
                <w10:wrap type="topAndBottom" anchorx="page"/>
              </v:shape>
            </w:pict>
          </mc:Fallback>
        </mc:AlternateContent>
      </w:r>
      <w:r>
        <mc:AlternateContent>
          <mc:Choice Requires="wps">
            <w:drawing>
              <wp:anchor distT="274320" distB="647700" distL="0" distR="0" simplePos="0" relativeHeight="125829408" behindDoc="0" locked="0" layoutInCell="1" allowOverlap="1">
                <wp:simplePos x="0" y="0"/>
                <wp:positionH relativeFrom="page">
                  <wp:posOffset>3161665</wp:posOffset>
                </wp:positionH>
                <wp:positionV relativeFrom="paragraph">
                  <wp:posOffset>274320</wp:posOffset>
                </wp:positionV>
                <wp:extent cx="944880" cy="152400"/>
                <wp:wrapTopAndBottom/>
                <wp:docPr id="38" name="Shape 38"/>
                <a:graphic xmlns:a="http://schemas.openxmlformats.org/drawingml/2006/main">
                  <a:graphicData uri="http://schemas.microsoft.com/office/word/2010/wordprocessingShape">
                    <wps:wsp>
                      <wps:cNvSpPr txBox="1"/>
                      <wps:spPr>
                        <a:xfrm>
                          <a:ext cx="944880" cy="15240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总会计师：高俊岐</w:t>
                            </w:r>
                          </w:p>
                        </w:txbxContent>
                      </wps:txbx>
                      <wps:bodyPr wrap="none" lIns="0" tIns="0" rIns="0" bIns="0">
                        <a:noAutoFit/>
                      </wps:bodyPr>
                    </wps:wsp>
                  </a:graphicData>
                </a:graphic>
              </wp:anchor>
            </w:drawing>
          </mc:Choice>
          <mc:Fallback>
            <w:pict>
              <v:shape id="_x0000_s1064" type="#_x0000_t202" style="position:absolute;margin-left:248.95000000000002pt;margin-top:21.600000000000001pt;width:74.400000000000006pt;height:12.pt;z-index:-125829345;mso-wrap-distance-left:0;mso-wrap-distance-top:21.600000000000001pt;mso-wrap-distance-right:0;mso-wrap-distance-bottom:5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总会计师：高俊岐</w:t>
                      </w:r>
                    </w:p>
                  </w:txbxContent>
                </v:textbox>
                <w10:wrap type="topAndBottom" anchorx="page"/>
              </v:shape>
            </w:pict>
          </mc:Fallback>
        </mc:AlternateContent>
      </w:r>
      <w:r>
        <mc:AlternateContent>
          <mc:Choice Requires="wps">
            <w:drawing>
              <wp:anchor distT="274320" distB="650875" distL="0" distR="0" simplePos="0" relativeHeight="125829410" behindDoc="0" locked="0" layoutInCell="1" allowOverlap="1">
                <wp:simplePos x="0" y="0"/>
                <wp:positionH relativeFrom="page">
                  <wp:posOffset>5283200</wp:posOffset>
                </wp:positionH>
                <wp:positionV relativeFrom="paragraph">
                  <wp:posOffset>274320</wp:posOffset>
                </wp:positionV>
                <wp:extent cx="948055" cy="149225"/>
                <wp:wrapTopAndBottom/>
                <wp:docPr id="40" name="Shape 40"/>
                <a:graphic xmlns:a="http://schemas.openxmlformats.org/drawingml/2006/main">
                  <a:graphicData uri="http://schemas.microsoft.com/office/word/2010/wordprocessingShape">
                    <wps:wsp>
                      <wps:cNvSpPr txBox="1"/>
                      <wps:spPr>
                        <a:xfrm>
                          <a:ext cx="948055" cy="14922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会计主管：赵英涛</w:t>
                            </w:r>
                          </w:p>
                        </w:txbxContent>
                      </wps:txbx>
                      <wps:bodyPr wrap="none" lIns="0" tIns="0" rIns="0" bIns="0">
                        <a:noAutoFit/>
                      </wps:bodyPr>
                    </wps:wsp>
                  </a:graphicData>
                </a:graphic>
              </wp:anchor>
            </w:drawing>
          </mc:Choice>
          <mc:Fallback>
            <w:pict>
              <v:shape id="_x0000_s1066" type="#_x0000_t202" style="position:absolute;margin-left:416.pt;margin-top:21.600000000000001pt;width:74.650000000000006pt;height:11.75pt;z-index:-125829343;mso-wrap-distance-left:0;mso-wrap-distance-top:21.600000000000001pt;mso-wrap-distance-right:0;mso-wrap-distance-bottom:51.25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会计主管：赵英涛</w:t>
                      </w:r>
                    </w:p>
                  </w:txbxContent>
                </v:textbox>
                <w10:wrap type="topAndBottom" anchorx="page"/>
              </v:shape>
            </w:pict>
          </mc:Fallback>
        </mc:AlternateContent>
      </w:r>
    </w:p>
    <w:p>
      <w:pPr>
        <w:pStyle w:val="Style52"/>
        <w:keepNext/>
        <w:keepLines/>
        <w:widowControl w:val="0"/>
        <w:shd w:val="clear" w:color="auto" w:fill="auto"/>
        <w:bidi w:val="0"/>
        <w:spacing w:before="0" w:after="200" w:line="240" w:lineRule="auto"/>
        <w:ind w:left="0" w:right="0" w:firstLine="0"/>
        <w:jc w:val="center"/>
      </w:pPr>
      <w:bookmarkStart w:id="260" w:name="bookmark260"/>
      <w:bookmarkStart w:id="261" w:name="bookmark261"/>
      <w:bookmarkStart w:id="262" w:name="bookmark262"/>
      <w:r>
        <w:rPr>
          <w:color w:val="000000"/>
          <w:spacing w:val="0"/>
          <w:w w:val="100"/>
          <w:position w:val="0"/>
          <w:sz w:val="24"/>
          <w:szCs w:val="24"/>
        </w:rPr>
        <w:t>现金流量表附注</w:t>
      </w:r>
      <w:bookmarkEnd w:id="260"/>
      <w:bookmarkEnd w:id="261"/>
      <w:bookmarkEnd w:id="262"/>
    </w:p>
    <w:p>
      <w:pPr>
        <w:pStyle w:val="Style28"/>
        <w:keepNext w:val="0"/>
        <w:keepLines w:val="0"/>
        <w:widowControl w:val="0"/>
        <w:shd w:val="clear" w:color="auto" w:fill="auto"/>
        <w:tabs>
          <w:tab w:pos="4267" w:val="left"/>
          <w:tab w:pos="7032" w:val="left"/>
        </w:tabs>
        <w:bidi w:val="0"/>
        <w:spacing w:before="0" w:after="0" w:line="240" w:lineRule="auto"/>
        <w:ind w:left="0" w:right="0" w:firstLine="0"/>
        <w:jc w:val="left"/>
        <w:rPr>
          <w:sz w:val="20"/>
          <w:szCs w:val="20"/>
        </w:rPr>
      </w:pPr>
      <w:r>
        <w:rPr>
          <w:b/>
          <w:bCs/>
          <w:color w:val="000000"/>
          <w:spacing w:val="0"/>
          <w:w w:val="100"/>
          <w:position w:val="0"/>
          <w:sz w:val="20"/>
          <w:szCs w:val="20"/>
        </w:rPr>
        <w:t>编制单位：石家庄常山纺织股份有限公司</w:t>
        <w:tab/>
      </w:r>
      <w:r>
        <w:rPr>
          <w:b/>
          <w:bCs/>
          <w:color w:val="000000"/>
          <w:spacing w:val="0"/>
          <w:w w:val="100"/>
          <w:position w:val="0"/>
          <w:sz w:val="20"/>
          <w:szCs w:val="20"/>
        </w:rPr>
        <w:t>2006</w:t>
      </w:r>
      <w:r>
        <w:rPr>
          <w:b/>
          <w:bCs/>
          <w:color w:val="000000"/>
          <w:spacing w:val="0"/>
          <w:w w:val="100"/>
          <w:position w:val="0"/>
          <w:sz w:val="20"/>
          <w:szCs w:val="20"/>
        </w:rPr>
        <w:t>年度</w:t>
        <w:tab/>
        <w:t>单位：人民币元</w:t>
      </w:r>
    </w:p>
    <w:tbl>
      <w:tblPr>
        <w:tblOverlap w:val="never"/>
        <w:jc w:val="center"/>
        <w:tblLayout w:type="fixed"/>
      </w:tblPr>
      <w:tblGrid>
        <w:gridCol w:w="5050"/>
        <w:gridCol w:w="360"/>
        <w:gridCol w:w="360"/>
        <w:gridCol w:w="1622"/>
        <w:gridCol w:w="1627"/>
      </w:tblGrid>
      <w:tr>
        <w:trPr>
          <w:trHeight w:val="59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补充</w:t>
            </w:r>
            <w:r>
              <w:rPr>
                <w:i/>
                <w:iCs/>
                <w:color w:val="000000"/>
                <w:spacing w:val="0"/>
                <w:w w:val="100"/>
                <w:position w:val="0"/>
                <w:sz w:val="18"/>
                <w:szCs w:val="18"/>
              </w:rPr>
              <w:t>资</w:t>
            </w:r>
            <w:r>
              <w:rPr>
                <w:b/>
                <w:bCs/>
                <w:color w:val="000000"/>
                <w:spacing w:val="0"/>
                <w:w w:val="100"/>
                <w:position w:val="0"/>
                <w:sz w:val="18"/>
                <w:szCs w:val="18"/>
              </w:rPr>
              <w:t>料</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行次</w:t>
            </w: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母公司数</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7"/>
                <w:szCs w:val="17"/>
              </w:rPr>
              <w:t>1</w:t>
            </w:r>
            <w:r>
              <w:rPr>
                <w:b/>
                <w:bCs/>
                <w:color w:val="000000"/>
                <w:spacing w:val="0"/>
                <w:w w:val="100"/>
                <w:position w:val="0"/>
                <w:sz w:val="18"/>
                <w:szCs w:val="18"/>
              </w:rPr>
              <w:t>、将净利润调节为经营活动的现金流量：</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51,538,894.16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50,552,472.67</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加：少数股东本期损益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301,200.77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计提的资产减值准备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-585,912.28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-477,279.12</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124,781,185.84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117,018,296.94</w:t>
            </w:r>
          </w:p>
        </w:tc>
      </w:tr>
      <w:tr>
        <w:trPr>
          <w:trHeight w:val="3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13,472,195.40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13,379,595.36</w:t>
            </w:r>
          </w:p>
        </w:tc>
      </w:tr>
      <w:tr>
        <w:trPr>
          <w:trHeight w:val="38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27,890.46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57,076.98</w:t>
            </w:r>
          </w:p>
        </w:tc>
      </w:tr>
      <w:tr>
        <w:trPr>
          <w:trHeight w:val="3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15,863.60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处置固定资产、无形资产和其他长期资产的损失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-3,051,056.38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-3,651,453.69</w:t>
            </w:r>
          </w:p>
        </w:tc>
      </w:tr>
      <w:tr>
        <w:trPr>
          <w:trHeight w:val="38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63,376,652.89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53,765,033.78</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214,138.32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-25,181,187.40</w:t>
            </w:r>
          </w:p>
        </w:tc>
      </w:tr>
      <w:tr>
        <w:trPr>
          <w:trHeight w:val="38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20,754,939.88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19,290,284.32</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-65,779,466.59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-51,200,616.66</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-46,574,876.41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-2,757,881.77</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158,491,649.66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170,794,341</w:t>
            </w:r>
            <w:r>
              <w:rPr>
                <w:color w:val="000000"/>
                <w:spacing w:val="0"/>
                <w:w w:val="100"/>
                <w:position w:val="0"/>
                <w:sz w:val="17"/>
                <w:szCs w:val="17"/>
              </w:rPr>
              <w:t>.41</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7"/>
                <w:szCs w:val="17"/>
              </w:rPr>
              <w:t>2</w:t>
            </w:r>
            <w:r>
              <w:rPr>
                <w:b/>
                <w:bCs/>
                <w:color w:val="000000"/>
                <w:spacing w:val="0"/>
                <w:w w:val="100"/>
                <w:position w:val="0"/>
                <w:sz w:val="18"/>
                <w:szCs w:val="18"/>
              </w:rPr>
              <w:t>、不涉及现金收支的投资和筹资活动：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7"/>
                <w:szCs w:val="17"/>
              </w:rPr>
              <w:t>3</w:t>
            </w:r>
            <w:r>
              <w:rPr>
                <w:b/>
                <w:bCs/>
                <w:color w:val="000000"/>
                <w:spacing w:val="0"/>
                <w:w w:val="100"/>
                <w:position w:val="0"/>
                <w:sz w:val="18"/>
                <w:szCs w:val="18"/>
              </w:rPr>
              <w:t>、现金及现金等价物增加情况：</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现金的期末金额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220,223,106.43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173,743,498.71</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187,331,743.65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143,153,985.37</w:t>
            </w:r>
          </w:p>
        </w:tc>
      </w:tr>
      <w:tr>
        <w:trPr>
          <w:trHeight w:val="379"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r>
        <w:trPr>
          <w:trHeight w:val="389"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减：现金等价物的期初余额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17"/>
                <w:szCs w:val="17"/>
              </w:rPr>
            </w:pPr>
            <w:r>
              <w:rPr>
                <w:color w:val="000000"/>
                <w:spacing w:val="0"/>
                <w:w w:val="100"/>
                <w:position w:val="0"/>
                <w:sz w:val="17"/>
                <w:szCs w:val="17"/>
              </w:rPr>
              <w:t>-</w:t>
            </w:r>
          </w:p>
        </w:tc>
      </w:tr>
    </w:tbl>
    <w:p>
      <w:pPr>
        <w:spacing w:lineRule="exact" w:line="1"/>
        <w:rPr>
          <w:sz w:val="2"/>
          <w:szCs w:val="2"/>
        </w:rPr>
      </w:pPr>
      <w:r>
        <w:br w:type="page"/>
      </w:r>
    </w:p>
    <w:p>
      <w:pPr>
        <w:pStyle w:val="Style58"/>
        <w:keepNext w:val="0"/>
        <w:keepLines w:val="0"/>
        <w:widowControl w:val="0"/>
        <w:shd w:val="clear" w:color="auto" w:fill="auto"/>
        <w:tabs>
          <w:tab w:pos="331" w:val="left"/>
          <w:tab w:pos="5002" w:val="left"/>
          <w:tab w:pos="5760" w:val="left"/>
          <w:tab w:pos="6221" w:val="left"/>
          <w:tab w:pos="7786" w:val="left"/>
        </w:tabs>
        <w:bidi w:val="0"/>
        <w:spacing w:before="0" w:after="120" w:line="240" w:lineRule="auto"/>
        <w:ind w:left="0" w:right="0" w:firstLine="0"/>
        <w:jc w:val="left"/>
        <w:rPr>
          <w:sz w:val="17"/>
          <w:szCs w:val="17"/>
        </w:rPr>
      </w:pPr>
      <w:r>
        <w:rPr>
          <w:b w:val="0"/>
          <w:bCs w:val="0"/>
          <w:color w:val="000000"/>
          <w:spacing w:val="0"/>
          <w:w w:val="100"/>
          <w:position w:val="0"/>
          <w:sz w:val="18"/>
          <w:szCs w:val="18"/>
          <w:u w:val="single"/>
        </w:rPr>
        <w:t>|</w:t>
        <w:tab/>
        <w:t>现金及现金等价物净增加额</w:t>
        <w:tab/>
      </w:r>
      <w:r>
        <w:rPr>
          <w:b w:val="0"/>
          <w:bCs w:val="0"/>
          <w:color w:val="000000"/>
          <w:spacing w:val="0"/>
          <w:w w:val="100"/>
          <w:position w:val="0"/>
          <w:sz w:val="17"/>
          <w:szCs w:val="17"/>
          <w:u w:val="single"/>
        </w:rPr>
        <w:t>| 62 |</w:t>
        <w:tab/>
        <w:t>|</w:t>
        <w:tab/>
        <w:t>32,891,362</w:t>
      </w:r>
      <w:r>
        <w:rPr>
          <w:rFonts w:ascii="Arial Unicode MS" w:eastAsia="Arial Unicode MS" w:hAnsi="Arial Unicode MS" w:cs="Arial Unicode MS"/>
          <w:b w:val="0"/>
          <w:bCs w:val="0"/>
          <w:color w:val="000000"/>
          <w:spacing w:val="0"/>
          <w:w w:val="100"/>
          <w:position w:val="0"/>
          <w:sz w:val="15"/>
          <w:szCs w:val="15"/>
          <w:u w:val="single"/>
        </w:rPr>
        <w:t>・</w:t>
      </w:r>
      <w:r>
        <w:rPr>
          <w:b w:val="0"/>
          <w:bCs w:val="0"/>
          <w:color w:val="000000"/>
          <w:spacing w:val="0"/>
          <w:w w:val="100"/>
          <w:position w:val="0"/>
          <w:sz w:val="17"/>
          <w:szCs w:val="17"/>
          <w:u w:val="single"/>
        </w:rPr>
        <w:t>78|</w:t>
        <w:tab/>
        <w:t>3°，589,513</w:t>
      </w:r>
      <w:r>
        <w:rPr>
          <w:rFonts w:ascii="Arial Unicode MS" w:eastAsia="Arial Unicode MS" w:hAnsi="Arial Unicode MS" w:cs="Arial Unicode MS"/>
          <w:b w:val="0"/>
          <w:bCs w:val="0"/>
          <w:color w:val="000000"/>
          <w:spacing w:val="0"/>
          <w:w w:val="100"/>
          <w:position w:val="0"/>
          <w:sz w:val="15"/>
          <w:szCs w:val="15"/>
          <w:u w:val="single"/>
        </w:rPr>
        <w:t>・</w:t>
      </w:r>
      <w:r>
        <w:rPr>
          <w:b w:val="0"/>
          <w:bCs w:val="0"/>
          <w:color w:val="000000"/>
          <w:spacing w:val="0"/>
          <w:w w:val="100"/>
          <w:position w:val="0"/>
          <w:sz w:val="17"/>
          <w:szCs w:val="17"/>
          <w:u w:val="single"/>
        </w:rPr>
        <w:t>34|</w:t>
      </w:r>
    </w:p>
    <w:p>
      <w:pPr>
        <w:pStyle w:val="Style58"/>
        <w:keepNext w:val="0"/>
        <w:keepLines w:val="0"/>
        <w:widowControl w:val="0"/>
        <w:shd w:val="clear" w:color="auto" w:fill="auto"/>
        <w:tabs>
          <w:tab w:pos="3754" w:val="left"/>
          <w:tab w:pos="7099" w:val="left"/>
        </w:tabs>
        <w:bidi w:val="0"/>
        <w:spacing w:before="0" w:after="1160" w:line="240" w:lineRule="auto"/>
        <w:ind w:left="0" w:right="0" w:firstLine="0"/>
        <w:jc w:val="left"/>
      </w:pPr>
      <w:r>
        <w:rPr>
          <w:color w:val="000000"/>
          <w:spacing w:val="0"/>
          <w:w w:val="100"/>
          <w:position w:val="0"/>
        </w:rPr>
        <w:t>公司法定代表人：汤彰明</w:t>
        <w:tab/>
        <w:t>总会计师：高俊岐</w:t>
        <w:tab/>
        <w:t>会计主管：赵英涛</w:t>
      </w:r>
    </w:p>
    <w:p>
      <w:pPr>
        <w:pStyle w:val="Style52"/>
        <w:keepNext/>
        <w:keepLines/>
        <w:widowControl w:val="0"/>
        <w:shd w:val="clear" w:color="auto" w:fill="auto"/>
        <w:bidi w:val="0"/>
        <w:spacing w:before="0" w:after="200" w:line="240" w:lineRule="auto"/>
        <w:ind w:left="0" w:right="0" w:firstLine="0"/>
        <w:jc w:val="center"/>
      </w:pPr>
      <w:bookmarkStart w:id="263" w:name="bookmark263"/>
      <w:bookmarkStart w:id="264" w:name="bookmark264"/>
      <w:bookmarkStart w:id="265" w:name="bookmark265"/>
      <w:r>
        <w:rPr>
          <w:color w:val="000000"/>
          <w:spacing w:val="0"/>
          <w:w w:val="100"/>
          <w:position w:val="0"/>
          <w:sz w:val="24"/>
          <w:szCs w:val="24"/>
        </w:rPr>
        <w:t>资产减值准备明细表（合并）</w:t>
      </w:r>
      <w:bookmarkEnd w:id="263"/>
      <w:bookmarkEnd w:id="264"/>
      <w:bookmarkEnd w:id="265"/>
    </w:p>
    <w:p>
      <w:pPr>
        <w:pStyle w:val="Style52"/>
        <w:keepNext/>
        <w:keepLines/>
        <w:widowControl w:val="0"/>
        <w:shd w:val="clear" w:color="auto" w:fill="auto"/>
        <w:bidi w:val="0"/>
        <w:spacing w:before="0" w:after="240" w:line="240" w:lineRule="auto"/>
        <w:ind w:left="0" w:right="0" w:firstLine="0"/>
        <w:jc w:val="center"/>
        <w:rPr>
          <w:sz w:val="20"/>
          <w:szCs w:val="20"/>
        </w:rPr>
      </w:pPr>
      <w:bookmarkStart w:id="263" w:name="bookmark263"/>
      <w:bookmarkStart w:id="264" w:name="bookmark264"/>
      <w:bookmarkStart w:id="266" w:name="bookmark266"/>
      <w:r>
        <w:rPr>
          <w:color w:val="000000"/>
          <w:spacing w:val="0"/>
          <w:w w:val="100"/>
          <w:position w:val="0"/>
          <w:sz w:val="20"/>
          <w:szCs w:val="20"/>
        </w:rPr>
        <w:t>2006</w:t>
      </w:r>
      <w:r>
        <w:rPr>
          <w:color w:val="000000"/>
          <w:spacing w:val="0"/>
          <w:w w:val="100"/>
          <w:position w:val="0"/>
          <w:sz w:val="20"/>
          <w:szCs w:val="20"/>
        </w:rPr>
        <w:t>年度</w:t>
      </w:r>
      <w:bookmarkEnd w:id="263"/>
      <w:bookmarkEnd w:id="264"/>
      <w:bookmarkEnd w:id="266"/>
    </w:p>
    <w:p>
      <w:pPr>
        <w:pStyle w:val="Style9"/>
        <w:keepNext w:val="0"/>
        <w:keepLines w:val="0"/>
        <w:widowControl w:val="0"/>
        <w:shd w:val="clear" w:color="auto" w:fill="auto"/>
        <w:tabs>
          <w:tab w:pos="7099" w:val="left"/>
        </w:tabs>
        <w:bidi w:val="0"/>
        <w:spacing w:before="0" w:after="120" w:line="240" w:lineRule="auto"/>
        <w:ind w:left="0" w:right="0" w:firstLine="0"/>
        <w:jc w:val="left"/>
      </w:pPr>
      <w:r>
        <w:rPr>
          <w:b/>
          <w:bCs/>
          <w:color w:val="000000"/>
          <w:spacing w:val="0"/>
          <w:w w:val="100"/>
          <w:position w:val="0"/>
        </w:rPr>
        <w:t>编制单位：石家庄常山纺织股份有限公司</w:t>
        <w:tab/>
        <w:t>单位：人民币元</w:t>
      </w:r>
    </w:p>
    <w:tbl>
      <w:tblPr>
        <w:tblOverlap w:val="never"/>
        <w:jc w:val="center"/>
        <w:tblLayout w:type="fixed"/>
      </w:tblPr>
      <w:tblGrid>
        <w:gridCol w:w="2342"/>
        <w:gridCol w:w="312"/>
        <w:gridCol w:w="1210"/>
        <w:gridCol w:w="1190"/>
        <w:gridCol w:w="1008"/>
        <w:gridCol w:w="1109"/>
        <w:gridCol w:w="1152"/>
        <w:gridCol w:w="1272"/>
      </w:tblGrid>
      <w:tr>
        <w:trPr>
          <w:trHeight w:val="33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行</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本年增加数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年末余额</w:t>
            </w:r>
          </w:p>
        </w:tc>
      </w:tr>
      <w:tr>
        <w:trPr>
          <w:trHeight w:val="62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因资产价值 回升转回数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其他原因 转出数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rPr>
                <w:sz w:val="18"/>
                <w:szCs w:val="18"/>
              </w:rPr>
            </w:pPr>
            <w:r>
              <w:rPr>
                <w:b/>
                <w:bCs/>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一、坏账准备合计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9,618,174.19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-423,780.81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9,194,393.38</w:t>
            </w:r>
          </w:p>
        </w:tc>
      </w:tr>
      <w:tr>
        <w:trPr>
          <w:trHeight w:val="40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6,239,805.05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678,073.03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6,917,878.08</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3,378,369.14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-1,101,853.84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2,276,515.30</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3,934,395.02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225,926.69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388,058.16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388,058.16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3,772,263.55</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1,307,357.67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25,489.69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388,058.16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388,058.16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944,789.20</w:t>
            </w:r>
          </w:p>
        </w:tc>
      </w:tr>
      <w:tr>
        <w:trPr>
          <w:trHeight w:val="40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2,627,037.35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200,437.00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2,827,474.35</w:t>
            </w:r>
          </w:p>
        </w:tc>
      </w:tr>
      <w:tr>
        <w:trPr>
          <w:trHeight w:val="41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四、长期投资减值准备合计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六、无形资产减值准备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其中：专利权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商标权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七、在建工程减值准备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八、委托贷款减值准备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13,552,569.21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-197,854.12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388,058.16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388,058.16</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12,966,656.93</w:t>
            </w:r>
          </w:p>
        </w:tc>
      </w:tr>
    </w:tbl>
    <w:p>
      <w:pPr>
        <w:pStyle w:val="Style28"/>
        <w:keepNext w:val="0"/>
        <w:keepLines w:val="0"/>
        <w:widowControl w:val="0"/>
        <w:shd w:val="clear" w:color="auto" w:fill="auto"/>
        <w:tabs>
          <w:tab w:pos="3998" w:val="left"/>
          <w:tab w:pos="7234" w:val="left"/>
        </w:tabs>
        <w:bidi w:val="0"/>
        <w:spacing w:before="0" w:after="0" w:line="240" w:lineRule="auto"/>
        <w:ind w:left="374" w:right="0" w:firstLine="0"/>
        <w:jc w:val="left"/>
        <w:rPr>
          <w:sz w:val="18"/>
          <w:szCs w:val="18"/>
        </w:rPr>
      </w:pPr>
      <w:r>
        <w:rPr>
          <w:b/>
          <w:bCs/>
          <w:color w:val="000000"/>
          <w:spacing w:val="0"/>
          <w:w w:val="100"/>
          <w:position w:val="0"/>
          <w:sz w:val="18"/>
          <w:szCs w:val="18"/>
        </w:rPr>
        <w:t>公司法定代表人：汤彰明</w:t>
        <w:tab/>
        <w:t>总会计师：高俊岐</w:t>
        <w:tab/>
        <w:t>会计主管：赵英涛</w:t>
      </w:r>
      <w:r>
        <w:br w:type="page"/>
      </w:r>
    </w:p>
    <w:p>
      <w:pPr>
        <w:pStyle w:val="Style52"/>
        <w:keepNext/>
        <w:keepLines/>
        <w:widowControl w:val="0"/>
        <w:shd w:val="clear" w:color="auto" w:fill="auto"/>
        <w:bidi w:val="0"/>
        <w:spacing w:before="0" w:after="200" w:line="240" w:lineRule="auto"/>
        <w:ind w:left="0" w:right="0" w:firstLine="0"/>
        <w:jc w:val="center"/>
      </w:pPr>
      <w:bookmarkStart w:id="267" w:name="bookmark267"/>
      <w:bookmarkStart w:id="268" w:name="bookmark268"/>
      <w:bookmarkStart w:id="269" w:name="bookmark269"/>
      <w:r>
        <w:rPr>
          <w:color w:val="000000"/>
          <w:spacing w:val="0"/>
          <w:w w:val="100"/>
          <w:position w:val="0"/>
          <w:sz w:val="24"/>
          <w:szCs w:val="24"/>
        </w:rPr>
        <w:t>资产减值准备明细表（母公司）</w:t>
      </w:r>
      <w:bookmarkEnd w:id="267"/>
      <w:bookmarkEnd w:id="268"/>
      <w:bookmarkEnd w:id="269"/>
    </w:p>
    <w:p>
      <w:pPr>
        <w:pStyle w:val="Style52"/>
        <w:keepNext/>
        <w:keepLines/>
        <w:widowControl w:val="0"/>
        <w:shd w:val="clear" w:color="auto" w:fill="auto"/>
        <w:bidi w:val="0"/>
        <w:spacing w:before="0" w:after="200" w:line="240" w:lineRule="auto"/>
        <w:ind w:left="0" w:right="0" w:firstLine="0"/>
        <w:jc w:val="center"/>
        <w:rPr>
          <w:sz w:val="20"/>
          <w:szCs w:val="20"/>
        </w:rPr>
      </w:pPr>
      <w:bookmarkStart w:id="267" w:name="bookmark267"/>
      <w:bookmarkStart w:id="268" w:name="bookmark268"/>
      <w:bookmarkStart w:id="270" w:name="bookmark270"/>
      <w:r>
        <w:rPr>
          <w:color w:val="000000"/>
          <w:spacing w:val="0"/>
          <w:w w:val="100"/>
          <w:position w:val="0"/>
          <w:sz w:val="20"/>
          <w:szCs w:val="20"/>
        </w:rPr>
        <w:t>2006</w:t>
      </w:r>
      <w:r>
        <w:rPr>
          <w:color w:val="000000"/>
          <w:spacing w:val="0"/>
          <w:w w:val="100"/>
          <w:position w:val="0"/>
          <w:sz w:val="20"/>
          <w:szCs w:val="20"/>
        </w:rPr>
        <w:t>年度</w:t>
      </w:r>
      <w:bookmarkEnd w:id="267"/>
      <w:bookmarkEnd w:id="268"/>
      <w:bookmarkEnd w:id="270"/>
    </w:p>
    <w:tbl>
      <w:tblPr>
        <w:tblOverlap w:val="never"/>
        <w:jc w:val="left"/>
        <w:tblLayout w:type="fixed"/>
      </w:tblPr>
      <w:tblGrid>
        <w:gridCol w:w="2342"/>
        <w:gridCol w:w="312"/>
        <w:gridCol w:w="1210"/>
        <w:gridCol w:w="1190"/>
        <w:gridCol w:w="1008"/>
        <w:gridCol w:w="1109"/>
        <w:gridCol w:w="1152"/>
        <w:gridCol w:w="1272"/>
      </w:tblGrid>
      <w:tr>
        <w:trPr>
          <w:trHeight w:val="326" w:hRule="exact"/>
        </w:trPr>
        <w:tc>
          <w:tcPr>
            <w:vMerge w:val="restart"/>
            <w:tcBorders>
              <w:top w:val="single" w:sz="4"/>
              <w:left w:val="single" w:sz="4"/>
            </w:tcBorders>
            <w:shd w:val="clear" w:color="auto" w:fill="FFFFFF"/>
            <w:vAlign w:val="center"/>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0"/>
              <w:keepNext w:val="0"/>
              <w:keepLines w:val="0"/>
              <w:framePr w:w="9595" w:h="9514" w:vSpace="365" w:wrap="notBeside" w:vAnchor="text" w:hAnchor="text" w:x="157" w:y="366"/>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行</w:t>
            </w:r>
          </w:p>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次</w:t>
            </w:r>
          </w:p>
        </w:tc>
        <w:tc>
          <w:tcPr>
            <w:vMerge w:val="restart"/>
            <w:tcBorders>
              <w:top w:val="single" w:sz="4"/>
              <w:left w:val="single" w:sz="4"/>
            </w:tcBorders>
            <w:shd w:val="clear" w:color="auto" w:fill="FFFFFF"/>
            <w:vAlign w:val="center"/>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本年增加数</w:t>
            </w:r>
          </w:p>
        </w:tc>
        <w:tc>
          <w:tcPr>
            <w:gridSpan w:val="3"/>
            <w:tcBorders>
              <w:top w:val="single" w:sz="4"/>
              <w:left w:val="single" w:sz="4"/>
            </w:tcBorders>
            <w:shd w:val="clear" w:color="auto" w:fill="FFFFFF"/>
            <w:vAlign w:val="top"/>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年末余额</w:t>
            </w:r>
          </w:p>
        </w:tc>
      </w:tr>
      <w:tr>
        <w:trPr>
          <w:trHeight w:val="634" w:hRule="exact"/>
        </w:trPr>
        <w:tc>
          <w:tcPr>
            <w:vMerge/>
            <w:tcBorders>
              <w:left w:val="single" w:sz="4"/>
            </w:tcBorders>
            <w:shd w:val="clear" w:color="auto" w:fill="FFFFFF"/>
            <w:vAlign w:val="center"/>
          </w:tcPr>
          <w:p>
            <w:pPr>
              <w:framePr w:w="9595" w:h="9514" w:vSpace="365" w:wrap="notBeside" w:vAnchor="text" w:hAnchor="text" w:x="157" w:y="366"/>
            </w:pPr>
          </w:p>
        </w:tc>
        <w:tc>
          <w:tcPr>
            <w:vMerge/>
            <w:tcBorders>
              <w:left w:val="single" w:sz="4"/>
            </w:tcBorders>
            <w:shd w:val="clear" w:color="auto" w:fill="FFFFFF"/>
            <w:vAlign w:val="center"/>
          </w:tcPr>
          <w:p>
            <w:pPr>
              <w:framePr w:w="9595" w:h="9514" w:vSpace="365" w:wrap="notBeside" w:vAnchor="text" w:hAnchor="text" w:x="157" w:y="366"/>
            </w:pPr>
          </w:p>
        </w:tc>
        <w:tc>
          <w:tcPr>
            <w:vMerge/>
            <w:tcBorders>
              <w:left w:val="single" w:sz="4"/>
            </w:tcBorders>
            <w:shd w:val="clear" w:color="auto" w:fill="FFFFFF"/>
            <w:vAlign w:val="center"/>
          </w:tcPr>
          <w:p>
            <w:pPr>
              <w:framePr w:w="9595" w:h="9514" w:vSpace="365" w:wrap="notBeside" w:vAnchor="text" w:hAnchor="text" w:x="157" w:y="366"/>
            </w:pPr>
          </w:p>
        </w:tc>
        <w:tc>
          <w:tcPr>
            <w:vMerge/>
            <w:tcBorders>
              <w:left w:val="single" w:sz="4"/>
            </w:tcBorders>
            <w:shd w:val="clear" w:color="auto" w:fill="FFFFFF"/>
            <w:vAlign w:val="center"/>
          </w:tcPr>
          <w:p>
            <w:pPr>
              <w:framePr w:w="9595" w:h="9514" w:vSpace="365" w:wrap="notBeside" w:vAnchor="text" w:hAnchor="text" w:x="157" w:y="366"/>
            </w:pPr>
          </w:p>
        </w:tc>
        <w:tc>
          <w:tcPr>
            <w:tcBorders>
              <w:top w:val="single" w:sz="4"/>
              <w:left w:val="single" w:sz="4"/>
            </w:tcBorders>
            <w:shd w:val="clear" w:color="auto" w:fill="FFFFFF"/>
            <w:vAlign w:val="top"/>
          </w:tcPr>
          <w:p>
            <w:pPr>
              <w:pStyle w:val="Style30"/>
              <w:keepNext w:val="0"/>
              <w:keepLines w:val="0"/>
              <w:framePr w:w="9595" w:h="9514" w:vSpace="365" w:wrap="notBeside" w:vAnchor="text" w:hAnchor="text" w:x="157" w:y="366"/>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因资产价值 回升转回数</w:t>
            </w:r>
          </w:p>
        </w:tc>
        <w:tc>
          <w:tcPr>
            <w:tcBorders>
              <w:top w:val="single" w:sz="4"/>
              <w:left w:val="single" w:sz="4"/>
            </w:tcBorders>
            <w:shd w:val="clear" w:color="auto" w:fill="FFFFFF"/>
            <w:vAlign w:val="top"/>
          </w:tcPr>
          <w:p>
            <w:pPr>
              <w:pStyle w:val="Style30"/>
              <w:keepNext w:val="0"/>
              <w:keepLines w:val="0"/>
              <w:framePr w:w="9595" w:h="9514" w:vSpace="365" w:wrap="notBeside" w:vAnchor="text" w:hAnchor="text" w:x="157" w:y="366"/>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其他原因 转出数</w:t>
            </w:r>
          </w:p>
        </w:tc>
        <w:tc>
          <w:tcPr>
            <w:tcBorders>
              <w:top w:val="single" w:sz="4"/>
              <w:left w:val="single" w:sz="4"/>
            </w:tcBorders>
            <w:shd w:val="clear" w:color="auto" w:fill="FFFFFF"/>
            <w:vAlign w:val="center"/>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380" w:firstLine="0"/>
              <w:jc w:val="right"/>
              <w:rPr>
                <w:sz w:val="18"/>
                <w:szCs w:val="18"/>
              </w:rPr>
            </w:pPr>
            <w:r>
              <w:rPr>
                <w:b/>
                <w:bCs/>
                <w:color w:val="000000"/>
                <w:spacing w:val="0"/>
                <w:w w:val="100"/>
                <w:position w:val="0"/>
                <w:sz w:val="18"/>
                <w:szCs w:val="18"/>
              </w:rPr>
              <w:t>合计</w:t>
            </w:r>
          </w:p>
        </w:tc>
        <w:tc>
          <w:tcPr>
            <w:vMerge/>
            <w:tcBorders>
              <w:left w:val="single" w:sz="4"/>
              <w:right w:val="single" w:sz="4"/>
            </w:tcBorders>
            <w:shd w:val="clear" w:color="auto" w:fill="FFFFFF"/>
            <w:vAlign w:val="center"/>
          </w:tcPr>
          <w:p>
            <w:pPr>
              <w:framePr w:w="9595" w:h="9514" w:vSpace="365" w:wrap="notBeside" w:vAnchor="text" w:hAnchor="text" w:x="157" w:y="366"/>
            </w:pPr>
          </w:p>
        </w:tc>
      </w:tr>
      <w:tr>
        <w:trPr>
          <w:trHeight w:val="403"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9,785,797.35</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-439,548.82</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9,346,248.53</w:t>
            </w: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6,465,450.66</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190,877.34</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6,656,328.00</w:t>
            </w: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3,320,346.69</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-630,426.16</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X</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2,689,920.53</w:t>
            </w: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13"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债券投资</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3,584,067.16</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37,730.30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37,730.30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3,546,336.86</w:t>
            </w: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957,029.81</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37,730.30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37,730.30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919,299.51</w:t>
            </w: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原材料</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2,627,037.35</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2,627,037.35</w:t>
            </w:r>
          </w:p>
        </w:tc>
      </w:tr>
      <w:tr>
        <w:trPr>
          <w:trHeight w:val="403"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四、长期投资减值准备合计</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其中：长期股权投资</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长期债权投资</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五、固定资产减值准备合计</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其中：房屋、建筑物</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六、无形资产减值准备</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其中：专利权</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17</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商标权</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七、在建工程减值准备</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八、委托贷款减值准备</w:t>
            </w:r>
          </w:p>
        </w:tc>
        <w:tc>
          <w:tcPr>
            <w:tcBorders>
              <w:top w:val="single" w:sz="4"/>
              <w:lef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w:t>
            </w: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tcBorders>
            <w:shd w:val="clear" w:color="auto" w:fill="FFFFFF"/>
            <w:vAlign w:val="top"/>
          </w:tcPr>
          <w:p>
            <w:pPr>
              <w:framePr w:w="9595" w:h="9514" w:vSpace="365" w:wrap="notBeside" w:vAnchor="text" w:hAnchor="text" w:x="157" w:y="366"/>
              <w:widowControl w:val="0"/>
              <w:rPr>
                <w:sz w:val="10"/>
                <w:szCs w:val="10"/>
              </w:rPr>
            </w:pPr>
          </w:p>
        </w:tc>
        <w:tc>
          <w:tcPr>
            <w:tcBorders>
              <w:top w:val="single" w:sz="4"/>
              <w:left w:val="single" w:sz="4"/>
              <w:right w:val="single" w:sz="4"/>
            </w:tcBorders>
            <w:shd w:val="clear" w:color="auto" w:fill="FFFFFF"/>
            <w:vAlign w:val="top"/>
          </w:tcPr>
          <w:p>
            <w:pPr>
              <w:framePr w:w="9595" w:h="9514" w:vSpace="365" w:wrap="notBeside" w:vAnchor="text" w:hAnchor="text" w:x="157" w:y="366"/>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 计</w:t>
            </w:r>
          </w:p>
        </w:tc>
        <w:tc>
          <w:tcPr>
            <w:tcBorders>
              <w:top w:val="single" w:sz="4"/>
              <w:left w:val="single" w:sz="4"/>
              <w:bottom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w:t>
            </w:r>
          </w:p>
        </w:tc>
        <w:tc>
          <w:tcPr>
            <w:tcBorders>
              <w:top w:val="single" w:sz="4"/>
              <w:left w:val="single" w:sz="4"/>
              <w:bottom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13,369,864.51</w:t>
            </w:r>
          </w:p>
        </w:tc>
        <w:tc>
          <w:tcPr>
            <w:tcBorders>
              <w:top w:val="single" w:sz="4"/>
              <w:left w:val="single" w:sz="4"/>
              <w:bottom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-439,548.82</w:t>
            </w:r>
          </w:p>
        </w:tc>
        <w:tc>
          <w:tcPr>
            <w:tcBorders>
              <w:top w:val="single" w:sz="4"/>
              <w:left w:val="single" w:sz="4"/>
              <w:bottom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37,730.30</w:t>
            </w:r>
          </w:p>
        </w:tc>
        <w:tc>
          <w:tcPr>
            <w:tcBorders>
              <w:top w:val="single" w:sz="4"/>
              <w:left w:val="single" w:sz="4"/>
              <w:bottom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37,730.30</w:t>
            </w:r>
          </w:p>
        </w:tc>
        <w:tc>
          <w:tcPr>
            <w:tcBorders>
              <w:top w:val="single" w:sz="4"/>
              <w:left w:val="single" w:sz="4"/>
              <w:bottom w:val="single" w:sz="4"/>
              <w:right w:val="single" w:sz="4"/>
            </w:tcBorders>
            <w:shd w:val="clear" w:color="auto" w:fill="FFFFFF"/>
            <w:vAlign w:val="bottom"/>
          </w:tcPr>
          <w:p>
            <w:pPr>
              <w:pStyle w:val="Style30"/>
              <w:keepNext w:val="0"/>
              <w:keepLines w:val="0"/>
              <w:framePr w:w="9595" w:h="9514" w:vSpace="365" w:wrap="notBeside" w:vAnchor="text" w:hAnchor="text" w:x="157" w:y="366"/>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12,892,585.39</w:t>
            </w:r>
          </w:p>
        </w:tc>
      </w:tr>
    </w:tbl>
    <w:p>
      <w:pPr>
        <w:pStyle w:val="Style28"/>
        <w:keepNext w:val="0"/>
        <w:keepLines w:val="0"/>
        <w:framePr w:w="3835" w:h="269" w:hSpace="156" w:wrap="notBeside" w:vAnchor="text" w:hAnchor="text" w:x="17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编制单位：石家庄常山纺织股份有限公司</w:t>
      </w:r>
    </w:p>
    <w:p>
      <w:pPr>
        <w:pStyle w:val="Style28"/>
        <w:keepNext w:val="0"/>
        <w:keepLines w:val="0"/>
        <w:framePr w:w="1522" w:h="269" w:hSpace="156" w:wrap="notBeside" w:vAnchor="text" w:hAnchor="text" w:x="7338" w:y="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单位：人民币元</w:t>
      </w:r>
    </w:p>
    <w:p>
      <w:pPr>
        <w:pStyle w:val="Style28"/>
        <w:keepNext w:val="0"/>
        <w:keepLines w:val="0"/>
        <w:framePr w:w="2026" w:h="240" w:hSpace="156" w:wrap="notBeside" w:vAnchor="text" w:hAnchor="text" w:x="531" w:y="10148"/>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公司法定代表人：汤彰明</w:t>
      </w:r>
    </w:p>
    <w:p>
      <w:pPr>
        <w:pStyle w:val="Style28"/>
        <w:keepNext w:val="0"/>
        <w:keepLines w:val="0"/>
        <w:framePr w:w="1488" w:h="240" w:hSpace="156" w:wrap="notBeside" w:vAnchor="text" w:hAnchor="text" w:x="4237" w:y="10148"/>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总会计师：高俊岐</w:t>
      </w:r>
    </w:p>
    <w:p>
      <w:pPr>
        <w:pStyle w:val="Style28"/>
        <w:keepNext w:val="0"/>
        <w:keepLines w:val="0"/>
        <w:framePr w:w="1498" w:h="235" w:hSpace="156" w:wrap="notBeside" w:vAnchor="text" w:hAnchor="text" w:x="7395" w:y="10148"/>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会计主管：赵英涛</w:t>
      </w:r>
    </w:p>
    <w:p>
      <w:pPr>
        <w:widowControl w:val="0"/>
        <w:spacing w:line="1" w:lineRule="exact"/>
      </w:pPr>
    </w:p>
    <w:p>
      <w:pPr>
        <w:pStyle w:val="Style81"/>
        <w:keepNext w:val="0"/>
        <w:keepLines w:val="0"/>
        <w:widowControl w:val="0"/>
        <w:shd w:val="clear" w:color="auto" w:fill="auto"/>
        <w:bidi w:val="0"/>
        <w:spacing w:before="0" w:line="240" w:lineRule="auto"/>
        <w:ind w:left="0" w:right="0" w:firstLine="0"/>
        <w:jc w:val="left"/>
      </w:pPr>
      <w:r>
        <w:rPr>
          <w:color w:val="000000"/>
          <w:spacing w:val="0"/>
          <w:w w:val="100"/>
          <w:position w:val="0"/>
        </w:rPr>
        <w:t>新旧会计准则股东权益差异调节表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审阅报告</w:t>
      </w:r>
    </w:p>
    <w:p>
      <w:pPr>
        <w:pStyle w:val="Style2"/>
        <w:keepNext w:val="0"/>
        <w:keepLines w:val="0"/>
        <w:widowControl w:val="0"/>
        <w:shd w:val="clear" w:color="auto" w:fill="auto"/>
        <w:bidi w:val="0"/>
        <w:spacing w:before="0" w:after="0" w:line="469" w:lineRule="exact"/>
        <w:ind w:left="0" w:right="0" w:firstLine="0"/>
        <w:jc w:val="left"/>
      </w:pPr>
      <w:r>
        <w:rPr>
          <w:b/>
          <w:bCs/>
          <w:color w:val="000000"/>
          <w:spacing w:val="0"/>
          <w:w w:val="100"/>
          <w:position w:val="0"/>
          <w:sz w:val="24"/>
          <w:szCs w:val="24"/>
        </w:rPr>
        <w:t>附件一、新旧会计准则股东权益差异调节表</w:t>
      </w:r>
    </w:p>
    <w:p>
      <w:pPr>
        <w:pStyle w:val="Style2"/>
        <w:keepNext w:val="0"/>
        <w:keepLines w:val="0"/>
        <w:widowControl w:val="0"/>
        <w:shd w:val="clear" w:color="auto" w:fill="auto"/>
        <w:bidi w:val="0"/>
        <w:spacing w:before="0" w:after="0" w:line="469" w:lineRule="exact"/>
        <w:ind w:left="0" w:right="0" w:firstLine="0"/>
        <w:jc w:val="left"/>
      </w:pPr>
      <w:r>
        <w:rPr>
          <w:b/>
          <w:bCs/>
          <w:color w:val="000000"/>
          <w:spacing w:val="0"/>
          <w:w w:val="100"/>
          <w:position w:val="0"/>
          <w:sz w:val="24"/>
          <w:szCs w:val="24"/>
        </w:rPr>
        <w:t>附件二、新旧会计准则股东权益差异调节表附注</w:t>
      </w:r>
    </w:p>
    <w:p>
      <w:pPr>
        <w:pStyle w:val="Style2"/>
        <w:keepNext w:val="0"/>
        <w:keepLines w:val="0"/>
        <w:widowControl w:val="0"/>
        <w:shd w:val="clear" w:color="auto" w:fill="auto"/>
        <w:bidi w:val="0"/>
        <w:spacing w:before="0" w:after="460" w:line="552" w:lineRule="exact"/>
        <w:ind w:left="0" w:right="0" w:firstLine="0"/>
        <w:jc w:val="center"/>
      </w:pPr>
      <w:r>
        <w:rPr>
          <w:b/>
          <w:bCs/>
          <w:color w:val="000000"/>
          <w:spacing w:val="0"/>
          <w:w w:val="100"/>
          <w:position w:val="0"/>
          <w:sz w:val="24"/>
          <w:szCs w:val="24"/>
        </w:rPr>
        <w:t>关于石家庄常山纺织股份有限公司</w:t>
        <w:br/>
        <w:t>新旧会计准则股东权益差异调节表的审阅报告</w:t>
      </w:r>
    </w:p>
    <w:p>
      <w:pPr>
        <w:pStyle w:val="Style2"/>
        <w:keepNext w:val="0"/>
        <w:keepLines w:val="0"/>
        <w:widowControl w:val="0"/>
        <w:shd w:val="clear" w:color="auto" w:fill="auto"/>
        <w:bidi w:val="0"/>
        <w:spacing w:before="0" w:after="0" w:line="469" w:lineRule="exact"/>
        <w:ind w:left="0" w:right="0" w:firstLine="6640"/>
        <w:jc w:val="both"/>
      </w:pPr>
      <w:r>
        <w:rPr>
          <w:color w:val="000000"/>
          <w:spacing w:val="0"/>
          <w:w w:val="100"/>
          <w:position w:val="0"/>
          <w:sz w:val="24"/>
          <w:szCs w:val="24"/>
        </w:rPr>
        <w:t>冀华会阅字〔</w:t>
      </w:r>
      <w:r>
        <w:rPr>
          <w:color w:val="000000"/>
          <w:spacing w:val="0"/>
          <w:w w:val="100"/>
          <w:position w:val="0"/>
          <w:sz w:val="24"/>
          <w:szCs w:val="24"/>
        </w:rPr>
        <w:t>2007</w:t>
      </w:r>
      <w:r>
        <w:rPr>
          <w:color w:val="000000"/>
          <w:spacing w:val="0"/>
          <w:w w:val="100"/>
          <w:position w:val="0"/>
          <w:sz w:val="24"/>
          <w:szCs w:val="24"/>
        </w:rPr>
        <w:t>〕第</w:t>
      </w:r>
      <w:r>
        <w:rPr>
          <w:color w:val="000000"/>
          <w:spacing w:val="0"/>
          <w:w w:val="100"/>
          <w:position w:val="0"/>
          <w:sz w:val="24"/>
          <w:szCs w:val="24"/>
        </w:rPr>
        <w:t>3003</w:t>
      </w:r>
      <w:r>
        <w:rPr>
          <w:color w:val="000000"/>
          <w:spacing w:val="0"/>
          <w:w w:val="100"/>
          <w:position w:val="0"/>
          <w:sz w:val="24"/>
          <w:szCs w:val="24"/>
        </w:rPr>
        <w:t>号 石家庄常山纺织股份有限公司全体股东：</w:t>
      </w:r>
    </w:p>
    <w:p>
      <w:pPr>
        <w:pStyle w:val="Style2"/>
        <w:keepNext w:val="0"/>
        <w:keepLines w:val="0"/>
        <w:widowControl w:val="0"/>
        <w:shd w:val="clear" w:color="auto" w:fill="auto"/>
        <w:bidi w:val="0"/>
        <w:spacing w:before="0" w:after="0" w:line="469" w:lineRule="exact"/>
        <w:ind w:left="0" w:right="0" w:firstLine="560"/>
        <w:jc w:val="both"/>
      </w:pPr>
      <w:r>
        <w:rPr>
          <w:color w:val="000000"/>
          <w:spacing w:val="0"/>
          <w:w w:val="100"/>
          <w:position w:val="0"/>
          <w:sz w:val="24"/>
          <w:szCs w:val="24"/>
        </w:rPr>
        <w:t>我们审阅了后附的石家庄常山纺织股份有限公司（以下简称常山纺织公司）新旧会计准 则股东权益差异调节表（以下简称“差异调节表”）。按照《企业会计准则第</w:t>
      </w:r>
      <w:r>
        <w:rPr>
          <w:color w:val="000000"/>
          <w:spacing w:val="0"/>
          <w:w w:val="100"/>
          <w:position w:val="0"/>
          <w:sz w:val="24"/>
          <w:szCs w:val="24"/>
        </w:rPr>
        <w:t>38</w:t>
      </w:r>
      <w:r>
        <w:rPr>
          <w:color w:val="000000"/>
          <w:spacing w:val="0"/>
          <w:w w:val="100"/>
          <w:position w:val="0"/>
          <w:sz w:val="24"/>
          <w:szCs w:val="24"/>
        </w:rPr>
        <w:t xml:space="preserve">号一一首次 执行企业会计准则》和“关于做好与新会计准则相关财务会计信息披露工作的通知”（证监发 </w:t>
      </w:r>
      <w:r>
        <w:rPr>
          <w:color w:val="000000"/>
          <w:spacing w:val="0"/>
          <w:w w:val="100"/>
          <w:position w:val="0"/>
          <w:sz w:val="24"/>
          <w:szCs w:val="24"/>
        </w:rPr>
        <w:t>[2006]136</w:t>
      </w:r>
      <w:r>
        <w:rPr>
          <w:color w:val="000000"/>
          <w:spacing w:val="0"/>
          <w:w w:val="100"/>
          <w:position w:val="0"/>
          <w:sz w:val="24"/>
          <w:szCs w:val="24"/>
        </w:rPr>
        <w:t>号，以下简称“通知”）的有关规定编制差异调节表是常山纺织公司管理层的责任。 我们的责任是在实施审阅工作的基础上对差异调节表出具审阅报告。</w:t>
      </w:r>
    </w:p>
    <w:p>
      <w:pPr>
        <w:pStyle w:val="Style2"/>
        <w:keepNext w:val="0"/>
        <w:keepLines w:val="0"/>
        <w:widowControl w:val="0"/>
        <w:shd w:val="clear" w:color="auto" w:fill="auto"/>
        <w:bidi w:val="0"/>
        <w:spacing w:before="0" w:after="0" w:line="469" w:lineRule="exact"/>
        <w:ind w:left="0" w:right="0" w:firstLine="560"/>
        <w:jc w:val="both"/>
      </w:pPr>
      <w:r>
        <w:rPr>
          <w:color w:val="000000"/>
          <w:spacing w:val="0"/>
          <w:w w:val="100"/>
          <w:position w:val="0"/>
          <w:sz w:val="24"/>
          <w:szCs w:val="24"/>
        </w:rPr>
        <w:t>根据“通知”的有关规定，我们参照《中国注册会计师审阅准则第</w:t>
      </w:r>
      <w:r>
        <w:rPr>
          <w:color w:val="000000"/>
          <w:spacing w:val="0"/>
          <w:w w:val="100"/>
          <w:position w:val="0"/>
          <w:sz w:val="24"/>
          <w:szCs w:val="24"/>
        </w:rPr>
        <w:t>2101</w:t>
      </w:r>
      <w:r>
        <w:rPr>
          <w:color w:val="000000"/>
          <w:spacing w:val="0"/>
          <w:w w:val="100"/>
          <w:position w:val="0"/>
          <w:sz w:val="24"/>
          <w:szCs w:val="24"/>
        </w:rPr>
        <w:t>号一一财务报表审 阅》的规定执行审阅业务。该准则要求我们计划和实施审阅工作，以对差异调节表是否不存在 重大错报获取有限保证。审阅主要限于询问公司有关人员差异调节表相关会计政策和所有重要 的认定、了解差异调节表中调节金额的计算过程阅读差异调节表以考虑是否遵循指明的编制 基础以及在必要时实施分析程序，审阅工作提供的保证程度低于审计。我们没有实施审计， 因而不发表审计意见。</w:t>
      </w:r>
    </w:p>
    <w:p>
      <w:pPr>
        <w:pStyle w:val="Style2"/>
        <w:keepNext w:val="0"/>
        <w:keepLines w:val="0"/>
        <w:widowControl w:val="0"/>
        <w:shd w:val="clear" w:color="auto" w:fill="auto"/>
        <w:bidi w:val="0"/>
        <w:spacing w:before="0" w:after="460" w:line="469" w:lineRule="exact"/>
        <w:ind w:left="0" w:right="0" w:firstLine="560"/>
        <w:jc w:val="both"/>
      </w:pPr>
      <w:r>
        <w:rPr>
          <w:color w:val="000000"/>
          <w:spacing w:val="0"/>
          <w:w w:val="100"/>
          <w:position w:val="0"/>
          <w:sz w:val="24"/>
          <w:szCs w:val="24"/>
        </w:rPr>
        <w:t>根据我们的审阅，我们没有注意到任何事项使我们相信差异调节表没有按照《企业会计 准则第</w:t>
      </w:r>
      <w:r>
        <w:rPr>
          <w:color w:val="000000"/>
          <w:spacing w:val="0"/>
          <w:w w:val="100"/>
          <w:position w:val="0"/>
          <w:sz w:val="24"/>
          <w:szCs w:val="24"/>
        </w:rPr>
        <w:t>38</w:t>
      </w:r>
      <w:r>
        <w:rPr>
          <w:color w:val="000000"/>
          <w:spacing w:val="0"/>
          <w:w w:val="100"/>
          <w:position w:val="0"/>
          <w:sz w:val="24"/>
          <w:szCs w:val="24"/>
        </w:rPr>
        <w:t>号</w:t>
      </w:r>
      <w:r>
        <w:rPr>
          <w:color w:val="000000"/>
          <w:spacing w:val="0"/>
          <w:w w:val="100"/>
          <w:position w:val="0"/>
          <w:sz w:val="24"/>
          <w:szCs w:val="24"/>
        </w:rPr>
        <w:t>-</w:t>
      </w:r>
      <w:r>
        <w:rPr>
          <w:color w:val="000000"/>
          <w:spacing w:val="0"/>
          <w:w w:val="100"/>
          <w:position w:val="0"/>
          <w:sz w:val="24"/>
          <w:szCs w:val="24"/>
        </w:rPr>
        <w:t>首次执行企业会计准则》和“通知”的有关规定编制。</w:t>
      </w:r>
    </w:p>
    <w:p>
      <w:pPr>
        <w:pStyle w:val="Style2"/>
        <w:keepNext w:val="0"/>
        <w:keepLines w:val="0"/>
        <w:widowControl w:val="0"/>
        <w:shd w:val="clear" w:color="auto" w:fill="auto"/>
        <w:tabs>
          <w:tab w:pos="4610" w:val="left"/>
        </w:tabs>
        <w:bidi w:val="0"/>
        <w:spacing w:before="0" w:after="460" w:line="469" w:lineRule="exact"/>
        <w:ind w:left="0" w:right="0"/>
        <w:jc w:val="both"/>
      </w:pPr>
      <w:r>
        <w:rPr>
          <w:color w:val="000000"/>
          <w:spacing w:val="0"/>
          <w:w w:val="100"/>
          <w:position w:val="0"/>
          <w:sz w:val="24"/>
          <w:szCs w:val="24"/>
        </w:rPr>
        <w:t>河北华安会计师事务所有限公司</w:t>
        <w:tab/>
        <w:t>中国注册会计师：王飞</w:t>
      </w:r>
    </w:p>
    <w:p>
      <w:pPr>
        <w:pStyle w:val="Style2"/>
        <w:keepNext w:val="0"/>
        <w:keepLines w:val="0"/>
        <w:widowControl w:val="0"/>
        <w:shd w:val="clear" w:color="auto" w:fill="auto"/>
        <w:bidi w:val="0"/>
        <w:spacing w:before="0" w:after="460" w:line="469" w:lineRule="exact"/>
        <w:ind w:left="4760" w:right="0" w:firstLine="0"/>
        <w:jc w:val="both"/>
      </w:pPr>
      <w:r>
        <w:rPr>
          <w:color w:val="000000"/>
          <w:spacing w:val="0"/>
          <w:w w:val="100"/>
          <w:position w:val="0"/>
          <w:sz w:val="24"/>
          <w:szCs w:val="24"/>
        </w:rPr>
        <w:t>中国注册会计师：李钰</w:t>
      </w:r>
      <w:r>
        <w:br w:type="page"/>
      </w:r>
    </w:p>
    <w:p>
      <w:pPr>
        <w:pStyle w:val="Style45"/>
        <w:keepNext/>
        <w:keepLines/>
        <w:widowControl w:val="0"/>
        <w:shd w:val="clear" w:color="auto" w:fill="auto"/>
        <w:tabs>
          <w:tab w:pos="4714" w:val="left"/>
        </w:tabs>
        <w:bidi w:val="0"/>
        <w:spacing w:before="0" w:after="580" w:line="240" w:lineRule="auto"/>
        <w:ind w:left="0" w:right="0" w:firstLine="620"/>
        <w:jc w:val="left"/>
      </w:pPr>
      <w:bookmarkStart w:id="271" w:name="bookmark271"/>
      <w:bookmarkStart w:id="272" w:name="bookmark272"/>
      <w:bookmarkStart w:id="273" w:name="bookmark273"/>
      <w:r>
        <w:rPr>
          <w:color w:val="000000"/>
          <w:spacing w:val="0"/>
          <w:w w:val="100"/>
          <w:position w:val="0"/>
          <w:sz w:val="24"/>
          <w:szCs w:val="24"/>
        </w:rPr>
        <w:t>中国•石家庄市</w:t>
        <w:tab/>
        <w:t>二</w:t>
      </w:r>
      <w:r>
        <w:rPr>
          <w:color w:val="000000"/>
          <w:spacing w:val="0"/>
          <w:w w:val="100"/>
          <w:position w:val="0"/>
          <w:sz w:val="24"/>
          <w:szCs w:val="24"/>
        </w:rPr>
        <w:t>OO</w:t>
      </w:r>
      <w:r>
        <w:rPr>
          <w:color w:val="000000"/>
          <w:spacing w:val="0"/>
          <w:w w:val="100"/>
          <w:position w:val="0"/>
          <w:sz w:val="24"/>
          <w:szCs w:val="24"/>
        </w:rPr>
        <w:t>七年三月二^一日</w:t>
      </w:r>
      <w:bookmarkEnd w:id="271"/>
      <w:bookmarkEnd w:id="272"/>
      <w:bookmarkEnd w:id="273"/>
    </w:p>
    <w:p>
      <w:pPr>
        <w:pStyle w:val="Style52"/>
        <w:keepNext/>
        <w:keepLines/>
        <w:widowControl w:val="0"/>
        <w:shd w:val="clear" w:color="auto" w:fill="auto"/>
        <w:bidi w:val="0"/>
        <w:spacing w:before="0" w:after="160" w:line="240" w:lineRule="auto"/>
        <w:ind w:left="0" w:right="0" w:firstLine="0"/>
        <w:jc w:val="center"/>
      </w:pPr>
      <w:bookmarkStart w:id="274" w:name="bookmark274"/>
      <w:bookmarkStart w:id="275" w:name="bookmark275"/>
      <w:bookmarkStart w:id="276" w:name="bookmark276"/>
      <w:r>
        <w:rPr>
          <w:color w:val="000000"/>
          <w:spacing w:val="0"/>
          <w:w w:val="100"/>
          <w:position w:val="0"/>
          <w:sz w:val="24"/>
          <w:szCs w:val="24"/>
        </w:rPr>
        <w:t>附件一、石家庄常山纺织股份有限公司</w:t>
      </w:r>
      <w:bookmarkEnd w:id="274"/>
      <w:bookmarkEnd w:id="275"/>
      <w:bookmarkEnd w:id="276"/>
    </w:p>
    <w:p>
      <w:pPr>
        <w:pStyle w:val="Style52"/>
        <w:keepNext/>
        <w:keepLines/>
        <w:widowControl w:val="0"/>
        <w:shd w:val="clear" w:color="auto" w:fill="auto"/>
        <w:bidi w:val="0"/>
        <w:spacing w:before="0" w:after="580" w:line="240" w:lineRule="auto"/>
        <w:ind w:left="0" w:right="0" w:firstLine="0"/>
        <w:jc w:val="center"/>
      </w:pPr>
      <w:bookmarkStart w:id="274" w:name="bookmark274"/>
      <w:bookmarkStart w:id="275" w:name="bookmark275"/>
      <w:bookmarkStart w:id="277" w:name="bookmark277"/>
      <w:r>
        <w:rPr>
          <w:color w:val="000000"/>
          <w:spacing w:val="0"/>
          <w:w w:val="100"/>
          <w:position w:val="0"/>
          <w:sz w:val="24"/>
          <w:szCs w:val="24"/>
        </w:rPr>
        <w:t>新旧会计准则股东权益差异调节表</w:t>
      </w:r>
      <w:bookmarkEnd w:id="274"/>
      <w:bookmarkEnd w:id="275"/>
      <w:bookmarkEnd w:id="277"/>
    </w:p>
    <w:p>
      <w:pPr>
        <w:pStyle w:val="Style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金额单位：人民币元</w:t>
      </w:r>
    </w:p>
    <w:tbl>
      <w:tblPr>
        <w:tblOverlap w:val="never"/>
        <w:jc w:val="left"/>
        <w:tblLayout w:type="fixed"/>
      </w:tblPr>
      <w:tblGrid>
        <w:gridCol w:w="643"/>
        <w:gridCol w:w="6029"/>
        <w:gridCol w:w="1930"/>
      </w:tblGrid>
      <w:tr>
        <w:trPr>
          <w:trHeight w:val="384" w:hRule="exact"/>
        </w:trPr>
        <w:tc>
          <w:tcPr>
            <w:gridSpan w:val="3"/>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项</w:t>
            </w:r>
          </w:p>
        </w:tc>
      </w:tr>
      <w:tr>
        <w:trPr>
          <w:trHeight w:val="60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目</w:t>
            </w:r>
          </w:p>
        </w:tc>
        <w:tc>
          <w:tcPr>
            <w:tcBorders/>
            <w:shd w:val="clear" w:color="auto" w:fill="FFFFFF"/>
            <w:vAlign w:val="top"/>
          </w:tcPr>
          <w:p>
            <w:pPr>
              <w:pStyle w:val="Style30"/>
              <w:keepNext w:val="0"/>
              <w:keepLines w:val="0"/>
              <w:widowControl w:val="0"/>
              <w:shd w:val="clear" w:color="auto" w:fill="auto"/>
              <w:tabs>
                <w:tab w:pos="2988" w:val="left"/>
              </w:tabs>
              <w:bidi w:val="0"/>
              <w:spacing w:before="0" w:after="0" w:line="240" w:lineRule="auto"/>
              <w:ind w:left="0" w:right="0" w:firstLine="180"/>
              <w:jc w:val="left"/>
              <w:rPr>
                <w:sz w:val="20"/>
                <w:szCs w:val="20"/>
              </w:rPr>
            </w:pPr>
            <w:r>
              <w:rPr>
                <w:b/>
                <w:bCs/>
                <w:color w:val="000000"/>
                <w:spacing w:val="0"/>
                <w:w w:val="100"/>
                <w:position w:val="0"/>
                <w:sz w:val="20"/>
                <w:szCs w:val="20"/>
              </w:rPr>
              <w:t>注释</w:t>
              <w:tab/>
              <w:t>项目名称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b/>
                <w:bCs/>
                <w:color w:val="000000"/>
                <w:spacing w:val="0"/>
                <w:w w:val="100"/>
                <w:position w:val="0"/>
                <w:sz w:val="20"/>
                <w:szCs w:val="20"/>
              </w:rPr>
              <w:t>2006</w:t>
            </w:r>
            <w:r>
              <w:rPr>
                <w:b/>
                <w:bCs/>
                <w:color w:val="000000"/>
                <w:spacing w:val="0"/>
                <w:w w:val="100"/>
                <w:position w:val="0"/>
                <w:sz w:val="20"/>
                <w:szCs w:val="20"/>
              </w:rPr>
              <w:t>年</w:t>
            </w:r>
            <w:r>
              <w:rPr>
                <w:b/>
                <w:bCs/>
                <w:color w:val="000000"/>
                <w:spacing w:val="0"/>
                <w:w w:val="100"/>
                <w:position w:val="0"/>
                <w:sz w:val="20"/>
                <w:szCs w:val="20"/>
              </w:rPr>
              <w:t>12</w:t>
            </w:r>
            <w:r>
              <w:rPr>
                <w:b/>
                <w:bCs/>
                <w:color w:val="000000"/>
                <w:spacing w:val="0"/>
                <w:w w:val="100"/>
                <w:position w:val="0"/>
                <w:sz w:val="20"/>
                <w:szCs w:val="20"/>
              </w:rPr>
              <w:t>月</w:t>
            </w:r>
            <w:r>
              <w:rPr>
                <w:b/>
                <w:bCs/>
                <w:color w:val="000000"/>
                <w:spacing w:val="0"/>
                <w:w w:val="100"/>
                <w:position w:val="0"/>
                <w:sz w:val="20"/>
                <w:szCs w:val="20"/>
              </w:rPr>
              <w:t>31</w:t>
            </w:r>
            <w:r>
              <w:rPr>
                <w:b/>
                <w:bCs/>
                <w:color w:val="000000"/>
                <w:spacing w:val="0"/>
                <w:w w:val="100"/>
                <w:position w:val="0"/>
                <w:sz w:val="20"/>
                <w:szCs w:val="20"/>
              </w:rPr>
              <w:t>日股东权益（现行会计准则）</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1,554,083,556.39</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长期股权投资差额</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r>
              <w:rPr>
                <w:color w:val="000000"/>
                <w:spacing w:val="0"/>
                <w:w w:val="100"/>
                <w:position w:val="0"/>
                <w:sz w:val="20"/>
                <w:szCs w:val="20"/>
              </w:rPr>
              <w:t>254,986.49</w:t>
            </w: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其中：同一控制下企业合并形成的长期股权投资差额</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314,027.36</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其他采用权益法核算的长期股权投资贷方差额</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59,040.87</w:t>
            </w: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拟以公允价值模式计量的投资性房地产</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因预计资产弃置费用应补提的以前年度折旧等</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符合预计负债确认条件的辞退补偿</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股份支付</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6</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符合预计负债确认条件的重组义务</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企业合并</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其中：同一控制下企业合并商誉的账面价值</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根据新准则计提的商誉减值准备</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以公允价值计量且其变动计入当期损益的金融资产以</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及可供出售金融资产</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以公允价值计量且其变动计入当期损益的金融负债</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金融工具分拆增加的权益</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衍生金融工具</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所得税</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4,224,972.78</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少数股东权益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8,518,596.44</w:t>
            </w:r>
          </w:p>
        </w:tc>
      </w:tr>
      <w:tr>
        <w:trPr>
          <w:trHeight w:val="499"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w:t>
            </w:r>
          </w:p>
        </w:tc>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其他</w:t>
            </w:r>
          </w:p>
        </w:tc>
        <w:tc>
          <w:tcPr>
            <w:tcBorders>
              <w:bottom w:val="single" w:sz="4"/>
            </w:tcBorders>
            <w:shd w:val="clear" w:color="auto" w:fill="FFFFFF"/>
            <w:vAlign w:val="top"/>
          </w:tcPr>
          <w:p>
            <w:pPr>
              <w:widowControl w:val="0"/>
              <w:rPr>
                <w:sz w:val="10"/>
                <w:szCs w:val="10"/>
              </w:rPr>
            </w:pPr>
          </w:p>
        </w:tc>
      </w:tr>
    </w:tbl>
    <w:p>
      <w:pPr>
        <w:pStyle w:val="Style9"/>
        <w:keepNext w:val="0"/>
        <w:keepLines w:val="0"/>
        <w:widowControl w:val="0"/>
        <w:pBdr>
          <w:top w:val="single" w:sz="4" w:space="0" w:color="auto"/>
          <w:bottom w:val="single" w:sz="4" w:space="0" w:color="auto"/>
        </w:pBdr>
        <w:shd w:val="clear" w:color="auto" w:fill="auto"/>
        <w:tabs>
          <w:tab w:pos="5136" w:val="left"/>
        </w:tabs>
        <w:bidi w:val="0"/>
        <w:spacing w:before="0" w:after="0" w:line="470" w:lineRule="exact"/>
        <w:ind w:left="0" w:right="0" w:firstLine="0"/>
        <w:jc w:val="center"/>
      </w:pPr>
      <w:r>
        <w:rPr>
          <w:b/>
          <w:bCs/>
          <w:color w:val="000000"/>
          <w:spacing w:val="0"/>
          <w:w w:val="100"/>
          <w:position w:val="0"/>
        </w:rPr>
        <w:t>2007</w:t>
      </w:r>
      <w:r>
        <w:rPr>
          <w:b/>
          <w:bCs/>
          <w:color w:val="000000"/>
          <w:spacing w:val="0"/>
          <w:w w:val="100"/>
          <w:position w:val="0"/>
        </w:rPr>
        <w:t>年</w:t>
      </w:r>
      <w:r>
        <w:rPr>
          <w:b/>
          <w:bCs/>
          <w:color w:val="000000"/>
          <w:spacing w:val="0"/>
          <w:w w:val="100"/>
          <w:position w:val="0"/>
        </w:rPr>
        <w:t>1</w:t>
      </w:r>
      <w:r>
        <w:rPr>
          <w:b/>
          <w:bCs/>
          <w:color w:val="000000"/>
          <w:spacing w:val="0"/>
          <w:w w:val="100"/>
          <w:position w:val="0"/>
        </w:rPr>
        <w:t>月</w:t>
      </w:r>
      <w:r>
        <w:rPr>
          <w:b/>
          <w:bCs/>
          <w:color w:val="000000"/>
          <w:spacing w:val="0"/>
          <w:w w:val="100"/>
          <w:position w:val="0"/>
        </w:rPr>
        <w:t>1</w:t>
      </w:r>
      <w:r>
        <w:rPr>
          <w:b/>
          <w:bCs/>
          <w:color w:val="000000"/>
          <w:spacing w:val="0"/>
          <w:w w:val="100"/>
          <w:position w:val="0"/>
        </w:rPr>
        <w:t>日股东权益（新会计准则）</w:t>
        <w:tab/>
      </w:r>
      <w:r>
        <w:rPr>
          <w:color w:val="000000"/>
          <w:spacing w:val="0"/>
          <w:w w:val="100"/>
          <w:position w:val="0"/>
        </w:rPr>
        <w:t>1,566,572,139.12</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后附差异调节表附注为本差异调节表的组成部分。</w:t>
      </w:r>
    </w:p>
    <w:p>
      <w:pPr>
        <w:pStyle w:val="Style2"/>
        <w:keepNext w:val="0"/>
        <w:keepLines w:val="0"/>
        <w:widowControl w:val="0"/>
        <w:shd w:val="clear" w:color="auto" w:fill="auto"/>
        <w:tabs>
          <w:tab w:pos="3514" w:val="left"/>
        </w:tabs>
        <w:bidi w:val="0"/>
        <w:spacing w:before="0" w:after="440" w:line="470" w:lineRule="exact"/>
        <w:ind w:left="0" w:right="0" w:firstLine="0"/>
        <w:jc w:val="left"/>
      </w:pPr>
      <w:r>
        <w:rPr>
          <w:color w:val="000000"/>
          <w:spacing w:val="0"/>
          <w:w w:val="100"/>
          <w:position w:val="0"/>
          <w:sz w:val="24"/>
          <w:szCs w:val="24"/>
        </w:rPr>
        <w:t>公司法定代表人：汤彰明</w:t>
        <w:tab/>
        <w:t>总会计师：高俊岐 会计主管：赵英涛</w:t>
      </w:r>
    </w:p>
    <w:p>
      <w:pPr>
        <w:pStyle w:val="Style52"/>
        <w:keepNext/>
        <w:keepLines/>
        <w:widowControl w:val="0"/>
        <w:shd w:val="clear" w:color="auto" w:fill="auto"/>
        <w:bidi w:val="0"/>
        <w:spacing w:before="0" w:after="0" w:line="470" w:lineRule="exact"/>
        <w:ind w:left="0" w:right="0" w:firstLine="0"/>
        <w:jc w:val="left"/>
      </w:pPr>
      <w:bookmarkStart w:id="278" w:name="bookmark278"/>
      <w:bookmarkStart w:id="279" w:name="bookmark279"/>
      <w:bookmarkStart w:id="280" w:name="bookmark280"/>
      <w:r>
        <w:rPr>
          <w:color w:val="000000"/>
          <w:spacing w:val="0"/>
          <w:w w:val="100"/>
          <w:position w:val="0"/>
          <w:sz w:val="24"/>
          <w:szCs w:val="24"/>
        </w:rPr>
        <w:t>附件二、新旧会计准则股东权益差异调节表附注</w:t>
      </w:r>
      <w:bookmarkEnd w:id="278"/>
      <w:bookmarkEnd w:id="279"/>
      <w:bookmarkEnd w:id="280"/>
    </w:p>
    <w:p>
      <w:pPr>
        <w:pStyle w:val="Style52"/>
        <w:keepNext/>
        <w:keepLines/>
        <w:widowControl w:val="0"/>
        <w:shd w:val="clear" w:color="auto" w:fill="auto"/>
        <w:tabs>
          <w:tab w:pos="522" w:val="left"/>
        </w:tabs>
        <w:bidi w:val="0"/>
        <w:spacing w:before="0" w:after="0" w:line="470" w:lineRule="exact"/>
        <w:ind w:left="0" w:right="0" w:firstLine="0"/>
        <w:jc w:val="left"/>
      </w:pPr>
      <w:bookmarkStart w:id="278" w:name="bookmark278"/>
      <w:bookmarkStart w:id="279" w:name="bookmark279"/>
      <w:bookmarkStart w:id="281" w:name="bookmark281"/>
      <w:bookmarkStart w:id="282" w:name="bookmark282"/>
      <w:r>
        <w:rPr>
          <w:color w:val="000000"/>
          <w:spacing w:val="0"/>
          <w:w w:val="100"/>
          <w:position w:val="0"/>
          <w:sz w:val="24"/>
          <w:szCs w:val="24"/>
        </w:rPr>
        <w:t>一</w:t>
      </w:r>
      <w:bookmarkEnd w:id="281"/>
      <w:r>
        <w:rPr>
          <w:color w:val="000000"/>
          <w:spacing w:val="0"/>
          <w:w w:val="100"/>
          <w:position w:val="0"/>
          <w:sz w:val="24"/>
          <w:szCs w:val="24"/>
        </w:rPr>
        <w:t>、</w:t>
        <w:tab/>
        <w:t>编制目的</w:t>
      </w:r>
      <w:bookmarkEnd w:id="278"/>
      <w:bookmarkEnd w:id="279"/>
      <w:bookmarkEnd w:id="282"/>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本公司于</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日起开始执行新会计准则。为分析并披露执行新会计准则对 上市公司财务状况的影响，中国证券监督管理委员会于</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月颁布了 “关于做好与 新会计准则相关财务会计信息披露工作的通知”（证监发</w:t>
      </w:r>
      <w:r>
        <w:rPr>
          <w:color w:val="000000"/>
          <w:spacing w:val="0"/>
          <w:w w:val="100"/>
          <w:position w:val="0"/>
          <w:sz w:val="24"/>
          <w:szCs w:val="24"/>
        </w:rPr>
        <w:t>[2006]136</w:t>
      </w:r>
      <w:r>
        <w:rPr>
          <w:color w:val="000000"/>
          <w:spacing w:val="0"/>
          <w:w w:val="100"/>
          <w:position w:val="0"/>
          <w:sz w:val="24"/>
          <w:szCs w:val="24"/>
        </w:rPr>
        <w:t>号，以下简称“通知”）， 要求公司按照《企业会计准则第</w:t>
      </w:r>
      <w:r>
        <w:rPr>
          <w:color w:val="000000"/>
          <w:spacing w:val="0"/>
          <w:w w:val="100"/>
          <w:position w:val="0"/>
          <w:sz w:val="24"/>
          <w:szCs w:val="24"/>
        </w:rPr>
        <w:t>38</w:t>
      </w:r>
      <w:r>
        <w:rPr>
          <w:color w:val="000000"/>
          <w:spacing w:val="0"/>
          <w:w w:val="100"/>
          <w:position w:val="0"/>
          <w:sz w:val="24"/>
          <w:szCs w:val="24"/>
        </w:rPr>
        <w:t>号一首次执行企业会计准则》和“通知”的有关规定， 在</w:t>
      </w:r>
      <w:r>
        <w:rPr>
          <w:color w:val="000000"/>
          <w:spacing w:val="0"/>
          <w:w w:val="100"/>
          <w:position w:val="0"/>
          <w:sz w:val="24"/>
          <w:szCs w:val="24"/>
        </w:rPr>
        <w:t>2006</w:t>
      </w:r>
      <w:r>
        <w:rPr>
          <w:color w:val="000000"/>
          <w:spacing w:val="0"/>
          <w:w w:val="100"/>
          <w:position w:val="0"/>
          <w:sz w:val="24"/>
          <w:szCs w:val="24"/>
        </w:rPr>
        <w:t>年度财务报告的“补充资料”部分以差异调节表的方式披露重大差异的调节过程。</w:t>
      </w:r>
    </w:p>
    <w:p>
      <w:pPr>
        <w:pStyle w:val="Style52"/>
        <w:keepNext/>
        <w:keepLines/>
        <w:widowControl w:val="0"/>
        <w:shd w:val="clear" w:color="auto" w:fill="auto"/>
        <w:tabs>
          <w:tab w:pos="522" w:val="left"/>
        </w:tabs>
        <w:bidi w:val="0"/>
        <w:spacing w:before="0" w:after="0" w:line="468"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二</w:t>
      </w:r>
      <w:bookmarkEnd w:id="285"/>
      <w:r>
        <w:rPr>
          <w:color w:val="000000"/>
          <w:spacing w:val="0"/>
          <w:w w:val="100"/>
          <w:position w:val="0"/>
          <w:sz w:val="24"/>
          <w:szCs w:val="24"/>
        </w:rPr>
        <w:t>、</w:t>
        <w:tab/>
        <w:t>编制基础</w:t>
      </w:r>
      <w:bookmarkEnd w:id="283"/>
      <w:bookmarkEnd w:id="284"/>
      <w:bookmarkEnd w:id="286"/>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差异调节表系本公司根据《企业会计准则第</w:t>
      </w:r>
      <w:r>
        <w:rPr>
          <w:color w:val="000000"/>
          <w:spacing w:val="0"/>
          <w:w w:val="100"/>
          <w:position w:val="0"/>
          <w:sz w:val="24"/>
          <w:szCs w:val="24"/>
        </w:rPr>
        <w:t>38</w:t>
      </w:r>
      <w:r>
        <w:rPr>
          <w:color w:val="000000"/>
          <w:spacing w:val="0"/>
          <w:w w:val="100"/>
          <w:position w:val="0"/>
          <w:sz w:val="24"/>
          <w:szCs w:val="24"/>
        </w:rPr>
        <w:t>号一首次执行企业会计准则》第五条至 第十九条和“通知”的有关规定，结合公司的自身特点和具体情况，以</w:t>
      </w:r>
      <w:r>
        <w:rPr>
          <w:color w:val="000000"/>
          <w:spacing w:val="0"/>
          <w:w w:val="100"/>
          <w:position w:val="0"/>
          <w:sz w:val="24"/>
          <w:szCs w:val="24"/>
        </w:rPr>
        <w:t>2006</w:t>
      </w:r>
      <w:r>
        <w:rPr>
          <w:color w:val="000000"/>
          <w:spacing w:val="0"/>
          <w:w w:val="100"/>
          <w:position w:val="0"/>
          <w:sz w:val="24"/>
          <w:szCs w:val="24"/>
        </w:rPr>
        <w:t>年度（合并） 财务报表为基础，并依据重要性原则编制。</w:t>
      </w:r>
    </w:p>
    <w:p>
      <w:pPr>
        <w:pStyle w:val="Style2"/>
        <w:keepNext w:val="0"/>
        <w:keepLines w:val="0"/>
        <w:widowControl w:val="0"/>
        <w:shd w:val="clear" w:color="auto" w:fill="auto"/>
        <w:bidi w:val="0"/>
        <w:spacing w:before="0" w:after="0" w:line="480" w:lineRule="exact"/>
        <w:ind w:left="0" w:right="0" w:firstLine="500"/>
        <w:jc w:val="both"/>
      </w:pPr>
      <w:r>
        <w:rPr>
          <w:color w:val="000000"/>
          <w:spacing w:val="0"/>
          <w:w w:val="100"/>
          <w:position w:val="0"/>
          <w:sz w:val="24"/>
          <w:szCs w:val="24"/>
        </w:rPr>
        <w:t>对于《企业会计准则第</w:t>
      </w:r>
      <w:r>
        <w:rPr>
          <w:color w:val="000000"/>
          <w:spacing w:val="0"/>
          <w:w w:val="100"/>
          <w:position w:val="0"/>
          <w:sz w:val="24"/>
          <w:szCs w:val="24"/>
        </w:rPr>
        <w:t>38</w:t>
      </w:r>
      <w:r>
        <w:rPr>
          <w:color w:val="000000"/>
          <w:spacing w:val="0"/>
          <w:w w:val="100"/>
          <w:position w:val="0"/>
          <w:sz w:val="24"/>
          <w:szCs w:val="24"/>
        </w:rPr>
        <w:t>号一首次执行企业会计准则》第五条至第十九条中没有明 确的情况，本差异调节表依据如下原则进行编制：</w:t>
      </w:r>
    </w:p>
    <w:p>
      <w:pPr>
        <w:pStyle w:val="Style2"/>
        <w:keepNext w:val="0"/>
        <w:keepLines w:val="0"/>
        <w:widowControl w:val="0"/>
        <w:shd w:val="clear" w:color="auto" w:fill="auto"/>
        <w:tabs>
          <w:tab w:pos="872" w:val="left"/>
        </w:tabs>
        <w:bidi w:val="0"/>
        <w:spacing w:before="0" w:after="0" w:line="470" w:lineRule="exact"/>
        <w:ind w:left="0" w:right="0" w:firstLine="500"/>
        <w:jc w:val="both"/>
      </w:pPr>
      <w:bookmarkStart w:id="287" w:name="bookmark287"/>
      <w:r>
        <w:rPr>
          <w:color w:val="000000"/>
          <w:spacing w:val="0"/>
          <w:w w:val="100"/>
          <w:position w:val="0"/>
          <w:sz w:val="24"/>
          <w:szCs w:val="24"/>
        </w:rPr>
        <w:t>1</w:t>
      </w:r>
      <w:bookmarkEnd w:id="287"/>
      <w:r>
        <w:rPr>
          <w:color w:val="000000"/>
          <w:spacing w:val="0"/>
          <w:w w:val="100"/>
          <w:position w:val="0"/>
          <w:sz w:val="24"/>
          <w:szCs w:val="24"/>
        </w:rPr>
        <w:t>、</w:t>
        <w:tab/>
        <w:t>子公司、合营企业和联营企业按照《企业会计准则第</w:t>
      </w:r>
      <w:r>
        <w:rPr>
          <w:color w:val="000000"/>
          <w:spacing w:val="0"/>
          <w:w w:val="100"/>
          <w:position w:val="0"/>
          <w:sz w:val="24"/>
          <w:szCs w:val="24"/>
        </w:rPr>
        <w:t>38</w:t>
      </w:r>
      <w:r>
        <w:rPr>
          <w:color w:val="000000"/>
          <w:spacing w:val="0"/>
          <w:w w:val="100"/>
          <w:position w:val="0"/>
          <w:sz w:val="24"/>
          <w:szCs w:val="24"/>
        </w:rPr>
        <w:t>号一首次执行企业会计准 则》第五条至第十九条的规定进行追溯调整，对于影响上述公司留存收益并影响本公司按 照股权比例享有的净资产份额的事项，公司应根据其业务实际情况相应调整留存收益或资 本公积。</w:t>
      </w:r>
    </w:p>
    <w:p>
      <w:pPr>
        <w:pStyle w:val="Style2"/>
        <w:keepNext w:val="0"/>
        <w:keepLines w:val="0"/>
        <w:widowControl w:val="0"/>
        <w:shd w:val="clear" w:color="auto" w:fill="auto"/>
        <w:tabs>
          <w:tab w:pos="867" w:val="left"/>
        </w:tabs>
        <w:bidi w:val="0"/>
        <w:spacing w:before="0" w:after="0" w:line="470" w:lineRule="exact"/>
        <w:ind w:left="0" w:right="0" w:firstLine="500"/>
        <w:jc w:val="both"/>
      </w:pPr>
      <w:bookmarkStart w:id="288" w:name="bookmark288"/>
      <w:r>
        <w:rPr>
          <w:color w:val="000000"/>
          <w:spacing w:val="0"/>
          <w:w w:val="100"/>
          <w:position w:val="0"/>
          <w:sz w:val="24"/>
          <w:szCs w:val="24"/>
        </w:rPr>
        <w:t>2</w:t>
      </w:r>
      <w:bookmarkEnd w:id="288"/>
      <w:r>
        <w:rPr>
          <w:color w:val="000000"/>
          <w:spacing w:val="0"/>
          <w:w w:val="100"/>
          <w:position w:val="0"/>
          <w:sz w:val="24"/>
          <w:szCs w:val="24"/>
        </w:rPr>
        <w:t>、</w:t>
        <w:tab/>
        <w:t>需要编制合并财务报表的，公司应按照新会计准则调整少数股东权益，并在差异调 节表中单列项目反映。</w:t>
      </w:r>
    </w:p>
    <w:p>
      <w:pPr>
        <w:pStyle w:val="Style52"/>
        <w:keepNext/>
        <w:keepLines/>
        <w:widowControl w:val="0"/>
        <w:shd w:val="clear" w:color="auto" w:fill="auto"/>
        <w:tabs>
          <w:tab w:pos="526" w:val="left"/>
        </w:tabs>
        <w:bidi w:val="0"/>
        <w:spacing w:before="0" w:after="0" w:line="470"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w:t>
        <w:tab/>
        <w:t>主要项目附注</w:t>
      </w:r>
      <w:bookmarkEnd w:id="289"/>
      <w:bookmarkEnd w:id="290"/>
      <w:bookmarkEnd w:id="292"/>
    </w:p>
    <w:p>
      <w:pPr>
        <w:pStyle w:val="Style2"/>
        <w:keepNext w:val="0"/>
        <w:keepLines w:val="0"/>
        <w:widowControl w:val="0"/>
        <w:shd w:val="clear" w:color="auto" w:fill="auto"/>
        <w:tabs>
          <w:tab w:pos="872" w:val="left"/>
        </w:tabs>
        <w:bidi w:val="0"/>
        <w:spacing w:before="0" w:after="0" w:line="470" w:lineRule="exact"/>
        <w:ind w:left="0" w:right="0" w:firstLine="500"/>
        <w:jc w:val="both"/>
      </w:pPr>
      <w:bookmarkStart w:id="293" w:name="bookmark293"/>
      <w:r>
        <w:rPr>
          <w:color w:val="000000"/>
          <w:spacing w:val="0"/>
          <w:w w:val="100"/>
          <w:position w:val="0"/>
          <w:sz w:val="24"/>
          <w:szCs w:val="24"/>
        </w:rPr>
        <w:t>1</w:t>
      </w:r>
      <w:bookmarkEnd w:id="293"/>
      <w:r>
        <w:rPr>
          <w:color w:val="000000"/>
          <w:spacing w:val="0"/>
          <w:w w:val="100"/>
          <w:position w:val="0"/>
          <w:sz w:val="24"/>
          <w:szCs w:val="24"/>
        </w:rPr>
        <w:t>、</w:t>
        <w:tab/>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日股东权益（现行会计准则）的金额取自公司按照现行《企业会 计准则》和《企业会计制度》</w:t>
      </w:r>
      <w:r>
        <w:rPr>
          <w:color w:val="000000"/>
          <w:spacing w:val="0"/>
          <w:w w:val="100"/>
          <w:position w:val="0"/>
          <w:sz w:val="24"/>
          <w:szCs w:val="24"/>
        </w:rPr>
        <w:t>（</w:t>
      </w:r>
      <w:r>
        <w:rPr>
          <w:color w:val="000000"/>
          <w:spacing w:val="0"/>
          <w:w w:val="100"/>
          <w:position w:val="0"/>
          <w:sz w:val="24"/>
          <w:szCs w:val="24"/>
        </w:rPr>
        <w:t>以下简称“现行会计准则”</w:t>
      </w:r>
      <w:r>
        <w:rPr>
          <w:color w:val="000000"/>
          <w:spacing w:val="0"/>
          <w:w w:val="100"/>
          <w:position w:val="0"/>
          <w:sz w:val="24"/>
          <w:szCs w:val="24"/>
        </w:rPr>
        <w:t>）</w:t>
      </w:r>
      <w:r>
        <w:rPr>
          <w:color w:val="000000"/>
          <w:spacing w:val="0"/>
          <w:w w:val="100"/>
          <w:position w:val="0"/>
          <w:sz w:val="24"/>
          <w:szCs w:val="24"/>
        </w:rPr>
        <w:t>编制的</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日（合 并）资产负债表。该报表业经河北华安会计师事务所有限公司审计，并于</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 xml:space="preserve">21 </w:t>
      </w:r>
      <w:r>
        <w:rPr>
          <w:color w:val="000000"/>
          <w:spacing w:val="0"/>
          <w:w w:val="100"/>
          <w:position w:val="0"/>
          <w:sz w:val="24"/>
          <w:szCs w:val="24"/>
        </w:rPr>
        <w:t>日出具了标准无保留意见审计报告（冀华会审字</w:t>
      </w:r>
      <w:r>
        <w:rPr>
          <w:color w:val="000000"/>
          <w:spacing w:val="0"/>
          <w:w w:val="100"/>
          <w:position w:val="0"/>
          <w:sz w:val="24"/>
          <w:szCs w:val="24"/>
        </w:rPr>
        <w:t>[2007]3006</w:t>
      </w:r>
      <w:r>
        <w:rPr>
          <w:color w:val="000000"/>
          <w:spacing w:val="0"/>
          <w:w w:val="100"/>
          <w:position w:val="0"/>
          <w:sz w:val="24"/>
          <w:szCs w:val="24"/>
        </w:rPr>
        <w:t>号）。该报表相关的编制基础 和主要会计政策参见本公司</w:t>
      </w:r>
      <w:r>
        <w:rPr>
          <w:color w:val="000000"/>
          <w:spacing w:val="0"/>
          <w:w w:val="100"/>
          <w:position w:val="0"/>
          <w:sz w:val="24"/>
          <w:szCs w:val="24"/>
        </w:rPr>
        <w:t>2006</w:t>
      </w:r>
      <w:r>
        <w:rPr>
          <w:color w:val="000000"/>
          <w:spacing w:val="0"/>
          <w:w w:val="100"/>
          <w:position w:val="0"/>
          <w:sz w:val="24"/>
          <w:szCs w:val="24"/>
        </w:rPr>
        <w:t>年度财务报告。</w:t>
      </w:r>
    </w:p>
    <w:p>
      <w:pPr>
        <w:pStyle w:val="Style2"/>
        <w:keepNext w:val="0"/>
        <w:keepLines w:val="0"/>
        <w:widowControl w:val="0"/>
        <w:shd w:val="clear" w:color="auto" w:fill="auto"/>
        <w:tabs>
          <w:tab w:pos="887" w:val="left"/>
        </w:tabs>
        <w:bidi w:val="0"/>
        <w:spacing w:before="0" w:after="0" w:line="470" w:lineRule="exact"/>
        <w:ind w:left="0" w:right="0" w:firstLine="500"/>
        <w:jc w:val="both"/>
      </w:pPr>
      <w:bookmarkStart w:id="294" w:name="bookmark294"/>
      <w:r>
        <w:rPr>
          <w:color w:val="000000"/>
          <w:spacing w:val="0"/>
          <w:w w:val="100"/>
          <w:position w:val="0"/>
          <w:sz w:val="24"/>
          <w:szCs w:val="24"/>
        </w:rPr>
        <w:t>2</w:t>
      </w:r>
      <w:bookmarkEnd w:id="294"/>
      <w:r>
        <w:rPr>
          <w:color w:val="000000"/>
          <w:spacing w:val="0"/>
          <w:w w:val="100"/>
          <w:position w:val="0"/>
          <w:sz w:val="24"/>
          <w:szCs w:val="24"/>
        </w:rPr>
        <w:t>、</w:t>
        <w:tab/>
        <w:t>长期股权投资差额</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截至</w:t>
      </w: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 xml:space="preserve">日同一控制下企业合并形成的长期股权投资借方差额为 </w:t>
      </w:r>
      <w:r>
        <w:rPr>
          <w:color w:val="000000"/>
          <w:spacing w:val="0"/>
          <w:w w:val="100"/>
          <w:position w:val="0"/>
          <w:sz w:val="24"/>
          <w:szCs w:val="24"/>
        </w:rPr>
        <w:t>314,027.36</w:t>
      </w:r>
      <w:r>
        <w:rPr>
          <w:color w:val="000000"/>
          <w:spacing w:val="0"/>
          <w:w w:val="100"/>
          <w:position w:val="0"/>
          <w:sz w:val="24"/>
          <w:szCs w:val="24"/>
        </w:rPr>
        <w:t>元，其他采用权益法核算的长期股权投资贷方差额为</w:t>
      </w:r>
      <w:r>
        <w:rPr>
          <w:color w:val="000000"/>
          <w:spacing w:val="0"/>
          <w:w w:val="100"/>
          <w:position w:val="0"/>
          <w:sz w:val="24"/>
          <w:szCs w:val="24"/>
        </w:rPr>
        <w:t>59,040.87</w:t>
      </w:r>
      <w:r>
        <w:rPr>
          <w:color w:val="000000"/>
          <w:spacing w:val="0"/>
          <w:w w:val="100"/>
          <w:position w:val="0"/>
          <w:sz w:val="24"/>
          <w:szCs w:val="24"/>
        </w:rPr>
        <w:t>元，上述股 权投资借贷方差额全部冲销，相应调减</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日留存收益</w:t>
      </w:r>
      <w:r>
        <w:rPr>
          <w:color w:val="000000"/>
          <w:spacing w:val="0"/>
          <w:w w:val="100"/>
          <w:position w:val="0"/>
          <w:sz w:val="24"/>
          <w:szCs w:val="24"/>
        </w:rPr>
        <w:t>254,986.49</w:t>
      </w:r>
      <w:r>
        <w:rPr>
          <w:color w:val="000000"/>
          <w:spacing w:val="0"/>
          <w:w w:val="100"/>
          <w:position w:val="0"/>
          <w:sz w:val="24"/>
          <w:szCs w:val="24"/>
        </w:rPr>
        <w:t>元，全部归 属于母公司所有者权益的减少。</w:t>
      </w:r>
    </w:p>
    <w:p>
      <w:pPr>
        <w:pStyle w:val="Style2"/>
        <w:keepNext w:val="0"/>
        <w:keepLines w:val="0"/>
        <w:widowControl w:val="0"/>
        <w:shd w:val="clear" w:color="auto" w:fill="auto"/>
        <w:tabs>
          <w:tab w:pos="888" w:val="left"/>
        </w:tabs>
        <w:bidi w:val="0"/>
        <w:spacing w:before="0" w:after="0" w:line="467" w:lineRule="exact"/>
        <w:ind w:left="0" w:right="0" w:firstLine="500"/>
        <w:jc w:val="left"/>
      </w:pPr>
      <w:bookmarkStart w:id="295" w:name="bookmark295"/>
      <w:r>
        <w:rPr>
          <w:color w:val="000000"/>
          <w:spacing w:val="0"/>
          <w:w w:val="100"/>
          <w:position w:val="0"/>
          <w:sz w:val="24"/>
          <w:szCs w:val="24"/>
        </w:rPr>
        <w:t>3</w:t>
      </w:r>
      <w:bookmarkEnd w:id="295"/>
      <w:r>
        <w:rPr>
          <w:color w:val="000000"/>
          <w:spacing w:val="0"/>
          <w:w w:val="100"/>
          <w:position w:val="0"/>
          <w:sz w:val="24"/>
          <w:szCs w:val="24"/>
        </w:rPr>
        <w:t>、</w:t>
        <w:tab/>
        <w:t>所得税</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日，本公司递延所得税资产账面价值为</w:t>
      </w:r>
      <w:r>
        <w:rPr>
          <w:color w:val="000000"/>
          <w:spacing w:val="0"/>
          <w:w w:val="100"/>
          <w:position w:val="0"/>
          <w:sz w:val="24"/>
          <w:szCs w:val="24"/>
        </w:rPr>
        <w:t>4,224,972.78</w:t>
      </w:r>
      <w:r>
        <w:rPr>
          <w:color w:val="000000"/>
          <w:spacing w:val="0"/>
          <w:w w:val="100"/>
          <w:position w:val="0"/>
          <w:sz w:val="24"/>
          <w:szCs w:val="24"/>
        </w:rPr>
        <w:t>元，相应调增</w:t>
      </w:r>
      <w:r>
        <w:rPr>
          <w:color w:val="000000"/>
          <w:spacing w:val="0"/>
          <w:w w:val="100"/>
          <w:position w:val="0"/>
          <w:sz w:val="24"/>
          <w:szCs w:val="24"/>
        </w:rPr>
        <w:t xml:space="preserve">2007 </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日留存收益</w:t>
      </w:r>
      <w:r>
        <w:rPr>
          <w:color w:val="000000"/>
          <w:spacing w:val="0"/>
          <w:w w:val="100"/>
          <w:position w:val="0"/>
          <w:sz w:val="24"/>
          <w:szCs w:val="24"/>
        </w:rPr>
        <w:t>4,224,972.78</w:t>
      </w:r>
      <w:r>
        <w:rPr>
          <w:color w:val="000000"/>
          <w:spacing w:val="0"/>
          <w:w w:val="100"/>
          <w:position w:val="0"/>
          <w:sz w:val="24"/>
          <w:szCs w:val="24"/>
        </w:rPr>
        <w:t>元，其中归属于母公司所有者权益增加</w:t>
      </w:r>
      <w:r>
        <w:rPr>
          <w:color w:val="000000"/>
          <w:spacing w:val="0"/>
          <w:w w:val="100"/>
          <w:position w:val="0"/>
          <w:sz w:val="24"/>
          <w:szCs w:val="24"/>
        </w:rPr>
        <w:t xml:space="preserve">4,219,976.55 </w:t>
      </w:r>
      <w:r>
        <w:rPr>
          <w:color w:val="000000"/>
          <w:spacing w:val="0"/>
          <w:w w:val="100"/>
          <w:position w:val="0"/>
          <w:sz w:val="24"/>
          <w:szCs w:val="24"/>
        </w:rPr>
        <w:t>元，归属于少数股东权益增加</w:t>
      </w:r>
      <w:r>
        <w:rPr>
          <w:color w:val="000000"/>
          <w:spacing w:val="0"/>
          <w:w w:val="100"/>
          <w:position w:val="0"/>
          <w:sz w:val="24"/>
          <w:szCs w:val="24"/>
        </w:rPr>
        <w:t>4,996.23</w:t>
      </w:r>
      <w:r>
        <w:rPr>
          <w:color w:val="000000"/>
          <w:spacing w:val="0"/>
          <w:w w:val="100"/>
          <w:position w:val="0"/>
          <w:sz w:val="24"/>
          <w:szCs w:val="24"/>
        </w:rPr>
        <w:t>元。</w:t>
      </w:r>
    </w:p>
    <w:p>
      <w:pPr>
        <w:pStyle w:val="Style2"/>
        <w:keepNext w:val="0"/>
        <w:keepLines w:val="0"/>
        <w:widowControl w:val="0"/>
        <w:shd w:val="clear" w:color="auto" w:fill="auto"/>
        <w:tabs>
          <w:tab w:pos="888" w:val="left"/>
        </w:tabs>
        <w:bidi w:val="0"/>
        <w:spacing w:before="0" w:after="0" w:line="467" w:lineRule="exact"/>
        <w:ind w:left="0" w:right="0" w:firstLine="500"/>
        <w:jc w:val="both"/>
      </w:pPr>
      <w:bookmarkStart w:id="296" w:name="bookmark296"/>
      <w:r>
        <w:rPr>
          <w:color w:val="000000"/>
          <w:spacing w:val="0"/>
          <w:w w:val="100"/>
          <w:position w:val="0"/>
          <w:sz w:val="24"/>
          <w:szCs w:val="24"/>
        </w:rPr>
        <w:t>4</w:t>
      </w:r>
      <w:bookmarkEnd w:id="296"/>
      <w:r>
        <w:rPr>
          <w:color w:val="000000"/>
          <w:spacing w:val="0"/>
          <w:w w:val="100"/>
          <w:position w:val="0"/>
          <w:sz w:val="24"/>
          <w:szCs w:val="24"/>
        </w:rPr>
        <w:t>、</w:t>
        <w:tab/>
        <w:t>少数股东权益</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2006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 xml:space="preserve">日，本公司按现行会计准则编制的合并报表中少数股东权益为 </w:t>
      </w:r>
      <w:r>
        <w:rPr>
          <w:color w:val="000000"/>
          <w:spacing w:val="0"/>
          <w:w w:val="100"/>
          <w:position w:val="0"/>
          <w:sz w:val="24"/>
          <w:szCs w:val="24"/>
        </w:rPr>
        <w:t>8,513,600.21</w:t>
      </w:r>
      <w:r>
        <w:rPr>
          <w:color w:val="000000"/>
          <w:spacing w:val="0"/>
          <w:w w:val="100"/>
          <w:position w:val="0"/>
          <w:sz w:val="24"/>
          <w:szCs w:val="24"/>
        </w:rPr>
        <w:t>元，按新准则下计入股东权益，此外由于子公司递延所得税资产中归属于少 数股东权益增加</w:t>
      </w:r>
      <w:r>
        <w:rPr>
          <w:color w:val="000000"/>
          <w:spacing w:val="0"/>
          <w:w w:val="100"/>
          <w:position w:val="0"/>
          <w:sz w:val="24"/>
          <w:szCs w:val="24"/>
        </w:rPr>
        <w:t>4,996.23</w:t>
      </w:r>
      <w:r>
        <w:rPr>
          <w:color w:val="000000"/>
          <w:spacing w:val="0"/>
          <w:w w:val="100"/>
          <w:position w:val="0"/>
          <w:sz w:val="24"/>
          <w:szCs w:val="24"/>
        </w:rPr>
        <w:t>元，新会计准则下少数股东权益为</w:t>
      </w:r>
      <w:r>
        <w:rPr>
          <w:color w:val="000000"/>
          <w:spacing w:val="0"/>
          <w:w w:val="100"/>
          <w:position w:val="0"/>
          <w:sz w:val="24"/>
          <w:szCs w:val="24"/>
        </w:rPr>
        <w:t>8,518,596.44</w:t>
      </w:r>
      <w:r>
        <w:rPr>
          <w:color w:val="000000"/>
          <w:spacing w:val="0"/>
          <w:w w:val="100"/>
          <w:position w:val="0"/>
          <w:sz w:val="24"/>
          <w:szCs w:val="24"/>
        </w:rPr>
        <w:t>元。</w:t>
      </w:r>
    </w:p>
    <w:p>
      <w:pPr>
        <w:pStyle w:val="Style52"/>
        <w:keepNext/>
        <w:keepLines/>
        <w:widowControl w:val="0"/>
        <w:shd w:val="clear" w:color="auto" w:fill="auto"/>
        <w:bidi w:val="0"/>
        <w:spacing w:before="0" w:after="0" w:line="467"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四</w:t>
      </w:r>
      <w:bookmarkEnd w:id="299"/>
      <w:r>
        <w:rPr>
          <w:color w:val="000000"/>
          <w:spacing w:val="0"/>
          <w:w w:val="100"/>
          <w:position w:val="0"/>
          <w:sz w:val="24"/>
          <w:szCs w:val="24"/>
        </w:rPr>
        <w:t>、重要提示</w:t>
      </w:r>
      <w:bookmarkEnd w:id="297"/>
      <w:bookmarkEnd w:id="298"/>
      <w:bookmarkEnd w:id="300"/>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本公司已于</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日起开始执行财政部于</w:t>
      </w:r>
      <w:r>
        <w:rPr>
          <w:color w:val="000000"/>
          <w:spacing w:val="0"/>
          <w:w w:val="100"/>
          <w:position w:val="0"/>
          <w:sz w:val="24"/>
          <w:szCs w:val="24"/>
        </w:rPr>
        <w:t>2006</w:t>
      </w:r>
      <w:r>
        <w:rPr>
          <w:color w:val="000000"/>
          <w:spacing w:val="0"/>
          <w:w w:val="100"/>
          <w:position w:val="0"/>
          <w:sz w:val="24"/>
          <w:szCs w:val="24"/>
        </w:rPr>
        <w:t>年颁布的《企业会计准则》，</w:t>
      </w:r>
    </w:p>
    <w:p>
      <w:pPr>
        <w:pStyle w:val="Style2"/>
        <w:keepNext w:val="0"/>
        <w:keepLines w:val="0"/>
        <w:widowControl w:val="0"/>
        <w:shd w:val="clear" w:color="auto" w:fill="auto"/>
        <w:bidi w:val="0"/>
        <w:spacing w:before="0" w:after="920" w:line="467" w:lineRule="exact"/>
        <w:ind w:left="0" w:right="0" w:firstLine="0"/>
        <w:jc w:val="both"/>
      </w:pPr>
      <w:r>
        <w:rPr>
          <w:color w:val="000000"/>
          <w:spacing w:val="0"/>
          <w:w w:val="100"/>
          <w:position w:val="0"/>
          <w:sz w:val="24"/>
          <w:szCs w:val="24"/>
        </w:rPr>
        <w:t>目前本公司正在评价执行新会计准则对本公司财务状况、经营成果和现金流量所产生的影 响，在对其进行慎重考虑并参照财政部对新会计准则的进一步讲解后，本公司在编制</w:t>
      </w:r>
      <w:r>
        <w:rPr>
          <w:color w:val="000000"/>
          <w:spacing w:val="0"/>
          <w:w w:val="100"/>
          <w:position w:val="0"/>
          <w:sz w:val="24"/>
          <w:szCs w:val="24"/>
        </w:rPr>
        <w:t xml:space="preserve">2007 </w:t>
      </w:r>
      <w:r>
        <w:rPr>
          <w:color w:val="000000"/>
          <w:spacing w:val="0"/>
          <w:w w:val="100"/>
          <w:position w:val="0"/>
          <w:sz w:val="24"/>
          <w:szCs w:val="24"/>
        </w:rPr>
        <w:t>年度财务报告时可能对编制“新旧会计准则股东权益差异调节表”时所采用相关会计政策 或重要认定进行调整，从而导致差异调节表中所列报的</w:t>
      </w:r>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日股东权益（新会计 准则）与</w:t>
      </w:r>
      <w:r>
        <w:rPr>
          <w:color w:val="000000"/>
          <w:spacing w:val="0"/>
          <w:w w:val="100"/>
          <w:position w:val="0"/>
          <w:sz w:val="24"/>
          <w:szCs w:val="24"/>
        </w:rPr>
        <w:t>2007</w:t>
      </w:r>
      <w:r>
        <w:rPr>
          <w:color w:val="000000"/>
          <w:spacing w:val="0"/>
          <w:w w:val="100"/>
          <w:position w:val="0"/>
          <w:sz w:val="24"/>
          <w:szCs w:val="24"/>
        </w:rPr>
        <w:t>年度财务报告中所列报的相应数据之间可能存在差异。</w:t>
      </w:r>
    </w:p>
    <w:p>
      <w:pPr>
        <w:pStyle w:val="Style87"/>
        <w:keepNext/>
        <w:keepLines/>
        <w:widowControl w:val="0"/>
        <w:shd w:val="clear" w:color="auto" w:fill="auto"/>
        <w:bidi w:val="0"/>
        <w:spacing w:before="0" w:line="240" w:lineRule="auto"/>
        <w:ind w:left="0" w:right="0" w:firstLine="0"/>
        <w:jc w:val="center"/>
      </w:pPr>
      <w:bookmarkStart w:id="301" w:name="bookmark301"/>
      <w:bookmarkStart w:id="302" w:name="bookmark302"/>
      <w:bookmarkStart w:id="303" w:name="bookmark303"/>
      <w:r>
        <w:rPr>
          <w:color w:val="000000"/>
          <w:spacing w:val="0"/>
          <w:w w:val="100"/>
          <w:position w:val="0"/>
        </w:rPr>
        <w:t>会计报表附注</w:t>
      </w:r>
      <w:bookmarkEnd w:id="301"/>
      <w:bookmarkEnd w:id="302"/>
      <w:bookmarkEnd w:id="303"/>
    </w:p>
    <w:p>
      <w:pPr>
        <w:pStyle w:val="Style89"/>
        <w:keepNext/>
        <w:keepLines/>
        <w:widowControl w:val="0"/>
        <w:shd w:val="clear" w:color="auto" w:fill="auto"/>
        <w:bidi w:val="0"/>
        <w:spacing w:before="0" w:after="0" w:line="240" w:lineRule="auto"/>
        <w:ind w:left="1200" w:right="0" w:firstLine="0"/>
        <w:jc w:val="left"/>
      </w:pPr>
      <w:bookmarkStart w:id="304" w:name="bookmark304"/>
      <w:bookmarkStart w:id="305" w:name="bookmark305"/>
      <w:bookmarkStart w:id="306" w:name="bookmark306"/>
      <w:bookmarkStart w:id="307" w:name="bookmark307"/>
      <w:r>
        <w:rPr>
          <w:color w:val="000000"/>
          <w:spacing w:val="0"/>
          <w:w w:val="100"/>
          <w:position w:val="0"/>
        </w:rPr>
        <w:t>一</w:t>
      </w:r>
      <w:bookmarkEnd w:id="306"/>
      <w:r>
        <w:rPr>
          <w:color w:val="000000"/>
          <w:spacing w:val="0"/>
          <w:w w:val="100"/>
          <w:position w:val="0"/>
        </w:rPr>
        <w:t>、公司简介</w:t>
      </w:r>
      <w:bookmarkEnd w:id="304"/>
      <w:bookmarkEnd w:id="305"/>
      <w:bookmarkEnd w:id="307"/>
    </w:p>
    <w:p>
      <w:pPr>
        <w:pStyle w:val="Style2"/>
        <w:keepNext w:val="0"/>
        <w:keepLines w:val="0"/>
        <w:widowControl w:val="0"/>
        <w:shd w:val="clear" w:color="auto" w:fill="auto"/>
        <w:bidi w:val="0"/>
        <w:spacing w:before="0" w:after="0" w:line="468" w:lineRule="exact"/>
        <w:ind w:left="700" w:right="0" w:firstLine="500"/>
        <w:jc w:val="both"/>
      </w:pPr>
      <w:r>
        <w:rPr>
          <w:color w:val="000000"/>
          <w:spacing w:val="0"/>
          <w:w w:val="100"/>
          <w:position w:val="0"/>
          <w:sz w:val="24"/>
          <w:szCs w:val="24"/>
        </w:rPr>
        <w:t>石家庄常山纺织股份有限公司（以下简称“公司”或“本公司”）系经 河北省人民政府股份制领导小组办公室冀股办</w:t>
      </w:r>
      <w:r>
        <w:rPr>
          <w:rFonts w:ascii="Times New Roman" w:eastAsia="Times New Roman" w:hAnsi="Times New Roman" w:cs="Times New Roman"/>
          <w:color w:val="000000"/>
          <w:spacing w:val="0"/>
          <w:w w:val="100"/>
          <w:position w:val="0"/>
          <w:sz w:val="24"/>
          <w:szCs w:val="24"/>
        </w:rPr>
        <w:t>[1998]64</w:t>
      </w:r>
      <w:r>
        <w:rPr>
          <w:color w:val="000000"/>
          <w:spacing w:val="0"/>
          <w:w w:val="100"/>
          <w:position w:val="0"/>
          <w:sz w:val="24"/>
          <w:szCs w:val="24"/>
        </w:rPr>
        <w:t>号文件批准，由石家 庄常山纺织集团有限责任公司作为主发起人，联合河北省宏远国际经贸集团 公司、河北华鑫集团公司、河北宁纺集团有限责任公司和石家庄市星球服装 鞋帽联合（集团）公司共同发起设立的股份有限公司。公司于</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日在河北省工商行政管理局注册登记正式成立，注册资本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亿元。公司住 所：石家庄市和平东路</w:t>
      </w:r>
      <w:r>
        <w:rPr>
          <w:rFonts w:ascii="Times New Roman" w:eastAsia="Times New Roman" w:hAnsi="Times New Roman" w:cs="Times New Roman"/>
          <w:color w:val="000000"/>
          <w:spacing w:val="0"/>
          <w:w w:val="100"/>
          <w:position w:val="0"/>
          <w:sz w:val="24"/>
          <w:szCs w:val="24"/>
        </w:rPr>
        <w:t>183</w:t>
      </w:r>
      <w:r>
        <w:rPr>
          <w:color w:val="000000"/>
          <w:spacing w:val="0"/>
          <w:w w:val="100"/>
          <w:position w:val="0"/>
          <w:sz w:val="24"/>
          <w:szCs w:val="24"/>
        </w:rPr>
        <w:t>号。法定代表人：汤彰明。</w:t>
      </w:r>
    </w:p>
    <w:p>
      <w:pPr>
        <w:pStyle w:val="Style2"/>
        <w:keepNext w:val="0"/>
        <w:keepLines w:val="0"/>
        <w:widowControl w:val="0"/>
        <w:shd w:val="clear" w:color="auto" w:fill="auto"/>
        <w:bidi w:val="0"/>
        <w:spacing w:before="0" w:after="0" w:line="468" w:lineRule="exact"/>
        <w:ind w:left="700" w:right="0" w:firstLine="500"/>
        <w:jc w:val="both"/>
      </w:pPr>
      <w:r>
        <w:rPr>
          <w:color w:val="000000"/>
          <w:spacing w:val="0"/>
          <w:w w:val="100"/>
          <w:position w:val="0"/>
          <w:sz w:val="24"/>
          <w:szCs w:val="24"/>
        </w:rPr>
        <w:t>公司经营范围：天然纤维和人造纤维的纺织产品、针织品、服装印染加 工；家用服饰，纺织品，产业用纺织品的设计、开发、制造、销售；本企业 和本企业成员企业自产产品及相关技术的出口业务（国家限定公司经营或禁 止出口的商品除外）；经营本企业和本企业成员企业生产、科研所需的原辅 材料、机械设备、仪器仪表、零配件及相关技术的进口业务（国家限定公 司经营或禁止进口的商品除外）；经营本企业的进料加工和“三来一补”业 务；本企业生产所需棉花收购加工；棉花的批发、零售；房屋租赁。</w:t>
      </w:r>
    </w:p>
    <w:p>
      <w:pPr>
        <w:pStyle w:val="Style2"/>
        <w:keepNext w:val="0"/>
        <w:keepLines w:val="0"/>
        <w:widowControl w:val="0"/>
        <w:shd w:val="clear" w:color="auto" w:fill="auto"/>
        <w:bidi w:val="0"/>
        <w:spacing w:before="0" w:after="0" w:line="468" w:lineRule="exact"/>
        <w:ind w:left="700" w:right="0" w:firstLine="500"/>
        <w:jc w:val="both"/>
      </w:pPr>
      <w:r>
        <w:rPr>
          <w:color w:val="000000"/>
          <w:spacing w:val="0"/>
          <w:w w:val="100"/>
          <w:position w:val="0"/>
          <w:sz w:val="24"/>
          <w:szCs w:val="24"/>
        </w:rPr>
        <w:t>经中国证监会证监发行字</w:t>
      </w:r>
      <w:r>
        <w:rPr>
          <w:rFonts w:ascii="Times New Roman" w:eastAsia="Times New Roman" w:hAnsi="Times New Roman" w:cs="Times New Roman"/>
          <w:color w:val="000000"/>
          <w:spacing w:val="0"/>
          <w:w w:val="100"/>
          <w:position w:val="0"/>
          <w:sz w:val="24"/>
          <w:szCs w:val="24"/>
        </w:rPr>
        <w:t>[2000]91</w:t>
      </w:r>
      <w:r>
        <w:rPr>
          <w:color w:val="000000"/>
          <w:spacing w:val="0"/>
          <w:w w:val="100"/>
          <w:position w:val="0"/>
          <w:sz w:val="24"/>
          <w:szCs w:val="24"/>
        </w:rPr>
        <w:t>号文件批准，公司于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sz w:val="24"/>
          <w:szCs w:val="24"/>
        </w:rPr>
        <w:t>日通过深圳证券交易所交易系统，采用上网定价的发行方式向社会公开发行 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亿股，发行价为每股</w:t>
      </w:r>
      <w:r>
        <w:rPr>
          <w:rFonts w:ascii="Times New Roman" w:eastAsia="Times New Roman" w:hAnsi="Times New Roman" w:cs="Times New Roman"/>
          <w:color w:val="000000"/>
          <w:spacing w:val="0"/>
          <w:w w:val="100"/>
          <w:position w:val="0"/>
          <w:sz w:val="24"/>
          <w:szCs w:val="24"/>
        </w:rPr>
        <w:t>6.18</w:t>
      </w:r>
      <w:r>
        <w:rPr>
          <w:color w:val="000000"/>
          <w:spacing w:val="0"/>
          <w:w w:val="100"/>
          <w:position w:val="0"/>
          <w:sz w:val="24"/>
          <w:szCs w:val="24"/>
        </w:rPr>
        <w:t>元。经深圳证券交易所“深 证上</w:t>
      </w:r>
      <w:r>
        <w:rPr>
          <w:rFonts w:ascii="Times New Roman" w:eastAsia="Times New Roman" w:hAnsi="Times New Roman" w:cs="Times New Roman"/>
          <w:color w:val="000000"/>
          <w:spacing w:val="0"/>
          <w:w w:val="100"/>
          <w:position w:val="0"/>
          <w:sz w:val="24"/>
          <w:szCs w:val="24"/>
        </w:rPr>
        <w:t xml:space="preserve">2000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106</w:t>
      </w:r>
      <w:r>
        <w:rPr>
          <w:color w:val="000000"/>
          <w:spacing w:val="0"/>
          <w:w w:val="100"/>
          <w:position w:val="0"/>
          <w:sz w:val="24"/>
          <w:szCs w:val="24"/>
        </w:rPr>
        <w:t>]号”文批准，本公司的</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亿股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股股票已于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日在深圳证券交易所上市挂牌交易。股票简称“常山股份”，股票代码 “</w:t>
      </w:r>
      <w:r>
        <w:rPr>
          <w:rFonts w:ascii="Times New Roman" w:eastAsia="Times New Roman" w:hAnsi="Times New Roman" w:cs="Times New Roman"/>
          <w:color w:val="000000"/>
          <w:spacing w:val="0"/>
          <w:w w:val="100"/>
          <w:position w:val="0"/>
          <w:sz w:val="24"/>
          <w:szCs w:val="24"/>
        </w:rPr>
        <w:t>000158</w:t>
      </w:r>
      <w:r>
        <w:rPr>
          <w:color w:val="000000"/>
          <w:spacing w:val="0"/>
          <w:w w:val="100"/>
          <w:position w:val="0"/>
          <w:sz w:val="24"/>
          <w:szCs w:val="24"/>
        </w:rPr>
        <w:t>”。</w:t>
      </w:r>
    </w:p>
    <w:p>
      <w:pPr>
        <w:pStyle w:val="Style2"/>
        <w:keepNext w:val="0"/>
        <w:keepLines w:val="0"/>
        <w:widowControl w:val="0"/>
        <w:shd w:val="clear" w:color="auto" w:fill="auto"/>
        <w:bidi w:val="0"/>
        <w:spacing w:before="0" w:after="0" w:line="468" w:lineRule="exact"/>
        <w:ind w:left="700" w:right="0" w:firstLine="500"/>
        <w:jc w:val="both"/>
      </w:pPr>
      <w:r>
        <w:rPr>
          <w:color w:val="000000"/>
          <w:spacing w:val="0"/>
          <w:w w:val="100"/>
          <w:position w:val="0"/>
          <w:sz w:val="24"/>
          <w:szCs w:val="24"/>
        </w:rPr>
        <w:t xml:space="preserve">根据公司股东大会决议通过的配股方案，并经中国证监会证监发行字 </w:t>
      </w:r>
      <w:r>
        <w:rPr>
          <w:rFonts w:ascii="Times New Roman" w:eastAsia="Times New Roman" w:hAnsi="Times New Roman" w:cs="Times New Roman"/>
          <w:color w:val="000000"/>
          <w:spacing w:val="0"/>
          <w:w w:val="100"/>
          <w:position w:val="0"/>
          <w:sz w:val="24"/>
          <w:szCs w:val="24"/>
        </w:rPr>
        <w:t>[2004]91</w:t>
      </w:r>
      <w:r>
        <w:rPr>
          <w:color w:val="000000"/>
          <w:spacing w:val="0"/>
          <w:w w:val="100"/>
          <w:position w:val="0"/>
          <w:sz w:val="24"/>
          <w:szCs w:val="24"/>
        </w:rPr>
        <w:t>号文核准，本公司于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 xml:space="preserve">月向社会公众股股东配售普通股 </w:t>
      </w:r>
      <w:r>
        <w:rPr>
          <w:rFonts w:ascii="Times New Roman" w:eastAsia="Times New Roman" w:hAnsi="Times New Roman" w:cs="Times New Roman"/>
          <w:color w:val="000000"/>
          <w:spacing w:val="0"/>
          <w:w w:val="100"/>
          <w:position w:val="0"/>
          <w:sz w:val="24"/>
          <w:szCs w:val="24"/>
        </w:rPr>
        <w:t>30,000,000</w:t>
      </w:r>
      <w:r>
        <w:rPr>
          <w:color w:val="000000"/>
          <w:spacing w:val="0"/>
          <w:w w:val="100"/>
          <w:position w:val="0"/>
          <w:sz w:val="24"/>
          <w:szCs w:val="24"/>
        </w:rPr>
        <w:t>股，每股发行价格为</w:t>
      </w:r>
      <w:r>
        <w:rPr>
          <w:rFonts w:ascii="Times New Roman" w:eastAsia="Times New Roman" w:hAnsi="Times New Roman" w:cs="Times New Roman"/>
          <w:color w:val="000000"/>
          <w:spacing w:val="0"/>
          <w:w w:val="100"/>
          <w:position w:val="0"/>
          <w:sz w:val="24"/>
          <w:szCs w:val="24"/>
        </w:rPr>
        <w:t>5.07</w:t>
      </w:r>
      <w:r>
        <w:rPr>
          <w:color w:val="000000"/>
          <w:spacing w:val="0"/>
          <w:w w:val="100"/>
          <w:position w:val="0"/>
          <w:sz w:val="24"/>
          <w:szCs w:val="24"/>
        </w:rPr>
        <w:t>元人民币</w:t>
      </w:r>
      <w:r>
        <w:rPr>
          <w:color w:val="000000"/>
          <w:spacing w:val="0"/>
          <w:w w:val="100"/>
          <w:position w:val="0"/>
          <w:sz w:val="24"/>
          <w:szCs w:val="24"/>
        </w:rPr>
        <w:t>，</w:t>
      </w:r>
      <w:r>
        <w:rPr>
          <w:color w:val="000000"/>
          <w:spacing w:val="0"/>
          <w:w w:val="100"/>
          <w:position w:val="0"/>
          <w:sz w:val="24"/>
          <w:szCs w:val="24"/>
        </w:rPr>
        <w:t xml:space="preserve">募集资金净额为 </w:t>
      </w:r>
      <w:r>
        <w:rPr>
          <w:rFonts w:ascii="Times New Roman" w:eastAsia="Times New Roman" w:hAnsi="Times New Roman" w:cs="Times New Roman"/>
          <w:color w:val="000000"/>
          <w:spacing w:val="0"/>
          <w:w w:val="100"/>
          <w:position w:val="0"/>
          <w:sz w:val="24"/>
          <w:szCs w:val="24"/>
        </w:rPr>
        <w:t>140,968,464.08</w:t>
      </w:r>
      <w:r>
        <w:rPr>
          <w:color w:val="000000"/>
          <w:spacing w:val="0"/>
          <w:w w:val="100"/>
          <w:position w:val="0"/>
          <w:sz w:val="24"/>
          <w:szCs w:val="24"/>
        </w:rPr>
        <w:t>元。此次配售社会公众股后，石家庄常山纺织股份有限公司 股本总额为</w:t>
      </w:r>
      <w:r>
        <w:rPr>
          <w:rFonts w:ascii="Times New Roman" w:eastAsia="Times New Roman" w:hAnsi="Times New Roman" w:cs="Times New Roman"/>
          <w:color w:val="000000"/>
          <w:spacing w:val="0"/>
          <w:w w:val="100"/>
          <w:position w:val="0"/>
          <w:sz w:val="24"/>
          <w:szCs w:val="24"/>
        </w:rPr>
        <w:t>43,000</w:t>
      </w:r>
      <w:r>
        <w:rPr>
          <w:color w:val="000000"/>
          <w:spacing w:val="0"/>
          <w:w w:val="100"/>
          <w:position w:val="0"/>
          <w:sz w:val="24"/>
          <w:szCs w:val="24"/>
        </w:rPr>
        <w:t>万元人民币，已经河北华安会计师事务所有限公司冀华会 验字</w:t>
      </w:r>
      <w:r>
        <w:rPr>
          <w:rFonts w:ascii="Times New Roman" w:eastAsia="Times New Roman" w:hAnsi="Times New Roman" w:cs="Times New Roman"/>
          <w:color w:val="000000"/>
          <w:spacing w:val="0"/>
          <w:w w:val="100"/>
          <w:position w:val="0"/>
          <w:sz w:val="24"/>
          <w:szCs w:val="24"/>
        </w:rPr>
        <w:t xml:space="preserve">[2003] </w:t>
      </w:r>
      <w:r>
        <w:rPr>
          <w:rFonts w:ascii="Times New Roman" w:eastAsia="Times New Roman" w:hAnsi="Times New Roman" w:cs="Times New Roman"/>
          <w:color w:val="000000"/>
          <w:spacing w:val="0"/>
          <w:w w:val="100"/>
          <w:position w:val="0"/>
          <w:sz w:val="24"/>
          <w:szCs w:val="24"/>
        </w:rPr>
        <w:t>3004</w:t>
      </w:r>
      <w:r>
        <w:rPr>
          <w:color w:val="000000"/>
          <w:spacing w:val="0"/>
          <w:w w:val="100"/>
          <w:position w:val="0"/>
          <w:sz w:val="24"/>
          <w:szCs w:val="24"/>
        </w:rPr>
        <w:t>号验资报告验证。</w:t>
      </w:r>
    </w:p>
    <w:p>
      <w:pPr>
        <w:pStyle w:val="Style2"/>
        <w:keepNext w:val="0"/>
        <w:keepLines w:val="0"/>
        <w:widowControl w:val="0"/>
        <w:shd w:val="clear" w:color="auto" w:fill="auto"/>
        <w:bidi w:val="0"/>
        <w:spacing w:before="0" w:after="0" w:line="468" w:lineRule="exact"/>
        <w:ind w:left="440" w:right="0" w:firstLine="60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日召开的股权分置改革相关股东会议表决通过了公司对价方 案即以股权登记日（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日）登记在册的全体流通股股东每持有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 流通股获得非流通股股东支付</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股对价股股份，该方案于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日正式 实施完毕。</w:t>
      </w:r>
    </w:p>
    <w:p>
      <w:pPr>
        <w:pStyle w:val="Style2"/>
        <w:keepNext w:val="0"/>
        <w:keepLines w:val="0"/>
        <w:widowControl w:val="0"/>
        <w:shd w:val="clear" w:color="auto" w:fill="auto"/>
        <w:bidi w:val="0"/>
        <w:spacing w:before="0" w:after="0" w:line="468" w:lineRule="exact"/>
        <w:ind w:left="1200" w:right="0" w:firstLine="0"/>
        <w:jc w:val="left"/>
      </w:pPr>
      <w:r>
        <w:rPr>
          <w:color w:val="000000"/>
          <w:spacing w:val="0"/>
          <w:w w:val="100"/>
          <w:position w:val="0"/>
          <w:sz w:val="24"/>
          <w:szCs w:val="24"/>
        </w:rPr>
        <w:t>实施股权分置改革方案后本公司股权结构变动如下：</w:t>
      </w:r>
    </w:p>
    <w:tbl>
      <w:tblPr>
        <w:tblOverlap w:val="never"/>
        <w:jc w:val="left"/>
        <w:tblLayout w:type="fixed"/>
      </w:tblPr>
      <w:tblGrid>
        <w:gridCol w:w="2002"/>
        <w:gridCol w:w="2390"/>
        <w:gridCol w:w="2074"/>
        <w:gridCol w:w="1258"/>
      </w:tblGrid>
      <w:tr>
        <w:trPr>
          <w:trHeight w:val="278" w:hRule="exact"/>
        </w:trPr>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有限售条件的流通股</w:t>
            </w:r>
          </w:p>
        </w:tc>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国家及国有法人持股</w:t>
            </w:r>
          </w:p>
        </w:tc>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420"/>
              <w:jc w:val="both"/>
              <w:rPr>
                <w:sz w:val="17"/>
                <w:szCs w:val="17"/>
              </w:rPr>
            </w:pPr>
            <w:r>
              <w:rPr>
                <w:rFonts w:ascii="Segoe UI" w:eastAsia="Segoe UI" w:hAnsi="Segoe UI" w:cs="Segoe UI"/>
                <w:b/>
                <w:bCs/>
                <w:color w:val="000000"/>
                <w:spacing w:val="0"/>
                <w:w w:val="100"/>
                <w:position w:val="0"/>
                <w:sz w:val="17"/>
                <w:szCs w:val="17"/>
              </w:rPr>
              <w:t>253,303,850</w:t>
            </w:r>
          </w:p>
        </w:tc>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58.908</w:t>
            </w:r>
          </w:p>
        </w:tc>
      </w:tr>
      <w:tr>
        <w:trPr>
          <w:trHeight w:val="283" w:hRule="exact"/>
        </w:trPr>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有限售条件的流通股</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境内一般法人持股</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620"/>
              <w:jc w:val="left"/>
              <w:rPr>
                <w:sz w:val="17"/>
                <w:szCs w:val="17"/>
              </w:rPr>
            </w:pPr>
            <w:r>
              <w:rPr>
                <w:rFonts w:ascii="Segoe UI" w:eastAsia="Segoe UI" w:hAnsi="Segoe UI" w:cs="Segoe UI"/>
                <w:b/>
                <w:bCs/>
                <w:color w:val="000000"/>
                <w:spacing w:val="0"/>
                <w:w w:val="100"/>
                <w:position w:val="0"/>
                <w:sz w:val="17"/>
                <w:szCs w:val="17"/>
              </w:rPr>
              <w:t>1,196,150</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0.278</w:t>
            </w:r>
          </w:p>
        </w:tc>
      </w:tr>
      <w:tr>
        <w:trPr>
          <w:trHeight w:val="254" w:hRule="exact"/>
        </w:trPr>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有限售条件的流通股</w:t>
            </w:r>
          </w:p>
        </w:tc>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高管股份</w:t>
            </w:r>
          </w:p>
        </w:tc>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1020" w:right="0" w:firstLine="0"/>
              <w:jc w:val="left"/>
              <w:rPr>
                <w:sz w:val="17"/>
                <w:szCs w:val="17"/>
              </w:rPr>
            </w:pPr>
            <w:r>
              <w:rPr>
                <w:rFonts w:ascii="Segoe UI" w:eastAsia="Segoe UI" w:hAnsi="Segoe UI" w:cs="Segoe UI"/>
                <w:b/>
                <w:bCs/>
                <w:color w:val="000000"/>
                <w:spacing w:val="0"/>
                <w:w w:val="100"/>
                <w:position w:val="0"/>
                <w:sz w:val="17"/>
                <w:szCs w:val="17"/>
              </w:rPr>
              <w:t>1,890</w:t>
            </w:r>
          </w:p>
        </w:tc>
        <w:tc>
          <w:tcPr>
            <w:tcBorders/>
            <w:shd w:val="clear" w:color="auto" w:fill="FFFFFF"/>
            <w:vAlign w:val="top"/>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0.0003</w:t>
            </w:r>
          </w:p>
        </w:tc>
      </w:tr>
      <w:tr>
        <w:trPr>
          <w:trHeight w:val="235" w:hRule="exact"/>
        </w:trPr>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shd w:val="clear" w:color="auto" w:fill="FFFFFF"/>
            <w:vAlign w:val="top"/>
          </w:tcPr>
          <w:p>
            <w:pPr>
              <w:framePr w:w="7723" w:h="1541" w:vSpace="384" w:wrap="notBeside" w:vAnchor="text" w:hAnchor="text" w:x="1093" w:y="385"/>
              <w:widowControl w:val="0"/>
              <w:rPr>
                <w:sz w:val="10"/>
                <w:szCs w:val="10"/>
              </w:rPr>
            </w:pP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420"/>
              <w:jc w:val="both"/>
              <w:rPr>
                <w:sz w:val="17"/>
                <w:szCs w:val="17"/>
              </w:rPr>
            </w:pPr>
            <w:r>
              <w:rPr>
                <w:rFonts w:ascii="Segoe UI" w:eastAsia="Segoe UI" w:hAnsi="Segoe UI" w:cs="Segoe UI"/>
                <w:b/>
                <w:bCs/>
                <w:color w:val="000000"/>
                <w:spacing w:val="0"/>
                <w:w w:val="100"/>
                <w:position w:val="0"/>
                <w:sz w:val="17"/>
                <w:szCs w:val="17"/>
              </w:rPr>
              <w:t>254,501,890</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59.1863</w:t>
            </w:r>
          </w:p>
        </w:tc>
      </w:tr>
      <w:tr>
        <w:trPr>
          <w:trHeight w:val="254" w:hRule="exact"/>
        </w:trPr>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无限售条件的流通股</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420"/>
              <w:jc w:val="both"/>
              <w:rPr>
                <w:sz w:val="17"/>
                <w:szCs w:val="17"/>
              </w:rPr>
            </w:pPr>
            <w:r>
              <w:rPr>
                <w:rFonts w:ascii="Segoe UI" w:eastAsia="Segoe UI" w:hAnsi="Segoe UI" w:cs="Segoe UI"/>
                <w:b/>
                <w:bCs/>
                <w:color w:val="000000"/>
                <w:spacing w:val="0"/>
                <w:w w:val="100"/>
                <w:position w:val="0"/>
                <w:sz w:val="17"/>
                <w:szCs w:val="17"/>
              </w:rPr>
              <w:t>175,498,110</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40.81</w:t>
            </w:r>
          </w:p>
        </w:tc>
      </w:tr>
      <w:tr>
        <w:trPr>
          <w:trHeight w:val="235" w:hRule="exact"/>
        </w:trPr>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framePr w:w="7723" w:h="1541" w:vSpace="384" w:wrap="notBeside" w:vAnchor="text" w:hAnchor="text" w:x="1093" w:y="385"/>
              <w:widowControl w:val="0"/>
              <w:rPr>
                <w:sz w:val="10"/>
                <w:szCs w:val="10"/>
              </w:rPr>
            </w:pP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420"/>
              <w:jc w:val="both"/>
              <w:rPr>
                <w:sz w:val="17"/>
                <w:szCs w:val="17"/>
              </w:rPr>
            </w:pPr>
            <w:r>
              <w:rPr>
                <w:rFonts w:ascii="Segoe UI" w:eastAsia="Segoe UI" w:hAnsi="Segoe UI" w:cs="Segoe UI"/>
                <w:b/>
                <w:bCs/>
                <w:color w:val="000000"/>
                <w:spacing w:val="0"/>
                <w:w w:val="100"/>
                <w:position w:val="0"/>
                <w:sz w:val="17"/>
                <w:szCs w:val="17"/>
              </w:rPr>
              <w:t>430,000,000</w:t>
            </w:r>
          </w:p>
        </w:tc>
        <w:tc>
          <w:tcPr>
            <w:tcBorders/>
            <w:shd w:val="clear" w:color="auto" w:fill="FFFFFF"/>
            <w:vAlign w:val="bottom"/>
          </w:tcPr>
          <w:p>
            <w:pPr>
              <w:pStyle w:val="Style30"/>
              <w:keepNext w:val="0"/>
              <w:keepLines w:val="0"/>
              <w:framePr w:w="7723" w:h="1541" w:vSpace="384" w:wrap="notBeside" w:vAnchor="text" w:hAnchor="text" w:x="1093" w:y="385"/>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100</w:t>
            </w:r>
          </w:p>
        </w:tc>
      </w:tr>
    </w:tbl>
    <w:p>
      <w:pPr>
        <w:pStyle w:val="Style28"/>
        <w:keepNext w:val="0"/>
        <w:keepLines w:val="0"/>
        <w:framePr w:w="442" w:h="254" w:hSpace="1092" w:wrap="notBeside" w:vAnchor="text" w:hAnchor="text" w:x="109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p>
      <w:pPr>
        <w:pStyle w:val="Style28"/>
        <w:keepNext w:val="0"/>
        <w:keepLines w:val="0"/>
        <w:framePr w:w="835" w:h="254" w:hSpace="1092" w:wrap="notBeside" w:vAnchor="text" w:hAnchor="text" w:x="326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股权种类</w:t>
      </w:r>
    </w:p>
    <w:p>
      <w:pPr>
        <w:pStyle w:val="Style28"/>
        <w:keepNext w:val="0"/>
        <w:keepLines w:val="0"/>
        <w:framePr w:w="3134" w:h="250" w:hSpace="1092" w:wrap="notBeside" w:vAnchor="text" w:hAnchor="text" w:x="5346" w:y="1"/>
        <w:widowControl w:val="0"/>
        <w:shd w:val="clear" w:color="auto" w:fill="auto"/>
        <w:tabs>
          <w:tab w:pos="1666" w:val="left"/>
        </w:tabs>
        <w:bidi w:val="0"/>
        <w:spacing w:before="0" w:after="0" w:line="240" w:lineRule="auto"/>
        <w:ind w:left="0" w:right="0" w:firstLine="0"/>
        <w:jc w:val="left"/>
        <w:rPr>
          <w:sz w:val="20"/>
          <w:szCs w:val="20"/>
        </w:rPr>
      </w:pPr>
      <w:r>
        <w:rPr>
          <w:color w:val="000000"/>
          <w:spacing w:val="0"/>
          <w:w w:val="100"/>
          <w:position w:val="0"/>
          <w:sz w:val="20"/>
          <w:szCs w:val="20"/>
        </w:rPr>
        <w:t>股份数量</w:t>
        <w:tab/>
        <w:t>占总股本比例％</w:t>
      </w:r>
    </w:p>
    <w:p>
      <w:pPr>
        <w:widowControl w:val="0"/>
        <w:spacing w:line="1" w:lineRule="exact"/>
      </w:pPr>
    </w:p>
    <w:p>
      <w:pPr>
        <w:pStyle w:val="Style2"/>
        <w:keepNext w:val="0"/>
        <w:keepLines w:val="0"/>
        <w:widowControl w:val="0"/>
        <w:shd w:val="clear" w:color="auto" w:fill="auto"/>
        <w:bidi w:val="0"/>
        <w:spacing w:before="0" w:after="240" w:line="240" w:lineRule="auto"/>
        <w:ind w:left="1200" w:right="0" w:firstLine="0"/>
        <w:jc w:val="both"/>
      </w:pPr>
      <w:r>
        <w:rPr>
          <w:color w:val="000000"/>
          <w:spacing w:val="0"/>
          <w:w w:val="100"/>
          <w:position w:val="0"/>
          <w:sz w:val="24"/>
          <w:szCs w:val="24"/>
        </w:rPr>
        <w:t>有限售条件的流通股股东持有流通股明细如下：</w:t>
      </w:r>
    </w:p>
    <w:p>
      <w:pPr>
        <w:pStyle w:val="Style28"/>
        <w:keepNext w:val="0"/>
        <w:keepLines w:val="0"/>
        <w:widowControl w:val="0"/>
        <w:shd w:val="clear" w:color="auto" w:fill="auto"/>
        <w:tabs>
          <w:tab w:pos="3595" w:val="left"/>
        </w:tabs>
        <w:bidi w:val="0"/>
        <w:spacing w:before="0" w:after="0" w:line="240" w:lineRule="auto"/>
        <w:ind w:left="0" w:right="0" w:firstLine="0"/>
        <w:jc w:val="center"/>
        <w:rPr>
          <w:sz w:val="20"/>
          <w:szCs w:val="20"/>
        </w:rPr>
      </w:pPr>
      <w:r>
        <w:rPr>
          <w:color w:val="000000"/>
          <w:spacing w:val="0"/>
          <w:w w:val="100"/>
          <w:position w:val="0"/>
          <w:sz w:val="20"/>
          <w:szCs w:val="20"/>
        </w:rPr>
        <w:t>股东名称</w:t>
        <w:tab/>
        <w:t>所持有限售条件股份数量所占总股本比例％</w:t>
      </w:r>
    </w:p>
    <w:tbl>
      <w:tblPr>
        <w:tblOverlap w:val="never"/>
        <w:jc w:val="right"/>
        <w:tblLayout w:type="fixed"/>
      </w:tblPr>
      <w:tblGrid>
        <w:gridCol w:w="4109"/>
        <w:gridCol w:w="2462"/>
        <w:gridCol w:w="1344"/>
      </w:tblGrid>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石家庄常山纺织集团有限责任公司</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b/>
                <w:bCs/>
                <w:color w:val="000000"/>
                <w:spacing w:val="0"/>
                <w:w w:val="100"/>
                <w:position w:val="0"/>
                <w:sz w:val="17"/>
                <w:szCs w:val="17"/>
              </w:rPr>
              <w:t>252,107,700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58.63</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河北宁纺集团有限责任公司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rFonts w:ascii="Segoe UI" w:eastAsia="Segoe UI" w:hAnsi="Segoe UI" w:cs="Segoe UI"/>
                <w:b/>
                <w:bCs/>
                <w:color w:val="000000"/>
                <w:spacing w:val="0"/>
                <w:w w:val="100"/>
                <w:position w:val="0"/>
                <w:sz w:val="17"/>
                <w:szCs w:val="17"/>
              </w:rPr>
              <w:t>598,075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0.14</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石家庄常山纺织贸易有限责任公司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rFonts w:ascii="Segoe UI" w:eastAsia="Segoe UI" w:hAnsi="Segoe UI" w:cs="Segoe UI"/>
                <w:b/>
                <w:bCs/>
                <w:color w:val="000000"/>
                <w:spacing w:val="0"/>
                <w:w w:val="100"/>
                <w:position w:val="0"/>
                <w:sz w:val="17"/>
                <w:szCs w:val="17"/>
              </w:rPr>
              <w:t>598,075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0.14</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河北省宏远国际经贸集团公司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rFonts w:ascii="Segoe UI" w:eastAsia="Segoe UI" w:hAnsi="Segoe UI" w:cs="Segoe UI"/>
                <w:b/>
                <w:bCs/>
                <w:color w:val="000000"/>
                <w:spacing w:val="0"/>
                <w:w w:val="100"/>
                <w:position w:val="0"/>
                <w:sz w:val="17"/>
                <w:szCs w:val="17"/>
              </w:rPr>
              <w:t>598,075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0.14</w:t>
            </w:r>
          </w:p>
        </w:tc>
      </w:tr>
      <w:tr>
        <w:trPr>
          <w:trHeight w:val="3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石家庄市星球服装鞋帽联合（集团）公司</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rFonts w:ascii="Segoe UI" w:eastAsia="Segoe UI" w:hAnsi="Segoe UI" w:cs="Segoe UI"/>
                <w:b/>
                <w:bCs/>
                <w:color w:val="000000"/>
                <w:spacing w:val="0"/>
                <w:w w:val="100"/>
                <w:position w:val="0"/>
                <w:sz w:val="17"/>
                <w:szCs w:val="17"/>
              </w:rPr>
              <w:t>598,075</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0.14</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b/>
                <w:bCs/>
                <w:color w:val="000000"/>
                <w:spacing w:val="0"/>
                <w:w w:val="100"/>
                <w:position w:val="0"/>
                <w:sz w:val="17"/>
                <w:szCs w:val="17"/>
              </w:rPr>
              <w:t>254,500,000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59.19</w:t>
            </w:r>
          </w:p>
        </w:tc>
      </w:tr>
    </w:tbl>
    <w:p>
      <w:pPr>
        <w:widowControl w:val="0"/>
        <w:spacing w:after="499" w:line="1" w:lineRule="exact"/>
      </w:pPr>
    </w:p>
    <w:p>
      <w:pPr>
        <w:pStyle w:val="Style2"/>
        <w:keepNext w:val="0"/>
        <w:keepLines w:val="0"/>
        <w:widowControl w:val="0"/>
        <w:shd w:val="clear" w:color="auto" w:fill="auto"/>
        <w:bidi w:val="0"/>
        <w:spacing w:before="0" w:after="0" w:line="525" w:lineRule="exact"/>
        <w:ind w:left="440" w:right="0" w:firstLine="50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日公司非流通股东河北宁纺集团有限责任公司、石家庄常山纺织贸 易有限责任公司、河北省宏远国际经贸集团公司和石家庄市星球服装鞋帽联合（集团） 公司等四家公司分别持有的</w:t>
      </w:r>
      <w:r>
        <w:rPr>
          <w:rFonts w:ascii="Times New Roman" w:eastAsia="Times New Roman" w:hAnsi="Times New Roman" w:cs="Times New Roman"/>
          <w:color w:val="000000"/>
          <w:spacing w:val="0"/>
          <w:w w:val="100"/>
          <w:position w:val="0"/>
          <w:sz w:val="24"/>
          <w:szCs w:val="24"/>
        </w:rPr>
        <w:t>598,075</w:t>
      </w:r>
      <w:r>
        <w:rPr>
          <w:color w:val="000000"/>
          <w:spacing w:val="0"/>
          <w:w w:val="100"/>
          <w:position w:val="0"/>
          <w:sz w:val="24"/>
          <w:szCs w:val="24"/>
        </w:rPr>
        <w:t>股非流通股本次可全部上市流通，控股股东石家庄 常山纺织集团持有的全部非流通股继续锁定。</w:t>
      </w:r>
    </w:p>
    <w:p>
      <w:pPr>
        <w:pStyle w:val="Style2"/>
        <w:keepNext w:val="0"/>
        <w:keepLines w:val="0"/>
        <w:widowControl w:val="0"/>
        <w:shd w:val="clear" w:color="auto" w:fill="auto"/>
        <w:bidi w:val="0"/>
        <w:spacing w:before="0" w:after="180" w:line="525" w:lineRule="exact"/>
        <w:ind w:left="440" w:right="0" w:firstLine="500"/>
        <w:jc w:val="both"/>
      </w:pPr>
      <w:r>
        <w:rPr>
          <w:color w:val="000000"/>
          <w:spacing w:val="0"/>
          <w:w w:val="100"/>
          <w:position w:val="0"/>
          <w:sz w:val="24"/>
          <w:szCs w:val="24"/>
        </w:rPr>
        <w:t>公司原非流通股东承诺：所持有的股份自改革方案实施之日起，在十二个月内不 上市交易或者转让；公司控股股东石家庄常山纺织集团有限公司承诺：在上述承诺期 满后二十四个月内将不通过市场挂牌交易方式减持上述股票，如确需减持，也将通过 大宗交易、战略配售等方式进行。</w:t>
      </w:r>
    </w:p>
    <w:p>
      <w:pPr>
        <w:pStyle w:val="Style89"/>
        <w:keepNext/>
        <w:keepLines/>
        <w:widowControl w:val="0"/>
        <w:shd w:val="clear" w:color="auto" w:fill="auto"/>
        <w:bidi w:val="0"/>
        <w:spacing w:before="0" w:after="340" w:line="240" w:lineRule="auto"/>
        <w:ind w:left="1200" w:right="0" w:firstLine="0"/>
        <w:jc w:val="left"/>
      </w:pPr>
      <w:bookmarkStart w:id="308" w:name="bookmark308"/>
      <w:bookmarkStart w:id="309" w:name="bookmark309"/>
      <w:bookmarkStart w:id="310" w:name="bookmark310"/>
      <w:bookmarkStart w:id="311" w:name="bookmark311"/>
      <w:r>
        <w:rPr>
          <w:color w:val="000000"/>
          <w:spacing w:val="0"/>
          <w:w w:val="100"/>
          <w:position w:val="0"/>
        </w:rPr>
        <w:t>二</w:t>
      </w:r>
      <w:bookmarkEnd w:id="310"/>
      <w:r>
        <w:rPr>
          <w:color w:val="000000"/>
          <w:spacing w:val="0"/>
          <w:w w:val="100"/>
          <w:position w:val="0"/>
        </w:rPr>
        <w:t>、公司的主要会计政策、会计估计和合并会计报表的编制方</w:t>
      </w:r>
      <w:bookmarkEnd w:id="308"/>
      <w:bookmarkEnd w:id="309"/>
      <w:bookmarkEnd w:id="311"/>
    </w:p>
    <w:p>
      <w:pPr>
        <w:pStyle w:val="Style89"/>
        <w:keepNext/>
        <w:keepLines/>
        <w:widowControl w:val="0"/>
        <w:shd w:val="clear" w:color="auto" w:fill="auto"/>
        <w:bidi w:val="0"/>
        <w:spacing w:before="0" w:after="240" w:line="240" w:lineRule="auto"/>
        <w:ind w:left="0" w:right="0" w:firstLine="700"/>
        <w:jc w:val="both"/>
      </w:pPr>
      <w:bookmarkStart w:id="308" w:name="bookmark308"/>
      <w:bookmarkStart w:id="309" w:name="bookmark309"/>
      <w:bookmarkStart w:id="312" w:name="bookmark312"/>
      <w:r>
        <w:rPr>
          <w:color w:val="000000"/>
          <w:spacing w:val="0"/>
          <w:w w:val="100"/>
          <w:position w:val="0"/>
        </w:rPr>
        <w:t>法</w:t>
      </w:r>
      <w:bookmarkEnd w:id="308"/>
      <w:bookmarkEnd w:id="309"/>
      <w:bookmarkEnd w:id="312"/>
    </w:p>
    <w:p>
      <w:pPr>
        <w:pStyle w:val="Style2"/>
        <w:keepNext w:val="0"/>
        <w:keepLines w:val="0"/>
        <w:widowControl w:val="0"/>
        <w:shd w:val="clear" w:color="auto" w:fill="auto"/>
        <w:tabs>
          <w:tab w:pos="1573" w:val="left"/>
        </w:tabs>
        <w:bidi w:val="0"/>
        <w:spacing w:before="0" w:after="180" w:line="240" w:lineRule="auto"/>
        <w:ind w:left="1200" w:right="0" w:firstLine="0"/>
        <w:jc w:val="both"/>
      </w:pPr>
      <w:bookmarkStart w:id="313" w:name="bookmark313"/>
      <w:r>
        <w:rPr>
          <w:rFonts w:ascii="Times New Roman" w:eastAsia="Times New Roman" w:hAnsi="Times New Roman" w:cs="Times New Roman"/>
          <w:color w:val="000000"/>
          <w:spacing w:val="0"/>
          <w:w w:val="100"/>
          <w:position w:val="0"/>
          <w:sz w:val="24"/>
          <w:szCs w:val="24"/>
        </w:rPr>
        <w:t>1</w:t>
      </w:r>
      <w:bookmarkEnd w:id="313"/>
      <w:r>
        <w:rPr>
          <w:color w:val="000000"/>
          <w:spacing w:val="0"/>
          <w:w w:val="100"/>
          <w:position w:val="0"/>
          <w:sz w:val="24"/>
          <w:szCs w:val="24"/>
        </w:rPr>
        <w:t>、</w:t>
        <w:tab/>
        <w:t>会计准则和会计制度：</w:t>
      </w:r>
    </w:p>
    <w:p>
      <w:pPr>
        <w:pStyle w:val="Style2"/>
        <w:keepNext w:val="0"/>
        <w:keepLines w:val="0"/>
        <w:widowControl w:val="0"/>
        <w:shd w:val="clear" w:color="auto" w:fill="auto"/>
        <w:bidi w:val="0"/>
        <w:spacing w:before="0" w:after="180" w:line="240" w:lineRule="auto"/>
        <w:ind w:left="1200" w:right="0" w:firstLine="0"/>
        <w:jc w:val="both"/>
      </w:pPr>
      <w:r>
        <w:rPr>
          <w:color w:val="000000"/>
          <w:spacing w:val="0"/>
          <w:w w:val="100"/>
          <w:position w:val="0"/>
          <w:sz w:val="24"/>
          <w:szCs w:val="24"/>
        </w:rPr>
        <w:t>本公司及纳入合并范围的控股子公司均执行财政部颁发的《企业会计准</w:t>
      </w:r>
    </w:p>
    <w:p>
      <w:pPr>
        <w:pStyle w:val="Style2"/>
        <w:keepNext w:val="0"/>
        <w:keepLines w:val="0"/>
        <w:widowControl w:val="0"/>
        <w:shd w:val="clear" w:color="auto" w:fill="auto"/>
        <w:bidi w:val="0"/>
        <w:spacing w:before="0" w:after="180" w:line="240" w:lineRule="auto"/>
        <w:ind w:left="0" w:right="0" w:firstLine="700"/>
        <w:jc w:val="both"/>
      </w:pPr>
      <w:r>
        <w:rPr>
          <w:color w:val="000000"/>
          <w:spacing w:val="0"/>
          <w:w w:val="100"/>
          <w:position w:val="0"/>
          <w:sz w:val="24"/>
          <w:szCs w:val="24"/>
        </w:rPr>
        <w:t>贝</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和《企业会计制度》。</w:t>
      </w:r>
    </w:p>
    <w:p>
      <w:pPr>
        <w:pStyle w:val="Style2"/>
        <w:keepNext w:val="0"/>
        <w:keepLines w:val="0"/>
        <w:widowControl w:val="0"/>
        <w:shd w:val="clear" w:color="auto" w:fill="auto"/>
        <w:tabs>
          <w:tab w:pos="1597" w:val="left"/>
        </w:tabs>
        <w:bidi w:val="0"/>
        <w:spacing w:before="0" w:after="180" w:line="240" w:lineRule="auto"/>
        <w:ind w:left="1200" w:right="0" w:firstLine="0"/>
        <w:jc w:val="both"/>
      </w:pPr>
      <w:bookmarkStart w:id="314" w:name="bookmark314"/>
      <w:r>
        <w:rPr>
          <w:rFonts w:ascii="Times New Roman" w:eastAsia="Times New Roman" w:hAnsi="Times New Roman" w:cs="Times New Roman"/>
          <w:color w:val="000000"/>
          <w:spacing w:val="0"/>
          <w:w w:val="100"/>
          <w:position w:val="0"/>
          <w:sz w:val="24"/>
          <w:szCs w:val="24"/>
        </w:rPr>
        <w:t>2</w:t>
      </w:r>
      <w:bookmarkEnd w:id="314"/>
      <w:r>
        <w:rPr>
          <w:color w:val="000000"/>
          <w:spacing w:val="0"/>
          <w:w w:val="100"/>
          <w:position w:val="0"/>
          <w:sz w:val="24"/>
          <w:szCs w:val="24"/>
        </w:rPr>
        <w:t>、</w:t>
        <w:tab/>
        <w:t>会计年度：</w:t>
      </w:r>
    </w:p>
    <w:p>
      <w:pPr>
        <w:pStyle w:val="Style2"/>
        <w:keepNext w:val="0"/>
        <w:keepLines w:val="0"/>
        <w:widowControl w:val="0"/>
        <w:shd w:val="clear" w:color="auto" w:fill="auto"/>
        <w:bidi w:val="0"/>
        <w:spacing w:before="0" w:after="200" w:line="240" w:lineRule="auto"/>
        <w:ind w:left="1200" w:right="0" w:firstLine="0"/>
        <w:jc w:val="both"/>
      </w:pPr>
      <w:r>
        <w:rPr>
          <w:color w:val="000000"/>
          <w:spacing w:val="0"/>
          <w:w w:val="100"/>
          <w:position w:val="0"/>
          <w:sz w:val="24"/>
          <w:szCs w:val="24"/>
        </w:rPr>
        <w:t>本公司会计年度自公历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2"/>
        <w:keepNext w:val="0"/>
        <w:keepLines w:val="0"/>
        <w:widowControl w:val="0"/>
        <w:shd w:val="clear" w:color="auto" w:fill="auto"/>
        <w:tabs>
          <w:tab w:pos="1592" w:val="left"/>
        </w:tabs>
        <w:bidi w:val="0"/>
        <w:spacing w:before="0" w:after="0" w:line="469" w:lineRule="exact"/>
        <w:ind w:left="1200" w:right="0" w:firstLine="0"/>
        <w:jc w:val="left"/>
      </w:pPr>
      <w:bookmarkStart w:id="315" w:name="bookmark315"/>
      <w:r>
        <w:rPr>
          <w:rFonts w:ascii="Times New Roman" w:eastAsia="Times New Roman" w:hAnsi="Times New Roman" w:cs="Times New Roman"/>
          <w:color w:val="000000"/>
          <w:spacing w:val="0"/>
          <w:w w:val="100"/>
          <w:position w:val="0"/>
          <w:sz w:val="24"/>
          <w:szCs w:val="24"/>
        </w:rPr>
        <w:t>3</w:t>
      </w:r>
      <w:bookmarkEnd w:id="315"/>
      <w:r>
        <w:rPr>
          <w:color w:val="000000"/>
          <w:spacing w:val="0"/>
          <w:w w:val="100"/>
          <w:position w:val="0"/>
          <w:sz w:val="24"/>
          <w:szCs w:val="24"/>
        </w:rPr>
        <w:t>、</w:t>
        <w:tab/>
        <w:t>记账本位币：</w:t>
      </w:r>
    </w:p>
    <w:p>
      <w:pPr>
        <w:pStyle w:val="Style2"/>
        <w:keepNext w:val="0"/>
        <w:keepLines w:val="0"/>
        <w:widowControl w:val="0"/>
        <w:shd w:val="clear" w:color="auto" w:fill="auto"/>
        <w:bidi w:val="0"/>
        <w:spacing w:before="0" w:after="0" w:line="469" w:lineRule="exact"/>
        <w:ind w:left="1200" w:right="0" w:firstLine="0"/>
        <w:jc w:val="left"/>
      </w:pPr>
      <w:r>
        <w:rPr>
          <w:color w:val="000000"/>
          <w:spacing w:val="0"/>
          <w:w w:val="100"/>
          <w:position w:val="0"/>
          <w:sz w:val="24"/>
          <w:szCs w:val="24"/>
        </w:rPr>
        <w:t>本公司以人民币为记账本位币。</w:t>
      </w:r>
    </w:p>
    <w:p>
      <w:pPr>
        <w:pStyle w:val="Style2"/>
        <w:keepNext w:val="0"/>
        <w:keepLines w:val="0"/>
        <w:widowControl w:val="0"/>
        <w:shd w:val="clear" w:color="auto" w:fill="auto"/>
        <w:tabs>
          <w:tab w:pos="1597" w:val="left"/>
        </w:tabs>
        <w:bidi w:val="0"/>
        <w:spacing w:before="0" w:after="0" w:line="469" w:lineRule="exact"/>
        <w:ind w:left="1200" w:right="0" w:firstLine="0"/>
        <w:jc w:val="left"/>
      </w:pPr>
      <w:bookmarkStart w:id="316" w:name="bookmark316"/>
      <w:r>
        <w:rPr>
          <w:rFonts w:ascii="Times New Roman" w:eastAsia="Times New Roman" w:hAnsi="Times New Roman" w:cs="Times New Roman"/>
          <w:color w:val="000000"/>
          <w:spacing w:val="0"/>
          <w:w w:val="100"/>
          <w:position w:val="0"/>
          <w:sz w:val="24"/>
          <w:szCs w:val="24"/>
        </w:rPr>
        <w:t>4</w:t>
      </w:r>
      <w:bookmarkEnd w:id="316"/>
      <w:r>
        <w:rPr>
          <w:color w:val="000000"/>
          <w:spacing w:val="0"/>
          <w:w w:val="100"/>
          <w:position w:val="0"/>
          <w:sz w:val="24"/>
          <w:szCs w:val="24"/>
        </w:rPr>
        <w:t>、</w:t>
        <w:tab/>
        <w:t>记账基础和计价原则：</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本公司会计核算采用权责发生制原则和借贷记账法进行核算，资产计价 以历史成本为计价基础。</w:t>
      </w:r>
    </w:p>
    <w:p>
      <w:pPr>
        <w:pStyle w:val="Style2"/>
        <w:keepNext w:val="0"/>
        <w:keepLines w:val="0"/>
        <w:widowControl w:val="0"/>
        <w:shd w:val="clear" w:color="auto" w:fill="auto"/>
        <w:tabs>
          <w:tab w:pos="1597" w:val="left"/>
        </w:tabs>
        <w:bidi w:val="0"/>
        <w:spacing w:before="0" w:after="0" w:line="469" w:lineRule="exact"/>
        <w:ind w:left="1200" w:right="0" w:firstLine="0"/>
        <w:jc w:val="left"/>
      </w:pPr>
      <w:bookmarkStart w:id="317" w:name="bookmark317"/>
      <w:r>
        <w:rPr>
          <w:rFonts w:ascii="Times New Roman" w:eastAsia="Times New Roman" w:hAnsi="Times New Roman" w:cs="Times New Roman"/>
          <w:color w:val="000000"/>
          <w:spacing w:val="0"/>
          <w:w w:val="100"/>
          <w:position w:val="0"/>
          <w:sz w:val="24"/>
          <w:szCs w:val="24"/>
        </w:rPr>
        <w:t>5</w:t>
      </w:r>
      <w:bookmarkEnd w:id="317"/>
      <w:r>
        <w:rPr>
          <w:color w:val="000000"/>
          <w:spacing w:val="0"/>
          <w:w w:val="100"/>
          <w:position w:val="0"/>
          <w:sz w:val="24"/>
          <w:szCs w:val="24"/>
        </w:rPr>
        <w:t>、</w:t>
        <w:tab/>
        <w:t>外币业务核算方法：</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本公司对发生的外币经济业务，采用当月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日中国人民银行公布的市场 汇价（中间价）折合人民币记账。期末，对外币账户的外币余额按月末中国 人民银行公布的市场汇价（中间价）调整，差额属于资本性支出的计入相应 资产的价值，属于收益性支出的计入当期财务费用。</w:t>
      </w:r>
    </w:p>
    <w:p>
      <w:pPr>
        <w:pStyle w:val="Style2"/>
        <w:keepNext w:val="0"/>
        <w:keepLines w:val="0"/>
        <w:widowControl w:val="0"/>
        <w:shd w:val="clear" w:color="auto" w:fill="auto"/>
        <w:tabs>
          <w:tab w:pos="1597" w:val="left"/>
        </w:tabs>
        <w:bidi w:val="0"/>
        <w:spacing w:before="0" w:after="0" w:line="471" w:lineRule="exact"/>
        <w:ind w:left="1200" w:right="0" w:firstLine="0"/>
        <w:jc w:val="left"/>
      </w:pPr>
      <w:bookmarkStart w:id="318" w:name="bookmark318"/>
      <w:r>
        <w:rPr>
          <w:rFonts w:ascii="Times New Roman" w:eastAsia="Times New Roman" w:hAnsi="Times New Roman" w:cs="Times New Roman"/>
          <w:color w:val="000000"/>
          <w:spacing w:val="0"/>
          <w:w w:val="100"/>
          <w:position w:val="0"/>
          <w:sz w:val="24"/>
          <w:szCs w:val="24"/>
        </w:rPr>
        <w:t>6</w:t>
      </w:r>
      <w:bookmarkEnd w:id="318"/>
      <w:r>
        <w:rPr>
          <w:color w:val="000000"/>
          <w:spacing w:val="0"/>
          <w:w w:val="100"/>
          <w:position w:val="0"/>
          <w:sz w:val="24"/>
          <w:szCs w:val="24"/>
        </w:rPr>
        <w:t>、</w:t>
        <w:tab/>
        <w:t>现金等价物的确定标准：</w:t>
      </w:r>
    </w:p>
    <w:p>
      <w:pPr>
        <w:pStyle w:val="Style2"/>
        <w:keepNext w:val="0"/>
        <w:keepLines w:val="0"/>
        <w:widowControl w:val="0"/>
        <w:shd w:val="clear" w:color="auto" w:fill="auto"/>
        <w:bidi w:val="0"/>
        <w:spacing w:before="0" w:after="0" w:line="471" w:lineRule="exact"/>
        <w:ind w:left="700" w:right="0" w:firstLine="500"/>
        <w:jc w:val="both"/>
      </w:pPr>
      <w:r>
        <w:rPr>
          <w:color w:val="000000"/>
          <w:spacing w:val="0"/>
          <w:w w:val="100"/>
          <w:position w:val="0"/>
          <w:sz w:val="24"/>
          <w:szCs w:val="24"/>
        </w:rPr>
        <w:t>将持有期限短（一般是指从购买日起，三个月内到期）、流动性强、易 于转换为已知金额现金、价值变动风险很小的投资确定为现金等价物。</w:t>
      </w:r>
    </w:p>
    <w:p>
      <w:pPr>
        <w:pStyle w:val="Style2"/>
        <w:keepNext w:val="0"/>
        <w:keepLines w:val="0"/>
        <w:widowControl w:val="0"/>
        <w:shd w:val="clear" w:color="auto" w:fill="auto"/>
        <w:tabs>
          <w:tab w:pos="1597" w:val="left"/>
        </w:tabs>
        <w:bidi w:val="0"/>
        <w:spacing w:before="0" w:after="0" w:line="471" w:lineRule="exact"/>
        <w:ind w:left="1200" w:right="0" w:firstLine="0"/>
        <w:jc w:val="left"/>
      </w:pPr>
      <w:bookmarkStart w:id="319" w:name="bookmark319"/>
      <w:r>
        <w:rPr>
          <w:rFonts w:ascii="Times New Roman" w:eastAsia="Times New Roman" w:hAnsi="Times New Roman" w:cs="Times New Roman"/>
          <w:color w:val="000000"/>
          <w:spacing w:val="0"/>
          <w:w w:val="100"/>
          <w:position w:val="0"/>
          <w:sz w:val="24"/>
          <w:szCs w:val="24"/>
        </w:rPr>
        <w:t>7</w:t>
      </w:r>
      <w:bookmarkEnd w:id="319"/>
      <w:r>
        <w:rPr>
          <w:color w:val="000000"/>
          <w:spacing w:val="0"/>
          <w:w w:val="100"/>
          <w:position w:val="0"/>
          <w:sz w:val="24"/>
          <w:szCs w:val="24"/>
        </w:rPr>
        <w:t>、</w:t>
        <w:tab/>
        <w:t>短期投资的核算方法：</w:t>
      </w:r>
    </w:p>
    <w:p>
      <w:pPr>
        <w:pStyle w:val="Style2"/>
        <w:keepNext w:val="0"/>
        <w:keepLines w:val="0"/>
        <w:widowControl w:val="0"/>
        <w:shd w:val="clear" w:color="auto" w:fill="auto"/>
        <w:bidi w:val="0"/>
        <w:spacing w:before="0" w:after="0" w:line="471" w:lineRule="exact"/>
        <w:ind w:left="700" w:right="0" w:firstLine="500"/>
        <w:jc w:val="both"/>
      </w:pPr>
      <w:r>
        <w:rPr>
          <w:color w:val="000000"/>
          <w:spacing w:val="0"/>
          <w:w w:val="100"/>
          <w:position w:val="0"/>
          <w:sz w:val="24"/>
          <w:szCs w:val="24"/>
        </w:rPr>
        <w:t>公司短期投资取得时以投资成本计价，短期投资持有期间所获得的收 入，除取得时已计入应收股利或利息外，在实际收到时作为投资成本的收回， 冲减短期投资的账面价值，短期投资处置时将处置收入与短期投资账面价值 的差额确认为当期投资损益。</w:t>
      </w:r>
    </w:p>
    <w:p>
      <w:pPr>
        <w:pStyle w:val="Style2"/>
        <w:keepNext w:val="0"/>
        <w:keepLines w:val="0"/>
        <w:widowControl w:val="0"/>
        <w:shd w:val="clear" w:color="auto" w:fill="auto"/>
        <w:bidi w:val="0"/>
        <w:spacing w:before="0" w:after="0" w:line="471" w:lineRule="exact"/>
        <w:ind w:left="1200" w:right="0" w:firstLine="0"/>
        <w:jc w:val="left"/>
      </w:pPr>
      <w:r>
        <w:rPr>
          <w:color w:val="000000"/>
          <w:spacing w:val="0"/>
          <w:w w:val="100"/>
          <w:position w:val="0"/>
          <w:sz w:val="24"/>
          <w:szCs w:val="24"/>
        </w:rPr>
        <w:t>公司期末按照单项投资成本与市价孰低法计提短期投资跌价准备。</w:t>
      </w:r>
    </w:p>
    <w:p>
      <w:pPr>
        <w:pStyle w:val="Style2"/>
        <w:keepNext w:val="0"/>
        <w:keepLines w:val="0"/>
        <w:widowControl w:val="0"/>
        <w:shd w:val="clear" w:color="auto" w:fill="auto"/>
        <w:tabs>
          <w:tab w:pos="1597" w:val="left"/>
        </w:tabs>
        <w:bidi w:val="0"/>
        <w:spacing w:before="0" w:after="0" w:line="471" w:lineRule="exact"/>
        <w:ind w:left="1200" w:right="0" w:firstLine="0"/>
        <w:jc w:val="left"/>
      </w:pPr>
      <w:bookmarkStart w:id="320" w:name="bookmark320"/>
      <w:r>
        <w:rPr>
          <w:rFonts w:ascii="Times New Roman" w:eastAsia="Times New Roman" w:hAnsi="Times New Roman" w:cs="Times New Roman"/>
          <w:color w:val="000000"/>
          <w:spacing w:val="0"/>
          <w:w w:val="100"/>
          <w:position w:val="0"/>
          <w:sz w:val="24"/>
          <w:szCs w:val="24"/>
        </w:rPr>
        <w:t>8</w:t>
      </w:r>
      <w:bookmarkEnd w:id="320"/>
      <w:r>
        <w:rPr>
          <w:color w:val="000000"/>
          <w:spacing w:val="0"/>
          <w:w w:val="100"/>
          <w:position w:val="0"/>
          <w:sz w:val="24"/>
          <w:szCs w:val="24"/>
        </w:rPr>
        <w:t>、</w:t>
        <w:tab/>
        <w:t>坏账核算方法：</w:t>
      </w:r>
    </w:p>
    <w:p>
      <w:pPr>
        <w:pStyle w:val="Style2"/>
        <w:keepNext w:val="0"/>
        <w:keepLines w:val="0"/>
        <w:widowControl w:val="0"/>
        <w:shd w:val="clear" w:color="auto" w:fill="auto"/>
        <w:bidi w:val="0"/>
        <w:spacing w:before="0" w:after="640" w:line="471" w:lineRule="exact"/>
        <w:ind w:left="700" w:right="0" w:firstLine="500"/>
        <w:jc w:val="both"/>
      </w:pPr>
      <w:r>
        <w:rPr>
          <w:color w:val="000000"/>
          <w:spacing w:val="0"/>
          <w:w w:val="100"/>
          <w:position w:val="0"/>
          <w:sz w:val="24"/>
          <w:szCs w:val="24"/>
        </w:rPr>
        <w:t>本公司坏账核算采用备抵法，期末公司按照应收账款和其他应收款的账 龄，分析计提坏账准备，计提比例如下：</w:t>
      </w:r>
    </w:p>
    <w:p>
      <w:pPr>
        <w:pStyle w:val="Style28"/>
        <w:keepNext w:val="0"/>
        <w:keepLines w:val="0"/>
        <w:widowControl w:val="0"/>
        <w:shd w:val="clear" w:color="auto" w:fill="auto"/>
        <w:tabs>
          <w:tab w:pos="2611" w:val="left"/>
        </w:tabs>
        <w:bidi w:val="0"/>
        <w:spacing w:before="0" w:after="0" w:line="240" w:lineRule="auto"/>
        <w:ind w:left="0" w:right="0" w:firstLine="0"/>
        <w:jc w:val="center"/>
        <w:rPr>
          <w:sz w:val="20"/>
          <w:szCs w:val="20"/>
        </w:rPr>
      </w:pPr>
      <w:r>
        <w:rPr>
          <w:b/>
          <w:bCs/>
          <w:color w:val="000000"/>
          <w:spacing w:val="0"/>
          <w:w w:val="100"/>
          <w:position w:val="0"/>
          <w:sz w:val="20"/>
          <w:szCs w:val="20"/>
        </w:rPr>
        <w:t>账龄</w:t>
        <w:tab/>
        <w:t>计提比例</w:t>
      </w:r>
    </w:p>
    <w:tbl>
      <w:tblPr>
        <w:tblOverlap w:val="never"/>
        <w:jc w:val="center"/>
        <w:tblLayout w:type="fixed"/>
      </w:tblPr>
      <w:tblGrid>
        <w:gridCol w:w="2477"/>
        <w:gridCol w:w="1776"/>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b/>
                <w:bCs/>
                <w:color w:val="000000"/>
                <w:spacing w:val="0"/>
                <w:w w:val="100"/>
                <w:position w:val="0"/>
                <w:sz w:val="20"/>
                <w:szCs w:val="20"/>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w:t>
            </w:r>
          </w:p>
        </w:tc>
      </w:tr>
      <w:tr>
        <w:trPr>
          <w:trHeight w:val="40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b/>
                <w:bCs/>
                <w:color w:val="000000"/>
                <w:spacing w:val="0"/>
                <w:w w:val="100"/>
                <w:position w:val="0"/>
                <w:sz w:val="20"/>
                <w:szCs w:val="20"/>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w:t>
            </w:r>
          </w:p>
        </w:tc>
      </w:tr>
      <w:tr>
        <w:trPr>
          <w:trHeight w:val="38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b/>
                <w:bCs/>
                <w:color w:val="000000"/>
                <w:spacing w:val="0"/>
                <w:w w:val="100"/>
                <w:position w:val="0"/>
                <w:sz w:val="20"/>
                <w:szCs w:val="20"/>
              </w:rPr>
              <w:t>年</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r>
      <w:tr>
        <w:trPr>
          <w:trHeight w:val="408"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b/>
                <w:bCs/>
                <w:color w:val="000000"/>
                <w:spacing w:val="0"/>
                <w:w w:val="100"/>
                <w:position w:val="0"/>
                <w:sz w:val="20"/>
                <w:szCs w:val="20"/>
              </w:rPr>
              <w:t>年以上</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w:t>
            </w:r>
          </w:p>
        </w:tc>
      </w:tr>
    </w:tbl>
    <w:p>
      <w:pPr>
        <w:widowControl w:val="0"/>
        <w:spacing w:after="579" w:line="1" w:lineRule="exact"/>
      </w:pPr>
    </w:p>
    <w:p>
      <w:pPr>
        <w:pStyle w:val="Style2"/>
        <w:keepNext w:val="0"/>
        <w:keepLines w:val="0"/>
        <w:widowControl w:val="0"/>
        <w:shd w:val="clear" w:color="auto" w:fill="auto"/>
        <w:bidi w:val="0"/>
        <w:spacing w:before="0" w:after="300" w:line="240" w:lineRule="auto"/>
        <w:ind w:left="1200" w:right="0" w:firstLine="0"/>
        <w:jc w:val="left"/>
      </w:pPr>
      <w:r>
        <w:rPr>
          <w:color w:val="000000"/>
          <w:spacing w:val="0"/>
          <w:w w:val="100"/>
          <w:position w:val="0"/>
          <w:sz w:val="24"/>
          <w:szCs w:val="24"/>
        </w:rPr>
        <w:t>公司确认为坏账损失的标准为:</w:t>
      </w:r>
    </w:p>
    <w:p>
      <w:pPr>
        <w:pStyle w:val="Style2"/>
        <w:keepNext w:val="0"/>
        <w:keepLines w:val="0"/>
        <w:widowControl w:val="0"/>
        <w:numPr>
          <w:ilvl w:val="0"/>
          <w:numId w:val="11"/>
        </w:numPr>
        <w:shd w:val="clear" w:color="auto" w:fill="auto"/>
        <w:tabs>
          <w:tab w:pos="1651" w:val="left"/>
        </w:tabs>
        <w:bidi w:val="0"/>
        <w:spacing w:before="0" w:after="0" w:line="475" w:lineRule="exact"/>
        <w:ind w:left="700" w:right="0" w:firstLine="500"/>
        <w:jc w:val="both"/>
      </w:pPr>
      <w:bookmarkStart w:id="321" w:name="bookmark321"/>
      <w:bookmarkEnd w:id="321"/>
      <w:r>
        <w:rPr>
          <w:color w:val="000000"/>
          <w:spacing w:val="0"/>
          <w:w w:val="100"/>
          <w:position w:val="0"/>
          <w:sz w:val="24"/>
          <w:szCs w:val="24"/>
        </w:rPr>
        <w:t>债务人破产或死亡，以其破产的财产或遗产依法清偿后仍然不能收回 的款项；</w:t>
      </w:r>
    </w:p>
    <w:p>
      <w:pPr>
        <w:pStyle w:val="Style2"/>
        <w:keepNext w:val="0"/>
        <w:keepLines w:val="0"/>
        <w:widowControl w:val="0"/>
        <w:numPr>
          <w:ilvl w:val="0"/>
          <w:numId w:val="11"/>
        </w:numPr>
        <w:shd w:val="clear" w:color="auto" w:fill="auto"/>
        <w:tabs>
          <w:tab w:pos="1656" w:val="left"/>
        </w:tabs>
        <w:bidi w:val="0"/>
        <w:spacing w:before="0" w:after="0" w:line="469" w:lineRule="exact"/>
        <w:ind w:left="1200" w:right="0" w:firstLine="0"/>
        <w:jc w:val="left"/>
      </w:pPr>
      <w:bookmarkStart w:id="322" w:name="bookmark322"/>
      <w:bookmarkEnd w:id="322"/>
      <w:r>
        <w:rPr>
          <w:color w:val="000000"/>
          <w:spacing w:val="0"/>
          <w:w w:val="100"/>
          <w:position w:val="0"/>
          <w:sz w:val="24"/>
          <w:szCs w:val="24"/>
        </w:rPr>
        <w:t>债务人逾期未履行偿债义务超过三年确实不能收回的款项。</w:t>
      </w:r>
    </w:p>
    <w:p>
      <w:pPr>
        <w:pStyle w:val="Style2"/>
        <w:keepNext w:val="0"/>
        <w:keepLines w:val="0"/>
        <w:widowControl w:val="0"/>
        <w:shd w:val="clear" w:color="auto" w:fill="auto"/>
        <w:tabs>
          <w:tab w:pos="1589" w:val="left"/>
        </w:tabs>
        <w:bidi w:val="0"/>
        <w:spacing w:before="0" w:after="0" w:line="469" w:lineRule="exact"/>
        <w:ind w:left="1200" w:right="0" w:firstLine="0"/>
        <w:jc w:val="left"/>
      </w:pPr>
      <w:bookmarkStart w:id="323" w:name="bookmark323"/>
      <w:r>
        <w:rPr>
          <w:rFonts w:ascii="Times New Roman" w:eastAsia="Times New Roman" w:hAnsi="Times New Roman" w:cs="Times New Roman"/>
          <w:color w:val="000000"/>
          <w:spacing w:val="0"/>
          <w:w w:val="100"/>
          <w:position w:val="0"/>
          <w:sz w:val="24"/>
          <w:szCs w:val="24"/>
        </w:rPr>
        <w:t>9</w:t>
      </w:r>
      <w:bookmarkEnd w:id="323"/>
      <w:r>
        <w:rPr>
          <w:color w:val="000000"/>
          <w:spacing w:val="0"/>
          <w:w w:val="100"/>
          <w:position w:val="0"/>
          <w:sz w:val="24"/>
          <w:szCs w:val="24"/>
        </w:rPr>
        <w:t>、</w:t>
        <w:tab/>
        <w:t>存货核算方法：</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本公司的存货包括原料、材料、委托加工材料、物资采购、在产品、产 成品和低值易耗品等。公司存货实行永续盘存制和实际成本法核算；原料按 实际成本核算，发出原料按加权平均法计算结转，月末账面价值为实际成本； 材料按计划成本核算，材料成本差异按上月余额法计算结转，月末调整为实 际成本；产品成本按分步法计算；产成品以实际成本核算，发出产成品按加 权平均法计算确定；低值易耗品在领用时一次摊销。</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本公司存货跌价准备期末按照单个存货项目的成本高于其可变现净值 的差额提取。</w:t>
      </w:r>
    </w:p>
    <w:p>
      <w:pPr>
        <w:pStyle w:val="Style2"/>
        <w:keepNext w:val="0"/>
        <w:keepLines w:val="0"/>
        <w:widowControl w:val="0"/>
        <w:shd w:val="clear" w:color="auto" w:fill="auto"/>
        <w:tabs>
          <w:tab w:pos="1690" w:val="left"/>
        </w:tabs>
        <w:bidi w:val="0"/>
        <w:spacing w:before="0" w:after="0" w:line="469" w:lineRule="exact"/>
        <w:ind w:left="1200" w:right="0" w:firstLine="0"/>
        <w:jc w:val="left"/>
      </w:pPr>
      <w:bookmarkStart w:id="324" w:name="bookmark324"/>
      <w:r>
        <w:rPr>
          <w:rFonts w:ascii="Times New Roman" w:eastAsia="Times New Roman" w:hAnsi="Times New Roman" w:cs="Times New Roman"/>
          <w:color w:val="000000"/>
          <w:spacing w:val="0"/>
          <w:w w:val="100"/>
          <w:position w:val="0"/>
          <w:sz w:val="24"/>
          <w:szCs w:val="24"/>
        </w:rPr>
        <w:t>1</w:t>
      </w:r>
      <w:bookmarkEnd w:id="324"/>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长期投资核算方法：</w:t>
      </w:r>
    </w:p>
    <w:p>
      <w:pPr>
        <w:pStyle w:val="Style2"/>
        <w:keepNext w:val="0"/>
        <w:keepLines w:val="0"/>
        <w:widowControl w:val="0"/>
        <w:numPr>
          <w:ilvl w:val="0"/>
          <w:numId w:val="13"/>
        </w:numPr>
        <w:shd w:val="clear" w:color="auto" w:fill="auto"/>
        <w:tabs>
          <w:tab w:pos="1670" w:val="left"/>
        </w:tabs>
        <w:bidi w:val="0"/>
        <w:spacing w:before="0" w:after="0" w:line="469" w:lineRule="exact"/>
        <w:ind w:left="700" w:right="0" w:firstLine="500"/>
        <w:jc w:val="both"/>
      </w:pPr>
      <w:bookmarkStart w:id="325" w:name="bookmark325"/>
      <w:bookmarkEnd w:id="325"/>
      <w:r>
        <w:rPr>
          <w:color w:val="000000"/>
          <w:spacing w:val="0"/>
          <w:w w:val="100"/>
          <w:position w:val="0"/>
          <w:sz w:val="24"/>
          <w:szCs w:val="24"/>
        </w:rPr>
        <w:t>长期债权投资：取得时以投资成本计价，持有期间按期计算应收利息， 确认投资收益。</w:t>
      </w:r>
    </w:p>
    <w:p>
      <w:pPr>
        <w:pStyle w:val="Style2"/>
        <w:keepNext w:val="0"/>
        <w:keepLines w:val="0"/>
        <w:widowControl w:val="0"/>
        <w:numPr>
          <w:ilvl w:val="0"/>
          <w:numId w:val="13"/>
        </w:numPr>
        <w:shd w:val="clear" w:color="auto" w:fill="auto"/>
        <w:tabs>
          <w:tab w:pos="1670" w:val="left"/>
        </w:tabs>
        <w:bidi w:val="0"/>
        <w:spacing w:before="0" w:after="0" w:line="469" w:lineRule="exact"/>
        <w:ind w:left="700" w:right="0" w:firstLine="500"/>
        <w:jc w:val="both"/>
      </w:pPr>
      <w:bookmarkStart w:id="326" w:name="bookmark326"/>
      <w:bookmarkEnd w:id="326"/>
      <w:r>
        <w:rPr>
          <w:color w:val="000000"/>
          <w:spacing w:val="0"/>
          <w:w w:val="100"/>
          <w:position w:val="0"/>
          <w:sz w:val="24"/>
          <w:szCs w:val="24"/>
        </w:rPr>
        <w:t>长期股权投资：本公司对外股权投资，按投资时实际支付的价款或确 定的价值记账。本公司对被投资单位无控制、无共同控制且无重大影响的， 采用成本法核算。本公司对被投资单位具有控制、共同控制或重大影响的， 采用权益法核算。长期股权投资差额，合同规定了投资期限的，按投资期限 摊销；没有规定投资期限的，借方差额按不超过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年的期限摊销，贷方差 额按不低于</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年的期限摊销。</w:t>
      </w:r>
    </w:p>
    <w:p>
      <w:pPr>
        <w:pStyle w:val="Style2"/>
        <w:keepNext w:val="0"/>
        <w:keepLines w:val="0"/>
        <w:widowControl w:val="0"/>
        <w:numPr>
          <w:ilvl w:val="0"/>
          <w:numId w:val="13"/>
        </w:numPr>
        <w:shd w:val="clear" w:color="auto" w:fill="auto"/>
        <w:tabs>
          <w:tab w:pos="1665" w:val="left"/>
        </w:tabs>
        <w:bidi w:val="0"/>
        <w:spacing w:before="0" w:after="0" w:line="469" w:lineRule="exact"/>
        <w:ind w:left="700" w:right="0" w:firstLine="500"/>
        <w:jc w:val="both"/>
      </w:pPr>
      <w:bookmarkStart w:id="327" w:name="bookmark327"/>
      <w:bookmarkEnd w:id="327"/>
      <w:r>
        <w:rPr>
          <w:color w:val="000000"/>
          <w:spacing w:val="0"/>
          <w:w w:val="100"/>
          <w:position w:val="0"/>
          <w:sz w:val="24"/>
          <w:szCs w:val="24"/>
        </w:rPr>
        <w:t>公司长期投资减值准备期末按照个别投资项目未来可收回金额低于 账面价值所发生的损失计算确定。</w:t>
      </w:r>
    </w:p>
    <w:p>
      <w:pPr>
        <w:pStyle w:val="Style2"/>
        <w:keepNext w:val="0"/>
        <w:keepLines w:val="0"/>
        <w:widowControl w:val="0"/>
        <w:shd w:val="clear" w:color="auto" w:fill="auto"/>
        <w:tabs>
          <w:tab w:pos="1690" w:val="left"/>
        </w:tabs>
        <w:bidi w:val="0"/>
        <w:spacing w:before="0" w:after="0" w:line="469" w:lineRule="exact"/>
        <w:ind w:left="1200" w:right="0" w:firstLine="0"/>
        <w:jc w:val="left"/>
      </w:pPr>
      <w:bookmarkStart w:id="328" w:name="bookmark328"/>
      <w:r>
        <w:rPr>
          <w:rFonts w:ascii="Times New Roman" w:eastAsia="Times New Roman" w:hAnsi="Times New Roman" w:cs="Times New Roman"/>
          <w:color w:val="000000"/>
          <w:spacing w:val="0"/>
          <w:w w:val="100"/>
          <w:position w:val="0"/>
          <w:sz w:val="24"/>
          <w:szCs w:val="24"/>
        </w:rPr>
        <w:t>1</w:t>
      </w:r>
      <w:bookmarkEnd w:id="32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固定资产计价和折旧方法：</w:t>
      </w:r>
    </w:p>
    <w:p>
      <w:pPr>
        <w:pStyle w:val="Style2"/>
        <w:keepNext w:val="0"/>
        <w:keepLines w:val="0"/>
        <w:widowControl w:val="0"/>
        <w:numPr>
          <w:ilvl w:val="0"/>
          <w:numId w:val="15"/>
        </w:numPr>
        <w:shd w:val="clear" w:color="auto" w:fill="auto"/>
        <w:tabs>
          <w:tab w:pos="1670" w:val="left"/>
        </w:tabs>
        <w:bidi w:val="0"/>
        <w:spacing w:before="0" w:after="0" w:line="469" w:lineRule="exact"/>
        <w:ind w:left="700" w:right="0" w:firstLine="500"/>
        <w:jc w:val="both"/>
      </w:pPr>
      <w:bookmarkStart w:id="329" w:name="bookmark329"/>
      <w:bookmarkEnd w:id="329"/>
      <w:r>
        <w:rPr>
          <w:color w:val="000000"/>
          <w:spacing w:val="0"/>
          <w:w w:val="100"/>
          <w:position w:val="0"/>
          <w:sz w:val="24"/>
          <w:szCs w:val="24"/>
        </w:rPr>
        <w:t>固定资产标准为使用期限超过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年的房屋、建筑物、机器、机械、运 输工具以及其他与生产、经营有关的设备、器具、工具等。不属于生产、经 营主要设备的物品，单位价值在</w:t>
      </w:r>
      <w:r>
        <w:rPr>
          <w:rFonts w:ascii="Times New Roman" w:eastAsia="Times New Roman" w:hAnsi="Times New Roman" w:cs="Times New Roman"/>
          <w:color w:val="000000"/>
          <w:spacing w:val="0"/>
          <w:w w:val="100"/>
          <w:position w:val="0"/>
          <w:sz w:val="24"/>
          <w:szCs w:val="24"/>
        </w:rPr>
        <w:t>2,000.00</w:t>
      </w:r>
      <w:r>
        <w:rPr>
          <w:color w:val="000000"/>
          <w:spacing w:val="0"/>
          <w:w w:val="100"/>
          <w:position w:val="0"/>
          <w:sz w:val="24"/>
          <w:szCs w:val="24"/>
        </w:rPr>
        <w:t>元以上，且使用期限超过</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 也作为固定资产。</w:t>
      </w:r>
    </w:p>
    <w:p>
      <w:pPr>
        <w:pStyle w:val="Style2"/>
        <w:keepNext w:val="0"/>
        <w:keepLines w:val="0"/>
        <w:widowControl w:val="0"/>
        <w:numPr>
          <w:ilvl w:val="0"/>
          <w:numId w:val="15"/>
        </w:numPr>
        <w:shd w:val="clear" w:color="auto" w:fill="auto"/>
        <w:tabs>
          <w:tab w:pos="1656" w:val="left"/>
        </w:tabs>
        <w:bidi w:val="0"/>
        <w:spacing w:before="0" w:after="80" w:line="469" w:lineRule="exact"/>
        <w:ind w:left="1200" w:right="0" w:firstLine="0"/>
        <w:jc w:val="both"/>
      </w:pPr>
      <w:bookmarkStart w:id="330" w:name="bookmark330"/>
      <w:bookmarkEnd w:id="330"/>
      <w:r>
        <w:rPr>
          <w:color w:val="000000"/>
          <w:spacing w:val="0"/>
          <w:w w:val="100"/>
          <w:position w:val="0"/>
          <w:sz w:val="24"/>
          <w:szCs w:val="24"/>
        </w:rPr>
        <w:t xml:space="preserve">本公司固定资产按其取得时的成本作为入账的价值，固定资产折旧采 </w:t>
      </w:r>
      <w:r>
        <w:rPr>
          <w:color w:val="000000"/>
          <w:spacing w:val="0"/>
          <w:w w:val="100"/>
          <w:position w:val="0"/>
          <w:sz w:val="24"/>
          <w:szCs w:val="24"/>
        </w:rPr>
        <w:t>用直线法平均计算，并按固定资产类别、使用年限、预计残值率，确定其分 类折旧率如下：</w:t>
      </w:r>
    </w:p>
    <w:tbl>
      <w:tblPr>
        <w:tblOverlap w:val="never"/>
        <w:jc w:val="center"/>
        <w:tblLayout w:type="fixed"/>
      </w:tblPr>
      <w:tblGrid>
        <w:gridCol w:w="2069"/>
        <w:gridCol w:w="1574"/>
        <w:gridCol w:w="1560"/>
        <w:gridCol w:w="2107"/>
      </w:tblGrid>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w:t>
            </w:r>
            <w:r>
              <w:rPr>
                <w:color w:val="000000"/>
                <w:spacing w:val="0"/>
                <w:w w:val="100"/>
                <w:position w:val="0"/>
                <w:sz w:val="20"/>
                <w:szCs w:val="20"/>
              </w:rPr>
              <w:t>—</w:t>
            </w:r>
            <w:r>
              <w:rPr>
                <w:color w:val="000000"/>
                <w:spacing w:val="0"/>
                <w:w w:val="100"/>
                <w:position w:val="0"/>
                <w:sz w:val="20"/>
                <w:szCs w:val="20"/>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2.43</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机器设备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3.39</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电子设备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18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5.28</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运输设备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7.92</w:t>
            </w:r>
          </w:p>
        </w:tc>
      </w:tr>
      <w:tr>
        <w:trPr>
          <w:trHeight w:val="427"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19.00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5.28</w:t>
            </w:r>
          </w:p>
        </w:tc>
      </w:tr>
    </w:tbl>
    <w:p>
      <w:pPr>
        <w:widowControl w:val="0"/>
        <w:spacing w:after="359" w:line="1" w:lineRule="exact"/>
      </w:pPr>
    </w:p>
    <w:p>
      <w:pPr>
        <w:pStyle w:val="Style2"/>
        <w:keepNext w:val="0"/>
        <w:keepLines w:val="0"/>
        <w:widowControl w:val="0"/>
        <w:numPr>
          <w:ilvl w:val="0"/>
          <w:numId w:val="15"/>
        </w:numPr>
        <w:shd w:val="clear" w:color="auto" w:fill="auto"/>
        <w:bidi w:val="0"/>
        <w:spacing w:before="0" w:after="0" w:line="469" w:lineRule="exact"/>
        <w:ind w:left="700" w:right="0" w:firstLine="500"/>
        <w:jc w:val="both"/>
      </w:pPr>
      <w:bookmarkStart w:id="331" w:name="bookmark331"/>
      <w:bookmarkEnd w:id="331"/>
      <w:r>
        <w:rPr>
          <w:color w:val="000000"/>
          <w:spacing w:val="0"/>
          <w:w w:val="100"/>
          <w:position w:val="0"/>
          <w:sz w:val="24"/>
          <w:szCs w:val="24"/>
        </w:rPr>
        <w:t>公司固定资产减值准备期末按照单项资产可收回金额低于其账面价 值的差额计算确定。</w:t>
      </w:r>
    </w:p>
    <w:p>
      <w:pPr>
        <w:pStyle w:val="Style2"/>
        <w:keepNext w:val="0"/>
        <w:keepLines w:val="0"/>
        <w:widowControl w:val="0"/>
        <w:shd w:val="clear" w:color="auto" w:fill="auto"/>
        <w:tabs>
          <w:tab w:pos="1673" w:val="left"/>
        </w:tabs>
        <w:bidi w:val="0"/>
        <w:spacing w:before="0" w:after="0" w:line="469" w:lineRule="exact"/>
        <w:ind w:left="1180" w:right="0" w:firstLine="0"/>
        <w:jc w:val="left"/>
      </w:pPr>
      <w:bookmarkStart w:id="332" w:name="bookmark332"/>
      <w:r>
        <w:rPr>
          <w:rFonts w:ascii="Times New Roman" w:eastAsia="Times New Roman" w:hAnsi="Times New Roman" w:cs="Times New Roman"/>
          <w:color w:val="000000"/>
          <w:spacing w:val="0"/>
          <w:w w:val="100"/>
          <w:position w:val="0"/>
          <w:sz w:val="24"/>
          <w:szCs w:val="24"/>
        </w:rPr>
        <w:t>1</w:t>
      </w:r>
      <w:bookmarkEnd w:id="33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在建工程核算方法：</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按照实际发生的支出确定其工程成本，在建工程在达到预定可使用状态 时转入固定资产。</w:t>
      </w:r>
    </w:p>
    <w:p>
      <w:pPr>
        <w:pStyle w:val="Style2"/>
        <w:keepNext w:val="0"/>
        <w:keepLines w:val="0"/>
        <w:widowControl w:val="0"/>
        <w:shd w:val="clear" w:color="auto" w:fill="auto"/>
        <w:bidi w:val="0"/>
        <w:spacing w:before="0" w:after="0" w:line="469" w:lineRule="exact"/>
        <w:ind w:left="1180" w:right="0" w:firstLine="0"/>
        <w:jc w:val="left"/>
      </w:pPr>
      <w:r>
        <w:rPr>
          <w:color w:val="000000"/>
          <w:spacing w:val="0"/>
          <w:w w:val="100"/>
          <w:position w:val="0"/>
          <w:sz w:val="24"/>
          <w:szCs w:val="24"/>
        </w:rPr>
        <w:t>公司在建工程减值准备期末按照单项工程预计减值金额计算确定。</w:t>
      </w:r>
    </w:p>
    <w:p>
      <w:pPr>
        <w:pStyle w:val="Style2"/>
        <w:keepNext w:val="0"/>
        <w:keepLines w:val="0"/>
        <w:widowControl w:val="0"/>
        <w:shd w:val="clear" w:color="auto" w:fill="auto"/>
        <w:tabs>
          <w:tab w:pos="1673" w:val="left"/>
        </w:tabs>
        <w:bidi w:val="0"/>
        <w:spacing w:before="0" w:after="0" w:line="469" w:lineRule="exact"/>
        <w:ind w:left="1180" w:right="0" w:firstLine="0"/>
        <w:jc w:val="left"/>
      </w:pPr>
      <w:bookmarkStart w:id="333" w:name="bookmark333"/>
      <w:r>
        <w:rPr>
          <w:rFonts w:ascii="Times New Roman" w:eastAsia="Times New Roman" w:hAnsi="Times New Roman" w:cs="Times New Roman"/>
          <w:color w:val="000000"/>
          <w:spacing w:val="0"/>
          <w:w w:val="100"/>
          <w:position w:val="0"/>
          <w:sz w:val="24"/>
          <w:szCs w:val="24"/>
        </w:rPr>
        <w:t>1</w:t>
      </w:r>
      <w:bookmarkEnd w:id="33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借款费用的会计处理方法：</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公司为购建固定资产专门借款所发生的借款费用，在所购建的固定资产 达到预定可使用状态前，按照《企业会计制度》规定的确认原则和计算方法 予以资本化，计入“在建工程”。此外属于生产经营期间其他借款费用，直 接计入当期财务费用。</w:t>
      </w:r>
    </w:p>
    <w:p>
      <w:pPr>
        <w:pStyle w:val="Style2"/>
        <w:keepNext w:val="0"/>
        <w:keepLines w:val="0"/>
        <w:widowControl w:val="0"/>
        <w:shd w:val="clear" w:color="auto" w:fill="auto"/>
        <w:tabs>
          <w:tab w:pos="1673" w:val="left"/>
        </w:tabs>
        <w:bidi w:val="0"/>
        <w:spacing w:before="0" w:after="0" w:line="469" w:lineRule="exact"/>
        <w:ind w:left="1180" w:right="0" w:firstLine="0"/>
        <w:jc w:val="left"/>
      </w:pPr>
      <w:bookmarkStart w:id="334" w:name="bookmark334"/>
      <w:r>
        <w:rPr>
          <w:rFonts w:ascii="Times New Roman" w:eastAsia="Times New Roman" w:hAnsi="Times New Roman" w:cs="Times New Roman"/>
          <w:color w:val="000000"/>
          <w:spacing w:val="0"/>
          <w:w w:val="100"/>
          <w:position w:val="0"/>
          <w:sz w:val="24"/>
          <w:szCs w:val="24"/>
        </w:rPr>
        <w:t>1</w:t>
      </w:r>
      <w:bookmarkEnd w:id="33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无形资产计价和摊销方法：</w:t>
      </w:r>
    </w:p>
    <w:p>
      <w:pPr>
        <w:pStyle w:val="Style2"/>
        <w:keepNext w:val="0"/>
        <w:keepLines w:val="0"/>
        <w:widowControl w:val="0"/>
        <w:shd w:val="clear" w:color="auto" w:fill="auto"/>
        <w:bidi w:val="0"/>
        <w:spacing w:before="0" w:after="0" w:line="469" w:lineRule="exact"/>
        <w:ind w:left="1180" w:right="0" w:firstLine="0"/>
        <w:jc w:val="left"/>
      </w:pPr>
      <w:r>
        <w:rPr>
          <w:color w:val="000000"/>
          <w:spacing w:val="0"/>
          <w:w w:val="100"/>
          <w:position w:val="0"/>
          <w:sz w:val="24"/>
          <w:szCs w:val="24"/>
        </w:rPr>
        <w:t>以取得时的实际成本计量，按预计使用年限分期平均摊销计入损益。</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公司无形资产减值准备期末按照单项无形资产预计可收回金额低于其 账面价值的差额计算确定。</w:t>
      </w:r>
    </w:p>
    <w:p>
      <w:pPr>
        <w:pStyle w:val="Style2"/>
        <w:keepNext w:val="0"/>
        <w:keepLines w:val="0"/>
        <w:widowControl w:val="0"/>
        <w:shd w:val="clear" w:color="auto" w:fill="auto"/>
        <w:tabs>
          <w:tab w:pos="1673" w:val="left"/>
        </w:tabs>
        <w:bidi w:val="0"/>
        <w:spacing w:before="0" w:after="0" w:line="469" w:lineRule="exact"/>
        <w:ind w:left="1180" w:right="0" w:firstLine="0"/>
        <w:jc w:val="left"/>
      </w:pPr>
      <w:bookmarkStart w:id="335" w:name="bookmark335"/>
      <w:r>
        <w:rPr>
          <w:rFonts w:ascii="Times New Roman" w:eastAsia="Times New Roman" w:hAnsi="Times New Roman" w:cs="Times New Roman"/>
          <w:color w:val="000000"/>
          <w:spacing w:val="0"/>
          <w:w w:val="100"/>
          <w:position w:val="0"/>
          <w:sz w:val="24"/>
          <w:szCs w:val="24"/>
        </w:rPr>
        <w:t>1</w:t>
      </w:r>
      <w:bookmarkEnd w:id="33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color w:val="000000"/>
          <w:spacing w:val="0"/>
          <w:w w:val="100"/>
          <w:position w:val="0"/>
          <w:sz w:val="24"/>
          <w:szCs w:val="24"/>
        </w:rPr>
        <w:t>长期待摊费用摊销方法：</w:t>
      </w:r>
    </w:p>
    <w:p>
      <w:pPr>
        <w:pStyle w:val="Style2"/>
        <w:keepNext w:val="0"/>
        <w:keepLines w:val="0"/>
        <w:widowControl w:val="0"/>
        <w:shd w:val="clear" w:color="auto" w:fill="auto"/>
        <w:bidi w:val="0"/>
        <w:spacing w:before="0" w:after="0" w:line="469" w:lineRule="exact"/>
        <w:ind w:left="1180" w:right="0" w:firstLine="0"/>
        <w:jc w:val="left"/>
      </w:pPr>
      <w:r>
        <w:rPr>
          <w:color w:val="000000"/>
          <w:spacing w:val="0"/>
          <w:w w:val="100"/>
          <w:position w:val="0"/>
          <w:sz w:val="24"/>
          <w:szCs w:val="24"/>
        </w:rPr>
        <w:t>长期待摊费用按实际受益期限平均摊销。</w:t>
      </w:r>
    </w:p>
    <w:p>
      <w:pPr>
        <w:pStyle w:val="Style2"/>
        <w:keepNext w:val="0"/>
        <w:keepLines w:val="0"/>
        <w:widowControl w:val="0"/>
        <w:shd w:val="clear" w:color="auto" w:fill="auto"/>
        <w:tabs>
          <w:tab w:pos="1673" w:val="left"/>
        </w:tabs>
        <w:bidi w:val="0"/>
        <w:spacing w:before="0" w:after="0" w:line="469" w:lineRule="exact"/>
        <w:ind w:left="1180" w:right="0" w:firstLine="0"/>
        <w:jc w:val="left"/>
      </w:pPr>
      <w:bookmarkStart w:id="336" w:name="bookmark336"/>
      <w:r>
        <w:rPr>
          <w:rFonts w:ascii="Times New Roman" w:eastAsia="Times New Roman" w:hAnsi="Times New Roman" w:cs="Times New Roman"/>
          <w:color w:val="000000"/>
          <w:spacing w:val="0"/>
          <w:w w:val="100"/>
          <w:position w:val="0"/>
          <w:sz w:val="24"/>
          <w:szCs w:val="24"/>
        </w:rPr>
        <w:t>1</w:t>
      </w:r>
      <w:bookmarkEnd w:id="33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销售收入确认原则：</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公司销售收入(产品销售)确认的原则是：已将产品所有权上的主要风 险和报酬转移给购货方；本公司不再对该产品保留继续管理权和实施控制； 相关的经济利益能够流入公司；并且与该产品有关的收入和成本能够可靠地</w:t>
      </w:r>
    </w:p>
    <w:p>
      <w:pPr>
        <w:pStyle w:val="Style2"/>
        <w:keepNext w:val="0"/>
        <w:keepLines w:val="0"/>
        <w:widowControl w:val="0"/>
        <w:shd w:val="clear" w:color="auto" w:fill="auto"/>
        <w:bidi w:val="0"/>
        <w:spacing w:before="0" w:after="0" w:line="469" w:lineRule="exact"/>
        <w:ind w:left="0" w:right="0" w:firstLine="700"/>
        <w:jc w:val="left"/>
      </w:pPr>
      <w:r>
        <w:rPr>
          <w:color w:val="000000"/>
          <w:spacing w:val="0"/>
          <w:w w:val="100"/>
          <w:position w:val="0"/>
          <w:sz w:val="24"/>
          <w:szCs w:val="24"/>
        </w:rPr>
        <w:t>计量时，确认营业收入的实现。</w:t>
      </w:r>
    </w:p>
    <w:p>
      <w:pPr>
        <w:pStyle w:val="Style2"/>
        <w:keepNext w:val="0"/>
        <w:keepLines w:val="0"/>
        <w:widowControl w:val="0"/>
        <w:shd w:val="clear" w:color="auto" w:fill="auto"/>
        <w:tabs>
          <w:tab w:pos="1653" w:val="left"/>
        </w:tabs>
        <w:bidi w:val="0"/>
        <w:spacing w:before="0" w:after="0" w:line="469" w:lineRule="exact"/>
        <w:ind w:left="1160" w:right="0" w:firstLine="0"/>
        <w:jc w:val="left"/>
      </w:pPr>
      <w:bookmarkStart w:id="337" w:name="bookmark337"/>
      <w:r>
        <w:rPr>
          <w:rFonts w:ascii="Times New Roman" w:eastAsia="Times New Roman" w:hAnsi="Times New Roman" w:cs="Times New Roman"/>
          <w:color w:val="000000"/>
          <w:spacing w:val="0"/>
          <w:w w:val="100"/>
          <w:position w:val="0"/>
          <w:sz w:val="24"/>
          <w:szCs w:val="24"/>
        </w:rPr>
        <w:t>1</w:t>
      </w:r>
      <w:bookmarkEnd w:id="337"/>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所得税的会计处理方法：</w:t>
      </w:r>
    </w:p>
    <w:p>
      <w:pPr>
        <w:pStyle w:val="Style2"/>
        <w:keepNext w:val="0"/>
        <w:keepLines w:val="0"/>
        <w:widowControl w:val="0"/>
        <w:shd w:val="clear" w:color="auto" w:fill="auto"/>
        <w:bidi w:val="0"/>
        <w:spacing w:before="0" w:after="0" w:line="469" w:lineRule="exact"/>
        <w:ind w:left="1160" w:right="0" w:firstLine="0"/>
        <w:jc w:val="left"/>
      </w:pPr>
      <w:r>
        <w:rPr>
          <w:color w:val="000000"/>
          <w:spacing w:val="0"/>
          <w:w w:val="100"/>
          <w:position w:val="0"/>
          <w:sz w:val="24"/>
          <w:szCs w:val="24"/>
        </w:rPr>
        <w:t>公司采用应付税款法核算所得税费用。</w:t>
      </w:r>
    </w:p>
    <w:p>
      <w:pPr>
        <w:pStyle w:val="Style2"/>
        <w:keepNext w:val="0"/>
        <w:keepLines w:val="0"/>
        <w:widowControl w:val="0"/>
        <w:shd w:val="clear" w:color="auto" w:fill="auto"/>
        <w:tabs>
          <w:tab w:pos="1653" w:val="left"/>
        </w:tabs>
        <w:bidi w:val="0"/>
        <w:spacing w:before="0" w:after="0" w:line="469" w:lineRule="exact"/>
        <w:ind w:left="1160" w:right="0" w:firstLine="0"/>
        <w:jc w:val="left"/>
      </w:pPr>
      <w:bookmarkStart w:id="338" w:name="bookmark338"/>
      <w:r>
        <w:rPr>
          <w:rFonts w:ascii="Times New Roman" w:eastAsia="Times New Roman" w:hAnsi="Times New Roman" w:cs="Times New Roman"/>
          <w:color w:val="000000"/>
          <w:spacing w:val="0"/>
          <w:w w:val="100"/>
          <w:position w:val="0"/>
          <w:sz w:val="24"/>
          <w:szCs w:val="24"/>
        </w:rPr>
        <w:t>1</w:t>
      </w:r>
      <w:bookmarkEnd w:id="338"/>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合并会计报表的编制方法：</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根据财政部财会字</w:t>
      </w:r>
      <w:r>
        <w:rPr>
          <w:rFonts w:ascii="Times New Roman" w:eastAsia="Times New Roman" w:hAnsi="Times New Roman" w:cs="Times New Roman"/>
          <w:color w:val="000000"/>
          <w:spacing w:val="0"/>
          <w:w w:val="100"/>
          <w:position w:val="0"/>
          <w:sz w:val="24"/>
          <w:szCs w:val="24"/>
        </w:rPr>
        <w:t>[1995]11</w:t>
      </w:r>
      <w:r>
        <w:rPr>
          <w:color w:val="000000"/>
          <w:spacing w:val="0"/>
          <w:w w:val="100"/>
          <w:position w:val="0"/>
          <w:sz w:val="24"/>
          <w:szCs w:val="24"/>
        </w:rPr>
        <w:t>号《关于印发(合并会计报表暂行规定)的 通知》和财会二字(</w:t>
      </w:r>
      <w:r>
        <w:rPr>
          <w:rFonts w:ascii="Times New Roman" w:eastAsia="Times New Roman" w:hAnsi="Times New Roman" w:cs="Times New Roman"/>
          <w:color w:val="000000"/>
          <w:spacing w:val="0"/>
          <w:w w:val="100"/>
          <w:position w:val="0"/>
          <w:sz w:val="24"/>
          <w:szCs w:val="24"/>
        </w:rPr>
        <w:t>96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号《关于合并会计报表合并范围请示的复函》等文 件的规定，以本公司和纳入合并范围的子公司的会计报表以及其他有关资料 为依据，合并各项目数据编制而成。纳入报表合并范围各公司间的重大交易 和资金往来均在合并时抵销。</w:t>
      </w:r>
    </w:p>
    <w:p>
      <w:pPr>
        <w:pStyle w:val="Style2"/>
        <w:keepNext w:val="0"/>
        <w:keepLines w:val="0"/>
        <w:widowControl w:val="0"/>
        <w:shd w:val="clear" w:color="auto" w:fill="auto"/>
        <w:bidi w:val="0"/>
        <w:spacing w:before="0" w:after="0" w:line="469" w:lineRule="exact"/>
        <w:ind w:left="700" w:right="0" w:firstLine="500"/>
        <w:jc w:val="both"/>
      </w:pPr>
      <w:r>
        <w:rPr>
          <w:color w:val="000000"/>
          <w:spacing w:val="0"/>
          <w:w w:val="100"/>
          <w:position w:val="0"/>
          <w:sz w:val="24"/>
          <w:szCs w:val="24"/>
        </w:rPr>
        <w:t>合并范围：公司拥有其半数以上权益性资本的被投资企业，纳入合并会 计报表的编制范围，符合以下条件的子公司可不纳入合并范围。</w:t>
      </w:r>
    </w:p>
    <w:p>
      <w:pPr>
        <w:pStyle w:val="Style2"/>
        <w:keepNext w:val="0"/>
        <w:keepLines w:val="0"/>
        <w:widowControl w:val="0"/>
        <w:numPr>
          <w:ilvl w:val="0"/>
          <w:numId w:val="17"/>
        </w:numPr>
        <w:shd w:val="clear" w:color="auto" w:fill="auto"/>
        <w:tabs>
          <w:tab w:pos="1668" w:val="left"/>
        </w:tabs>
        <w:bidi w:val="0"/>
        <w:spacing w:before="0" w:after="0" w:line="469" w:lineRule="exact"/>
        <w:ind w:left="700" w:right="0" w:firstLine="500"/>
        <w:jc w:val="both"/>
      </w:pPr>
      <w:bookmarkStart w:id="339" w:name="bookmark339"/>
      <w:bookmarkEnd w:id="339"/>
      <w:r>
        <w:rPr>
          <w:color w:val="000000"/>
          <w:spacing w:val="0"/>
          <w:w w:val="100"/>
          <w:position w:val="0"/>
          <w:sz w:val="24"/>
          <w:szCs w:val="24"/>
        </w:rPr>
        <w:t>子公司期末总资产的合计额低于母公司总资产与其所有子公司资产 总额合计额的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2"/>
        <w:keepNext w:val="0"/>
        <w:keepLines w:val="0"/>
        <w:widowControl w:val="0"/>
        <w:numPr>
          <w:ilvl w:val="0"/>
          <w:numId w:val="17"/>
        </w:numPr>
        <w:shd w:val="clear" w:color="auto" w:fill="auto"/>
        <w:tabs>
          <w:tab w:pos="1673" w:val="left"/>
        </w:tabs>
        <w:bidi w:val="0"/>
        <w:spacing w:before="0" w:after="0" w:line="469" w:lineRule="exact"/>
        <w:ind w:left="700" w:right="0" w:firstLine="500"/>
        <w:jc w:val="both"/>
      </w:pPr>
      <w:bookmarkStart w:id="340" w:name="bookmark340"/>
      <w:bookmarkEnd w:id="340"/>
      <w:r>
        <w:rPr>
          <w:color w:val="000000"/>
          <w:spacing w:val="0"/>
          <w:w w:val="100"/>
          <w:position w:val="0"/>
          <w:sz w:val="24"/>
          <w:szCs w:val="24"/>
        </w:rPr>
        <w:t>子公司本期销售收入合计额低于母公司销售收入与其所有子公司销 售收入合计额的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2"/>
        <w:keepNext w:val="0"/>
        <w:keepLines w:val="0"/>
        <w:widowControl w:val="0"/>
        <w:numPr>
          <w:ilvl w:val="0"/>
          <w:numId w:val="17"/>
        </w:numPr>
        <w:shd w:val="clear" w:color="auto" w:fill="auto"/>
        <w:tabs>
          <w:tab w:pos="1649" w:val="left"/>
        </w:tabs>
        <w:bidi w:val="0"/>
        <w:spacing w:before="0" w:after="0" w:line="469" w:lineRule="exact"/>
        <w:ind w:left="700" w:right="0" w:firstLine="500"/>
        <w:jc w:val="both"/>
      </w:pPr>
      <w:bookmarkStart w:id="341" w:name="bookmark341"/>
      <w:bookmarkEnd w:id="341"/>
      <w:r>
        <w:rPr>
          <w:color w:val="000000"/>
          <w:spacing w:val="0"/>
          <w:w w:val="100"/>
          <w:position w:val="0"/>
          <w:sz w:val="24"/>
          <w:szCs w:val="24"/>
        </w:rPr>
        <w:t xml:space="preserve">子公司当期净利润中母公司所拥有的数额低于母公司当期净利润额的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2"/>
        <w:keepNext w:val="0"/>
        <w:keepLines w:val="0"/>
        <w:widowControl w:val="0"/>
        <w:shd w:val="clear" w:color="auto" w:fill="auto"/>
        <w:tabs>
          <w:tab w:pos="1653" w:val="left"/>
        </w:tabs>
        <w:bidi w:val="0"/>
        <w:spacing w:before="0" w:after="0" w:line="469" w:lineRule="exact"/>
        <w:ind w:left="1160" w:right="0" w:firstLine="0"/>
        <w:jc w:val="left"/>
      </w:pPr>
      <w:bookmarkStart w:id="342" w:name="bookmark342"/>
      <w:r>
        <w:rPr>
          <w:rFonts w:ascii="Times New Roman" w:eastAsia="Times New Roman" w:hAnsi="Times New Roman" w:cs="Times New Roman"/>
          <w:color w:val="000000"/>
          <w:spacing w:val="0"/>
          <w:w w:val="100"/>
          <w:position w:val="0"/>
          <w:sz w:val="24"/>
          <w:szCs w:val="24"/>
        </w:rPr>
        <w:t>1</w:t>
      </w:r>
      <w:bookmarkEnd w:id="342"/>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会计政策变更及对公司的影响：</w:t>
      </w:r>
    </w:p>
    <w:p>
      <w:pPr>
        <w:pStyle w:val="Style2"/>
        <w:keepNext w:val="0"/>
        <w:keepLines w:val="0"/>
        <w:widowControl w:val="0"/>
        <w:shd w:val="clear" w:color="auto" w:fill="auto"/>
        <w:bidi w:val="0"/>
        <w:spacing w:before="0" w:after="0" w:line="469" w:lineRule="exact"/>
        <w:ind w:left="1160" w:right="0" w:firstLine="0"/>
        <w:jc w:val="left"/>
      </w:pPr>
      <w:r>
        <w:rPr>
          <w:color w:val="000000"/>
          <w:spacing w:val="0"/>
          <w:w w:val="100"/>
          <w:position w:val="0"/>
          <w:sz w:val="24"/>
          <w:szCs w:val="24"/>
        </w:rPr>
        <w:t>本报告期内公司会计政策未发生变更。</w:t>
      </w:r>
    </w:p>
    <w:p>
      <w:pPr>
        <w:pStyle w:val="Style2"/>
        <w:keepNext w:val="0"/>
        <w:keepLines w:val="0"/>
        <w:widowControl w:val="0"/>
        <w:shd w:val="clear" w:color="auto" w:fill="auto"/>
        <w:tabs>
          <w:tab w:pos="1677" w:val="left"/>
        </w:tabs>
        <w:bidi w:val="0"/>
        <w:spacing w:before="0" w:after="0" w:line="469" w:lineRule="exact"/>
        <w:ind w:left="1160" w:right="0" w:firstLine="0"/>
        <w:jc w:val="left"/>
      </w:pPr>
      <w:bookmarkStart w:id="343" w:name="bookmark343"/>
      <w:r>
        <w:rPr>
          <w:rFonts w:ascii="Times New Roman" w:eastAsia="Times New Roman" w:hAnsi="Times New Roman" w:cs="Times New Roman"/>
          <w:color w:val="000000"/>
          <w:spacing w:val="0"/>
          <w:w w:val="100"/>
          <w:position w:val="0"/>
          <w:sz w:val="24"/>
          <w:szCs w:val="24"/>
        </w:rPr>
        <w:t>2</w:t>
      </w:r>
      <w:bookmarkEnd w:id="343"/>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会计估计变更及对公司的影响</w:t>
      </w:r>
      <w:r>
        <w:rPr>
          <w:color w:val="000000"/>
          <w:spacing w:val="0"/>
          <w:w w:val="100"/>
          <w:position w:val="0"/>
          <w:sz w:val="24"/>
          <w:szCs w:val="24"/>
        </w:rPr>
        <w:t>：</w:t>
      </w:r>
    </w:p>
    <w:p>
      <w:pPr>
        <w:pStyle w:val="Style2"/>
        <w:keepNext w:val="0"/>
        <w:keepLines w:val="0"/>
        <w:widowControl w:val="0"/>
        <w:shd w:val="clear" w:color="auto" w:fill="auto"/>
        <w:bidi w:val="0"/>
        <w:spacing w:before="0" w:after="260" w:line="469" w:lineRule="exact"/>
        <w:ind w:left="1160" w:right="0" w:firstLine="0"/>
        <w:jc w:val="left"/>
      </w:pPr>
      <w:r>
        <w:rPr>
          <w:color w:val="000000"/>
          <w:spacing w:val="0"/>
          <w:w w:val="100"/>
          <w:position w:val="0"/>
          <w:sz w:val="24"/>
          <w:szCs w:val="24"/>
        </w:rPr>
        <w:t>本报告期内公司会计估计未发生变更。</w:t>
      </w:r>
    </w:p>
    <w:p>
      <w:pPr>
        <w:pStyle w:val="Style89"/>
        <w:keepNext/>
        <w:keepLines/>
        <w:widowControl w:val="0"/>
        <w:shd w:val="clear" w:color="auto" w:fill="auto"/>
        <w:bidi w:val="0"/>
        <w:spacing w:before="0" w:after="60" w:line="240" w:lineRule="auto"/>
        <w:ind w:left="1160" w:right="0" w:firstLine="0"/>
        <w:jc w:val="left"/>
      </w:pPr>
      <w:bookmarkStart w:id="344" w:name="bookmark344"/>
      <w:bookmarkStart w:id="345" w:name="bookmark345"/>
      <w:bookmarkStart w:id="346" w:name="bookmark346"/>
      <w:bookmarkStart w:id="347" w:name="bookmark347"/>
      <w:r>
        <w:rPr>
          <w:color w:val="000000"/>
          <w:spacing w:val="0"/>
          <w:w w:val="100"/>
          <w:position w:val="0"/>
        </w:rPr>
        <w:t>三</w:t>
      </w:r>
      <w:bookmarkEnd w:id="346"/>
      <w:r>
        <w:rPr>
          <w:color w:val="000000"/>
          <w:spacing w:val="0"/>
          <w:w w:val="100"/>
          <w:position w:val="0"/>
        </w:rPr>
        <w:t>、税项</w:t>
      </w:r>
      <w:bookmarkEnd w:id="344"/>
      <w:bookmarkEnd w:id="345"/>
      <w:bookmarkEnd w:id="347"/>
    </w:p>
    <w:p>
      <w:pPr>
        <w:pStyle w:val="Style2"/>
        <w:keepNext w:val="0"/>
        <w:keepLines w:val="0"/>
        <w:widowControl w:val="0"/>
        <w:shd w:val="clear" w:color="auto" w:fill="auto"/>
        <w:bidi w:val="0"/>
        <w:spacing w:before="0" w:after="60" w:line="469" w:lineRule="exact"/>
        <w:ind w:left="1160" w:right="0" w:firstLine="0"/>
        <w:jc w:val="left"/>
      </w:pPr>
      <w:r>
        <w:rPr>
          <w:color w:val="000000"/>
          <w:spacing w:val="0"/>
          <w:w w:val="100"/>
          <w:position w:val="0"/>
          <w:sz w:val="24"/>
          <w:szCs w:val="24"/>
        </w:rPr>
        <w:t>本公司主要税种及税率列示如下：</w:t>
      </w:r>
    </w:p>
    <w:tbl>
      <w:tblPr>
        <w:tblOverlap w:val="never"/>
        <w:jc w:val="center"/>
        <w:tblLayout w:type="fixed"/>
      </w:tblPr>
      <w:tblGrid>
        <w:gridCol w:w="2256"/>
        <w:gridCol w:w="3398"/>
        <w:gridCol w:w="1565"/>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计税基础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应税收入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应交增值税和营业税额</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p>
        </w:tc>
      </w:tr>
      <w:tr>
        <w:trPr>
          <w:trHeight w:val="40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应交增值税和营业税额</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r>
      <w:tr>
        <w:trPr>
          <w:trHeight w:val="427"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企业所得税</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r>
    </w:tbl>
    <w:p>
      <w:pPr>
        <w:widowControl w:val="0"/>
        <w:spacing w:after="159" w:line="1" w:lineRule="exact"/>
      </w:pPr>
    </w:p>
    <w:p>
      <w:pPr>
        <w:pStyle w:val="Style89"/>
        <w:keepNext/>
        <w:keepLines/>
        <w:widowControl w:val="0"/>
        <w:shd w:val="clear" w:color="auto" w:fill="auto"/>
        <w:bidi w:val="0"/>
        <w:spacing w:before="0" w:after="0" w:line="240" w:lineRule="auto"/>
        <w:ind w:left="1040" w:right="0" w:firstLine="0"/>
        <w:jc w:val="left"/>
      </w:pPr>
      <w:bookmarkStart w:id="348" w:name="bookmark348"/>
      <w:bookmarkStart w:id="349" w:name="bookmark349"/>
      <w:bookmarkStart w:id="350" w:name="bookmark350"/>
      <w:bookmarkStart w:id="351" w:name="bookmark351"/>
      <w:r>
        <w:rPr>
          <w:color w:val="000000"/>
          <w:spacing w:val="0"/>
          <w:w w:val="100"/>
          <w:position w:val="0"/>
        </w:rPr>
        <w:t>四</w:t>
      </w:r>
      <w:bookmarkEnd w:id="350"/>
      <w:r>
        <w:rPr>
          <w:color w:val="000000"/>
          <w:spacing w:val="0"/>
          <w:w w:val="100"/>
          <w:position w:val="0"/>
        </w:rPr>
        <w:t>、控股子公司及合营企业</w:t>
      </w:r>
      <w:bookmarkEnd w:id="348"/>
      <w:bookmarkEnd w:id="349"/>
      <w:bookmarkEnd w:id="351"/>
      <w:r>
        <w:br w:type="page"/>
      </w:r>
    </w:p>
    <w:tbl>
      <w:tblPr>
        <w:tblOverlap w:val="never"/>
        <w:jc w:val="center"/>
        <w:tblLayout w:type="fixed"/>
      </w:tblPr>
      <w:tblGrid>
        <w:gridCol w:w="1522"/>
        <w:gridCol w:w="1133"/>
        <w:gridCol w:w="850"/>
        <w:gridCol w:w="850"/>
        <w:gridCol w:w="1022"/>
        <w:gridCol w:w="1502"/>
        <w:gridCol w:w="850"/>
        <w:gridCol w:w="950"/>
      </w:tblGrid>
      <w:tr>
        <w:trPr>
          <w:trHeight w:val="9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注册地址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法定</w:t>
            </w:r>
          </w:p>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代表人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注册资本</w:t>
            </w:r>
          </w:p>
          <w:p>
            <w:pPr>
              <w:pStyle w:val="Style30"/>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万元</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实际投资额</w:t>
            </w:r>
          </w:p>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（人民币元）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本公司 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是否属 合并范围</w:t>
            </w:r>
          </w:p>
        </w:tc>
      </w:tr>
      <w:tr>
        <w:trPr>
          <w:trHeight w:val="70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上海棉宏国际贸 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上海泰谷路</w:t>
            </w:r>
          </w:p>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刘运海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国际贸易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r>
      <w:tr>
        <w:trPr>
          <w:trHeight w:val="69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上海冀源国际贸 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上海泰谷路</w:t>
            </w:r>
          </w:p>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张子义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国际贸易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r>
      <w:tr>
        <w:trPr>
          <w:trHeight w:val="69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140" w:right="0" w:firstLine="0"/>
              <w:jc w:val="left"/>
              <w:rPr>
                <w:sz w:val="18"/>
                <w:szCs w:val="18"/>
              </w:rPr>
            </w:pPr>
            <w:r>
              <w:rPr>
                <w:color w:val="000000"/>
                <w:spacing w:val="0"/>
                <w:w w:val="100"/>
                <w:position w:val="0"/>
                <w:sz w:val="18"/>
                <w:szCs w:val="18"/>
              </w:rPr>
              <w:t>石家庄常山房地</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产开发有限公司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石家庄和平东</w:t>
            </w:r>
          </w:p>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路</w:t>
            </w:r>
            <w:r>
              <w:rPr>
                <w:rFonts w:ascii="Times New Roman" w:eastAsia="Times New Roman" w:hAnsi="Times New Roman" w:cs="Times New Roman"/>
                <w:color w:val="000000"/>
                <w:spacing w:val="0"/>
                <w:w w:val="100"/>
                <w:position w:val="0"/>
                <w:sz w:val="18"/>
                <w:szCs w:val="18"/>
              </w:rPr>
              <w:t>183</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王绍元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160" w:right="0" w:hanging="160"/>
              <w:jc w:val="both"/>
              <w:rPr>
                <w:sz w:val="18"/>
                <w:szCs w:val="18"/>
              </w:rPr>
            </w:pPr>
            <w:r>
              <w:rPr>
                <w:color w:val="000000"/>
                <w:spacing w:val="0"/>
                <w:w w:val="100"/>
                <w:position w:val="0"/>
                <w:sz w:val="18"/>
                <w:szCs w:val="18"/>
              </w:rPr>
              <w:t>房地产开发 与经营等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r>
      <w:tr>
        <w:trPr>
          <w:trHeight w:val="15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石家庄常山恒新 纺织有限公司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312" w:lineRule="exact"/>
              <w:ind w:left="0" w:right="0" w:firstLine="0"/>
              <w:jc w:val="right"/>
              <w:rPr>
                <w:sz w:val="18"/>
                <w:szCs w:val="18"/>
              </w:rPr>
            </w:pPr>
            <w:r>
              <w:rPr>
                <w:color w:val="000000"/>
                <w:spacing w:val="0"/>
                <w:w w:val="100"/>
                <w:position w:val="0"/>
                <w:sz w:val="18"/>
                <w:szCs w:val="18"/>
              </w:rPr>
              <w:t>石家庄开发区 黄河大道</w:t>
            </w:r>
          </w:p>
          <w:p>
            <w:pPr>
              <w:pStyle w:val="Style30"/>
              <w:keepNext w:val="0"/>
              <w:keepLines w:val="0"/>
              <w:widowControl w:val="0"/>
              <w:shd w:val="clear" w:color="auto" w:fill="auto"/>
              <w:bidi w:val="0"/>
              <w:spacing w:before="0" w:after="0" w:line="36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汤彰明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天然、功能 型纤维、纺 织品及服装 的研究开发 制造销售等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r>
      <w:tr>
        <w:trPr>
          <w:trHeight w:val="125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140" w:right="0" w:firstLine="0"/>
              <w:jc w:val="left"/>
              <w:rPr>
                <w:sz w:val="18"/>
                <w:szCs w:val="18"/>
              </w:rPr>
            </w:pPr>
            <w:r>
              <w:rPr>
                <w:color w:val="000000"/>
                <w:spacing w:val="0"/>
                <w:w w:val="100"/>
                <w:position w:val="0"/>
                <w:sz w:val="18"/>
                <w:szCs w:val="18"/>
              </w:rPr>
              <w:t>上海常纺恒友国 际贸易有限公司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right"/>
              <w:rPr>
                <w:sz w:val="18"/>
                <w:szCs w:val="18"/>
              </w:rPr>
            </w:pPr>
            <w:r>
              <w:rPr>
                <w:color w:val="000000"/>
                <w:spacing w:val="0"/>
                <w:w w:val="100"/>
                <w:position w:val="0"/>
                <w:sz w:val="18"/>
                <w:szCs w:val="18"/>
              </w:rPr>
              <w:t>上海市浦东新 区商城路</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1206</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肖荣智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自营和代理 各类商品和 技术进出口 及内销等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r>
      <w:tr>
        <w:trPr>
          <w:trHeight w:val="187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0"/>
              <w:jc w:val="left"/>
              <w:rPr>
                <w:sz w:val="18"/>
                <w:szCs w:val="18"/>
              </w:rPr>
            </w:pPr>
            <w:r>
              <w:rPr>
                <w:color w:val="000000"/>
                <w:spacing w:val="0"/>
                <w:w w:val="100"/>
                <w:position w:val="0"/>
                <w:sz w:val="18"/>
                <w:szCs w:val="18"/>
              </w:rPr>
              <w:t>石家庄常山赵州 纺织有限公司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140" w:right="0" w:firstLine="20"/>
              <w:jc w:val="both"/>
              <w:rPr>
                <w:sz w:val="18"/>
                <w:szCs w:val="18"/>
              </w:rPr>
            </w:pPr>
            <w:r>
              <w:rPr>
                <w:color w:val="000000"/>
                <w:spacing w:val="0"/>
                <w:w w:val="100"/>
                <w:position w:val="0"/>
                <w:sz w:val="18"/>
                <w:szCs w:val="18"/>
              </w:rPr>
              <w:t>河北省赵县 赵元路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胡海清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纺织产品、 针织品、服 装印染加</w:t>
            </w:r>
          </w:p>
          <w:p>
            <w:pPr>
              <w:pStyle w:val="Style30"/>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工；棉花的 收购加工批 发零售等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r>
      <w:tr>
        <w:trPr>
          <w:trHeight w:val="191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河北常山富仕棉 业有限责任公司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河北省邱县西</w:t>
            </w:r>
          </w:p>
          <w:p>
            <w:pPr>
              <w:pStyle w:val="Style30"/>
              <w:keepNext w:val="0"/>
              <w:keepLines w:val="0"/>
              <w:widowControl w:val="0"/>
              <w:shd w:val="clear" w:color="auto" w:fill="auto"/>
              <w:bidi w:val="0"/>
              <w:spacing w:before="0" w:after="80" w:line="240" w:lineRule="auto"/>
              <w:ind w:left="0" w:right="0" w:firstLine="260"/>
              <w:jc w:val="left"/>
              <w:rPr>
                <w:sz w:val="18"/>
                <w:szCs w:val="18"/>
              </w:rPr>
            </w:pPr>
            <w:r>
              <w:rPr>
                <w:color w:val="000000"/>
                <w:spacing w:val="0"/>
                <w:w w:val="100"/>
                <w:position w:val="0"/>
                <w:sz w:val="18"/>
                <w:szCs w:val="18"/>
              </w:rPr>
              <w:t>邯临公路</w:t>
            </w:r>
          </w:p>
          <w:p>
            <w:pPr>
              <w:pStyle w:val="Style30"/>
              <w:keepNext w:val="0"/>
              <w:keepLines w:val="0"/>
              <w:widowControl w:val="0"/>
              <w:shd w:val="clear" w:color="auto" w:fill="auto"/>
              <w:bidi w:val="0"/>
              <w:spacing w:before="0" w:after="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公里处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吴学臣</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皮棉、棉花 及副产品收 购、加工、 购销;棉布、 棉纱及棉织 品购销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9,880,000.00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是</w:t>
            </w:r>
          </w:p>
        </w:tc>
      </w:tr>
    </w:tbl>
    <w:p>
      <w:pPr>
        <w:widowControl w:val="0"/>
        <w:spacing w:after="379" w:line="1" w:lineRule="exact"/>
      </w:pPr>
    </w:p>
    <w:p>
      <w:pPr>
        <w:pStyle w:val="Style2"/>
        <w:keepNext w:val="0"/>
        <w:keepLines w:val="0"/>
        <w:widowControl w:val="0"/>
        <w:shd w:val="clear" w:color="auto" w:fill="auto"/>
        <w:bidi w:val="0"/>
        <w:spacing w:before="0" w:after="800" w:line="464" w:lineRule="exact"/>
        <w:ind w:left="1040" w:right="0" w:firstLine="0"/>
        <w:jc w:val="both"/>
      </w:pP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:根据本公司合并会计报表编制政策和重要性原则，报告期内公司未 将控股子公司上海棉宏国际贸易有限公司和上海冀源国际贸易有限公司 报表纳入合并会计报表编制范围。公司未纳入合并范围的控股子公司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日的财务状况及经营成果列示如下：</w:t>
      </w:r>
    </w:p>
    <w:p>
      <w:pPr>
        <w:pStyle w:val="Style58"/>
        <w:keepNext w:val="0"/>
        <w:keepLines w:val="0"/>
        <w:widowControl w:val="0"/>
        <w:shd w:val="clear" w:color="auto" w:fill="auto"/>
        <w:tabs>
          <w:tab w:pos="1339" w:val="left"/>
          <w:tab w:pos="5443" w:val="left"/>
          <w:tab w:pos="6998" w:val="left"/>
        </w:tabs>
        <w:bidi w:val="0"/>
        <w:spacing w:before="0" w:after="0" w:line="240" w:lineRule="auto"/>
        <w:ind w:left="0" w:right="0" w:firstLine="0"/>
        <w:jc w:val="center"/>
      </w:pPr>
      <w:r>
        <w:rPr>
          <w:b w:val="0"/>
          <w:bCs w:val="0"/>
          <w:color w:val="000000"/>
          <w:spacing w:val="0"/>
          <w:w w:val="100"/>
          <w:position w:val="0"/>
        </w:rPr>
        <w:t>公司名称</w:t>
        <w:tab/>
        <w:t>资产总额 负债总额 股东权益总额</w:t>
        <w:tab/>
        <w:t>主营业务收入</w:t>
        <w:tab/>
        <w:t>净利润</w:t>
      </w:r>
      <w:r>
        <w:br w:type="page"/>
      </w:r>
    </w:p>
    <w:tbl>
      <w:tblPr>
        <w:tblOverlap w:val="never"/>
        <w:jc w:val="right"/>
        <w:tblLayout w:type="fixed"/>
      </w:tblPr>
      <w:tblGrid>
        <w:gridCol w:w="1219"/>
        <w:gridCol w:w="1526"/>
        <w:gridCol w:w="1363"/>
        <w:gridCol w:w="1498"/>
        <w:gridCol w:w="1358"/>
        <w:gridCol w:w="1325"/>
      </w:tblGrid>
      <w:tr>
        <w:trPr>
          <w:trHeight w:val="9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上海棉宏国 际贸易有限</w:t>
            </w:r>
          </w:p>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1,770,315.63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1,770,315.63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83,866.56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-30,398.75</w:t>
            </w:r>
          </w:p>
        </w:tc>
      </w:tr>
      <w:tr>
        <w:trPr>
          <w:trHeight w:val="979"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上海冀源国 际贸易有限 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5,656,704.82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3,591,644.19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2,065,060.63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20,256.00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-363,192.61</w:t>
            </w:r>
          </w:p>
        </w:tc>
      </w:tr>
    </w:tbl>
    <w:p>
      <w:pPr>
        <w:widowControl w:val="0"/>
        <w:spacing w:after="1699" w:line="1" w:lineRule="exact"/>
      </w:pPr>
    </w:p>
    <w:p>
      <w:pPr>
        <w:pStyle w:val="Style89"/>
        <w:keepNext/>
        <w:keepLines/>
        <w:widowControl w:val="0"/>
        <w:shd w:val="clear" w:color="auto" w:fill="auto"/>
        <w:bidi w:val="0"/>
        <w:spacing w:before="0" w:after="180" w:line="240" w:lineRule="auto"/>
        <w:ind w:left="0" w:right="0" w:firstLine="1000"/>
        <w:jc w:val="left"/>
      </w:pPr>
      <w:bookmarkStart w:id="352" w:name="bookmark352"/>
      <w:bookmarkStart w:id="353" w:name="bookmark353"/>
      <w:bookmarkStart w:id="354" w:name="bookmark354"/>
      <w:bookmarkStart w:id="355" w:name="bookmark355"/>
      <w:r>
        <w:rPr>
          <w:color w:val="000000"/>
          <w:spacing w:val="0"/>
          <w:w w:val="100"/>
          <w:position w:val="0"/>
        </w:rPr>
        <w:t>五</w:t>
      </w:r>
      <w:bookmarkEnd w:id="354"/>
      <w:r>
        <w:rPr>
          <w:color w:val="000000"/>
          <w:spacing w:val="0"/>
          <w:w w:val="100"/>
          <w:position w:val="0"/>
        </w:rPr>
        <w:t>、合并会计报表主要项目注释(单位：人民币元)</w:t>
      </w:r>
      <w:bookmarkEnd w:id="352"/>
      <w:bookmarkEnd w:id="353"/>
      <w:bookmarkEnd w:id="355"/>
    </w:p>
    <w:p>
      <w:pPr>
        <w:pStyle w:val="Style45"/>
        <w:keepNext/>
        <w:keepLines/>
        <w:widowControl w:val="0"/>
        <w:numPr>
          <w:ilvl w:val="0"/>
          <w:numId w:val="19"/>
        </w:numPr>
        <w:shd w:val="clear" w:color="auto" w:fill="auto"/>
        <w:bidi w:val="0"/>
        <w:spacing w:before="0" w:after="280" w:line="240" w:lineRule="auto"/>
        <w:ind w:left="1120" w:right="0" w:firstLine="0"/>
        <w:jc w:val="left"/>
      </w:pPr>
      <w:bookmarkStart w:id="356" w:name="bookmark356"/>
      <w:bookmarkStart w:id="357" w:name="bookmark357"/>
      <w:bookmarkStart w:id="358" w:name="bookmark358"/>
      <w:bookmarkStart w:id="359" w:name="bookmark359"/>
      <w:bookmarkEnd w:id="358"/>
      <w:r>
        <w:rPr>
          <w:color w:val="000000"/>
          <w:spacing w:val="0"/>
          <w:w w:val="100"/>
          <w:position w:val="0"/>
          <w:sz w:val="24"/>
          <w:szCs w:val="24"/>
        </w:rPr>
        <w:t>货币资金</w:t>
      </w:r>
      <w:bookmarkEnd w:id="356"/>
      <w:bookmarkEnd w:id="357"/>
      <w:bookmarkEnd w:id="359"/>
    </w:p>
    <w:tbl>
      <w:tblPr>
        <w:tblOverlap w:val="never"/>
        <w:jc w:val="center"/>
        <w:tblLayout w:type="fixed"/>
      </w:tblPr>
      <w:tblGrid>
        <w:gridCol w:w="2083"/>
        <w:gridCol w:w="1872"/>
        <w:gridCol w:w="1901"/>
      </w:tblGrid>
      <w:tr>
        <w:trPr>
          <w:trHeight w:val="45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3,744,306.28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700,758.70</w:t>
            </w:r>
          </w:p>
        </w:tc>
      </w:tr>
      <w:tr>
        <w:trPr>
          <w:trHeight w:val="4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172,874,477.34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165,162,696.97</w:t>
            </w:r>
          </w:p>
        </w:tc>
      </w:tr>
      <w:tr>
        <w:trPr>
          <w:trHeight w:val="45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43,604,322.81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21,468,287.98</w:t>
            </w:r>
          </w:p>
        </w:tc>
      </w:tr>
      <w:tr>
        <w:trPr>
          <w:trHeight w:val="47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220,223,106.43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187,331,743.65</w:t>
            </w:r>
          </w:p>
        </w:tc>
      </w:tr>
    </w:tbl>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应收票据</w:t>
      </w:r>
    </w:p>
    <w:p>
      <w:pPr>
        <w:widowControl w:val="0"/>
        <w:spacing w:after="59" w:line="1" w:lineRule="exact"/>
      </w:pPr>
    </w:p>
    <w:p>
      <w:pPr>
        <w:widowControl w:val="0"/>
        <w:spacing w:line="1" w:lineRule="exact"/>
      </w:pPr>
    </w:p>
    <w:tbl>
      <w:tblPr>
        <w:tblOverlap w:val="never"/>
        <w:jc w:val="center"/>
        <w:tblLayout w:type="fixed"/>
      </w:tblPr>
      <w:tblGrid>
        <w:gridCol w:w="1742"/>
        <w:gridCol w:w="1704"/>
        <w:gridCol w:w="1699"/>
        <w:gridCol w:w="1901"/>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5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银行承兑汇票</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37,666,229.33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36,205,833.73</w:t>
            </w:r>
          </w:p>
        </w:tc>
        <w:tc>
          <w:tcPr>
            <w:tcBorders>
              <w:left w:val="single" w:sz="4"/>
            </w:tcBorders>
            <w:shd w:val="clear" w:color="auto" w:fill="FFFFFF"/>
            <w:vAlign w:val="top"/>
          </w:tcPr>
          <w:p>
            <w:pPr>
              <w:widowControl w:val="0"/>
              <w:rPr>
                <w:sz w:val="10"/>
                <w:szCs w:val="10"/>
              </w:rPr>
            </w:pPr>
          </w:p>
        </w:tc>
      </w:tr>
      <w:tr>
        <w:trPr>
          <w:trHeight w:val="47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37,666,229.33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36,205,833.73</w:t>
            </w:r>
          </w:p>
        </w:tc>
        <w:tc>
          <w:tcPr>
            <w:tcBorders>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9"/>
        <w:keepNext w:val="0"/>
        <w:keepLines w:val="0"/>
        <w:widowControl w:val="0"/>
        <w:numPr>
          <w:ilvl w:val="0"/>
          <w:numId w:val="21"/>
        </w:numPr>
        <w:shd w:val="clear" w:color="auto" w:fill="auto"/>
        <w:bidi w:val="0"/>
        <w:spacing w:before="0" w:after="180" w:line="240" w:lineRule="auto"/>
        <w:ind w:left="1120" w:right="0" w:firstLine="0"/>
        <w:jc w:val="left"/>
      </w:pPr>
      <w:bookmarkStart w:id="360" w:name="bookmark360"/>
      <w:bookmarkStart w:id="361" w:name="bookmark361"/>
      <w:bookmarkEnd w:id="360"/>
      <w:bookmarkEnd w:id="361"/>
      <w:r>
        <w:rPr>
          <w:color w:val="000000"/>
          <w:spacing w:val="0"/>
          <w:w w:val="100"/>
          <w:position w:val="0"/>
        </w:rPr>
        <w:t>应收票据期末余额中无应收持本公司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)以上股份的股东单位的票据。</w:t>
      </w:r>
    </w:p>
    <w:p>
      <w:pPr>
        <w:pStyle w:val="Style45"/>
        <w:keepNext/>
        <w:keepLines/>
        <w:widowControl w:val="0"/>
        <w:numPr>
          <w:ilvl w:val="0"/>
          <w:numId w:val="23"/>
        </w:numPr>
        <w:shd w:val="clear" w:color="auto" w:fill="auto"/>
        <w:bidi w:val="0"/>
        <w:spacing w:before="0" w:after="60" w:line="240" w:lineRule="auto"/>
        <w:ind w:left="1120" w:right="0" w:firstLine="0"/>
        <w:jc w:val="left"/>
      </w:pPr>
      <w:bookmarkStart w:id="362" w:name="bookmark362"/>
      <w:bookmarkStart w:id="363" w:name="bookmark363"/>
      <w:bookmarkStart w:id="364" w:name="bookmark364"/>
      <w:bookmarkStart w:id="365" w:name="bookmark365"/>
      <w:bookmarkEnd w:id="364"/>
      <w:r>
        <w:rPr>
          <w:color w:val="000000"/>
          <w:spacing w:val="0"/>
          <w:w w:val="100"/>
          <w:position w:val="0"/>
          <w:sz w:val="24"/>
          <w:szCs w:val="24"/>
        </w:rPr>
        <w:t>应收股利</w:t>
      </w:r>
      <w:bookmarkEnd w:id="362"/>
      <w:bookmarkEnd w:id="363"/>
      <w:bookmarkEnd w:id="365"/>
    </w:p>
    <w:tbl>
      <w:tblPr>
        <w:tblOverlap w:val="never"/>
        <w:jc w:val="center"/>
        <w:tblLayout w:type="fixed"/>
      </w:tblPr>
      <w:tblGrid>
        <w:gridCol w:w="2933"/>
        <w:gridCol w:w="1699"/>
        <w:gridCol w:w="1704"/>
        <w:gridCol w:w="1392"/>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上海冀源国际贸易有限公司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842,996.72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842,996.72</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842,996.72</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842,996.72</w:t>
            </w:r>
          </w:p>
        </w:tc>
        <w:tc>
          <w:tcPr>
            <w:tcBorders>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应收股利</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w:t>
      </w:r>
      <w:r>
        <w:rPr>
          <w:rFonts w:ascii="Times New Roman" w:eastAsia="Times New Roman" w:hAnsi="Times New Roman" w:cs="Times New Roman"/>
          <w:color w:val="000000"/>
          <w:spacing w:val="0"/>
          <w:w w:val="100"/>
          <w:position w:val="0"/>
          <w:sz w:val="20"/>
          <w:szCs w:val="20"/>
        </w:rPr>
        <w:t>842,996.72</w:t>
      </w:r>
      <w:r>
        <w:rPr>
          <w:color w:val="000000"/>
          <w:spacing w:val="0"/>
          <w:w w:val="100"/>
          <w:position w:val="0"/>
          <w:sz w:val="20"/>
          <w:szCs w:val="20"/>
        </w:rPr>
        <w:t>元，系公司按持股比例</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计算享</w:t>
      </w:r>
    </w:p>
    <w:p>
      <w:pPr>
        <w:widowControl w:val="0"/>
        <w:spacing w:after="179" w:line="1" w:lineRule="exact"/>
      </w:pPr>
    </w:p>
    <w:p>
      <w:pPr>
        <w:pStyle w:val="Style9"/>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有的应收上海冀源国际贸易有限公司的现金股利。</w:t>
      </w:r>
    </w:p>
    <w:p>
      <w:pPr>
        <w:pStyle w:val="Style45"/>
        <w:keepNext/>
        <w:keepLines/>
        <w:widowControl w:val="0"/>
        <w:numPr>
          <w:ilvl w:val="0"/>
          <w:numId w:val="23"/>
        </w:numPr>
        <w:shd w:val="clear" w:color="auto" w:fill="auto"/>
        <w:bidi w:val="0"/>
        <w:spacing w:before="0" w:after="60" w:line="240" w:lineRule="auto"/>
        <w:ind w:left="1120" w:right="0" w:firstLine="0"/>
        <w:jc w:val="left"/>
      </w:pPr>
      <w:bookmarkStart w:id="366" w:name="bookmark366"/>
      <w:bookmarkStart w:id="367" w:name="bookmark367"/>
      <w:bookmarkStart w:id="368" w:name="bookmark368"/>
      <w:bookmarkStart w:id="369" w:name="bookmark369"/>
      <w:bookmarkEnd w:id="368"/>
      <w:r>
        <w:rPr>
          <w:color w:val="000000"/>
          <w:spacing w:val="0"/>
          <w:w w:val="100"/>
          <w:position w:val="0"/>
          <w:sz w:val="24"/>
          <w:szCs w:val="24"/>
        </w:rPr>
        <w:t>应收账款</w:t>
      </w:r>
      <w:bookmarkEnd w:id="366"/>
      <w:bookmarkEnd w:id="367"/>
      <w:bookmarkEnd w:id="369"/>
    </w:p>
    <w:p>
      <w:pPr>
        <w:pStyle w:val="Style58"/>
        <w:keepNext w:val="0"/>
        <w:keepLines w:val="0"/>
        <w:widowControl w:val="0"/>
        <w:pBdr>
          <w:top w:val="single" w:sz="4" w:space="0" w:color="auto"/>
        </w:pBdr>
        <w:shd w:val="clear" w:color="auto" w:fill="auto"/>
        <w:tabs>
          <w:tab w:pos="3501" w:val="left"/>
          <w:tab w:pos="7182" w:val="left"/>
        </w:tabs>
        <w:bidi w:val="0"/>
        <w:spacing w:before="0" w:after="180" w:line="240" w:lineRule="auto"/>
        <w:ind w:left="1120" w:right="0" w:firstLine="0"/>
        <w:jc w:val="left"/>
      </w:pPr>
      <w:r>
        <w:rPr>
          <w:b w:val="0"/>
          <w:bCs w:val="0"/>
          <w:color w:val="000000"/>
          <w:spacing w:val="0"/>
          <w:w w:val="100"/>
          <w:position w:val="0"/>
        </w:rPr>
        <w:t>'账~</w:t>
      </w:r>
      <w:r>
        <w:rPr>
          <w:b w:val="0"/>
          <w:bCs w:val="0"/>
          <w:i/>
          <w:iCs/>
          <w:color w:val="000000"/>
          <w:spacing w:val="0"/>
          <w:w w:val="100"/>
          <w:position w:val="0"/>
        </w:rPr>
        <w:t>龄~\</w:t>
      </w:r>
      <w:r>
        <w:rPr>
          <w:b w:val="0"/>
          <w:bCs w:val="0"/>
          <w:color w:val="000000"/>
          <w:spacing w:val="0"/>
          <w:w w:val="100"/>
          <w:position w:val="0"/>
        </w:rPr>
        <w:tab/>
        <w:t>期末数</w:t>
        <w:tab/>
        <w:t>年初数</w:t>
      </w:r>
      <w:r>
        <w:br w:type="page"/>
      </w:r>
    </w:p>
    <w:tbl>
      <w:tblPr>
        <w:tblOverlap w:val="never"/>
        <w:jc w:val="right"/>
        <w:tblLayout w:type="fixed"/>
      </w:tblPr>
      <w:tblGrid>
        <w:gridCol w:w="893"/>
        <w:gridCol w:w="1531"/>
        <w:gridCol w:w="850"/>
        <w:gridCol w:w="1373"/>
        <w:gridCol w:w="1344"/>
        <w:gridCol w:w="682"/>
        <w:gridCol w:w="1454"/>
      </w:tblGrid>
      <w:tr>
        <w:trPr>
          <w:trHeight w:val="398"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坏账准备</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111,898,419.84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4,475,936.77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113,962,328.34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4,558,493.17</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5,741,975.47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344,518.53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7,061,588.13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423,695.29</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3,851,024.98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577,653.75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1,520,564.68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228,084.70</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3,799,422.57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1,519,769.03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2,573,829.72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1,029,531.89</w:t>
            </w:r>
          </w:p>
        </w:tc>
      </w:tr>
      <w:tr>
        <w:trPr>
          <w:trHeight w:val="422"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125,290,842.86</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6,917,878.08</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125,118,310.87</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6,239,805.05</w:t>
            </w:r>
          </w:p>
        </w:tc>
      </w:tr>
    </w:tbl>
    <w:p>
      <w:pPr>
        <w:widowControl w:val="0"/>
        <w:spacing w:after="79" w:line="1" w:lineRule="exact"/>
      </w:pPr>
    </w:p>
    <w:p>
      <w:pPr>
        <w:pStyle w:val="Style9"/>
        <w:keepNext w:val="0"/>
        <w:keepLines w:val="0"/>
        <w:widowControl w:val="0"/>
        <w:numPr>
          <w:ilvl w:val="0"/>
          <w:numId w:val="25"/>
        </w:numPr>
        <w:shd w:val="clear" w:color="auto" w:fill="auto"/>
        <w:tabs>
          <w:tab w:pos="1566" w:val="left"/>
        </w:tabs>
        <w:bidi w:val="0"/>
        <w:spacing w:before="0" w:after="200" w:line="240" w:lineRule="auto"/>
        <w:ind w:left="1140" w:right="0" w:firstLine="0"/>
        <w:jc w:val="left"/>
      </w:pPr>
      <w:bookmarkStart w:id="370" w:name="bookmark370"/>
      <w:bookmarkEnd w:id="370"/>
      <w:r>
        <w:rPr>
          <w:color w:val="000000"/>
          <w:spacing w:val="0"/>
          <w:w w:val="100"/>
          <w:position w:val="0"/>
        </w:rPr>
        <w:t>应收账款期末余额中无应收持本公司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)以上股份的股东单位的款项。</w:t>
      </w:r>
    </w:p>
    <w:p>
      <w:pPr>
        <w:pStyle w:val="Style9"/>
        <w:keepNext w:val="0"/>
        <w:keepLines w:val="0"/>
        <w:widowControl w:val="0"/>
        <w:numPr>
          <w:ilvl w:val="0"/>
          <w:numId w:val="25"/>
        </w:numPr>
        <w:shd w:val="clear" w:color="auto" w:fill="auto"/>
        <w:tabs>
          <w:tab w:pos="1570" w:val="left"/>
        </w:tabs>
        <w:bidi w:val="0"/>
        <w:spacing w:before="0" w:after="200" w:line="240" w:lineRule="auto"/>
        <w:ind w:left="1140" w:right="0" w:firstLine="0"/>
        <w:jc w:val="left"/>
      </w:pPr>
      <w:bookmarkStart w:id="371" w:name="bookmark371"/>
      <w:bookmarkEnd w:id="371"/>
      <w:r>
        <w:rPr>
          <w:color w:val="000000"/>
          <w:spacing w:val="0"/>
          <w:w w:val="100"/>
          <w:position w:val="0"/>
        </w:rPr>
        <w:t>公司应收账款的坏账准备</w:t>
      </w:r>
      <w:r>
        <w:rPr>
          <w:rFonts w:ascii="Times New Roman" w:eastAsia="Times New Roman" w:hAnsi="Times New Roman" w:cs="Times New Roman"/>
          <w:color w:val="000000"/>
          <w:spacing w:val="0"/>
          <w:w w:val="100"/>
          <w:position w:val="0"/>
        </w:rPr>
        <w:t>1</w:t>
      </w:r>
      <w:r>
        <w:rPr>
          <w:color w:val="000000"/>
          <w:spacing w:val="0"/>
          <w:w w:val="100"/>
          <w:position w:val="0"/>
        </w:rPr>
        <w:t>年以内按</w:t>
      </w:r>
      <w:r>
        <w:rPr>
          <w:rFonts w:ascii="Times New Roman" w:eastAsia="Times New Roman" w:hAnsi="Times New Roman" w:cs="Times New Roman"/>
          <w:color w:val="000000"/>
          <w:spacing w:val="0"/>
          <w:w w:val="100"/>
          <w:position w:val="0"/>
        </w:rPr>
        <w:t>4%</w:t>
      </w:r>
      <w:r>
        <w:rPr>
          <w:color w:val="000000"/>
          <w:spacing w:val="0"/>
          <w:w w:val="100"/>
          <w:position w:val="0"/>
        </w:rPr>
        <w:t>计提，</w:t>
      </w:r>
      <w:r>
        <w:rPr>
          <w:rFonts w:ascii="Times New Roman" w:eastAsia="Times New Roman" w:hAnsi="Times New Roman" w:cs="Times New Roman"/>
          <w:color w:val="000000"/>
          <w:spacing w:val="0"/>
          <w:w w:val="100"/>
          <w:position w:val="0"/>
        </w:rPr>
        <w:t>1-2</w:t>
      </w:r>
      <w:r>
        <w:rPr>
          <w:color w:val="000000"/>
          <w:spacing w:val="0"/>
          <w:w w:val="100"/>
          <w:position w:val="0"/>
        </w:rPr>
        <w:t>年按</w:t>
      </w:r>
      <w:r>
        <w:rPr>
          <w:rFonts w:ascii="Times New Roman" w:eastAsia="Times New Roman" w:hAnsi="Times New Roman" w:cs="Times New Roman"/>
          <w:color w:val="000000"/>
          <w:spacing w:val="0"/>
          <w:w w:val="100"/>
          <w:position w:val="0"/>
        </w:rPr>
        <w:t>6%</w:t>
      </w:r>
      <w:r>
        <w:rPr>
          <w:color w:val="000000"/>
          <w:spacing w:val="0"/>
          <w:w w:val="100"/>
          <w:position w:val="0"/>
        </w:rPr>
        <w:t>计提，</w:t>
      </w:r>
      <w:r>
        <w:rPr>
          <w:rFonts w:ascii="Times New Roman" w:eastAsia="Times New Roman" w:hAnsi="Times New Roman" w:cs="Times New Roman"/>
          <w:color w:val="000000"/>
          <w:spacing w:val="0"/>
          <w:w w:val="100"/>
          <w:position w:val="0"/>
        </w:rPr>
        <w:t>2-3</w:t>
      </w:r>
      <w:r>
        <w:rPr>
          <w:color w:val="000000"/>
          <w:spacing w:val="0"/>
          <w:w w:val="100"/>
          <w:position w:val="0"/>
        </w:rPr>
        <w:t>年按</w:t>
      </w:r>
      <w:r>
        <w:rPr>
          <w:rFonts w:ascii="Times New Roman" w:eastAsia="Times New Roman" w:hAnsi="Times New Roman" w:cs="Times New Roman"/>
          <w:color w:val="000000"/>
          <w:spacing w:val="0"/>
          <w:w w:val="100"/>
          <w:position w:val="0"/>
        </w:rPr>
        <w:t>15%</w:t>
      </w:r>
    </w:p>
    <w:p>
      <w:pPr>
        <w:pStyle w:val="Style9"/>
        <w:keepNext w:val="0"/>
        <w:keepLines w:val="0"/>
        <w:widowControl w:val="0"/>
        <w:shd w:val="clear" w:color="auto" w:fill="auto"/>
        <w:bidi w:val="0"/>
        <w:spacing w:before="0" w:after="680" w:line="240" w:lineRule="auto"/>
        <w:ind w:left="0" w:right="0" w:firstLine="740"/>
        <w:jc w:val="left"/>
      </w:pPr>
      <w:r>
        <w:rPr>
          <w:color w:val="000000"/>
          <w:spacing w:val="0"/>
          <w:w w:val="100"/>
          <w:position w:val="0"/>
        </w:rPr>
        <w:t>计提，</w:t>
      </w:r>
      <w:r>
        <w:rPr>
          <w:rFonts w:ascii="Times New Roman" w:eastAsia="Times New Roman" w:hAnsi="Times New Roman" w:cs="Times New Roman"/>
          <w:color w:val="000000"/>
          <w:spacing w:val="0"/>
          <w:w w:val="100"/>
          <w:position w:val="0"/>
        </w:rPr>
        <w:t>3</w:t>
      </w:r>
      <w:r>
        <w:rPr>
          <w:color w:val="000000"/>
          <w:spacing w:val="0"/>
          <w:w w:val="100"/>
          <w:position w:val="0"/>
        </w:rPr>
        <w:t>年以上按</w:t>
      </w:r>
      <w:r>
        <w:rPr>
          <w:rFonts w:ascii="Times New Roman" w:eastAsia="Times New Roman" w:hAnsi="Times New Roman" w:cs="Times New Roman"/>
          <w:color w:val="000000"/>
          <w:spacing w:val="0"/>
          <w:w w:val="100"/>
          <w:position w:val="0"/>
        </w:rPr>
        <w:t>40%</w:t>
      </w:r>
      <w:r>
        <w:rPr>
          <w:color w:val="000000"/>
          <w:spacing w:val="0"/>
          <w:w w:val="100"/>
          <w:position w:val="0"/>
        </w:rPr>
        <w:t>计提。</w:t>
      </w:r>
    </w:p>
    <w:p>
      <w:pPr>
        <w:pStyle w:val="Style97"/>
        <w:keepNext w:val="0"/>
        <w:keepLines w:val="0"/>
        <w:widowControl w:val="0"/>
        <w:numPr>
          <w:ilvl w:val="0"/>
          <w:numId w:val="25"/>
        </w:numPr>
        <w:shd w:val="clear" w:color="auto" w:fill="auto"/>
        <w:bidi w:val="0"/>
        <w:spacing w:before="0" w:line="240" w:lineRule="auto"/>
        <w:ind w:left="1140" w:right="0" w:firstLine="0"/>
        <w:jc w:val="left"/>
      </w:pPr>
      <w:bookmarkStart w:id="372" w:name="bookmark372"/>
      <w:bookmarkEnd w:id="372"/>
      <w:r>
        <w:rPr>
          <w:rFonts w:ascii="SimSun" w:eastAsia="SimSun" w:hAnsi="SimSun" w:cs="SimSun"/>
          <w:color w:val="000000"/>
          <w:spacing w:val="0"/>
          <w:w w:val="100"/>
          <w:position w:val="0"/>
        </w:rPr>
        <w:t>公司</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日应收账款欠款金额前五名的款项共计</w:t>
      </w:r>
      <w:r>
        <w:rPr>
          <w:color w:val="000000"/>
          <w:spacing w:val="0"/>
          <w:w w:val="100"/>
          <w:position w:val="0"/>
        </w:rPr>
        <w:t>26,395,255.69</w:t>
      </w:r>
      <w:r>
        <w:rPr>
          <w:rFonts w:ascii="SimSun" w:eastAsia="SimSun" w:hAnsi="SimSun" w:cs="SimSun"/>
          <w:color w:val="000000"/>
          <w:spacing w:val="0"/>
          <w:w w:val="100"/>
          <w:position w:val="0"/>
        </w:rPr>
        <w:t>元,</w:t>
      </w:r>
    </w:p>
    <w:p>
      <w:pPr>
        <w:pStyle w:val="Style97"/>
        <w:keepNext w:val="0"/>
        <w:keepLines w:val="0"/>
        <w:widowControl w:val="0"/>
        <w:shd w:val="clear" w:color="auto" w:fill="auto"/>
        <w:bidi w:val="0"/>
        <w:spacing w:before="0" w:line="240" w:lineRule="auto"/>
        <w:ind w:left="0" w:right="0" w:firstLine="740"/>
        <w:jc w:val="left"/>
      </w:pPr>
      <w:r>
        <w:rPr>
          <w:rFonts w:ascii="SimSun" w:eastAsia="SimSun" w:hAnsi="SimSun" w:cs="SimSun"/>
          <w:color w:val="000000"/>
          <w:spacing w:val="0"/>
          <w:w w:val="100"/>
          <w:position w:val="0"/>
        </w:rPr>
        <w:t>占应收账款总额</w:t>
      </w:r>
      <w:r>
        <w:rPr>
          <w:color w:val="000000"/>
          <w:spacing w:val="0"/>
          <w:w w:val="100"/>
          <w:position w:val="0"/>
        </w:rPr>
        <w:t>125,290,842.86</w:t>
      </w:r>
      <w:r>
        <w:rPr>
          <w:rFonts w:ascii="SimSun" w:eastAsia="SimSun" w:hAnsi="SimSun" w:cs="SimSun"/>
          <w:color w:val="000000"/>
          <w:spacing w:val="0"/>
          <w:w w:val="100"/>
          <w:position w:val="0"/>
        </w:rPr>
        <w:t>元的</w:t>
      </w:r>
      <w:r>
        <w:rPr>
          <w:color w:val="000000"/>
          <w:spacing w:val="0"/>
          <w:w w:val="100"/>
          <w:position w:val="0"/>
        </w:rPr>
        <w:t>21.07%</w:t>
      </w:r>
      <w:r>
        <w:rPr>
          <w:rFonts w:ascii="SimSun" w:eastAsia="SimSun" w:hAnsi="SimSun" w:cs="SimSun"/>
          <w:color w:val="000000"/>
          <w:spacing w:val="0"/>
          <w:w w:val="100"/>
          <w:position w:val="0"/>
        </w:rPr>
        <w:t>。</w:t>
      </w:r>
    </w:p>
    <w:p>
      <w:pPr>
        <w:pStyle w:val="Style45"/>
        <w:keepNext/>
        <w:keepLines/>
        <w:widowControl w:val="0"/>
        <w:numPr>
          <w:ilvl w:val="0"/>
          <w:numId w:val="23"/>
        </w:numPr>
        <w:shd w:val="clear" w:color="auto" w:fill="auto"/>
        <w:bidi w:val="0"/>
        <w:spacing w:before="0" w:after="80" w:line="240" w:lineRule="auto"/>
        <w:ind w:left="1140" w:right="0" w:firstLine="0"/>
        <w:jc w:val="left"/>
      </w:pPr>
      <w:bookmarkStart w:id="373" w:name="bookmark373"/>
      <w:bookmarkStart w:id="374" w:name="bookmark374"/>
      <w:bookmarkStart w:id="375" w:name="bookmark375"/>
      <w:bookmarkStart w:id="376" w:name="bookmark376"/>
      <w:bookmarkEnd w:id="375"/>
      <w:r>
        <w:rPr>
          <w:color w:val="000000"/>
          <w:spacing w:val="0"/>
          <w:w w:val="100"/>
          <w:position w:val="0"/>
          <w:sz w:val="24"/>
          <w:szCs w:val="24"/>
        </w:rPr>
        <w:t>其他应收款</w:t>
      </w:r>
      <w:bookmarkEnd w:id="373"/>
      <w:bookmarkEnd w:id="374"/>
      <w:bookmarkEnd w:id="376"/>
    </w:p>
    <w:tbl>
      <w:tblPr>
        <w:tblOverlap w:val="never"/>
        <w:jc w:val="right"/>
        <w:tblLayout w:type="fixed"/>
      </w:tblPr>
      <w:tblGrid>
        <w:gridCol w:w="1066"/>
        <w:gridCol w:w="1526"/>
        <w:gridCol w:w="854"/>
        <w:gridCol w:w="1358"/>
        <w:gridCol w:w="1358"/>
        <w:gridCol w:w="682"/>
        <w:gridCol w:w="1392"/>
      </w:tblGrid>
      <w:tr>
        <w:trPr>
          <w:trHeight w:val="51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51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r>
      <w:tr>
        <w:trPr>
          <w:trHeight w:val="5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4,185,246.48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167,409.87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6,257,135.99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250,285.45</w:t>
            </w:r>
          </w:p>
        </w:tc>
      </w:tr>
      <w:tr>
        <w:trPr>
          <w:trHeight w:val="50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15,057,738.67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 xml:space="preserve">903 </w:t>
            </w:r>
            <w:r>
              <w:rPr>
                <w:rFonts w:ascii="Times New Roman" w:eastAsia="Times New Roman" w:hAnsi="Times New Roman" w:cs="Times New Roman"/>
                <w:color w:val="000000"/>
                <w:spacing w:val="0"/>
                <w:w w:val="100"/>
                <w:position w:val="0"/>
                <w:sz w:val="18"/>
                <w:szCs w:val="18"/>
              </w:rPr>
              <w:t>,464.32</w:t>
            </w:r>
          </w:p>
        </w:tc>
      </w:tr>
      <w:tr>
        <w:trPr>
          <w:trHeight w:val="51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2,023,539.80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303,530.97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204,314.15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30,647.12</w:t>
            </w:r>
          </w:p>
        </w:tc>
      </w:tr>
      <w:tr>
        <w:trPr>
          <w:trHeight w:val="509"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4,513,936.16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42.10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1,805,574.46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5,484,930.62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2,193,972.25</w:t>
            </w:r>
          </w:p>
        </w:tc>
      </w:tr>
      <w:tr>
        <w:trPr>
          <w:trHeight w:val="533"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10,722,722.44</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2,276,515.30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27,004,119.43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3,378,369.14</w:t>
            </w:r>
          </w:p>
        </w:tc>
      </w:tr>
    </w:tbl>
    <w:p>
      <w:pPr>
        <w:widowControl w:val="0"/>
        <w:spacing w:after="79" w:line="1" w:lineRule="exact"/>
      </w:pPr>
    </w:p>
    <w:p>
      <w:pPr>
        <w:pStyle w:val="Style9"/>
        <w:keepNext w:val="0"/>
        <w:keepLines w:val="0"/>
        <w:widowControl w:val="0"/>
        <w:numPr>
          <w:ilvl w:val="0"/>
          <w:numId w:val="27"/>
        </w:numPr>
        <w:shd w:val="clear" w:color="auto" w:fill="auto"/>
        <w:tabs>
          <w:tab w:pos="1566" w:val="left"/>
        </w:tabs>
        <w:bidi w:val="0"/>
        <w:spacing w:before="0" w:after="200" w:line="240" w:lineRule="auto"/>
        <w:ind w:left="1140" w:right="0" w:firstLine="0"/>
        <w:jc w:val="left"/>
      </w:pPr>
      <w:bookmarkStart w:id="377" w:name="bookmark377"/>
      <w:bookmarkEnd w:id="377"/>
      <w:r>
        <w:rPr>
          <w:color w:val="000000"/>
          <w:spacing w:val="0"/>
          <w:w w:val="100"/>
          <w:position w:val="0"/>
        </w:rPr>
        <w:t>其他应收款期末余额中无应收持本公司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以上股份的股东单位的款项。</w:t>
      </w:r>
    </w:p>
    <w:p>
      <w:pPr>
        <w:pStyle w:val="Style9"/>
        <w:keepNext w:val="0"/>
        <w:keepLines w:val="0"/>
        <w:widowControl w:val="0"/>
        <w:numPr>
          <w:ilvl w:val="0"/>
          <w:numId w:val="27"/>
        </w:numPr>
        <w:shd w:val="clear" w:color="auto" w:fill="auto"/>
        <w:tabs>
          <w:tab w:pos="1570" w:val="left"/>
        </w:tabs>
        <w:bidi w:val="0"/>
        <w:spacing w:before="0" w:after="0" w:line="240" w:lineRule="auto"/>
        <w:ind w:left="1140" w:right="0" w:firstLine="0"/>
        <w:jc w:val="left"/>
      </w:pPr>
      <w:bookmarkStart w:id="378" w:name="bookmark378"/>
      <w:bookmarkEnd w:id="378"/>
      <w:r>
        <w:rPr>
          <w:color w:val="000000"/>
          <w:spacing w:val="0"/>
          <w:w w:val="100"/>
          <w:position w:val="0"/>
        </w:rPr>
        <w:t>公司其他应收款的坏账准备</w:t>
      </w:r>
      <w:r>
        <w:rPr>
          <w:rFonts w:ascii="Times New Roman" w:eastAsia="Times New Roman" w:hAnsi="Times New Roman" w:cs="Times New Roman"/>
          <w:color w:val="000000"/>
          <w:spacing w:val="0"/>
          <w:w w:val="100"/>
          <w:position w:val="0"/>
        </w:rPr>
        <w:t>1</w:t>
      </w:r>
      <w:r>
        <w:rPr>
          <w:color w:val="000000"/>
          <w:spacing w:val="0"/>
          <w:w w:val="100"/>
          <w:position w:val="0"/>
        </w:rPr>
        <w:t>年以内按</w:t>
      </w:r>
      <w:r>
        <w:rPr>
          <w:rFonts w:ascii="Times New Roman" w:eastAsia="Times New Roman" w:hAnsi="Times New Roman" w:cs="Times New Roman"/>
          <w:color w:val="000000"/>
          <w:spacing w:val="0"/>
          <w:w w:val="100"/>
          <w:position w:val="0"/>
        </w:rPr>
        <w:t>4%</w:t>
      </w:r>
      <w:r>
        <w:rPr>
          <w:color w:val="000000"/>
          <w:spacing w:val="0"/>
          <w:w w:val="100"/>
          <w:position w:val="0"/>
        </w:rPr>
        <w:t>计提,</w:t>
      </w:r>
      <w:r>
        <w:rPr>
          <w:rFonts w:ascii="Times New Roman" w:eastAsia="Times New Roman" w:hAnsi="Times New Roman" w:cs="Times New Roman"/>
          <w:color w:val="000000"/>
          <w:spacing w:val="0"/>
          <w:w w:val="100"/>
          <w:position w:val="0"/>
        </w:rPr>
        <w:t>1-2</w:t>
      </w:r>
      <w:r>
        <w:rPr>
          <w:color w:val="000000"/>
          <w:spacing w:val="0"/>
          <w:w w:val="100"/>
          <w:position w:val="0"/>
        </w:rPr>
        <w:t>年按</w:t>
      </w:r>
      <w:r>
        <w:rPr>
          <w:rFonts w:ascii="Times New Roman" w:eastAsia="Times New Roman" w:hAnsi="Times New Roman" w:cs="Times New Roman"/>
          <w:color w:val="000000"/>
          <w:spacing w:val="0"/>
          <w:w w:val="100"/>
          <w:position w:val="0"/>
        </w:rPr>
        <w:t>6%</w:t>
      </w:r>
      <w:r>
        <w:rPr>
          <w:color w:val="000000"/>
          <w:spacing w:val="0"/>
          <w:w w:val="100"/>
          <w:position w:val="0"/>
        </w:rPr>
        <w:t>计提</w:t>
      </w:r>
      <w:r>
        <w:rPr>
          <w:color w:val="000000"/>
          <w:spacing w:val="0"/>
          <w:w w:val="100"/>
          <w:position w:val="0"/>
        </w:rPr>
        <w:t>,</w:t>
      </w:r>
      <w:r>
        <w:rPr>
          <w:rFonts w:ascii="Times New Roman" w:eastAsia="Times New Roman" w:hAnsi="Times New Roman" w:cs="Times New Roman"/>
          <w:color w:val="000000"/>
          <w:spacing w:val="0"/>
          <w:w w:val="100"/>
          <w:position w:val="0"/>
        </w:rPr>
        <w:t>2-3</w:t>
      </w:r>
      <w:r>
        <w:rPr>
          <w:color w:val="000000"/>
          <w:spacing w:val="0"/>
          <w:w w:val="100"/>
          <w:position w:val="0"/>
        </w:rPr>
        <w:t>年按</w:t>
      </w:r>
      <w:r>
        <w:rPr>
          <w:rFonts w:ascii="Times New Roman" w:eastAsia="Times New Roman" w:hAnsi="Times New Roman" w:cs="Times New Roman"/>
          <w:color w:val="000000"/>
          <w:spacing w:val="0"/>
          <w:w w:val="100"/>
          <w:position w:val="0"/>
        </w:rPr>
        <w:t>15%</w:t>
      </w:r>
    </w:p>
    <w:p>
      <w:pPr>
        <w:pStyle w:val="Style9"/>
        <w:keepNext w:val="0"/>
        <w:keepLines w:val="0"/>
        <w:widowControl w:val="0"/>
        <w:shd w:val="clear" w:color="auto" w:fill="auto"/>
        <w:bidi w:val="0"/>
        <w:spacing w:before="0" w:after="0" w:line="466" w:lineRule="exact"/>
        <w:ind w:left="0" w:right="0" w:firstLine="740"/>
        <w:jc w:val="left"/>
      </w:pPr>
      <w:r>
        <w:rPr>
          <w:color w:val="000000"/>
          <w:spacing w:val="0"/>
          <w:w w:val="100"/>
          <w:position w:val="0"/>
        </w:rPr>
        <w:t>计提，</w:t>
      </w:r>
      <w:r>
        <w:rPr>
          <w:rFonts w:ascii="Times New Roman" w:eastAsia="Times New Roman" w:hAnsi="Times New Roman" w:cs="Times New Roman"/>
          <w:color w:val="000000"/>
          <w:spacing w:val="0"/>
          <w:w w:val="100"/>
          <w:position w:val="0"/>
        </w:rPr>
        <w:t>3</w:t>
      </w:r>
      <w:r>
        <w:rPr>
          <w:color w:val="000000"/>
          <w:spacing w:val="0"/>
          <w:w w:val="100"/>
          <w:position w:val="0"/>
        </w:rPr>
        <w:t>年以上按</w:t>
      </w:r>
      <w:r>
        <w:rPr>
          <w:rFonts w:ascii="Times New Roman" w:eastAsia="Times New Roman" w:hAnsi="Times New Roman" w:cs="Times New Roman"/>
          <w:color w:val="000000"/>
          <w:spacing w:val="0"/>
          <w:w w:val="100"/>
          <w:position w:val="0"/>
        </w:rPr>
        <w:t>40%</w:t>
      </w:r>
      <w:r>
        <w:rPr>
          <w:color w:val="000000"/>
          <w:spacing w:val="0"/>
          <w:w w:val="100"/>
          <w:position w:val="0"/>
        </w:rPr>
        <w:t>计提。</w:t>
      </w:r>
    </w:p>
    <w:p>
      <w:pPr>
        <w:pStyle w:val="Style9"/>
        <w:keepNext w:val="0"/>
        <w:keepLines w:val="0"/>
        <w:widowControl w:val="0"/>
        <w:numPr>
          <w:ilvl w:val="0"/>
          <w:numId w:val="27"/>
        </w:numPr>
        <w:shd w:val="clear" w:color="auto" w:fill="auto"/>
        <w:bidi w:val="0"/>
        <w:spacing w:before="0" w:after="80" w:line="466" w:lineRule="exact"/>
        <w:ind w:left="1140" w:right="0" w:firstLine="60"/>
        <w:jc w:val="left"/>
      </w:pPr>
      <w:bookmarkStart w:id="379" w:name="bookmark379"/>
      <w:bookmarkEnd w:id="379"/>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日其他应收款欠款金额前五名的款项共计</w:t>
      </w:r>
      <w:r>
        <w:rPr>
          <w:rFonts w:ascii="Times New Roman" w:eastAsia="Times New Roman" w:hAnsi="Times New Roman" w:cs="Times New Roman"/>
          <w:color w:val="000000"/>
          <w:spacing w:val="0"/>
          <w:w w:val="100"/>
          <w:position w:val="0"/>
        </w:rPr>
        <w:t>8,723,824.80</w:t>
      </w:r>
      <w:r>
        <w:rPr>
          <w:color w:val="000000"/>
          <w:spacing w:val="0"/>
          <w:w w:val="100"/>
          <w:position w:val="0"/>
        </w:rPr>
        <w:t>元, 占期末其他应收款总额</w:t>
      </w:r>
      <w:r>
        <w:rPr>
          <w:rFonts w:ascii="Times New Roman" w:eastAsia="Times New Roman" w:hAnsi="Times New Roman" w:cs="Times New Roman"/>
          <w:color w:val="000000"/>
          <w:spacing w:val="0"/>
          <w:w w:val="100"/>
          <w:position w:val="0"/>
        </w:rPr>
        <w:t>10,722,722.44</w:t>
      </w:r>
      <w:r>
        <w:rPr>
          <w:color w:val="000000"/>
          <w:spacing w:val="0"/>
          <w:w w:val="100"/>
          <w:position w:val="0"/>
        </w:rPr>
        <w:t>元的</w:t>
      </w:r>
      <w:r>
        <w:rPr>
          <w:rFonts w:ascii="Times New Roman" w:eastAsia="Times New Roman" w:hAnsi="Times New Roman" w:cs="Times New Roman"/>
          <w:color w:val="000000"/>
          <w:spacing w:val="0"/>
          <w:w w:val="100"/>
          <w:position w:val="0"/>
        </w:rPr>
        <w:t>81.36%</w:t>
      </w:r>
      <w:r>
        <w:rPr>
          <w:color w:val="000000"/>
          <w:spacing w:val="0"/>
          <w:w w:val="100"/>
          <w:position w:val="0"/>
        </w:rPr>
        <w:t>。其中金额较大的款项列示如下:</w:t>
      </w:r>
    </w:p>
    <w:tbl>
      <w:tblPr>
        <w:tblOverlap w:val="never"/>
        <w:jc w:val="center"/>
        <w:tblLayout w:type="fixed"/>
      </w:tblPr>
      <w:tblGrid>
        <w:gridCol w:w="2006"/>
        <w:gridCol w:w="1762"/>
        <w:gridCol w:w="1306"/>
        <w:gridCol w:w="1498"/>
        <w:gridCol w:w="1234"/>
      </w:tblGrid>
      <w:tr>
        <w:trPr>
          <w:trHeight w:val="54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所欠金额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欠款原因</w:t>
            </w:r>
          </w:p>
        </w:tc>
        <w:tc>
          <w:tcPr>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是否收取 资金占用费</w:t>
            </w:r>
          </w:p>
        </w:tc>
      </w:tr>
      <w:tr>
        <w:trPr>
          <w:trHeight w:val="41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用电集资款</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3,539,240.00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集资办电</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住房资金管理中心</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2,019,862.80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住房公积金</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中粮期货经纪公司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1,677,610.00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期货保证金</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37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格林期货经纪公司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995,665.00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期货保证金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bl>
    <w:p>
      <w:pPr>
        <w:pStyle w:val="Style9"/>
        <w:keepNext w:val="0"/>
        <w:keepLines w:val="0"/>
        <w:widowControl w:val="0"/>
        <w:shd w:val="clear" w:color="auto" w:fill="auto"/>
        <w:tabs>
          <w:tab w:pos="2443" w:val="left"/>
          <w:tab w:pos="4085" w:val="left"/>
          <w:tab w:pos="7190" w:val="left"/>
        </w:tabs>
        <w:bidi w:val="0"/>
        <w:spacing w:before="0" w:after="0" w:line="466" w:lineRule="exact"/>
        <w:ind w:left="0" w:right="0" w:firstLine="0"/>
        <w:jc w:val="center"/>
      </w:pPr>
      <w:r>
        <w:rPr>
          <w:color w:val="000000"/>
          <w:spacing w:val="0"/>
          <w:w w:val="100"/>
          <w:position w:val="0"/>
        </w:rPr>
        <w:t>第一棉麻公司</w:t>
        <w:tab/>
      </w:r>
      <w:r>
        <w:rPr>
          <w:rFonts w:ascii="Times New Roman" w:eastAsia="Times New Roman" w:hAnsi="Times New Roman" w:cs="Times New Roman"/>
          <w:color w:val="000000"/>
          <w:spacing w:val="0"/>
          <w:w w:val="100"/>
          <w:position w:val="0"/>
        </w:rPr>
        <w:t>491,447.00</w:t>
        <w:tab/>
      </w:r>
      <w:r>
        <w:rPr>
          <w:rFonts w:ascii="Times New Roman" w:eastAsia="Times New Roman" w:hAnsi="Times New Roman" w:cs="Times New Roman"/>
          <w:color w:val="000000"/>
          <w:spacing w:val="0"/>
          <w:w w:val="100"/>
          <w:position w:val="0"/>
        </w:rPr>
        <w:t>3</w:t>
      </w:r>
      <w:r>
        <w:rPr>
          <w:color w:val="000000"/>
          <w:spacing w:val="0"/>
          <w:w w:val="100"/>
          <w:position w:val="0"/>
        </w:rPr>
        <w:t>年以上 棉花款</w:t>
        <w:tab/>
        <w:t>否</w:t>
      </w:r>
    </w:p>
    <w:p>
      <w:pPr>
        <w:pStyle w:val="Style9"/>
        <w:keepNext w:val="0"/>
        <w:keepLines w:val="0"/>
        <w:widowControl w:val="0"/>
        <w:numPr>
          <w:ilvl w:val="0"/>
          <w:numId w:val="27"/>
        </w:numPr>
        <w:shd w:val="clear" w:color="auto" w:fill="auto"/>
        <w:tabs>
          <w:tab w:pos="1641" w:val="left"/>
        </w:tabs>
        <w:bidi w:val="0"/>
        <w:spacing w:before="0" w:after="0" w:line="466" w:lineRule="exact"/>
        <w:ind w:left="740" w:right="0" w:firstLine="420"/>
        <w:jc w:val="left"/>
      </w:pPr>
      <w:bookmarkStart w:id="380" w:name="bookmark380"/>
      <w:bookmarkEnd w:id="380"/>
      <w:r>
        <w:rPr>
          <w:color w:val="000000"/>
          <w:spacing w:val="0"/>
          <w:w w:val="100"/>
          <w:position w:val="0"/>
        </w:rPr>
        <w:t>期末其他应收款中三年以上的欠款共计</w:t>
      </w:r>
      <w:r>
        <w:rPr>
          <w:rFonts w:ascii="Times New Roman" w:eastAsia="Times New Roman" w:hAnsi="Times New Roman" w:cs="Times New Roman"/>
          <w:color w:val="000000"/>
          <w:spacing w:val="0"/>
          <w:w w:val="100"/>
          <w:position w:val="0"/>
        </w:rPr>
        <w:t>4,513,936.16</w:t>
      </w:r>
      <w:r>
        <w:rPr>
          <w:color w:val="000000"/>
          <w:spacing w:val="0"/>
          <w:w w:val="100"/>
          <w:position w:val="0"/>
        </w:rPr>
        <w:t xml:space="preserve">元，主要是公司集资办电款 </w:t>
      </w:r>
      <w:r>
        <w:rPr>
          <w:rFonts w:ascii="Times New Roman" w:eastAsia="Times New Roman" w:hAnsi="Times New Roman" w:cs="Times New Roman"/>
          <w:color w:val="000000"/>
          <w:spacing w:val="0"/>
          <w:w w:val="100"/>
          <w:position w:val="0"/>
        </w:rPr>
        <w:t>3,539,240.00</w:t>
      </w:r>
      <w:r>
        <w:rPr>
          <w:color w:val="000000"/>
          <w:spacing w:val="0"/>
          <w:w w:val="100"/>
          <w:position w:val="0"/>
        </w:rPr>
        <w:t>元，第一棉麻公司棉花款</w:t>
      </w:r>
      <w:r>
        <w:rPr>
          <w:rFonts w:ascii="Times New Roman" w:eastAsia="Times New Roman" w:hAnsi="Times New Roman" w:cs="Times New Roman"/>
          <w:color w:val="000000"/>
          <w:spacing w:val="0"/>
          <w:w w:val="100"/>
          <w:position w:val="0"/>
        </w:rPr>
        <w:t>491,447.00</w:t>
      </w:r>
      <w:r>
        <w:rPr>
          <w:color w:val="000000"/>
          <w:spacing w:val="0"/>
          <w:w w:val="100"/>
          <w:position w:val="0"/>
        </w:rPr>
        <w:t>元以及其他小额欠款组成。</w:t>
      </w:r>
    </w:p>
    <w:p>
      <w:pPr>
        <w:pStyle w:val="Style97"/>
        <w:keepNext w:val="0"/>
        <w:keepLines w:val="0"/>
        <w:widowControl w:val="0"/>
        <w:numPr>
          <w:ilvl w:val="0"/>
          <w:numId w:val="27"/>
        </w:numPr>
        <w:shd w:val="clear" w:color="auto" w:fill="auto"/>
        <w:tabs>
          <w:tab w:pos="1550" w:val="left"/>
        </w:tabs>
        <w:bidi w:val="0"/>
        <w:spacing w:before="0" w:after="0" w:line="466" w:lineRule="exact"/>
        <w:ind w:left="1120" w:right="0" w:firstLine="0"/>
        <w:jc w:val="left"/>
      </w:pPr>
      <w:bookmarkStart w:id="381" w:name="bookmark381"/>
      <w:bookmarkEnd w:id="381"/>
      <w:r>
        <w:rPr>
          <w:rFonts w:ascii="SimSun" w:eastAsia="SimSun" w:hAnsi="SimSun" w:cs="SimSun"/>
          <w:color w:val="000000"/>
          <w:spacing w:val="0"/>
          <w:w w:val="100"/>
          <w:position w:val="0"/>
        </w:rPr>
        <w:t>公司</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日其他应收款较年初数减少了 </w:t>
      </w:r>
      <w:r>
        <w:rPr>
          <w:color w:val="000000"/>
          <w:spacing w:val="0"/>
          <w:w w:val="100"/>
          <w:position w:val="0"/>
        </w:rPr>
        <w:t>16,281,397.29</w:t>
      </w:r>
      <w:r>
        <w:rPr>
          <w:rFonts w:ascii="SimSun" w:eastAsia="SimSun" w:hAnsi="SimSun" w:cs="SimSun"/>
          <w:color w:val="000000"/>
          <w:spacing w:val="0"/>
          <w:w w:val="100"/>
          <w:position w:val="0"/>
        </w:rPr>
        <w:t>元，减幅</w:t>
      </w:r>
    </w:p>
    <w:p>
      <w:pPr>
        <w:pStyle w:val="Style9"/>
        <w:keepNext w:val="0"/>
        <w:keepLines w:val="0"/>
        <w:widowControl w:val="0"/>
        <w:shd w:val="clear" w:color="auto" w:fill="auto"/>
        <w:bidi w:val="0"/>
        <w:spacing w:before="0" w:after="1580" w:line="466" w:lineRule="exact"/>
        <w:ind w:left="0" w:right="0" w:firstLine="740"/>
        <w:jc w:val="left"/>
      </w:pPr>
      <w:r>
        <w:rPr>
          <w:rFonts w:ascii="Times New Roman" w:eastAsia="Times New Roman" w:hAnsi="Times New Roman" w:cs="Times New Roman"/>
          <w:color w:val="000000"/>
          <w:spacing w:val="0"/>
          <w:w w:val="100"/>
          <w:position w:val="0"/>
        </w:rPr>
        <w:t>60.29%</w:t>
      </w:r>
      <w:r>
        <w:rPr>
          <w:color w:val="000000"/>
          <w:spacing w:val="0"/>
          <w:w w:val="100"/>
          <w:position w:val="0"/>
        </w:rPr>
        <w:t>，主要原因是本年度收回常山集团经编实业公司所欠资产转让款形成。</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预付账款</w:t>
      </w:r>
    </w:p>
    <w:tbl>
      <w:tblPr>
        <w:tblOverlap w:val="never"/>
        <w:jc w:val="center"/>
        <w:tblLayout w:type="fixed"/>
      </w:tblPr>
      <w:tblGrid>
        <w:gridCol w:w="1574"/>
        <w:gridCol w:w="2040"/>
        <w:gridCol w:w="1018"/>
        <w:gridCol w:w="1704"/>
        <w:gridCol w:w="1051"/>
      </w:tblGrid>
      <w:tr>
        <w:trPr>
          <w:trHeight w:val="461"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color w:val="000000"/>
                <w:spacing w:val="0"/>
                <w:w w:val="100"/>
                <w:position w:val="0"/>
                <w:sz w:val="20"/>
                <w:szCs w:val="20"/>
              </w:rPr>
              <w:t>％</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187,788,327.30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228,104,257.76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99.59</w:t>
            </w:r>
          </w:p>
        </w:tc>
      </w:tr>
      <w:tr>
        <w:trPr>
          <w:trHeight w:val="4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768,357.07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0.41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67,197.35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0.03</w:t>
            </w:r>
          </w:p>
        </w:tc>
      </w:tr>
      <w:tr>
        <w:trPr>
          <w:trHeight w:val="4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31,927.48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0.02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875,712.10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0.38</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257,782.80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0.14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7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188,846,394.65</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229,047,167.21</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28"/>
        <w:keepNext w:val="0"/>
        <w:keepLines w:val="0"/>
        <w:widowControl w:val="0"/>
        <w:shd w:val="clear" w:color="auto" w:fill="auto"/>
        <w:bidi w:val="0"/>
        <w:spacing w:before="0" w:after="0" w:line="240" w:lineRule="auto"/>
        <w:ind w:left="29"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预付账款期末余额中无预付持本公司</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)以上股份的股东单位的款项。</w:t>
      </w:r>
    </w:p>
    <w:p>
      <w:pPr>
        <w:pStyle w:val="Style9"/>
        <w:keepNext w:val="0"/>
        <w:keepLines w:val="0"/>
        <w:widowControl w:val="0"/>
        <w:numPr>
          <w:ilvl w:val="0"/>
          <w:numId w:val="21"/>
        </w:numPr>
        <w:shd w:val="clear" w:color="auto" w:fill="auto"/>
        <w:tabs>
          <w:tab w:pos="1631" w:val="left"/>
        </w:tabs>
        <w:bidi w:val="0"/>
        <w:spacing w:before="0" w:after="0" w:line="478" w:lineRule="exact"/>
        <w:ind w:left="740" w:right="0" w:firstLine="420"/>
        <w:jc w:val="left"/>
      </w:pPr>
      <w:bookmarkStart w:id="382" w:name="bookmark382"/>
      <w:bookmarkEnd w:id="382"/>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日预付账款中账龄超过</w:t>
      </w:r>
      <w:r>
        <w:rPr>
          <w:rFonts w:ascii="Times New Roman" w:eastAsia="Times New Roman" w:hAnsi="Times New Roman" w:cs="Times New Roman"/>
          <w:color w:val="000000"/>
          <w:spacing w:val="0"/>
          <w:w w:val="100"/>
          <w:position w:val="0"/>
        </w:rPr>
        <w:t>1</w:t>
      </w:r>
      <w:r>
        <w:rPr>
          <w:color w:val="000000"/>
          <w:spacing w:val="0"/>
          <w:w w:val="100"/>
          <w:position w:val="0"/>
        </w:rPr>
        <w:t>年的有</w:t>
      </w:r>
      <w:r>
        <w:rPr>
          <w:rFonts w:ascii="Times New Roman" w:eastAsia="Times New Roman" w:hAnsi="Times New Roman" w:cs="Times New Roman"/>
          <w:color w:val="000000"/>
          <w:spacing w:val="0"/>
          <w:w w:val="100"/>
          <w:position w:val="0"/>
        </w:rPr>
        <w:t>1,058,067.35</w:t>
      </w:r>
      <w:r>
        <w:rPr>
          <w:color w:val="000000"/>
          <w:spacing w:val="0"/>
          <w:w w:val="100"/>
          <w:position w:val="0"/>
        </w:rPr>
        <w:t>元，系公司 预付的棉花款，已收到部分货物结算后剩余的尾欠款形成。</w:t>
      </w:r>
    </w:p>
    <w:p>
      <w:pPr>
        <w:pStyle w:val="Style9"/>
        <w:keepNext w:val="0"/>
        <w:keepLines w:val="0"/>
        <w:widowControl w:val="0"/>
        <w:numPr>
          <w:ilvl w:val="0"/>
          <w:numId w:val="21"/>
        </w:numPr>
        <w:shd w:val="clear" w:color="auto" w:fill="auto"/>
        <w:tabs>
          <w:tab w:pos="1646" w:val="left"/>
        </w:tabs>
        <w:bidi w:val="0"/>
        <w:spacing w:before="0" w:after="180" w:line="478" w:lineRule="exact"/>
        <w:ind w:left="740" w:right="0" w:firstLine="320"/>
        <w:jc w:val="left"/>
      </w:pPr>
      <w:bookmarkStart w:id="383" w:name="bookmark383"/>
      <w:bookmarkEnd w:id="383"/>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日预付账款较年初数减少了 </w:t>
      </w:r>
      <w:r>
        <w:rPr>
          <w:rFonts w:ascii="Times New Roman" w:eastAsia="Times New Roman" w:hAnsi="Times New Roman" w:cs="Times New Roman"/>
          <w:color w:val="000000"/>
          <w:spacing w:val="0"/>
          <w:w w:val="100"/>
          <w:position w:val="0"/>
        </w:rPr>
        <w:t>40,200,772.56</w:t>
      </w:r>
      <w:r>
        <w:rPr>
          <w:color w:val="000000"/>
          <w:spacing w:val="0"/>
          <w:w w:val="100"/>
          <w:position w:val="0"/>
        </w:rPr>
        <w:t>元，减幅</w:t>
      </w:r>
      <w:r>
        <w:rPr>
          <w:rFonts w:ascii="Times New Roman" w:eastAsia="Times New Roman" w:hAnsi="Times New Roman" w:cs="Times New Roman"/>
          <w:color w:val="000000"/>
          <w:spacing w:val="0"/>
          <w:w w:val="100"/>
          <w:position w:val="0"/>
        </w:rPr>
        <w:t>17.55%</w:t>
      </w:r>
      <w:r>
        <w:rPr>
          <w:color w:val="000000"/>
          <w:spacing w:val="0"/>
          <w:w w:val="100"/>
          <w:position w:val="0"/>
        </w:rPr>
        <w:t>， 主要原因是与供应商结算预付购棉款形成。</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应收补贴款</w:t>
      </w:r>
    </w:p>
    <w:tbl>
      <w:tblPr>
        <w:tblOverlap w:val="never"/>
        <w:jc w:val="center"/>
        <w:tblLayout w:type="fixed"/>
      </w:tblPr>
      <w:tblGrid>
        <w:gridCol w:w="1742"/>
        <w:gridCol w:w="1704"/>
        <w:gridCol w:w="1699"/>
        <w:gridCol w:w="2582"/>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出口退税款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3,511,488.52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1,619,739.21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增值税出口退税率</w:t>
            </w:r>
            <w:r>
              <w:rPr>
                <w:rFonts w:ascii="Times New Roman" w:eastAsia="Times New Roman" w:hAnsi="Times New Roman" w:cs="Times New Roman"/>
                <w:color w:val="000000"/>
                <w:spacing w:val="0"/>
                <w:w w:val="100"/>
                <w:position w:val="0"/>
                <w:sz w:val="20"/>
                <w:szCs w:val="20"/>
              </w:rPr>
              <w:t>13%</w:t>
            </w:r>
          </w:p>
        </w:tc>
      </w:tr>
      <w:tr>
        <w:trPr>
          <w:trHeight w:val="47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3,511,488.52</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1,619,739.21</w:t>
            </w:r>
          </w:p>
        </w:tc>
        <w:tc>
          <w:tcPr>
            <w:tcBorders>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24"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日应收补贴款较年初数增加</w:t>
      </w:r>
      <w:r>
        <w:rPr>
          <w:rFonts w:ascii="Times New Roman" w:eastAsia="Times New Roman" w:hAnsi="Times New Roman" w:cs="Times New Roman"/>
          <w:color w:val="000000"/>
          <w:spacing w:val="0"/>
          <w:w w:val="100"/>
          <w:position w:val="0"/>
          <w:sz w:val="20"/>
          <w:szCs w:val="20"/>
        </w:rPr>
        <w:t>1,891,749.31</w:t>
      </w:r>
      <w:r>
        <w:rPr>
          <w:color w:val="000000"/>
          <w:spacing w:val="0"/>
          <w:w w:val="100"/>
          <w:position w:val="0"/>
          <w:sz w:val="20"/>
          <w:szCs w:val="20"/>
        </w:rPr>
        <w:t>元，增长率</w:t>
      </w:r>
    </w:p>
    <w:p>
      <w:pPr>
        <w:widowControl w:val="0"/>
        <w:spacing w:after="179" w:line="1" w:lineRule="exact"/>
      </w:pPr>
    </w:p>
    <w:p>
      <w:pPr>
        <w:pStyle w:val="Style9"/>
        <w:keepNext w:val="0"/>
        <w:keepLines w:val="0"/>
        <w:widowControl w:val="0"/>
        <w:shd w:val="clear" w:color="auto" w:fill="auto"/>
        <w:bidi w:val="0"/>
        <w:spacing w:before="0" w:after="180" w:line="240" w:lineRule="auto"/>
        <w:ind w:left="0" w:right="0" w:firstLine="740"/>
        <w:jc w:val="left"/>
      </w:pPr>
      <w:r>
        <w:rPr>
          <w:rFonts w:ascii="Times New Roman" w:eastAsia="Times New Roman" w:hAnsi="Times New Roman" w:cs="Times New Roman"/>
          <w:color w:val="000000"/>
          <w:spacing w:val="0"/>
          <w:w w:val="100"/>
          <w:position w:val="0"/>
        </w:rPr>
        <w:t>116.79%</w:t>
      </w:r>
      <w:r>
        <w:rPr>
          <w:color w:val="000000"/>
          <w:spacing w:val="0"/>
          <w:w w:val="100"/>
          <w:position w:val="0"/>
        </w:rPr>
        <w:t>，主要原因系公司在</w:t>
      </w:r>
      <w:r>
        <w:rPr>
          <w:rFonts w:ascii="Times New Roman" w:eastAsia="Times New Roman" w:hAnsi="Times New Roman" w:cs="Times New Roman"/>
          <w:color w:val="000000"/>
          <w:spacing w:val="0"/>
          <w:w w:val="100"/>
          <w:position w:val="0"/>
        </w:rPr>
        <w:t>06</w:t>
      </w:r>
      <w:r>
        <w:rPr>
          <w:color w:val="000000"/>
          <w:spacing w:val="0"/>
          <w:w w:val="100"/>
          <w:position w:val="0"/>
        </w:rPr>
        <w:t>年度出口货物增加所致。</w:t>
      </w:r>
    </w:p>
    <w:p>
      <w:pPr>
        <w:pStyle w:val="Style45"/>
        <w:keepNext/>
        <w:keepLines/>
        <w:widowControl w:val="0"/>
        <w:shd w:val="clear" w:color="auto" w:fill="auto"/>
        <w:bidi w:val="0"/>
        <w:spacing w:before="0" w:after="80" w:line="240" w:lineRule="auto"/>
        <w:ind w:left="1120" w:right="0" w:firstLine="0"/>
        <w:jc w:val="left"/>
      </w:pPr>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存货、存货跌价准备</w:t>
      </w:r>
      <w:bookmarkEnd w:id="384"/>
      <w:bookmarkEnd w:id="385"/>
      <w:bookmarkEnd w:id="386"/>
    </w:p>
    <w:tbl>
      <w:tblPr>
        <w:tblOverlap w:val="never"/>
        <w:jc w:val="center"/>
        <w:tblLayout w:type="fixed"/>
      </w:tblPr>
      <w:tblGrid>
        <w:gridCol w:w="1891"/>
        <w:gridCol w:w="1699"/>
        <w:gridCol w:w="1594"/>
        <w:gridCol w:w="1699"/>
        <w:gridCol w:w="1502"/>
      </w:tblGrid>
      <w:tr>
        <w:trPr>
          <w:trHeight w:val="341"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4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r>
    </w:tbl>
    <w:p>
      <w:pPr>
        <w:widowControl w:val="0"/>
        <w:spacing w:line="1" w:lineRule="exact"/>
      </w:pPr>
      <w:r>
        <w:br w:type="page"/>
      </w:r>
    </w:p>
    <w:tbl>
      <w:tblPr>
        <w:tblOverlap w:val="never"/>
        <w:jc w:val="center"/>
        <w:tblLayout w:type="fixed"/>
      </w:tblPr>
      <w:tblGrid>
        <w:gridCol w:w="1910"/>
        <w:gridCol w:w="1699"/>
        <w:gridCol w:w="1594"/>
        <w:gridCol w:w="1699"/>
        <w:gridCol w:w="1512"/>
      </w:tblGrid>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231,677,477.84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2,827,474.35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220,813,497.98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2,627,037.35</w:t>
            </w: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包装物</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4,286.19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4,286.19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委托加工材料</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1,365,836.16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1,008,277.33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低值易耗品</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26,161.92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115,235.33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在产品</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65,158,530.94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65,658,439.10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产成品</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313,765,397.83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944,789.20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346,331,662.02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1,307,357.67</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开发成本</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92,400.00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92,400.00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物资采购</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1,178,767.19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65"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613,268,858.07</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3,772,263.55</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634,023,797.95</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3,934,395.02</w:t>
            </w:r>
          </w:p>
        </w:tc>
      </w:tr>
    </w:tbl>
    <w:p>
      <w:pPr>
        <w:pStyle w:val="Style9"/>
        <w:keepNext w:val="0"/>
        <w:keepLines w:val="0"/>
        <w:widowControl w:val="0"/>
        <w:shd w:val="clear" w:color="auto" w:fill="auto"/>
        <w:bidi w:val="0"/>
        <w:spacing w:before="0" w:after="640" w:line="470" w:lineRule="exact"/>
        <w:ind w:left="74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公司存货可变现净值系按单项存货的估计市场售价，减去估计的完工成本和销售费 用后的价值确定。</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待摊费用</w:t>
      </w:r>
    </w:p>
    <w:tbl>
      <w:tblPr>
        <w:tblOverlap w:val="never"/>
        <w:jc w:val="center"/>
        <w:tblLayout w:type="fixed"/>
      </w:tblPr>
      <w:tblGrid>
        <w:gridCol w:w="2141"/>
        <w:gridCol w:w="1877"/>
        <w:gridCol w:w="1901"/>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喷气织机用钢箝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100,900.29</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纱管</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609,500.00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保险费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57,828.42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108,641.90</w:t>
            </w:r>
          </w:p>
        </w:tc>
      </w:tr>
      <w:tr>
        <w:trPr>
          <w:trHeight w:val="40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材料</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w:t>
            </w:r>
          </w:p>
        </w:tc>
      </w:tr>
      <w:tr>
        <w:trPr>
          <w:trHeight w:val="38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电费</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413,636.69</w:t>
            </w:r>
          </w:p>
        </w:tc>
      </w:tr>
      <w:tr>
        <w:trPr>
          <w:trHeight w:val="41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汽费</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487,960.00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500,000.00</w:t>
            </w:r>
          </w:p>
        </w:tc>
      </w:tr>
      <w:tr>
        <w:trPr>
          <w:trHeight w:val="39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2,469.75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2,469.75</w:t>
            </w:r>
          </w:p>
        </w:tc>
      </w:tr>
      <w:tr>
        <w:trPr>
          <w:trHeight w:val="413"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1,157,758.17</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1,185,648.63</w:t>
            </w:r>
          </w:p>
        </w:tc>
      </w:tr>
    </w:tbl>
    <w:p>
      <w:pPr>
        <w:widowControl w:val="0"/>
        <w:spacing w:after="199" w:line="1" w:lineRule="exact"/>
      </w:pPr>
    </w:p>
    <w:p>
      <w:pPr>
        <w:pStyle w:val="Style9"/>
        <w:keepNext w:val="0"/>
        <w:keepLines w:val="0"/>
        <w:widowControl w:val="0"/>
        <w:numPr>
          <w:ilvl w:val="0"/>
          <w:numId w:val="29"/>
        </w:numPr>
        <w:shd w:val="clear" w:color="auto" w:fill="auto"/>
        <w:bidi w:val="0"/>
        <w:spacing w:before="0" w:after="240" w:line="240" w:lineRule="auto"/>
        <w:ind w:left="1120" w:right="0" w:firstLine="0"/>
        <w:jc w:val="left"/>
      </w:pPr>
      <w:bookmarkStart w:id="387" w:name="bookmark387"/>
      <w:bookmarkEnd w:id="387"/>
      <w:r>
        <w:rPr>
          <w:color w:val="000000"/>
          <w:spacing w:val="0"/>
          <w:w w:val="100"/>
          <w:position w:val="0"/>
        </w:rPr>
        <w:t>待摊费用期末结存余额的原因系按受益期限计算应在</w:t>
      </w:r>
      <w:r>
        <w:rPr>
          <w:rFonts w:ascii="Times New Roman" w:eastAsia="Times New Roman" w:hAnsi="Times New Roman" w:cs="Times New Roman"/>
          <w:color w:val="000000"/>
          <w:spacing w:val="0"/>
          <w:w w:val="100"/>
          <w:position w:val="0"/>
        </w:rPr>
        <w:t>2007</w:t>
      </w:r>
      <w:r>
        <w:rPr>
          <w:color w:val="000000"/>
          <w:spacing w:val="0"/>
          <w:w w:val="100"/>
          <w:position w:val="0"/>
        </w:rPr>
        <w:t>年摊销形成。</w:t>
      </w:r>
    </w:p>
    <w:p>
      <w:pPr>
        <w:pStyle w:val="Style45"/>
        <w:keepNext/>
        <w:keepLines/>
        <w:widowControl w:val="0"/>
        <w:numPr>
          <w:ilvl w:val="0"/>
          <w:numId w:val="31"/>
        </w:numPr>
        <w:shd w:val="clear" w:color="auto" w:fill="auto"/>
        <w:bidi w:val="0"/>
        <w:spacing w:before="0" w:after="60" w:line="240" w:lineRule="auto"/>
        <w:ind w:left="1120" w:right="0" w:firstLine="0"/>
        <w:jc w:val="left"/>
      </w:pPr>
      <w:bookmarkStart w:id="388" w:name="bookmark388"/>
      <w:bookmarkStart w:id="389" w:name="bookmark389"/>
      <w:bookmarkStart w:id="390" w:name="bookmark390"/>
      <w:bookmarkStart w:id="391" w:name="bookmark391"/>
      <w:bookmarkEnd w:id="390"/>
      <w:r>
        <w:rPr>
          <w:color w:val="000000"/>
          <w:spacing w:val="0"/>
          <w:w w:val="100"/>
          <w:position w:val="0"/>
          <w:sz w:val="24"/>
          <w:szCs w:val="24"/>
        </w:rPr>
        <w:t>长期投资</w:t>
      </w:r>
      <w:bookmarkEnd w:id="388"/>
      <w:bookmarkEnd w:id="389"/>
      <w:bookmarkEnd w:id="391"/>
    </w:p>
    <w:tbl>
      <w:tblPr>
        <w:tblOverlap w:val="never"/>
        <w:jc w:val="right"/>
        <w:tblLayout w:type="fixed"/>
      </w:tblPr>
      <w:tblGrid>
        <w:gridCol w:w="1219"/>
        <w:gridCol w:w="1358"/>
        <w:gridCol w:w="854"/>
        <w:gridCol w:w="1526"/>
        <w:gridCol w:w="1190"/>
        <w:gridCol w:w="1363"/>
        <w:gridCol w:w="883"/>
      </w:tblGrid>
      <w:tr>
        <w:trPr>
          <w:trHeight w:val="403"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本期增加</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本期减少</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38,140,246.59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21,287,876.30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292,422.23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59,135,700.66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38,140,246.59</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21,287,876.30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292,422.23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59,135,700.66</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⑴长期股权投资一对子公司投资</w:t>
      </w:r>
    </w:p>
    <w:p>
      <w:pPr>
        <w:widowControl w:val="0"/>
        <w:spacing w:after="239" w:line="1" w:lineRule="exact"/>
      </w:pPr>
    </w:p>
    <w:p>
      <w:pPr>
        <w:widowControl w:val="0"/>
        <w:spacing w:line="1" w:lineRule="exact"/>
      </w:pPr>
    </w:p>
    <w:tbl>
      <w:tblPr>
        <w:tblOverlap w:val="never"/>
        <w:jc w:val="right"/>
        <w:tblLayout w:type="fixed"/>
      </w:tblPr>
      <w:tblGrid>
        <w:gridCol w:w="3221"/>
        <w:gridCol w:w="677"/>
        <w:gridCol w:w="1358"/>
        <w:gridCol w:w="1358"/>
        <w:gridCol w:w="1565"/>
      </w:tblGrid>
      <w:tr>
        <w:trPr>
          <w:trHeight w:val="8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投资</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占被投资单位注 册资本的比例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原始投资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jc w:val="left"/>
              <w:rPr>
                <w:sz w:val="18"/>
                <w:szCs w:val="18"/>
              </w:rPr>
            </w:pPr>
            <w:r>
              <w:rPr>
                <w:color w:val="000000"/>
                <w:spacing w:val="0"/>
                <w:w w:val="100"/>
                <w:position w:val="0"/>
                <w:sz w:val="18"/>
                <w:szCs w:val="18"/>
              </w:rPr>
              <w:t>累计权益</w:t>
            </w:r>
          </w:p>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增减额</w:t>
            </w:r>
          </w:p>
        </w:tc>
      </w:tr>
      <w:tr>
        <w:trPr>
          <w:trHeight w:val="36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上海棉宏国际贸易有限公司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-210,428.32</w:t>
            </w:r>
          </w:p>
        </w:tc>
      </w:tr>
    </w:tbl>
    <w:p>
      <w:pPr>
        <w:widowControl w:val="0"/>
        <w:spacing w:line="1" w:lineRule="exact"/>
      </w:pPr>
      <w:r>
        <w:br w:type="page"/>
      </w:r>
    </w:p>
    <w:tbl>
      <w:tblPr>
        <w:tblOverlap w:val="never"/>
        <w:jc w:val="right"/>
        <w:tblLayout w:type="fixed"/>
      </w:tblPr>
      <w:tblGrid>
        <w:gridCol w:w="3221"/>
        <w:gridCol w:w="677"/>
        <w:gridCol w:w="1358"/>
        <w:gridCol w:w="1358"/>
        <w:gridCol w:w="1565"/>
      </w:tblGrid>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2,200.62</w:t>
            </w:r>
          </w:p>
        </w:tc>
      </w:tr>
      <w:tr>
        <w:trPr>
          <w:trHeight w:val="355" w:hRule="exact"/>
        </w:trPr>
        <w:tc>
          <w:tcPr>
            <w:tcBorders>
              <w:bottom w:val="single" w:sz="4"/>
            </w:tcBorders>
            <w:shd w:val="clear" w:color="auto" w:fill="FFFFFF"/>
            <w:vAlign w:val="top"/>
          </w:tcPr>
          <w:p>
            <w:pPr>
              <w:pStyle w:val="Style30"/>
              <w:keepNext w:val="0"/>
              <w:keepLines w:val="0"/>
              <w:widowControl w:val="0"/>
              <w:shd w:val="clear" w:color="auto" w:fill="auto"/>
              <w:tabs>
                <w:tab w:pos="629"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3,380,000.00</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-208,227.70</w:t>
            </w:r>
          </w:p>
        </w:tc>
      </w:tr>
    </w:tbl>
    <w:p>
      <w:pPr>
        <w:widowControl w:val="0"/>
        <w:spacing w:after="199" w:line="1" w:lineRule="exact"/>
      </w:pPr>
    </w:p>
    <w:p>
      <w:pPr>
        <w:widowControl w:val="0"/>
        <w:spacing w:line="1" w:lineRule="exact"/>
      </w:pPr>
    </w:p>
    <w:tbl>
      <w:tblPr>
        <w:tblOverlap w:val="never"/>
        <w:jc w:val="right"/>
        <w:tblLayout w:type="fixed"/>
      </w:tblPr>
      <w:tblGrid>
        <w:gridCol w:w="2578"/>
        <w:gridCol w:w="1363"/>
        <w:gridCol w:w="1018"/>
        <w:gridCol w:w="1363"/>
        <w:gridCol w:w="1358"/>
        <w:gridCol w:w="542"/>
      </w:tblGrid>
      <w:tr>
        <w:trPr>
          <w:trHeight w:val="51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增加额</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减少额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准备</w:t>
            </w:r>
          </w:p>
        </w:tc>
      </w:tr>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上海棉宏国际贸易有限公司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1,816,930.56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27,358.88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1,789,571.68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1,606,915.03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29,520.42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254,234.83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1,382,200.62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0"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3,423,845.59</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29,520.42</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281,593.71</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3,171,772.30</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239" w:line="1" w:lineRule="exact"/>
      </w:pPr>
    </w:p>
    <w:p>
      <w:pPr>
        <w:pStyle w:val="Style9"/>
        <w:keepNext w:val="0"/>
        <w:keepLines w:val="0"/>
        <w:widowControl w:val="0"/>
        <w:shd w:val="clear" w:color="auto" w:fill="auto"/>
        <w:bidi w:val="0"/>
        <w:spacing w:before="0" w:after="520" w:line="240" w:lineRule="auto"/>
        <w:ind w:left="1080" w:right="0" w:firstLine="0"/>
        <w:jc w:val="left"/>
      </w:pPr>
      <w:r>
        <w:rPr>
          <w:rFonts w:ascii="Times New Roman" w:eastAsia="Times New Roman" w:hAnsi="Times New Roman" w:cs="Times New Roman"/>
          <w:color w:val="000000"/>
          <w:spacing w:val="0"/>
          <w:w w:val="100"/>
          <w:position w:val="0"/>
        </w:rPr>
        <w:t>(2)</w:t>
      </w:r>
      <w:r>
        <w:rPr>
          <w:b/>
          <w:bCs/>
          <w:color w:val="000000"/>
          <w:spacing w:val="0"/>
          <w:w w:val="100"/>
          <w:position w:val="0"/>
        </w:rPr>
        <w:t>长期股权投资一其他股权投资</w:t>
      </w:r>
    </w:p>
    <w:tbl>
      <w:tblPr>
        <w:tblOverlap w:val="never"/>
        <w:jc w:val="right"/>
        <w:tblLayout w:type="fixed"/>
      </w:tblPr>
      <w:tblGrid>
        <w:gridCol w:w="3048"/>
        <w:gridCol w:w="850"/>
        <w:gridCol w:w="1358"/>
        <w:gridCol w:w="1358"/>
        <w:gridCol w:w="1397"/>
      </w:tblGrid>
      <w:tr>
        <w:trPr>
          <w:trHeight w:val="42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占被投资单位注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原始投资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累计权益</w:t>
            </w:r>
          </w:p>
        </w:tc>
      </w:tr>
      <w:tr>
        <w:trPr>
          <w:trHeight w:val="259" w:hRule="exact"/>
        </w:trPr>
        <w:tc>
          <w:tcPr>
            <w:vMerge/>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期限</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册资本的比例</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增减额</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石家庄信托投资有限公司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83,445.00</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中纺工贸有限责任公司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清华紫光科技创新投资有限公司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石家庄市商业银行</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25,933,500.00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0.147%°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2,513,676.00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919,280.00</w:t>
            </w:r>
          </w:p>
        </w:tc>
      </w:tr>
      <w:tr>
        <w:trPr>
          <w:trHeight w:val="360"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 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54,647,176.00</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1,002,725.00</w:t>
            </w:r>
          </w:p>
        </w:tc>
      </w:tr>
    </w:tbl>
    <w:p>
      <w:pPr>
        <w:widowControl w:val="0"/>
        <w:spacing w:after="459" w:line="1" w:lineRule="exact"/>
      </w:pPr>
    </w:p>
    <w:p>
      <w:pPr>
        <w:widowControl w:val="0"/>
        <w:spacing w:line="1" w:lineRule="exact"/>
      </w:pPr>
    </w:p>
    <w:tbl>
      <w:tblPr>
        <w:tblOverlap w:val="never"/>
        <w:jc w:val="right"/>
        <w:tblLayout w:type="fixed"/>
      </w:tblPr>
      <w:tblGrid>
        <w:gridCol w:w="2750"/>
        <w:gridCol w:w="1190"/>
        <w:gridCol w:w="1190"/>
        <w:gridCol w:w="1190"/>
        <w:gridCol w:w="1358"/>
        <w:gridCol w:w="715"/>
      </w:tblGrid>
      <w:tr>
        <w:trPr>
          <w:trHeight w:val="55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80" w:line="240" w:lineRule="auto"/>
              <w:ind w:left="0" w:right="0"/>
              <w:jc w:val="left"/>
              <w:rPr>
                <w:sz w:val="18"/>
                <w:szCs w:val="18"/>
              </w:rPr>
            </w:pPr>
            <w:r>
              <w:rPr>
                <w:color w:val="000000"/>
                <w:spacing w:val="0"/>
                <w:w w:val="100"/>
                <w:position w:val="0"/>
                <w:sz w:val="18"/>
                <w:szCs w:val="18"/>
              </w:rPr>
              <w:t>本期</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增加额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80" w:line="240" w:lineRule="auto"/>
              <w:ind w:left="0" w:right="0"/>
              <w:jc w:val="left"/>
              <w:rPr>
                <w:sz w:val="18"/>
                <w:szCs w:val="18"/>
              </w:rPr>
            </w:pPr>
            <w:r>
              <w:rPr>
                <w:color w:val="000000"/>
                <w:spacing w:val="0"/>
                <w:w w:val="100"/>
                <w:position w:val="0"/>
                <w:sz w:val="18"/>
                <w:szCs w:val="18"/>
              </w:rPr>
              <w:t>本期</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减值</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准备</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石家庄信托投资有限公司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283,445.00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283,445.00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中纺工贸有限责任公司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清华紫光科技创新投资有限公司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石家庄市商业银行</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20,933,500.00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25,933,500.00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3,432,956.00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3,432,956.00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34,716,401.00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20,933,500.00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55,649,901.00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9"/>
        <w:keepNext w:val="0"/>
        <w:keepLines w:val="0"/>
        <w:widowControl w:val="0"/>
        <w:numPr>
          <w:ilvl w:val="0"/>
          <w:numId w:val="33"/>
        </w:numPr>
        <w:shd w:val="clear" w:color="auto" w:fill="auto"/>
        <w:bidi w:val="0"/>
        <w:spacing w:before="0" w:after="100" w:line="240" w:lineRule="auto"/>
        <w:ind w:left="1180" w:right="0" w:firstLine="0"/>
        <w:jc w:val="left"/>
      </w:pPr>
      <w:bookmarkStart w:id="392" w:name="bookmark392"/>
      <w:bookmarkEnd w:id="392"/>
      <w:r>
        <w:rPr>
          <w:b/>
          <w:bCs/>
          <w:color w:val="000000"/>
          <w:spacing w:val="0"/>
          <w:w w:val="100"/>
          <w:position w:val="0"/>
        </w:rPr>
        <w:t>股权投资差额</w:t>
      </w:r>
    </w:p>
    <w:tbl>
      <w:tblPr>
        <w:tblOverlap w:val="never"/>
        <w:jc w:val="right"/>
        <w:tblLayout w:type="fixed"/>
      </w:tblPr>
      <w:tblGrid>
        <w:gridCol w:w="1392"/>
        <w:gridCol w:w="1358"/>
        <w:gridCol w:w="1358"/>
        <w:gridCol w:w="1363"/>
        <w:gridCol w:w="1186"/>
        <w:gridCol w:w="696"/>
        <w:gridCol w:w="768"/>
      </w:tblGrid>
      <w:tr>
        <w:trPr>
          <w:trHeight w:val="57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被投资公司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初始金额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年初金额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摊余价值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摊销</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形成</w:t>
            </w:r>
          </w:p>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原因</w:t>
            </w:r>
          </w:p>
        </w:tc>
      </w:tr>
      <w:tr>
        <w:trPr>
          <w:trHeight w:val="653"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上海冀源国际贸</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-295,204.23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-88,561.29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-59,040.87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评估</w:t>
            </w:r>
          </w:p>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减值</w:t>
            </w:r>
          </w:p>
        </w:tc>
      </w:tr>
      <w:tr>
        <w:trPr>
          <w:trHeight w:val="734"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河北常山富仕棉 业有限责任公司</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324,855.88</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10,828.52</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314,027.36</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购买高</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于成本</w:t>
            </w: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412" behindDoc="0" locked="0" layoutInCell="1" allowOverlap="1">
                <wp:simplePos x="0" y="0"/>
                <wp:positionH relativeFrom="page">
                  <wp:posOffset>2786380</wp:posOffset>
                </wp:positionH>
                <wp:positionV relativeFrom="paragraph">
                  <wp:posOffset>0</wp:posOffset>
                </wp:positionV>
                <wp:extent cx="1447800" cy="164465"/>
                <wp:wrapTopAndBottom/>
                <wp:docPr id="42" name="Shape 42"/>
                <a:graphic xmlns:a="http://schemas.openxmlformats.org/drawingml/2006/main">
                  <a:graphicData uri="http://schemas.microsoft.com/office/word/2010/wordprocessingShape">
                    <wps:wsp>
                      <wps:cNvSpPr txBox="1"/>
                      <wps:spPr>
                        <a:xfrm>
                          <a:ext cx="1447800" cy="164465"/>
                        </a:xfrm>
                        <a:prstGeom prst="rect"/>
                        <a:noFill/>
                      </wps:spPr>
                      <wps:txbx>
                        <w:txbxContent>
                          <w:p>
                            <w:pPr>
                              <w:pStyle w:val="Style61"/>
                              <w:keepNext w:val="0"/>
                              <w:keepLines w:val="0"/>
                              <w:widowControl w:val="0"/>
                              <w:shd w:val="clear" w:color="auto" w:fill="auto"/>
                              <w:tabs>
                                <w:tab w:pos="1416" w:val="left"/>
                              </w:tabs>
                              <w:bidi w:val="0"/>
                              <w:spacing w:before="0" w:after="0" w:line="240" w:lineRule="auto"/>
                              <w:ind w:left="0" w:right="0" w:firstLine="0"/>
                              <w:jc w:val="center"/>
                            </w:pPr>
                            <w:r>
                              <w:rPr>
                                <w:color w:val="000000"/>
                                <w:spacing w:val="0"/>
                                <w:w w:val="100"/>
                                <w:position w:val="0"/>
                              </w:rPr>
                              <w:t>-295,204.23</w:t>
                              <w:tab/>
                              <w:t>236,294.59</w:t>
                            </w:r>
                          </w:p>
                        </w:txbxContent>
                      </wps:txbx>
                      <wps:bodyPr wrap="none" lIns="0" tIns="0" rIns="0" bIns="0">
                        <a:noAutoFit/>
                      </wps:bodyPr>
                    </wps:wsp>
                  </a:graphicData>
                </a:graphic>
              </wp:anchor>
            </w:drawing>
          </mc:Choice>
          <mc:Fallback>
            <w:pict>
              <v:shape id="_x0000_s1068" type="#_x0000_t202" style="position:absolute;margin-left:219.40000000000001pt;margin-top:0;width:114.pt;height:12.950000000000001pt;z-index:-125829341;mso-wrap-distance-left:0;mso-wrap-distance-right:0;mso-wrap-distance-bottom:15.pt;mso-position-horizontal-relative:page" filled="f" stroked="f">
                <v:textbox inset="0,0,0,0">
                  <w:txbxContent>
                    <w:p>
                      <w:pPr>
                        <w:pStyle w:val="Style61"/>
                        <w:keepNext w:val="0"/>
                        <w:keepLines w:val="0"/>
                        <w:widowControl w:val="0"/>
                        <w:shd w:val="clear" w:color="auto" w:fill="auto"/>
                        <w:tabs>
                          <w:tab w:pos="1416" w:val="left"/>
                        </w:tabs>
                        <w:bidi w:val="0"/>
                        <w:spacing w:before="0" w:after="0" w:line="240" w:lineRule="auto"/>
                        <w:ind w:left="0" w:right="0" w:firstLine="0"/>
                        <w:jc w:val="center"/>
                      </w:pPr>
                      <w:r>
                        <w:rPr>
                          <w:color w:val="000000"/>
                          <w:spacing w:val="0"/>
                          <w:w w:val="100"/>
                          <w:position w:val="0"/>
                        </w:rPr>
                        <w:t>-295,204.23</w:t>
                        <w:tab/>
                        <w:t>236,294.59</w:t>
                      </w:r>
                    </w:p>
                  </w:txbxContent>
                </v:textbox>
                <w10:wrap type="topAndBottom" anchorx="page"/>
              </v:shape>
            </w:pict>
          </mc:Fallback>
        </mc:AlternateContent>
      </w:r>
      <w:r>
        <mc:AlternateContent>
          <mc:Choice Requires="wps">
            <w:drawing>
              <wp:anchor distT="0" distB="190500" distL="0" distR="0" simplePos="0" relativeHeight="125829414" behindDoc="0" locked="0" layoutInCell="1" allowOverlap="1">
                <wp:simplePos x="0" y="0"/>
                <wp:positionH relativeFrom="page">
                  <wp:posOffset>4575810</wp:posOffset>
                </wp:positionH>
                <wp:positionV relativeFrom="paragraph">
                  <wp:posOffset>0</wp:posOffset>
                </wp:positionV>
                <wp:extent cx="1276985" cy="164465"/>
                <wp:wrapTopAndBottom/>
                <wp:docPr id="44" name="Shape 44"/>
                <a:graphic xmlns:a="http://schemas.openxmlformats.org/drawingml/2006/main">
                  <a:graphicData uri="http://schemas.microsoft.com/office/word/2010/wordprocessingShape">
                    <wps:wsp>
                      <wps:cNvSpPr txBox="1"/>
                      <wps:spPr>
                        <a:xfrm>
                          <a:ext cx="1276985" cy="164465"/>
                        </a:xfrm>
                        <a:prstGeom prst="rect"/>
                        <a:noFill/>
                      </wps:spPr>
                      <wps:txbx>
                        <w:txbxContent>
                          <w:p>
                            <w:pPr>
                              <w:pStyle w:val="Style61"/>
                              <w:keepNext w:val="0"/>
                              <w:keepLines w:val="0"/>
                              <w:widowControl w:val="0"/>
                              <w:shd w:val="clear" w:color="auto" w:fill="auto"/>
                              <w:tabs>
                                <w:tab w:pos="1142" w:val="left"/>
                              </w:tabs>
                              <w:bidi w:val="0"/>
                              <w:spacing w:before="0" w:after="0" w:line="240" w:lineRule="auto"/>
                              <w:ind w:left="0" w:right="0" w:firstLine="0"/>
                              <w:jc w:val="center"/>
                            </w:pPr>
                            <w:r>
                              <w:rPr>
                                <w:color w:val="000000"/>
                                <w:spacing w:val="0"/>
                                <w:w w:val="100"/>
                                <w:position w:val="0"/>
                              </w:rPr>
                              <w:t>-18,691.90</w:t>
                              <w:tab/>
                              <w:t>254,986.49</w:t>
                            </w:r>
                          </w:p>
                        </w:txbxContent>
                      </wps:txbx>
                      <wps:bodyPr wrap="none" lIns="0" tIns="0" rIns="0" bIns="0">
                        <a:noAutoFit/>
                      </wps:bodyPr>
                    </wps:wsp>
                  </a:graphicData>
                </a:graphic>
              </wp:anchor>
            </w:drawing>
          </mc:Choice>
          <mc:Fallback>
            <w:pict>
              <v:shape id="_x0000_s1070" type="#_x0000_t202" style="position:absolute;margin-left:360.30000000000001pt;margin-top:0;width:100.55pt;height:12.950000000000001pt;z-index:-125829339;mso-wrap-distance-left:0;mso-wrap-distance-right:0;mso-wrap-distance-bottom:15.pt;mso-position-horizontal-relative:page" filled="f" stroked="f">
                <v:textbox inset="0,0,0,0">
                  <w:txbxContent>
                    <w:p>
                      <w:pPr>
                        <w:pStyle w:val="Style61"/>
                        <w:keepNext w:val="0"/>
                        <w:keepLines w:val="0"/>
                        <w:widowControl w:val="0"/>
                        <w:shd w:val="clear" w:color="auto" w:fill="auto"/>
                        <w:tabs>
                          <w:tab w:pos="1142" w:val="left"/>
                        </w:tabs>
                        <w:bidi w:val="0"/>
                        <w:spacing w:before="0" w:after="0" w:line="240" w:lineRule="auto"/>
                        <w:ind w:left="0" w:right="0" w:firstLine="0"/>
                        <w:jc w:val="center"/>
                      </w:pPr>
                      <w:r>
                        <w:rPr>
                          <w:color w:val="000000"/>
                          <w:spacing w:val="0"/>
                          <w:w w:val="100"/>
                          <w:position w:val="0"/>
                        </w:rPr>
                        <w:t>-18,691.90</w:t>
                        <w:tab/>
                        <w:t>254,986.49</w:t>
                      </w:r>
                    </w:p>
                  </w:txbxContent>
                </v:textbox>
                <w10:wrap type="topAndBottom" anchorx="page"/>
              </v:shape>
            </w:pict>
          </mc:Fallback>
        </mc:AlternateContent>
      </w:r>
    </w:p>
    <w:p>
      <w:pPr>
        <w:pStyle w:val="Style9"/>
        <w:keepNext w:val="0"/>
        <w:keepLines w:val="0"/>
        <w:widowControl w:val="0"/>
        <w:shd w:val="clear" w:color="auto" w:fill="auto"/>
        <w:bidi w:val="0"/>
        <w:spacing w:before="0" w:after="200" w:line="469" w:lineRule="exact"/>
        <w:ind w:left="860" w:right="0" w:firstLine="380"/>
        <w:jc w:val="both"/>
      </w:pPr>
      <w:r>
        <w:rPr>
          <w:color w:val="000000"/>
          <w:spacing w:val="0"/>
          <w:w w:val="100"/>
          <w:position w:val="0"/>
        </w:rPr>
        <w:t>注：本公司</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月向河北省邱县富仕棉业有限责任公司支付</w:t>
      </w:r>
      <w:r>
        <w:rPr>
          <w:color w:val="000000"/>
          <w:spacing w:val="0"/>
          <w:w w:val="100"/>
          <w:position w:val="0"/>
        </w:rPr>
        <w:t>3,600,000.00</w:t>
      </w:r>
      <w:r>
        <w:rPr>
          <w:color w:val="000000"/>
          <w:spacing w:val="0"/>
          <w:w w:val="100"/>
          <w:position w:val="0"/>
        </w:rPr>
        <w:t>元收购 其所持有的河北常山富仕棉业有限责任公司</w:t>
      </w:r>
      <w:r>
        <w:rPr>
          <w:color w:val="000000"/>
          <w:spacing w:val="0"/>
          <w:w w:val="100"/>
          <w:position w:val="0"/>
        </w:rPr>
        <w:t>40</w:t>
      </w:r>
      <w:r>
        <w:rPr>
          <w:color w:val="000000"/>
          <w:spacing w:val="0"/>
          <w:w w:val="100"/>
          <w:position w:val="0"/>
        </w:rPr>
        <w:t>%的股权，截至</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日河北常山 富仕棉业有限责任公司的净资产为</w:t>
      </w:r>
      <w:r>
        <w:rPr>
          <w:color w:val="000000"/>
          <w:spacing w:val="0"/>
          <w:w w:val="100"/>
          <w:position w:val="0"/>
        </w:rPr>
        <w:t>8,187,860.32</w:t>
      </w:r>
      <w:r>
        <w:rPr>
          <w:color w:val="000000"/>
          <w:spacing w:val="0"/>
          <w:w w:val="100"/>
          <w:position w:val="0"/>
        </w:rPr>
        <w:t>元，本公司投资成本</w:t>
      </w:r>
      <w:r>
        <w:rPr>
          <w:color w:val="000000"/>
          <w:spacing w:val="0"/>
          <w:w w:val="100"/>
          <w:position w:val="0"/>
        </w:rPr>
        <w:t>3,600,000.00</w:t>
      </w:r>
      <w:r>
        <w:rPr>
          <w:color w:val="000000"/>
          <w:spacing w:val="0"/>
          <w:w w:val="100"/>
          <w:position w:val="0"/>
        </w:rPr>
        <w:t>元高 于其在河北常山富仕棉业有限责任公司所有者权益中所占份额的差额为</w:t>
      </w:r>
      <w:r>
        <w:rPr>
          <w:color w:val="000000"/>
          <w:spacing w:val="0"/>
          <w:w w:val="100"/>
          <w:position w:val="0"/>
        </w:rPr>
        <w:t>324,855.88</w:t>
      </w:r>
      <w:r>
        <w:rPr>
          <w:color w:val="000000"/>
          <w:spacing w:val="0"/>
          <w:w w:val="100"/>
          <w:position w:val="0"/>
        </w:rPr>
        <w:t>元，本 公司将该差额确认为股权投资差额。本次收购完成后，公司持有河北常山富仕棉业有限责 任公司的股权比例达到</w:t>
      </w:r>
      <w:r>
        <w:rPr>
          <w:color w:val="000000"/>
          <w:spacing w:val="0"/>
          <w:w w:val="100"/>
          <w:position w:val="0"/>
        </w:rPr>
        <w:t>100%</w:t>
      </w:r>
      <w:r>
        <w:rPr>
          <w:color w:val="000000"/>
          <w:spacing w:val="0"/>
          <w:w w:val="100"/>
          <w:position w:val="0"/>
        </w:rPr>
        <w:t>。</w:t>
      </w:r>
    </w:p>
    <w:p>
      <w:pPr>
        <w:pStyle w:val="Style9"/>
        <w:keepNext w:val="0"/>
        <w:keepLines w:val="0"/>
        <w:widowControl w:val="0"/>
        <w:numPr>
          <w:ilvl w:val="0"/>
          <w:numId w:val="33"/>
        </w:numPr>
        <w:shd w:val="clear" w:color="auto" w:fill="auto"/>
        <w:bidi w:val="0"/>
        <w:spacing w:before="0" w:after="200" w:line="240" w:lineRule="auto"/>
        <w:ind w:left="0" w:right="0" w:firstLine="0"/>
        <w:jc w:val="center"/>
      </w:pPr>
      <w:bookmarkStart w:id="393" w:name="bookmark393"/>
      <w:bookmarkEnd w:id="393"/>
      <w:r>
        <w:rPr>
          <w:color w:val="000000"/>
          <w:spacing w:val="0"/>
          <w:w w:val="100"/>
          <w:position w:val="0"/>
        </w:rPr>
        <w:t>公司长期投资不存在减值的情况，因此未计提长期投资减值准备。</w:t>
      </w:r>
    </w:p>
    <w:p>
      <w:pPr>
        <w:pStyle w:val="Style45"/>
        <w:keepNext/>
        <w:keepLines/>
        <w:widowControl w:val="0"/>
        <w:numPr>
          <w:ilvl w:val="0"/>
          <w:numId w:val="31"/>
        </w:numPr>
        <w:shd w:val="clear" w:color="auto" w:fill="auto"/>
        <w:bidi w:val="0"/>
        <w:spacing w:before="0" w:after="60" w:line="240" w:lineRule="auto"/>
        <w:ind w:left="1220" w:right="0" w:firstLine="0"/>
        <w:jc w:val="left"/>
      </w:pPr>
      <w:bookmarkStart w:id="394" w:name="bookmark394"/>
      <w:bookmarkStart w:id="395" w:name="bookmark395"/>
      <w:bookmarkStart w:id="396" w:name="bookmark396"/>
      <w:bookmarkStart w:id="397" w:name="bookmark397"/>
      <w:bookmarkEnd w:id="396"/>
      <w:r>
        <w:rPr>
          <w:color w:val="000000"/>
          <w:spacing w:val="0"/>
          <w:w w:val="100"/>
          <w:position w:val="0"/>
          <w:sz w:val="24"/>
          <w:szCs w:val="24"/>
        </w:rPr>
        <w:t>固定资产及累计折旧</w:t>
      </w:r>
      <w:bookmarkEnd w:id="394"/>
      <w:bookmarkEnd w:id="395"/>
      <w:bookmarkEnd w:id="397"/>
    </w:p>
    <w:tbl>
      <w:tblPr>
        <w:tblOverlap w:val="never"/>
        <w:jc w:val="center"/>
        <w:tblLayout w:type="fixed"/>
      </w:tblPr>
      <w:tblGrid>
        <w:gridCol w:w="1843"/>
        <w:gridCol w:w="1618"/>
        <w:gridCol w:w="1440"/>
        <w:gridCol w:w="1622"/>
        <w:gridCol w:w="1834"/>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固定资产分类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年初价值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期末价值</w:t>
            </w:r>
          </w:p>
        </w:tc>
      </w:tr>
      <w:tr>
        <w:trPr>
          <w:trHeight w:val="68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固定资产原值：</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450,878,329.84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77,774,899.82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146,769.02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528,506,460.64</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1,839,442,686.15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140,297,709.98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13,887,241.38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1,965,853,154.75</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22,044,426.72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245,727.00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1,183,684.00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21,106,469.72</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12,114,433.21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2,386,027.44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14,500,460.65</w:t>
            </w:r>
          </w:p>
        </w:tc>
      </w:tr>
      <w:tr>
        <w:trPr>
          <w:trHeight w:val="341" w:hRule="exact"/>
        </w:trPr>
        <w:tc>
          <w:tcPr>
            <w:tcBorders/>
            <w:shd w:val="clear" w:color="auto" w:fill="FFFFFF"/>
            <w:vAlign w:val="top"/>
          </w:tcPr>
          <w:p>
            <w:pPr>
              <w:pStyle w:val="Style30"/>
              <w:keepNext w:val="0"/>
              <w:keepLines w:val="0"/>
              <w:widowControl w:val="0"/>
              <w:shd w:val="clear" w:color="auto" w:fill="auto"/>
              <w:tabs>
                <w:tab w:pos="806" w:val="left"/>
              </w:tabs>
              <w:bidi w:val="0"/>
              <w:spacing w:before="0" w:after="0" w:line="240" w:lineRule="auto"/>
              <w:ind w:left="0" w:right="0" w:firstLine="0"/>
              <w:jc w:val="left"/>
              <w:rPr>
                <w:sz w:val="18"/>
                <w:szCs w:val="18"/>
              </w:rPr>
            </w:pPr>
            <w:r>
              <w:rPr>
                <w:color w:val="000000"/>
                <w:spacing w:val="0"/>
                <w:w w:val="100"/>
                <w:position w:val="0"/>
                <w:sz w:val="18"/>
                <w:szCs w:val="18"/>
              </w:rPr>
              <w:t>其</w:t>
              <w:tab/>
              <w:t>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42,903,173.27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3,179,854.42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169,041.76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45,913,985.93</w:t>
            </w:r>
          </w:p>
        </w:tc>
      </w:tr>
      <w:tr>
        <w:trPr>
          <w:trHeight w:val="331" w:hRule="exact"/>
        </w:trPr>
        <w:tc>
          <w:tcPr>
            <w:tcBorders/>
            <w:shd w:val="clear" w:color="auto" w:fill="FFFFFF"/>
            <w:vAlign w:val="bottom"/>
          </w:tcPr>
          <w:p>
            <w:pPr>
              <w:pStyle w:val="Style30"/>
              <w:keepNext w:val="0"/>
              <w:keepLines w:val="0"/>
              <w:widowControl w:val="0"/>
              <w:shd w:val="clear" w:color="auto" w:fill="auto"/>
              <w:tabs>
                <w:tab w:pos="806"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2,367,383,049.19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223,884,218.66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15,386,736.16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2,575,880,531.69</w:t>
            </w:r>
          </w:p>
        </w:tc>
      </w:tr>
      <w:tr>
        <w:trPr>
          <w:trHeight w:val="68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累计折旧：</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216,869,181.69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11,259,739.63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57,320.26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228,071,601.06</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 器 设 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716,142,799.24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109,051,412.38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9,941,403.09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815,252,808.53</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 输 工 具</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9,202,576.55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1,691,205.31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635,707.76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10,258,074.10</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 子 设 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7,403,996.80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1,101,409.01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8,505,405.81</w:t>
            </w:r>
          </w:p>
        </w:tc>
      </w:tr>
      <w:tr>
        <w:trPr>
          <w:trHeight w:val="341" w:hRule="exact"/>
        </w:trPr>
        <w:tc>
          <w:tcPr>
            <w:tcBorders/>
            <w:shd w:val="clear" w:color="auto" w:fill="FFFFFF"/>
            <w:vAlign w:val="top"/>
          </w:tcPr>
          <w:p>
            <w:pPr>
              <w:pStyle w:val="Style30"/>
              <w:keepNext w:val="0"/>
              <w:keepLines w:val="0"/>
              <w:widowControl w:val="0"/>
              <w:shd w:val="clear" w:color="auto" w:fill="auto"/>
              <w:tabs>
                <w:tab w:pos="806" w:val="left"/>
              </w:tabs>
              <w:bidi w:val="0"/>
              <w:spacing w:before="0" w:after="0" w:line="240" w:lineRule="auto"/>
              <w:ind w:left="0" w:right="0" w:firstLine="0"/>
              <w:jc w:val="left"/>
              <w:rPr>
                <w:sz w:val="18"/>
                <w:szCs w:val="18"/>
              </w:rPr>
            </w:pPr>
            <w:r>
              <w:rPr>
                <w:color w:val="000000"/>
                <w:spacing w:val="0"/>
                <w:w w:val="100"/>
                <w:position w:val="0"/>
                <w:sz w:val="18"/>
                <w:szCs w:val="18"/>
              </w:rPr>
              <w:t>其</w:t>
              <w:tab/>
              <w:t>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24,969,957.32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1,677,419.51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148,182.09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26,499,194.74</w:t>
            </w:r>
          </w:p>
        </w:tc>
      </w:tr>
      <w:tr>
        <w:trPr>
          <w:trHeight w:val="326" w:hRule="exact"/>
        </w:trPr>
        <w:tc>
          <w:tcPr>
            <w:tcBorders/>
            <w:shd w:val="clear" w:color="auto" w:fill="FFFFFF"/>
            <w:vAlign w:val="bottom"/>
          </w:tcPr>
          <w:p>
            <w:pPr>
              <w:pStyle w:val="Style30"/>
              <w:keepNext w:val="0"/>
              <w:keepLines w:val="0"/>
              <w:widowControl w:val="0"/>
              <w:shd w:val="clear" w:color="auto" w:fill="auto"/>
              <w:tabs>
                <w:tab w:pos="806"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974,588,511.60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124,781,185.84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10,782,613.20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1,088,587,084.24</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tabs>
                <w:tab w:pos="806" w:val="left"/>
              </w:tabs>
              <w:bidi w:val="0"/>
              <w:spacing w:before="0" w:after="0" w:line="240" w:lineRule="auto"/>
              <w:ind w:left="0" w:right="0" w:firstLine="0"/>
              <w:jc w:val="left"/>
              <w:rPr>
                <w:sz w:val="18"/>
                <w:szCs w:val="18"/>
              </w:rPr>
            </w:pPr>
            <w:r>
              <w:rPr>
                <w:color w:val="000000"/>
                <w:spacing w:val="0"/>
                <w:w w:val="100"/>
                <w:position w:val="0"/>
                <w:sz w:val="18"/>
                <w:szCs w:val="18"/>
              </w:rPr>
              <w:t>净</w:t>
              <w:tab/>
              <w:t>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1,392,794,537.59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99,103,032.82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4,604,122.96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1,487,293,447.45</w:t>
            </w:r>
          </w:p>
        </w:tc>
      </w:tr>
      <w:tr>
        <w:trPr>
          <w:trHeight w:val="67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固定资产减值准备：</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 器 设 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shd w:val="clear" w:color="auto" w:fill="FFFFFF"/>
            <w:vAlign w:val="center"/>
          </w:tcPr>
          <w:p>
            <w:pPr>
              <w:pStyle w:val="Style30"/>
              <w:keepNext w:val="0"/>
              <w:keepLines w:val="0"/>
              <w:widowControl w:val="0"/>
              <w:shd w:val="clear" w:color="auto" w:fill="auto"/>
              <w:tabs>
                <w:tab w:pos="811" w:val="left"/>
              </w:tabs>
              <w:bidi w:val="0"/>
              <w:spacing w:before="0" w:after="0" w:line="240" w:lineRule="auto"/>
              <w:ind w:left="0" w:right="0" w:firstLine="0"/>
              <w:jc w:val="left"/>
              <w:rPr>
                <w:sz w:val="18"/>
                <w:szCs w:val="18"/>
              </w:rPr>
            </w:pPr>
            <w:r>
              <w:rPr>
                <w:color w:val="000000"/>
                <w:spacing w:val="0"/>
                <w:w w:val="100"/>
                <w:position w:val="0"/>
                <w:sz w:val="18"/>
                <w:szCs w:val="18"/>
              </w:rPr>
              <w:t>合</w:t>
              <w:tab/>
              <w:t>计</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1,392,794,537.59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99,103,032.82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4,604,122.96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1,487,293,447.45</w:t>
            </w:r>
          </w:p>
        </w:tc>
      </w:tr>
    </w:tbl>
    <w:p>
      <w:pPr>
        <w:widowControl w:val="0"/>
        <w:spacing w:after="339" w:line="1" w:lineRule="exact"/>
      </w:pPr>
    </w:p>
    <w:p>
      <w:pPr>
        <w:pStyle w:val="Style9"/>
        <w:keepNext w:val="0"/>
        <w:keepLines w:val="0"/>
        <w:widowControl w:val="0"/>
        <w:shd w:val="clear" w:color="auto" w:fill="auto"/>
        <w:bidi w:val="0"/>
        <w:spacing w:before="0" w:after="0" w:line="490" w:lineRule="exact"/>
        <w:ind w:left="132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本公司之控股子公司石家庄常山赵州纺织有限公司期末短期借款中有抵押贷款</w:t>
      </w:r>
    </w:p>
    <w:p>
      <w:pPr>
        <w:pStyle w:val="Style9"/>
        <w:keepNext w:val="0"/>
        <w:keepLines w:val="0"/>
        <w:widowControl w:val="0"/>
        <w:shd w:val="clear" w:color="auto" w:fill="auto"/>
        <w:bidi w:val="0"/>
        <w:spacing w:before="0" w:after="200" w:line="490" w:lineRule="exact"/>
        <w:ind w:left="640" w:right="0" w:firstLine="20"/>
        <w:jc w:val="left"/>
      </w:pPr>
      <w:r>
        <w:rPr>
          <w:rFonts w:ascii="Times New Roman" w:eastAsia="Times New Roman" w:hAnsi="Times New Roman" w:cs="Times New Roman"/>
          <w:color w:val="000000"/>
          <w:spacing w:val="0"/>
          <w:w w:val="100"/>
          <w:position w:val="0"/>
        </w:rPr>
        <w:t>3,500</w:t>
      </w:r>
      <w:r>
        <w:rPr>
          <w:color w:val="000000"/>
          <w:spacing w:val="0"/>
          <w:w w:val="100"/>
          <w:position w:val="0"/>
        </w:rPr>
        <w:t>万元，系以其</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日固定资产和土地使用权抵押取得，固定资产及土地明 细如下：</w:t>
      </w:r>
      <w:r>
        <w:br w:type="page"/>
      </w:r>
    </w:p>
    <w:tbl>
      <w:tblPr>
        <w:tblOverlap w:val="never"/>
        <w:jc w:val="center"/>
        <w:tblLayout w:type="fixed"/>
      </w:tblPr>
      <w:tblGrid>
        <w:gridCol w:w="1286"/>
        <w:gridCol w:w="1262"/>
        <w:gridCol w:w="1440"/>
        <w:gridCol w:w="1258"/>
        <w:gridCol w:w="1080"/>
        <w:gridCol w:w="2194"/>
      </w:tblGrid>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抵押权人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抵押合同号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center"/>
              <w:rPr>
                <w:sz w:val="18"/>
                <w:szCs w:val="18"/>
              </w:rPr>
            </w:pPr>
            <w:r>
              <w:rPr>
                <w:color w:val="000000"/>
                <w:spacing w:val="0"/>
                <w:w w:val="100"/>
                <w:position w:val="0"/>
                <w:sz w:val="18"/>
                <w:szCs w:val="18"/>
              </w:rPr>
              <w:t>抵押物评估价 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center"/>
              <w:rPr>
                <w:sz w:val="18"/>
                <w:szCs w:val="18"/>
              </w:rPr>
            </w:pPr>
            <w:r>
              <w:rPr>
                <w:color w:val="000000"/>
                <w:spacing w:val="0"/>
                <w:w w:val="100"/>
                <w:position w:val="0"/>
                <w:sz w:val="18"/>
                <w:szCs w:val="18"/>
              </w:rPr>
              <w:t>最高贷款金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抵押期限</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赵县支行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年赵县（抵） 字</w:t>
            </w:r>
            <w:r>
              <w:rPr>
                <w:rFonts w:ascii="Times New Roman" w:eastAsia="Times New Roman" w:hAnsi="Times New Roman" w:cs="Times New Roman"/>
                <w:color w:val="000000"/>
                <w:spacing w:val="0"/>
                <w:w w:val="100"/>
                <w:position w:val="0"/>
                <w:sz w:val="15"/>
                <w:szCs w:val="15"/>
              </w:rPr>
              <w:t>0001</w:t>
            </w:r>
            <w:r>
              <w:rPr>
                <w:color w:val="000000"/>
                <w:spacing w:val="0"/>
                <w:w w:val="100"/>
                <w:position w:val="0"/>
                <w:sz w:val="15"/>
                <w:szCs w:val="15"/>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2,846.50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1,992</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r>
      <w:tr>
        <w:trPr>
          <w:trHeight w:val="60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赵县支行</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年赵县（抵） 字</w:t>
            </w:r>
            <w:r>
              <w:rPr>
                <w:rFonts w:ascii="Times New Roman" w:eastAsia="Times New Roman" w:hAnsi="Times New Roman" w:cs="Times New Roman"/>
                <w:color w:val="000000"/>
                <w:spacing w:val="0"/>
                <w:w w:val="100"/>
                <w:position w:val="0"/>
                <w:sz w:val="15"/>
                <w:szCs w:val="15"/>
              </w:rPr>
              <w:t>0001</w:t>
            </w:r>
            <w:r>
              <w:rPr>
                <w:color w:val="000000"/>
                <w:spacing w:val="0"/>
                <w:w w:val="100"/>
                <w:position w:val="0"/>
                <w:sz w:val="15"/>
                <w:szCs w:val="15"/>
              </w:rPr>
              <w:t>号</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3,083</w:t>
            </w:r>
            <w:r>
              <w:rPr>
                <w:color w:val="000000"/>
                <w:spacing w:val="0"/>
                <w:w w:val="100"/>
                <w:position w:val="0"/>
                <w:sz w:val="17"/>
                <w:szCs w:val="17"/>
              </w:rPr>
              <w:t>.</w:t>
            </w:r>
            <w:r>
              <w:rPr>
                <w:color w:val="000000"/>
                <w:spacing w:val="0"/>
                <w:w w:val="100"/>
                <w:position w:val="0"/>
                <w:sz w:val="17"/>
                <w:szCs w:val="17"/>
              </w:rPr>
              <w:t xml:space="preserve">31 </w:t>
            </w:r>
            <w:r>
              <w:rPr>
                <w:color w:val="000000"/>
                <w:spacing w:val="0"/>
                <w:w w:val="100"/>
                <w:position w:val="0"/>
                <w:sz w:val="18"/>
                <w:szCs w:val="18"/>
              </w:rPr>
              <w:t>万元</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2,158</w:t>
            </w:r>
            <w:r>
              <w:rPr>
                <w:color w:val="000000"/>
                <w:spacing w:val="0"/>
                <w:w w:val="100"/>
                <w:position w:val="0"/>
                <w:sz w:val="18"/>
                <w:szCs w:val="18"/>
              </w:rPr>
              <w:t>万元</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r>
      <w:tr>
        <w:trPr>
          <w:trHeight w:val="422"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5,929.81 </w:t>
            </w:r>
            <w:r>
              <w:rPr>
                <w:color w:val="000000"/>
                <w:spacing w:val="0"/>
                <w:w w:val="100"/>
                <w:position w:val="0"/>
                <w:sz w:val="18"/>
                <w:szCs w:val="18"/>
              </w:rPr>
              <w:t>万元</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4,150</w:t>
            </w:r>
            <w:r>
              <w:rPr>
                <w:color w:val="000000"/>
                <w:spacing w:val="0"/>
                <w:w w:val="100"/>
                <w:position w:val="0"/>
                <w:sz w:val="18"/>
                <w:szCs w:val="18"/>
              </w:rPr>
              <w:t>万元</w:t>
            </w:r>
          </w:p>
        </w:tc>
        <w:tc>
          <w:tcPr>
            <w:tcBorders>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200" w:line="240" w:lineRule="auto"/>
        <w:ind w:left="1440" w:right="0" w:firstLine="0"/>
        <w:jc w:val="left"/>
      </w:pPr>
      <w:bookmarkStart w:id="398" w:name="bookmark398"/>
      <w:r>
        <w:rPr>
          <w:rFonts w:ascii="Times New Roman" w:eastAsia="Times New Roman" w:hAnsi="Times New Roman" w:cs="Times New Roman"/>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本期增加固定资产原价</w:t>
      </w:r>
      <w:r>
        <w:rPr>
          <w:rFonts w:ascii="Times New Roman" w:eastAsia="Times New Roman" w:hAnsi="Times New Roman" w:cs="Times New Roman"/>
          <w:color w:val="000000"/>
          <w:spacing w:val="0"/>
          <w:w w:val="100"/>
          <w:position w:val="0"/>
        </w:rPr>
        <w:t>223,884,218.66</w:t>
      </w:r>
      <w:r>
        <w:rPr>
          <w:color w:val="000000"/>
          <w:spacing w:val="0"/>
          <w:w w:val="100"/>
          <w:position w:val="0"/>
        </w:rPr>
        <w:t>元，其中在建工程完工转入固定资产</w:t>
      </w:r>
    </w:p>
    <w:p>
      <w:pPr>
        <w:pStyle w:val="Style97"/>
        <w:keepNext w:val="0"/>
        <w:keepLines w:val="0"/>
        <w:widowControl w:val="0"/>
        <w:shd w:val="clear" w:color="auto" w:fill="auto"/>
        <w:bidi w:val="0"/>
        <w:spacing w:before="0" w:after="1120" w:line="240" w:lineRule="auto"/>
        <w:ind w:left="0" w:right="0" w:firstLine="660"/>
        <w:jc w:val="left"/>
      </w:pPr>
      <w:r>
        <w:rPr>
          <w:color w:val="000000"/>
          <w:spacing w:val="0"/>
          <w:w w:val="100"/>
          <w:position w:val="0"/>
        </w:rPr>
        <w:t xml:space="preserve">217,588,491.91 </w:t>
      </w:r>
      <w:r>
        <w:rPr>
          <w:rFonts w:ascii="SimSun" w:eastAsia="SimSun" w:hAnsi="SimSun" w:cs="SimSun"/>
          <w:color w:val="000000"/>
          <w:spacing w:val="0"/>
          <w:w w:val="100"/>
          <w:position w:val="0"/>
        </w:rPr>
        <w:t>元。</w:t>
      </w:r>
    </w:p>
    <w:p>
      <w:pPr>
        <w:pStyle w:val="Style45"/>
        <w:keepNext/>
        <w:keepLines/>
        <w:widowControl w:val="0"/>
        <w:numPr>
          <w:ilvl w:val="0"/>
          <w:numId w:val="31"/>
        </w:numPr>
        <w:shd w:val="clear" w:color="auto" w:fill="auto"/>
        <w:bidi w:val="0"/>
        <w:spacing w:before="0" w:after="80" w:line="240" w:lineRule="auto"/>
        <w:ind w:left="1280" w:right="0" w:firstLine="0"/>
        <w:jc w:val="left"/>
      </w:pPr>
      <w:bookmarkStart w:id="399" w:name="bookmark399"/>
      <w:bookmarkStart w:id="400" w:name="bookmark400"/>
      <w:bookmarkStart w:id="401" w:name="bookmark401"/>
      <w:bookmarkStart w:id="402" w:name="bookmark402"/>
      <w:bookmarkEnd w:id="401"/>
      <w:r>
        <w:rPr>
          <w:color w:val="000000"/>
          <w:spacing w:val="0"/>
          <w:w w:val="100"/>
          <w:position w:val="0"/>
          <w:sz w:val="24"/>
          <w:szCs w:val="24"/>
        </w:rPr>
        <w:t>工程物资</w:t>
      </w:r>
      <w:bookmarkEnd w:id="399"/>
      <w:bookmarkEnd w:id="400"/>
      <w:bookmarkEnd w:id="402"/>
    </w:p>
    <w:tbl>
      <w:tblPr>
        <w:tblOverlap w:val="never"/>
        <w:jc w:val="center"/>
        <w:tblLayout w:type="fixed"/>
      </w:tblPr>
      <w:tblGrid>
        <w:gridCol w:w="1742"/>
        <w:gridCol w:w="1872"/>
        <w:gridCol w:w="1699"/>
        <w:gridCol w:w="1733"/>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预付设备款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466,400.00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1,168,000.00</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库存设备</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9,132.47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85,932.47</w:t>
            </w:r>
          </w:p>
        </w:tc>
        <w:tc>
          <w:tcPr>
            <w:tcBorders>
              <w:left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专用材料</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159,982.19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专项物资</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80,102.94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411,932.87</w:t>
            </w:r>
          </w:p>
        </w:tc>
        <w:tc>
          <w:tcPr>
            <w:tcBorders>
              <w:left w:val="single" w:sz="4"/>
            </w:tcBorders>
            <w:shd w:val="clear" w:color="auto" w:fill="FFFFFF"/>
            <w:vAlign w:val="top"/>
          </w:tcPr>
          <w:p>
            <w:pPr>
              <w:widowControl w:val="0"/>
              <w:rPr>
                <w:sz w:val="10"/>
                <w:szCs w:val="10"/>
              </w:rPr>
            </w:pPr>
          </w:p>
        </w:tc>
      </w:tr>
      <w:tr>
        <w:trPr>
          <w:trHeight w:val="427"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715,617.60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1,665,865.34</w:t>
            </w:r>
          </w:p>
        </w:tc>
        <w:tc>
          <w:tcPr>
            <w:tcBorders>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97"/>
        <w:keepNext w:val="0"/>
        <w:keepLines w:val="0"/>
        <w:widowControl w:val="0"/>
        <w:shd w:val="clear" w:color="auto" w:fill="auto"/>
        <w:bidi w:val="0"/>
        <w:spacing w:before="0" w:line="240" w:lineRule="auto"/>
        <w:ind w:left="1280" w:right="0" w:firstLine="0"/>
        <w:jc w:val="left"/>
      </w:pPr>
      <w:r>
        <w:rPr>
          <w:color w:val="000000"/>
          <w:spacing w:val="0"/>
          <w:w w:val="100"/>
          <w:position w:val="0"/>
        </w:rPr>
        <w:t>（1）</w:t>
      </w:r>
      <w:r>
        <w:rPr>
          <w:rFonts w:ascii="SimSun" w:eastAsia="SimSun" w:hAnsi="SimSun" w:cs="SimSun"/>
          <w:color w:val="000000"/>
          <w:spacing w:val="0"/>
          <w:w w:val="100"/>
          <w:position w:val="0"/>
        </w:rPr>
        <w:t>公司</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日工程物资较年初数减少</w:t>
      </w:r>
      <w:r>
        <w:rPr>
          <w:color w:val="000000"/>
          <w:spacing w:val="0"/>
          <w:w w:val="100"/>
          <w:position w:val="0"/>
        </w:rPr>
        <w:t>950,247.74</w:t>
      </w:r>
      <w:r>
        <w:rPr>
          <w:rFonts w:ascii="SimSun" w:eastAsia="SimSun" w:hAnsi="SimSun" w:cs="SimSun"/>
          <w:color w:val="000000"/>
          <w:spacing w:val="0"/>
          <w:w w:val="100"/>
          <w:position w:val="0"/>
        </w:rPr>
        <w:t>元，减幅</w:t>
      </w:r>
      <w:r>
        <w:rPr>
          <w:color w:val="000000"/>
          <w:spacing w:val="0"/>
          <w:w w:val="100"/>
          <w:position w:val="0"/>
        </w:rPr>
        <w:t>57.04%</w:t>
      </w:r>
      <w:r>
        <w:rPr>
          <w:rFonts w:ascii="SimSun" w:eastAsia="SimSun" w:hAnsi="SimSun" w:cs="SimSun"/>
          <w:color w:val="000000"/>
          <w:spacing w:val="0"/>
          <w:w w:val="100"/>
          <w:position w:val="0"/>
        </w:rPr>
        <w:t>，主要</w:t>
      </w:r>
    </w:p>
    <w:p>
      <w:pPr>
        <w:pStyle w:val="Style9"/>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原因系公司本报告期在建工程领用所致。</w:t>
      </w:r>
    </w:p>
    <w:p>
      <w:pPr>
        <w:pStyle w:val="Style45"/>
        <w:keepNext/>
        <w:keepLines/>
        <w:widowControl w:val="0"/>
        <w:numPr>
          <w:ilvl w:val="0"/>
          <w:numId w:val="31"/>
        </w:numPr>
        <w:shd w:val="clear" w:color="auto" w:fill="auto"/>
        <w:bidi w:val="0"/>
        <w:spacing w:before="0" w:after="80" w:line="240" w:lineRule="auto"/>
        <w:ind w:left="128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sz w:val="24"/>
          <w:szCs w:val="24"/>
        </w:rPr>
        <w:t>在建工程</w:t>
      </w:r>
      <w:bookmarkEnd w:id="403"/>
      <w:bookmarkEnd w:id="404"/>
      <w:bookmarkEnd w:id="406"/>
    </w:p>
    <w:tbl>
      <w:tblPr>
        <w:tblOverlap w:val="never"/>
        <w:jc w:val="center"/>
        <w:tblLayout w:type="fixed"/>
      </w:tblPr>
      <w:tblGrid>
        <w:gridCol w:w="2251"/>
        <w:gridCol w:w="629"/>
        <w:gridCol w:w="1157"/>
        <w:gridCol w:w="1046"/>
        <w:gridCol w:w="1051"/>
        <w:gridCol w:w="840"/>
        <w:gridCol w:w="1157"/>
        <w:gridCol w:w="629"/>
        <w:gridCol w:w="662"/>
      </w:tblGrid>
      <w:tr>
        <w:trPr>
          <w:trHeight w:val="75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预算数</w:t>
            </w:r>
          </w:p>
          <w:p>
            <w:pPr>
              <w:pStyle w:val="Style3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rPr>
                <w:sz w:val="16"/>
                <w:szCs w:val="16"/>
              </w:rPr>
            </w:pPr>
            <w:r>
              <w:rPr>
                <w:color w:val="000000"/>
                <w:spacing w:val="0"/>
                <w:w w:val="100"/>
                <w:position w:val="0"/>
                <w:sz w:val="16"/>
                <w:szCs w:val="16"/>
              </w:rPr>
              <w:t>本期转入 固定资产数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240" w:firstLine="0"/>
              <w:jc w:val="right"/>
              <w:rPr>
                <w:sz w:val="16"/>
                <w:szCs w:val="16"/>
              </w:rPr>
            </w:pPr>
            <w:r>
              <w:rPr>
                <w:color w:val="000000"/>
                <w:spacing w:val="0"/>
                <w:w w:val="100"/>
                <w:position w:val="0"/>
                <w:sz w:val="16"/>
                <w:szCs w:val="16"/>
              </w:rPr>
              <w:t>其他</w:t>
            </w:r>
          </w:p>
          <w:p>
            <w:pPr>
              <w:pStyle w:val="Style3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减少数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180"/>
              <w:jc w:val="left"/>
              <w:rPr>
                <w:sz w:val="16"/>
                <w:szCs w:val="16"/>
              </w:rPr>
            </w:pPr>
            <w:r>
              <w:rPr>
                <w:color w:val="000000"/>
                <w:spacing w:val="0"/>
                <w:w w:val="100"/>
                <w:position w:val="0"/>
                <w:sz w:val="16"/>
                <w:szCs w:val="16"/>
              </w:rPr>
              <w:t>资金</w:t>
            </w:r>
          </w:p>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来源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工程投 入占预 算比例</w:t>
            </w:r>
          </w:p>
        </w:tc>
      </w:tr>
      <w:tr>
        <w:trPr>
          <w:trHeight w:val="33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高档仿真化纤面料</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1,900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4,500,814.41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10,603,908.31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6,136,138.59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8,968,584.13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自筹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79%</w:t>
            </w:r>
          </w:p>
        </w:tc>
      </w:tr>
      <w:tr>
        <w:trPr>
          <w:trHeight w:val="32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提高精梳纱生产能力拓展高</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5,000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2,203,592.77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13,736,763.64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11,618,025.69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4,322,330.72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自筹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32%</w:t>
            </w:r>
          </w:p>
        </w:tc>
      </w:tr>
      <w:tr>
        <w:trPr>
          <w:trHeight w:val="31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档纱市场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其中：资本化利息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890,136.41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653,714.75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236,421.66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调整品种结构提高紧密纺纱</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rPr>
              <w:t>3,800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12,486,490.86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9,101,048.95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60,972.75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3,324,469.16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自筹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32.86%</w:t>
            </w:r>
          </w:p>
        </w:tc>
      </w:tr>
      <w:tr>
        <w:trPr>
          <w:trHeight w:val="31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线生产能力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其中：资本化利息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600,000.00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600,000.00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高档精梳纱线</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55,443,447.11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42,276,023.01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97,719,470.12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自筹</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已完工</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其中：资本化利息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1,887,520.15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3,543,185.48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5,430,705.63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增加高档无梭布项目</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10,354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6,482,106.15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6,482,106.15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国债</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已完工</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其中：资本化利息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222,061.19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222,061.19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恒新项目</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15,000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51,732,301.20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30,712,466.12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82,024,079.86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420,687.46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自筹</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已完工</w:t>
            </w:r>
          </w:p>
        </w:tc>
      </w:tr>
      <w:tr>
        <w:trPr>
          <w:trHeight w:val="379"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其中：资本化利息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3,160,829.91</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3,160,829.91</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326" w:right="981" w:bottom="1504" w:left="1011" w:header="0" w:footer="3" w:gutter="0"/>
          <w:cols w:space="720"/>
          <w:noEndnote/>
          <w:rtlGutter w:val="0"/>
          <w:docGrid w:linePitch="360"/>
        </w:sectPr>
      </w:pPr>
    </w:p>
    <w:p>
      <w:pPr>
        <w:widowControl w:val="0"/>
        <w:jc w:val="left"/>
        <w:rPr>
          <w:sz w:val="2"/>
          <w:szCs w:val="2"/>
        </w:rPr>
      </w:pPr>
      <w:r>
        <w:drawing>
          <wp:inline>
            <wp:extent cx="402590" cy="43878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a:stretch/>
                  </pic:blipFill>
                  <pic:spPr>
                    <a:xfrm>
                      <a:ext cx="402590" cy="438785"/>
                    </a:xfrm>
                    <a:prstGeom prst="rect"/>
                  </pic:spPr>
                </pic:pic>
              </a:graphicData>
            </a:graphic>
          </wp:inline>
        </w:drawing>
      </w:r>
    </w:p>
    <w:p>
      <w:pPr>
        <w:widowControl w:val="0"/>
        <w:spacing w:after="279" w:line="1" w:lineRule="exact"/>
      </w:pPr>
    </w:p>
    <w:tbl>
      <w:tblPr>
        <w:tblOverlap w:val="never"/>
        <w:jc w:val="left"/>
        <w:tblLayout w:type="fixed"/>
      </w:tblPr>
      <w:tblGrid>
        <w:gridCol w:w="2198"/>
        <w:gridCol w:w="629"/>
        <w:gridCol w:w="1157"/>
        <w:gridCol w:w="1046"/>
        <w:gridCol w:w="1051"/>
        <w:gridCol w:w="840"/>
        <w:gridCol w:w="1157"/>
        <w:gridCol w:w="634"/>
      </w:tblGrid>
      <w:tr>
        <w:trPr>
          <w:trHeight w:val="36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1,007,939.97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10,084,017.80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4,507,622.55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149,201.31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6,435,133.91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自筹</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121,370,201.61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119,899,669.74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217,588,491.91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630,861.52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23,050,517.92</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其中：资本化利息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2,109,581.34</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8,194,151.80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10,067,311.48</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236,421.66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9"/>
        <w:keepNext w:val="0"/>
        <w:keepLines w:val="0"/>
        <w:widowControl w:val="0"/>
        <w:numPr>
          <w:ilvl w:val="0"/>
          <w:numId w:val="35"/>
        </w:numPr>
        <w:shd w:val="clear" w:color="auto" w:fill="auto"/>
        <w:tabs>
          <w:tab w:pos="1734" w:val="left"/>
        </w:tabs>
        <w:bidi w:val="0"/>
        <w:spacing w:before="0" w:after="0" w:line="471" w:lineRule="exact"/>
        <w:ind w:left="660" w:right="0" w:firstLine="640"/>
        <w:jc w:val="both"/>
      </w:pPr>
      <w:bookmarkStart w:id="407" w:name="bookmark407"/>
      <w:bookmarkEnd w:id="407"/>
      <w:r>
        <w:rPr>
          <w:color w:val="000000"/>
          <w:spacing w:val="0"/>
          <w:w w:val="100"/>
          <w:position w:val="0"/>
        </w:rPr>
        <w:t>公司期末在建工程均在正常建设期，不存在减值的情况，因此未计提在建工程减 值准备。</w:t>
      </w:r>
    </w:p>
    <w:p>
      <w:pPr>
        <w:pStyle w:val="Style9"/>
        <w:keepNext w:val="0"/>
        <w:keepLines w:val="0"/>
        <w:widowControl w:val="0"/>
        <w:numPr>
          <w:ilvl w:val="0"/>
          <w:numId w:val="35"/>
        </w:numPr>
        <w:shd w:val="clear" w:color="auto" w:fill="auto"/>
        <w:tabs>
          <w:tab w:pos="1738" w:val="left"/>
        </w:tabs>
        <w:bidi w:val="0"/>
        <w:spacing w:before="0" w:after="0" w:line="471" w:lineRule="exact"/>
        <w:ind w:left="660" w:right="0" w:firstLine="640"/>
        <w:jc w:val="both"/>
      </w:pPr>
      <w:bookmarkStart w:id="408" w:name="bookmark408"/>
      <w:bookmarkEnd w:id="408"/>
      <w:r>
        <w:rPr>
          <w:color w:val="000000"/>
          <w:spacing w:val="0"/>
          <w:w w:val="100"/>
          <w:position w:val="0"/>
        </w:rPr>
        <w:t>本期在建工程中资本化的利息主要系提高精梳纱生产能力拓展高档纱市场项 目、调整品种结构提高紧密纺纱线生产能力项目、高档精梳纱线项目、增加高档无梭布项 目、恒新项目的长期借款，在所购建的工程达到预定可使用状态前发生的利息支出，公司 用于确定资本化金额的资本化利率平均为</w:t>
      </w:r>
      <w:r>
        <w:rPr>
          <w:rFonts w:ascii="Times New Roman" w:eastAsia="Times New Roman" w:hAnsi="Times New Roman" w:cs="Times New Roman"/>
          <w:color w:val="000000"/>
          <w:spacing w:val="0"/>
          <w:w w:val="100"/>
          <w:position w:val="0"/>
        </w:rPr>
        <w:t>5.83%</w:t>
      </w:r>
      <w:r>
        <w:rPr>
          <w:color w:val="000000"/>
          <w:spacing w:val="0"/>
          <w:w w:val="100"/>
          <w:position w:val="0"/>
        </w:rPr>
        <w:t>。</w:t>
      </w:r>
    </w:p>
    <w:p>
      <w:pPr>
        <w:pStyle w:val="Style9"/>
        <w:keepNext w:val="0"/>
        <w:keepLines w:val="0"/>
        <w:widowControl w:val="0"/>
        <w:numPr>
          <w:ilvl w:val="0"/>
          <w:numId w:val="35"/>
        </w:numPr>
        <w:shd w:val="clear" w:color="auto" w:fill="auto"/>
        <w:tabs>
          <w:tab w:pos="1738" w:val="left"/>
        </w:tabs>
        <w:bidi w:val="0"/>
        <w:spacing w:before="0" w:after="180" w:line="471" w:lineRule="exact"/>
        <w:ind w:left="660" w:right="0" w:firstLine="640"/>
        <w:jc w:val="both"/>
      </w:pPr>
      <w:bookmarkStart w:id="409" w:name="bookmark409"/>
      <w:bookmarkEnd w:id="409"/>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日在建工程较年初数减少</w:t>
      </w:r>
      <w:r>
        <w:rPr>
          <w:rFonts w:ascii="Times New Roman" w:eastAsia="Times New Roman" w:hAnsi="Times New Roman" w:cs="Times New Roman"/>
          <w:color w:val="000000"/>
          <w:spacing w:val="0"/>
          <w:w w:val="100"/>
          <w:position w:val="0"/>
        </w:rPr>
        <w:t>98,319,683.69</w:t>
      </w:r>
      <w:r>
        <w:rPr>
          <w:color w:val="000000"/>
          <w:spacing w:val="0"/>
          <w:w w:val="100"/>
          <w:position w:val="0"/>
        </w:rPr>
        <w:t>元，减幅</w:t>
      </w:r>
      <w:r>
        <w:rPr>
          <w:rFonts w:ascii="Times New Roman" w:eastAsia="Times New Roman" w:hAnsi="Times New Roman" w:cs="Times New Roman"/>
          <w:color w:val="000000"/>
          <w:spacing w:val="0"/>
          <w:w w:val="100"/>
          <w:position w:val="0"/>
        </w:rPr>
        <w:t>81.01%</w:t>
      </w:r>
      <w:r>
        <w:rPr>
          <w:color w:val="000000"/>
          <w:spacing w:val="0"/>
          <w:w w:val="100"/>
          <w:position w:val="0"/>
        </w:rPr>
        <w:t>， 主要原因系公司恒新项目、高档精梳纱线项目、提高精梳纱生产能力拓展高档纱市场项目、 调整品种结构提高紧密纺纱线生产能力项目、增加高档无梭布项目等完工转入固定资产所 致。</w:t>
      </w:r>
    </w:p>
    <w:p>
      <w:pPr>
        <w:pStyle w:val="Style45"/>
        <w:keepNext/>
        <w:keepLines/>
        <w:widowControl w:val="0"/>
        <w:numPr>
          <w:ilvl w:val="0"/>
          <w:numId w:val="31"/>
        </w:numPr>
        <w:shd w:val="clear" w:color="auto" w:fill="auto"/>
        <w:bidi w:val="0"/>
        <w:spacing w:before="0" w:after="80" w:line="240" w:lineRule="auto"/>
        <w:ind w:left="1260" w:right="0" w:firstLine="0"/>
        <w:jc w:val="left"/>
      </w:pPr>
      <w:bookmarkStart w:id="410" w:name="bookmark410"/>
      <w:bookmarkStart w:id="411" w:name="bookmark411"/>
      <w:bookmarkStart w:id="412" w:name="bookmark412"/>
      <w:bookmarkStart w:id="413" w:name="bookmark413"/>
      <w:bookmarkEnd w:id="412"/>
      <w:r>
        <w:rPr>
          <w:color w:val="000000"/>
          <w:spacing w:val="0"/>
          <w:w w:val="100"/>
          <w:position w:val="0"/>
          <w:sz w:val="24"/>
          <w:szCs w:val="24"/>
        </w:rPr>
        <w:t>固定资产清理</w:t>
      </w:r>
      <w:bookmarkEnd w:id="410"/>
      <w:bookmarkEnd w:id="411"/>
      <w:bookmarkEnd w:id="413"/>
    </w:p>
    <w:tbl>
      <w:tblPr>
        <w:tblOverlap w:val="never"/>
        <w:jc w:val="center"/>
        <w:tblLayout w:type="fixed"/>
      </w:tblPr>
      <w:tblGrid>
        <w:gridCol w:w="1574"/>
        <w:gridCol w:w="2074"/>
        <w:gridCol w:w="1978"/>
        <w:gridCol w:w="1762"/>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转入清理原因</w:t>
            </w:r>
          </w:p>
        </w:tc>
      </w:tr>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58,212.87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3,061,946.73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固定资产报废</w:t>
            </w:r>
          </w:p>
        </w:tc>
      </w:tr>
      <w:tr>
        <w:trPr>
          <w:trHeight w:val="370"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58,212.87</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3,061,946.73</w:t>
            </w:r>
          </w:p>
        </w:tc>
        <w:tc>
          <w:tcPr>
            <w:tcBorders>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7"/>
        <w:keepNext w:val="0"/>
        <w:keepLines w:val="0"/>
        <w:widowControl w:val="0"/>
        <w:shd w:val="clear" w:color="auto" w:fill="auto"/>
        <w:bidi w:val="0"/>
        <w:spacing w:before="0" w:after="240" w:line="240" w:lineRule="auto"/>
        <w:ind w:left="1260" w:right="0" w:firstLine="0"/>
        <w:jc w:val="left"/>
      </w:pPr>
      <w:r>
        <w:rPr>
          <w:color w:val="000000"/>
          <w:spacing w:val="0"/>
          <w:w w:val="100"/>
          <w:position w:val="0"/>
        </w:rPr>
        <w:t>(1)</w:t>
      </w:r>
      <w:r>
        <w:rPr>
          <w:rFonts w:ascii="SimSun" w:eastAsia="SimSun" w:hAnsi="SimSun" w:cs="SimSun"/>
          <w:color w:val="000000"/>
          <w:spacing w:val="0"/>
          <w:w w:val="100"/>
          <w:position w:val="0"/>
        </w:rPr>
        <w:t>公司</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日固定资产清理余额较年初减少</w:t>
      </w:r>
      <w:r>
        <w:rPr>
          <w:color w:val="000000"/>
          <w:spacing w:val="0"/>
          <w:w w:val="100"/>
          <w:position w:val="0"/>
        </w:rPr>
        <w:t>3,003,733.86</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减幅</w:t>
      </w:r>
      <w:r>
        <w:rPr>
          <w:color w:val="000000"/>
          <w:spacing w:val="0"/>
          <w:w w:val="100"/>
          <w:position w:val="0"/>
        </w:rPr>
        <w:t>98.10%,</w:t>
      </w:r>
    </w:p>
    <w:p>
      <w:pPr>
        <w:pStyle w:val="Style9"/>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系上年度尚未清理完毕报废固定资产本年度清理完毕所致。</w:t>
      </w:r>
    </w:p>
    <w:p>
      <w:pPr>
        <w:pStyle w:val="Style45"/>
        <w:keepNext/>
        <w:keepLines/>
        <w:widowControl w:val="0"/>
        <w:numPr>
          <w:ilvl w:val="0"/>
          <w:numId w:val="31"/>
        </w:numPr>
        <w:shd w:val="clear" w:color="auto" w:fill="auto"/>
        <w:bidi w:val="0"/>
        <w:spacing w:before="0" w:after="80" w:line="240" w:lineRule="auto"/>
        <w:ind w:left="1260" w:right="0" w:firstLine="0"/>
        <w:jc w:val="left"/>
      </w:pPr>
      <w:bookmarkStart w:id="414" w:name="bookmark414"/>
      <w:bookmarkStart w:id="415" w:name="bookmark415"/>
      <w:bookmarkStart w:id="416" w:name="bookmark416"/>
      <w:bookmarkStart w:id="417" w:name="bookmark417"/>
      <w:bookmarkEnd w:id="416"/>
      <w:r>
        <w:rPr>
          <w:color w:val="000000"/>
          <w:spacing w:val="0"/>
          <w:w w:val="100"/>
          <w:position w:val="0"/>
          <w:sz w:val="24"/>
          <w:szCs w:val="24"/>
        </w:rPr>
        <w:t>无形资产</w:t>
      </w:r>
      <w:bookmarkEnd w:id="414"/>
      <w:bookmarkEnd w:id="415"/>
      <w:bookmarkEnd w:id="417"/>
    </w:p>
    <w:tbl>
      <w:tblPr>
        <w:tblOverlap w:val="never"/>
        <w:jc w:val="center"/>
        <w:tblLayout w:type="fixed"/>
      </w:tblPr>
      <w:tblGrid>
        <w:gridCol w:w="878"/>
        <w:gridCol w:w="514"/>
        <w:gridCol w:w="1190"/>
        <w:gridCol w:w="1186"/>
        <w:gridCol w:w="1022"/>
        <w:gridCol w:w="682"/>
        <w:gridCol w:w="1190"/>
        <w:gridCol w:w="1186"/>
        <w:gridCol w:w="1190"/>
        <w:gridCol w:w="706"/>
      </w:tblGrid>
      <w:tr>
        <w:trPr>
          <w:trHeight w:val="80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取得</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本期摊销额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剩余摊</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销年限</w:t>
            </w:r>
          </w:p>
        </w:tc>
      </w:tr>
      <w:tr>
        <w:trPr>
          <w:trHeight w:val="78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赵纺子公司 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支付</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出让金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4,630,000.00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4,614,566.66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92,600.04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108,033.38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4,521,966.62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48</w:t>
            </w:r>
            <w:r>
              <w:rPr>
                <w:color w:val="000000"/>
                <w:spacing w:val="0"/>
                <w:w w:val="100"/>
                <w:position w:val="0"/>
                <w:sz w:val="16"/>
                <w:szCs w:val="16"/>
              </w:rPr>
              <w:t>年零</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10</w:t>
            </w:r>
            <w:r>
              <w:rPr>
                <w:color w:val="000000"/>
                <w:spacing w:val="0"/>
                <w:w w:val="100"/>
                <w:position w:val="0"/>
                <w:sz w:val="16"/>
                <w:szCs w:val="16"/>
              </w:rPr>
              <w:t>个月</w:t>
            </w:r>
          </w:p>
        </w:tc>
      </w:tr>
      <w:tr>
        <w:trPr>
          <w:trHeight w:val="634" w:hRule="exact"/>
        </w:trPr>
        <w:tc>
          <w:tcPr>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棉一分公司 土地使用权</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114,858,093.00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111,050,642.80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2,538,300.00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6,345,750.20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108,512,342.80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42</w:t>
            </w:r>
            <w:r>
              <w:rPr>
                <w:color w:val="000000"/>
                <w:spacing w:val="0"/>
                <w:w w:val="100"/>
                <w:position w:val="0"/>
                <w:sz w:val="16"/>
                <w:szCs w:val="16"/>
              </w:rPr>
              <w:t>年零</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9</w:t>
            </w:r>
            <w:r>
              <w:rPr>
                <w:color w:val="000000"/>
                <w:spacing w:val="0"/>
                <w:w w:val="100"/>
                <w:position w:val="0"/>
                <w:sz w:val="16"/>
                <w:szCs w:val="16"/>
              </w:rPr>
              <w:t>个月</w:t>
            </w:r>
          </w:p>
        </w:tc>
      </w:tr>
      <w:tr>
        <w:trPr>
          <w:trHeight w:val="566" w:hRule="exact"/>
        </w:trPr>
        <w:tc>
          <w:tcPr>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棉二分公司 土地使用权</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138,197,041.00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133,615,929.87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3,054,072.00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7,635,183.13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130,561,857.87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42</w:t>
            </w:r>
            <w:r>
              <w:rPr>
                <w:color w:val="000000"/>
                <w:spacing w:val="0"/>
                <w:w w:val="100"/>
                <w:position w:val="0"/>
                <w:sz w:val="16"/>
                <w:szCs w:val="16"/>
              </w:rPr>
              <w:t>年零</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9</w:t>
            </w:r>
            <w:r>
              <w:rPr>
                <w:color w:val="000000"/>
                <w:spacing w:val="0"/>
                <w:w w:val="100"/>
                <w:position w:val="0"/>
                <w:sz w:val="16"/>
                <w:szCs w:val="16"/>
              </w:rPr>
              <w:t>个月</w:t>
            </w:r>
          </w:p>
        </w:tc>
      </w:tr>
      <w:tr>
        <w:trPr>
          <w:trHeight w:val="562" w:hRule="exact"/>
        </w:trPr>
        <w:tc>
          <w:tcPr>
            <w:tcBorders/>
            <w:shd w:val="clear" w:color="auto" w:fill="FFFFFF"/>
            <w:vAlign w:val="top"/>
          </w:tcPr>
          <w:p>
            <w:pPr>
              <w:pStyle w:val="Style3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棉三分公司 土地使用权</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147,592,231.00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143,003,871.52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3,058,906.32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7,647,265.80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139,944,965.20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45</w:t>
            </w:r>
            <w:r>
              <w:rPr>
                <w:color w:val="000000"/>
                <w:spacing w:val="0"/>
                <w:w w:val="100"/>
                <w:position w:val="0"/>
                <w:sz w:val="16"/>
                <w:szCs w:val="16"/>
              </w:rPr>
              <w:t>年零</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9</w:t>
            </w:r>
            <w:r>
              <w:rPr>
                <w:color w:val="000000"/>
                <w:spacing w:val="0"/>
                <w:w w:val="100"/>
                <w:position w:val="0"/>
                <w:sz w:val="16"/>
                <w:szCs w:val="16"/>
              </w:rPr>
              <w:t>个月</w:t>
            </w:r>
          </w:p>
        </w:tc>
      </w:tr>
      <w:tr>
        <w:trPr>
          <w:trHeight w:val="557" w:hRule="exact"/>
        </w:trPr>
        <w:tc>
          <w:tcPr>
            <w:tcBorders/>
            <w:shd w:val="clear" w:color="auto" w:fill="FFFFFF"/>
            <w:vAlign w:val="top"/>
          </w:tcPr>
          <w:p>
            <w:pPr>
              <w:pStyle w:val="Style3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棉四分公司 土地使用权</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134,926,799.00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130,454,087.38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2,981,807.76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7,454,519.38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127,472,279.62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42</w:t>
            </w:r>
            <w:r>
              <w:rPr>
                <w:color w:val="000000"/>
                <w:spacing w:val="0"/>
                <w:w w:val="100"/>
                <w:position w:val="0"/>
                <w:sz w:val="16"/>
                <w:szCs w:val="16"/>
              </w:rPr>
              <w:t>年零</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9</w:t>
            </w:r>
            <w:r>
              <w:rPr>
                <w:color w:val="000000"/>
                <w:spacing w:val="0"/>
                <w:w w:val="100"/>
                <w:position w:val="0"/>
                <w:sz w:val="16"/>
                <w:szCs w:val="16"/>
              </w:rPr>
              <w:t>个月</w:t>
            </w:r>
          </w:p>
        </w:tc>
      </w:tr>
      <w:tr>
        <w:trPr>
          <w:trHeight w:val="523" w:hRule="exact"/>
        </w:trPr>
        <w:tc>
          <w:tcPr>
            <w:tcBorders/>
            <w:shd w:val="clear" w:color="auto" w:fill="FFFFFF"/>
            <w:vAlign w:val="top"/>
          </w:tcPr>
          <w:p>
            <w:pPr>
              <w:pStyle w:val="Style3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第五分公司 土地使用权</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购入</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84,269,073.00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81,649,309.08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1,746,509.28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4,366,273.20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79,902,799.80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45</w:t>
            </w:r>
            <w:r>
              <w:rPr>
                <w:color w:val="000000"/>
                <w:spacing w:val="0"/>
                <w:w w:val="100"/>
                <w:position w:val="0"/>
                <w:sz w:val="16"/>
                <w:szCs w:val="16"/>
              </w:rPr>
              <w:t>年零</w:t>
            </w:r>
          </w:p>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4"/>
                <w:szCs w:val="14"/>
              </w:rPr>
              <w:t>9</w:t>
            </w:r>
            <w:r>
              <w:rPr>
                <w:color w:val="000000"/>
                <w:spacing w:val="0"/>
                <w:w w:val="100"/>
                <w:position w:val="0"/>
                <w:sz w:val="16"/>
                <w:szCs w:val="16"/>
              </w:rPr>
              <w:t>个月</w:t>
            </w:r>
          </w:p>
        </w:tc>
      </w:tr>
    </w:tbl>
    <w:p>
      <w:pPr>
        <w:sectPr>
          <w:footnotePr>
            <w:pos w:val="pageBottom"/>
            <w:numFmt w:val="decimal"/>
            <w:numRestart w:val="continuous"/>
          </w:footnotePr>
          <w:pgSz w:w="11900" w:h="16840"/>
          <w:pgMar w:top="471" w:right="1047" w:bottom="1143" w:left="1109"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893"/>
        <w:gridCol w:w="514"/>
        <w:gridCol w:w="1190"/>
        <w:gridCol w:w="1186"/>
        <w:gridCol w:w="1022"/>
        <w:gridCol w:w="682"/>
        <w:gridCol w:w="1190"/>
        <w:gridCol w:w="1186"/>
        <w:gridCol w:w="1190"/>
        <w:gridCol w:w="715"/>
      </w:tblGrid>
      <w:tr>
        <w:trPr>
          <w:trHeight w:val="60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624,473,237.00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604,388,407.31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13,472,195.40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33,557,025.09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590,916,211.91</w:t>
            </w:r>
          </w:p>
        </w:tc>
        <w:tc>
          <w:tcPr>
            <w:tcBorders>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21" w:lineRule="exact"/>
              <w:ind w:left="0" w:right="140" w:firstLine="0"/>
              <w:jc w:val="right"/>
              <w:rPr>
                <w:sz w:val="15"/>
                <w:szCs w:val="15"/>
              </w:rPr>
            </w:pPr>
            <w:r>
              <w:rPr>
                <w:color w:val="000000"/>
                <w:spacing w:val="0"/>
                <w:w w:val="100"/>
                <w:position w:val="0"/>
                <w:sz w:val="15"/>
                <w:szCs w:val="15"/>
              </w:rPr>
              <w:t>减</w:t>
            </w:r>
            <w:r>
              <w:rPr>
                <w:rFonts w:ascii="Arial" w:eastAsia="Arial" w:hAnsi="Arial" w:cs="Arial"/>
                <w:color w:val="000000"/>
                <w:spacing w:val="0"/>
                <w:w w:val="100"/>
                <w:position w:val="0"/>
                <w:sz w:val="16"/>
                <w:szCs w:val="16"/>
              </w:rPr>
              <w:t>:</w:t>
            </w:r>
            <w:r>
              <w:rPr>
                <w:color w:val="000000"/>
                <w:spacing w:val="0"/>
                <w:w w:val="100"/>
                <w:position w:val="0"/>
                <w:sz w:val="15"/>
                <w:szCs w:val="15"/>
              </w:rPr>
              <w:t>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0.00</w:t>
            </w: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11" w:lineRule="exact"/>
              <w:ind w:left="0" w:right="140" w:firstLine="0"/>
              <w:jc w:val="right"/>
              <w:rPr>
                <w:sz w:val="15"/>
                <w:szCs w:val="15"/>
              </w:rPr>
            </w:pPr>
            <w:r>
              <w:rPr>
                <w:color w:val="000000"/>
                <w:spacing w:val="0"/>
                <w:w w:val="100"/>
                <w:position w:val="0"/>
                <w:sz w:val="15"/>
                <w:szCs w:val="15"/>
              </w:rPr>
              <w:t>无形资产 净值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624,473,237.00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604,388,407.31</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13,472,195.40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33,557,025.09</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590,916,211.91</w:t>
            </w:r>
          </w:p>
        </w:tc>
        <w:tc>
          <w:tcPr>
            <w:tcBorders>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45"/>
        <w:keepNext/>
        <w:keepLines/>
        <w:widowControl w:val="0"/>
        <w:numPr>
          <w:ilvl w:val="0"/>
          <w:numId w:val="31"/>
        </w:numPr>
        <w:shd w:val="clear" w:color="auto" w:fill="auto"/>
        <w:bidi w:val="0"/>
        <w:spacing w:before="0" w:after="80" w:line="240" w:lineRule="auto"/>
        <w:ind w:left="1280" w:right="0" w:firstLine="0"/>
        <w:jc w:val="left"/>
      </w:pPr>
      <w:bookmarkStart w:id="418" w:name="bookmark418"/>
      <w:bookmarkStart w:id="419" w:name="bookmark419"/>
      <w:bookmarkStart w:id="420" w:name="bookmark420"/>
      <w:bookmarkStart w:id="421" w:name="bookmark421"/>
      <w:bookmarkEnd w:id="420"/>
      <w:r>
        <w:rPr>
          <w:color w:val="000000"/>
          <w:spacing w:val="0"/>
          <w:w w:val="100"/>
          <w:position w:val="0"/>
          <w:sz w:val="24"/>
          <w:szCs w:val="24"/>
        </w:rPr>
        <w:t>短期借款</w:t>
      </w:r>
      <w:bookmarkEnd w:id="418"/>
      <w:bookmarkEnd w:id="419"/>
      <w:bookmarkEnd w:id="421"/>
    </w:p>
    <w:tbl>
      <w:tblPr>
        <w:tblOverlap w:val="never"/>
        <w:jc w:val="center"/>
        <w:tblLayout w:type="fixed"/>
      </w:tblPr>
      <w:tblGrid>
        <w:gridCol w:w="1742"/>
        <w:gridCol w:w="1704"/>
        <w:gridCol w:w="1699"/>
        <w:gridCol w:w="1901"/>
      </w:tblGrid>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959,000,000.00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917,700,000.00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无逾期借款</w:t>
            </w:r>
          </w:p>
        </w:tc>
      </w:tr>
      <w:tr>
        <w:trPr>
          <w:trHeight w:val="3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抵押借款</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35,000,000.00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36,000,000.00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无逾期借款</w:t>
            </w:r>
          </w:p>
        </w:tc>
      </w:tr>
      <w:tr>
        <w:trPr>
          <w:trHeight w:val="293"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994,000,000.00</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953,700,000.00</w:t>
            </w:r>
          </w:p>
        </w:tc>
        <w:tc>
          <w:tcPr>
            <w:tcBorders>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0" w:line="470" w:lineRule="exact"/>
        <w:ind w:left="1280" w:right="0" w:firstLine="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）母公司期末保证短期借款</w:t>
      </w:r>
      <w:r>
        <w:rPr>
          <w:rFonts w:ascii="Times New Roman" w:eastAsia="Times New Roman" w:hAnsi="Times New Roman" w:cs="Times New Roman"/>
          <w:color w:val="000000"/>
          <w:spacing w:val="0"/>
          <w:w w:val="100"/>
          <w:position w:val="0"/>
        </w:rPr>
        <w:t>840,000,000.00</w:t>
      </w:r>
      <w:r>
        <w:rPr>
          <w:color w:val="000000"/>
          <w:spacing w:val="0"/>
          <w:w w:val="100"/>
          <w:position w:val="0"/>
        </w:rPr>
        <w:t>元均由石家庄常山纺织集团有限责任 公司提供保证担保。</w:t>
      </w:r>
    </w:p>
    <w:p>
      <w:pPr>
        <w:pStyle w:val="Style9"/>
        <w:keepNext w:val="0"/>
        <w:keepLines w:val="0"/>
        <w:widowControl w:val="0"/>
        <w:shd w:val="clear" w:color="auto" w:fill="auto"/>
        <w:bidi w:val="0"/>
        <w:spacing w:before="0" w:after="0" w:line="470" w:lineRule="exact"/>
        <w:ind w:left="880" w:right="0" w:firstLine="420"/>
        <w:jc w:val="both"/>
      </w:pPr>
      <w:r>
        <w:rPr>
          <w:color w:val="000000"/>
          <w:spacing w:val="0"/>
          <w:w w:val="100"/>
          <w:position w:val="0"/>
        </w:rPr>
        <w:t xml:space="preserve">本公司之控股子公司石家庄常山恒新纺织有限公司期末保证短期借款 </w:t>
      </w:r>
      <w:r>
        <w:rPr>
          <w:rFonts w:ascii="Times New Roman" w:eastAsia="Times New Roman" w:hAnsi="Times New Roman" w:cs="Times New Roman"/>
          <w:color w:val="000000"/>
          <w:spacing w:val="0"/>
          <w:w w:val="100"/>
          <w:position w:val="0"/>
        </w:rPr>
        <w:t>110,000,000.00</w:t>
      </w:r>
      <w:r>
        <w:rPr>
          <w:color w:val="000000"/>
          <w:spacing w:val="0"/>
          <w:w w:val="100"/>
          <w:position w:val="0"/>
        </w:rPr>
        <w:t>元及石家庄常山赵州纺织有限公司期末保证短期借款</w:t>
      </w:r>
      <w:r>
        <w:rPr>
          <w:rFonts w:ascii="Times New Roman" w:eastAsia="Times New Roman" w:hAnsi="Times New Roman" w:cs="Times New Roman"/>
          <w:color w:val="000000"/>
          <w:spacing w:val="0"/>
          <w:w w:val="100"/>
          <w:position w:val="0"/>
        </w:rPr>
        <w:t>9,000,000.00</w:t>
      </w:r>
      <w:r>
        <w:rPr>
          <w:color w:val="000000"/>
          <w:spacing w:val="0"/>
          <w:w w:val="100"/>
          <w:position w:val="0"/>
        </w:rPr>
        <w:t>元， 均由本公司提供保证担保。</w:t>
      </w:r>
    </w:p>
    <w:p>
      <w:pPr>
        <w:pStyle w:val="Style9"/>
        <w:keepNext w:val="0"/>
        <w:keepLines w:val="0"/>
        <w:widowControl w:val="0"/>
        <w:shd w:val="clear" w:color="auto" w:fill="auto"/>
        <w:bidi w:val="0"/>
        <w:spacing w:before="0" w:after="200" w:line="470" w:lineRule="exact"/>
        <w:ind w:left="880" w:right="0" w:firstLine="420"/>
        <w:jc w:val="both"/>
      </w:pPr>
      <w:r>
        <w:rPr>
          <w:color w:val="000000"/>
          <w:spacing w:val="0"/>
          <w:w w:val="100"/>
          <w:position w:val="0"/>
        </w:rPr>
        <w:t>本公司之控股子公司石家庄常山赵州纺织有限公司期末抵押借款</w:t>
      </w:r>
      <w:r>
        <w:rPr>
          <w:rFonts w:ascii="Times New Roman" w:eastAsia="Times New Roman" w:hAnsi="Times New Roman" w:cs="Times New Roman"/>
          <w:color w:val="000000"/>
          <w:spacing w:val="0"/>
          <w:w w:val="100"/>
          <w:position w:val="0"/>
        </w:rPr>
        <w:t>35,000,000.00</w:t>
      </w:r>
      <w:r>
        <w:rPr>
          <w:color w:val="000000"/>
          <w:spacing w:val="0"/>
          <w:w w:val="100"/>
          <w:position w:val="0"/>
        </w:rPr>
        <w:t>元， 系以其</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日房屋建筑物和土地使用权抵押取得，并且其中</w:t>
      </w:r>
      <w:r>
        <w:rPr>
          <w:rFonts w:ascii="Times New Roman" w:eastAsia="Times New Roman" w:hAnsi="Times New Roman" w:cs="Times New Roman"/>
          <w:color w:val="000000"/>
          <w:spacing w:val="0"/>
          <w:w w:val="100"/>
          <w:position w:val="0"/>
        </w:rPr>
        <w:t>11,000,000.00</w:t>
      </w:r>
    </w:p>
    <w:p>
      <w:pPr>
        <w:pStyle w:val="Style9"/>
        <w:keepNext w:val="0"/>
        <w:keepLines w:val="0"/>
        <w:widowControl w:val="0"/>
        <w:shd w:val="clear" w:color="auto" w:fill="auto"/>
        <w:bidi w:val="0"/>
        <w:spacing w:before="0" w:after="200" w:line="240" w:lineRule="auto"/>
        <w:ind w:left="0" w:right="0" w:firstLine="880"/>
        <w:jc w:val="both"/>
      </w:pPr>
      <w:r>
        <w:rPr>
          <w:color w:val="000000"/>
          <w:spacing w:val="0"/>
          <w:w w:val="100"/>
          <w:position w:val="0"/>
        </w:rPr>
        <w:t>元由本公司提供保证担保。</w:t>
      </w:r>
    </w:p>
    <w:p>
      <w:pPr>
        <w:pStyle w:val="Style45"/>
        <w:keepNext/>
        <w:keepLines/>
        <w:widowControl w:val="0"/>
        <w:numPr>
          <w:ilvl w:val="0"/>
          <w:numId w:val="31"/>
        </w:numPr>
        <w:shd w:val="clear" w:color="auto" w:fill="auto"/>
        <w:bidi w:val="0"/>
        <w:spacing w:before="0" w:after="80" w:line="240" w:lineRule="auto"/>
        <w:ind w:left="1280" w:right="0" w:firstLine="0"/>
        <w:jc w:val="left"/>
      </w:pPr>
      <w:bookmarkStart w:id="422" w:name="bookmark422"/>
      <w:bookmarkStart w:id="423" w:name="bookmark423"/>
      <w:bookmarkStart w:id="424" w:name="bookmark424"/>
      <w:bookmarkStart w:id="425" w:name="bookmark425"/>
      <w:bookmarkEnd w:id="424"/>
      <w:r>
        <w:rPr>
          <w:color w:val="000000"/>
          <w:spacing w:val="0"/>
          <w:w w:val="100"/>
          <w:position w:val="0"/>
          <w:sz w:val="24"/>
          <w:szCs w:val="24"/>
        </w:rPr>
        <w:t>应付票据</w:t>
      </w:r>
      <w:bookmarkEnd w:id="422"/>
      <w:bookmarkEnd w:id="423"/>
      <w:bookmarkEnd w:id="425"/>
    </w:p>
    <w:tbl>
      <w:tblPr>
        <w:tblOverlap w:val="never"/>
        <w:jc w:val="center"/>
        <w:tblLayout w:type="fixed"/>
      </w:tblPr>
      <w:tblGrid>
        <w:gridCol w:w="2150"/>
        <w:gridCol w:w="1704"/>
        <w:gridCol w:w="1699"/>
        <w:gridCol w:w="2486"/>
      </w:tblGrid>
      <w:tr>
        <w:trPr>
          <w:trHeight w:val="34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 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年初数</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备注</w:t>
            </w:r>
          </w:p>
        </w:tc>
      </w:tr>
      <w:tr>
        <w:trPr>
          <w:trHeight w:val="103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38" w:lineRule="exact"/>
              <w:ind w:left="560" w:right="0" w:firstLine="0"/>
              <w:jc w:val="left"/>
              <w:rPr>
                <w:sz w:val="20"/>
                <w:szCs w:val="20"/>
              </w:rPr>
            </w:pPr>
            <w:r>
              <w:rPr>
                <w:color w:val="000000"/>
                <w:spacing w:val="0"/>
                <w:w w:val="100"/>
                <w:position w:val="0"/>
                <w:sz w:val="20"/>
                <w:szCs w:val="20"/>
              </w:rPr>
              <w:t>银行承兑汇票 商业承兑汇票 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27,000,000.00</w:t>
            </w:r>
          </w:p>
          <w:p>
            <w:pPr>
              <w:pStyle w:val="Style30"/>
              <w:keepNext w:val="0"/>
              <w:keepLines w:val="0"/>
              <w:widowControl w:val="0"/>
              <w:shd w:val="clear" w:color="auto" w:fill="auto"/>
              <w:bidi w:val="0"/>
              <w:spacing w:before="0" w:after="6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p>
            <w:pPr>
              <w:pStyle w:val="Style30"/>
              <w:keepNext w:val="0"/>
              <w:keepLines w:val="0"/>
              <w:widowControl w:val="0"/>
              <w:shd w:val="clear" w:color="auto" w:fill="auto"/>
              <w:bidi w:val="0"/>
              <w:spacing w:before="0" w:after="6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27,000,000.00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71,147,529.86</w:t>
            </w:r>
          </w:p>
          <w:p>
            <w:pPr>
              <w:pStyle w:val="Style30"/>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p>
            <w:pPr>
              <w:pStyle w:val="Style30"/>
              <w:keepNext w:val="0"/>
              <w:keepLines w:val="0"/>
              <w:widowControl w:val="0"/>
              <w:shd w:val="clear" w:color="auto" w:fill="auto"/>
              <w:bidi w:val="0"/>
              <w:spacing w:before="0" w:after="6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71,147,529.86</w:t>
            </w:r>
          </w:p>
        </w:tc>
        <w:tc>
          <w:tcPr>
            <w:tcBorders>
              <w:top w:val="single" w:sz="4"/>
              <w:left w:val="single" w:sz="4"/>
              <w:right w:val="single" w:sz="4"/>
            </w:tcBorders>
            <w:shd w:val="clear" w:color="auto" w:fill="FFFFFF"/>
            <w:vAlign w:val="top"/>
          </w:tcPr>
          <w:p>
            <w:pPr>
              <w:widowControl w:val="0"/>
              <w:rPr>
                <w:sz w:val="10"/>
                <w:szCs w:val="10"/>
              </w:rPr>
            </w:pPr>
          </w:p>
        </w:tc>
      </w:tr>
      <w:tr>
        <w:trPr>
          <w:trHeight w:val="1435" w:hRule="exact"/>
        </w:trPr>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480" w:lineRule="exact"/>
              <w:ind w:left="0" w:right="0" w:firstLine="3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日应付票据较年初数减少</w:t>
            </w:r>
            <w:r>
              <w:rPr>
                <w:rFonts w:ascii="Times New Roman" w:eastAsia="Times New Roman" w:hAnsi="Times New Roman" w:cs="Times New Roman"/>
                <w:color w:val="000000"/>
                <w:spacing w:val="0"/>
                <w:w w:val="100"/>
                <w:position w:val="0"/>
                <w:sz w:val="20"/>
                <w:szCs w:val="20"/>
              </w:rPr>
              <w:t>44,147,529.86</w:t>
            </w:r>
            <w:r>
              <w:rPr>
                <w:color w:val="000000"/>
                <w:spacing w:val="0"/>
                <w:w w:val="100"/>
                <w:position w:val="0"/>
                <w:sz w:val="20"/>
                <w:szCs w:val="20"/>
              </w:rPr>
              <w:t>元，减幅</w:t>
            </w:r>
            <w:r>
              <w:rPr>
                <w:rFonts w:ascii="Times New Roman" w:eastAsia="Times New Roman" w:hAnsi="Times New Roman" w:cs="Times New Roman"/>
                <w:color w:val="000000"/>
                <w:spacing w:val="0"/>
                <w:w w:val="100"/>
                <w:position w:val="0"/>
                <w:sz w:val="20"/>
                <w:szCs w:val="20"/>
              </w:rPr>
              <w:t xml:space="preserve">62.05% </w:t>
            </w:r>
            <w:r>
              <w:rPr>
                <w:color w:val="000000"/>
                <w:spacing w:val="0"/>
                <w:w w:val="100"/>
                <w:position w:val="0"/>
                <w:sz w:val="20"/>
                <w:szCs w:val="20"/>
              </w:rPr>
              <w:t>主要原因系公司在上年度应付票据本年度到期减少所致。</w:t>
            </w:r>
          </w:p>
          <w:p>
            <w:pPr>
              <w:pStyle w:val="Style30"/>
              <w:keepNext w:val="0"/>
              <w:keepLines w:val="0"/>
              <w:widowControl w:val="0"/>
              <w:shd w:val="clear" w:color="auto" w:fill="auto"/>
              <w:bidi w:val="0"/>
              <w:spacing w:before="0" w:after="0" w:line="480" w:lineRule="exact"/>
              <w:ind w:left="0" w:right="0" w:firstLine="380"/>
              <w:jc w:val="left"/>
            </w:pP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sz w:val="24"/>
                <w:szCs w:val="24"/>
              </w:rPr>
              <w:t>应付账款</w:t>
            </w:r>
          </w:p>
        </w:tc>
      </w:tr>
      <w:tr>
        <w:trPr>
          <w:trHeight w:val="48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年初数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备注</w:t>
            </w:r>
          </w:p>
        </w:tc>
      </w:tr>
      <w:tr>
        <w:trPr>
          <w:trHeight w:val="50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113,875,540.75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140,611,909.55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tabs>
          <w:tab w:pos="1763" w:val="left"/>
        </w:tabs>
        <w:bidi w:val="0"/>
        <w:spacing w:before="0" w:after="200" w:line="240" w:lineRule="auto"/>
        <w:ind w:left="1280" w:right="0" w:firstLine="0"/>
        <w:jc w:val="left"/>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rPr>
        <w:t>1</w:t>
      </w:r>
      <w:r>
        <w:rPr>
          <w:color w:val="000000"/>
          <w:spacing w:val="0"/>
          <w:w w:val="100"/>
          <w:position w:val="0"/>
        </w:rPr>
        <w:t>）</w:t>
        <w:tab/>
        <w:t>应付账款期末余额中无应付持本公司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）以上股份的股东单位的款项。</w:t>
      </w:r>
    </w:p>
    <w:p>
      <w:pPr>
        <w:pStyle w:val="Style9"/>
        <w:keepNext w:val="0"/>
        <w:keepLines w:val="0"/>
        <w:widowControl w:val="0"/>
        <w:shd w:val="clear" w:color="auto" w:fill="auto"/>
        <w:tabs>
          <w:tab w:pos="483" w:val="left"/>
        </w:tabs>
        <w:bidi w:val="0"/>
        <w:spacing w:before="0" w:after="200" w:line="240" w:lineRule="auto"/>
        <w:ind w:left="0" w:right="0" w:firstLine="0"/>
        <w:jc w:val="center"/>
      </w:pPr>
      <w:bookmarkStart w:id="427" w:name="bookmark427"/>
      <w:r>
        <w:rPr>
          <w:rFonts w:ascii="Times New Roman" w:eastAsia="Times New Roman" w:hAnsi="Times New Roman" w:cs="Times New Roman"/>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日应付账款中三年以上的欠款</w:t>
      </w:r>
      <w:r>
        <w:rPr>
          <w:rFonts w:ascii="Times New Roman" w:eastAsia="Times New Roman" w:hAnsi="Times New Roman" w:cs="Times New Roman"/>
          <w:color w:val="000000"/>
          <w:spacing w:val="0"/>
          <w:w w:val="100"/>
          <w:position w:val="0"/>
        </w:rPr>
        <w:t>19,500.00</w:t>
      </w:r>
      <w:r>
        <w:rPr>
          <w:color w:val="000000"/>
          <w:spacing w:val="0"/>
          <w:w w:val="100"/>
          <w:position w:val="0"/>
        </w:rPr>
        <w:t>元，系公司采购货</w:t>
      </w:r>
    </w:p>
    <w:p>
      <w:pPr>
        <w:pStyle w:val="Style9"/>
        <w:keepNext w:val="0"/>
        <w:keepLines w:val="0"/>
        <w:widowControl w:val="0"/>
        <w:shd w:val="clear" w:color="auto" w:fill="auto"/>
        <w:bidi w:val="0"/>
        <w:spacing w:before="0" w:after="200" w:line="240" w:lineRule="auto"/>
        <w:ind w:left="0" w:right="0" w:firstLine="960"/>
        <w:jc w:val="both"/>
      </w:pPr>
      <w:r>
        <w:rPr>
          <w:color w:val="000000"/>
          <w:spacing w:val="0"/>
          <w:w w:val="100"/>
          <w:position w:val="0"/>
        </w:rPr>
        <w:t>物结算后剩余的尾欠款。</w:t>
      </w:r>
    </w:p>
    <w:p>
      <w:pPr>
        <w:pStyle w:val="Style45"/>
        <w:keepNext/>
        <w:keepLines/>
        <w:widowControl w:val="0"/>
        <w:numPr>
          <w:ilvl w:val="0"/>
          <w:numId w:val="37"/>
        </w:numPr>
        <w:shd w:val="clear" w:color="auto" w:fill="auto"/>
        <w:bidi w:val="0"/>
        <w:spacing w:before="0" w:after="140" w:line="240" w:lineRule="auto"/>
        <w:ind w:left="1280" w:right="0" w:firstLine="0"/>
        <w:jc w:val="left"/>
      </w:pPr>
      <w:bookmarkStart w:id="428" w:name="bookmark428"/>
      <w:bookmarkStart w:id="429" w:name="bookmark429"/>
      <w:bookmarkStart w:id="430" w:name="bookmark430"/>
      <w:bookmarkStart w:id="431" w:name="bookmark431"/>
      <w:bookmarkEnd w:id="430"/>
      <w:r>
        <w:rPr>
          <w:color w:val="000000"/>
          <w:spacing w:val="0"/>
          <w:w w:val="100"/>
          <w:position w:val="0"/>
          <w:sz w:val="24"/>
          <w:szCs w:val="24"/>
        </w:rPr>
        <w:t>预收账款</w:t>
      </w:r>
      <w:bookmarkEnd w:id="428"/>
      <w:bookmarkEnd w:id="429"/>
      <w:bookmarkEnd w:id="431"/>
      <w:r>
        <w:br w:type="page"/>
      </w:r>
    </w:p>
    <w:tbl>
      <w:tblPr>
        <w:tblOverlap w:val="never"/>
        <w:jc w:val="center"/>
        <w:tblLayout w:type="fixed"/>
      </w:tblPr>
      <w:tblGrid>
        <w:gridCol w:w="1742"/>
        <w:gridCol w:w="1704"/>
        <w:gridCol w:w="1699"/>
        <w:gridCol w:w="1901"/>
      </w:tblGrid>
      <w:tr>
        <w:trPr>
          <w:trHeight w:val="49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50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40,331,963.21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52,472,778.79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44"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)预收账款期末余额中无预收持本公司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以上股份的股东单位的款项。</w:t>
      </w:r>
    </w:p>
    <w:p>
      <w:pPr>
        <w:pStyle w:val="Style9"/>
        <w:keepNext w:val="0"/>
        <w:keepLines w:val="0"/>
        <w:widowControl w:val="0"/>
        <w:shd w:val="clear" w:color="auto" w:fill="auto"/>
        <w:bidi w:val="0"/>
        <w:spacing w:before="0" w:after="180" w:line="485" w:lineRule="exact"/>
        <w:ind w:left="98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日账龄超过</w:t>
      </w:r>
      <w:r>
        <w:rPr>
          <w:rFonts w:ascii="Times New Roman" w:eastAsia="Times New Roman" w:hAnsi="Times New Roman" w:cs="Times New Roman"/>
          <w:color w:val="000000"/>
          <w:spacing w:val="0"/>
          <w:w w:val="100"/>
          <w:position w:val="0"/>
        </w:rPr>
        <w:t>1</w:t>
      </w:r>
      <w:r>
        <w:rPr>
          <w:color w:val="000000"/>
          <w:spacing w:val="0"/>
          <w:w w:val="100"/>
          <w:position w:val="0"/>
        </w:rPr>
        <w:t>年的预收账款有</w:t>
      </w:r>
      <w:r>
        <w:rPr>
          <w:rFonts w:ascii="Times New Roman" w:eastAsia="Times New Roman" w:hAnsi="Times New Roman" w:cs="Times New Roman"/>
          <w:color w:val="000000"/>
          <w:spacing w:val="0"/>
          <w:w w:val="100"/>
          <w:position w:val="0"/>
        </w:rPr>
        <w:t>972,034.79</w:t>
      </w:r>
      <w:r>
        <w:rPr>
          <w:color w:val="000000"/>
          <w:spacing w:val="0"/>
          <w:w w:val="100"/>
          <w:position w:val="0"/>
        </w:rPr>
        <w:t>元，系公司 销售货物结算后剩余的尾欠款。</w:t>
      </w:r>
    </w:p>
    <w:p>
      <w:pPr>
        <w:pStyle w:val="Style45"/>
        <w:keepNext/>
        <w:keepLines/>
        <w:widowControl w:val="0"/>
        <w:numPr>
          <w:ilvl w:val="0"/>
          <w:numId w:val="37"/>
        </w:numPr>
        <w:shd w:val="clear" w:color="auto" w:fill="auto"/>
        <w:bidi w:val="0"/>
        <w:spacing w:before="0" w:after="80" w:line="240" w:lineRule="auto"/>
        <w:ind w:left="1240" w:right="0" w:firstLine="0"/>
        <w:jc w:val="both"/>
      </w:pPr>
      <w:bookmarkStart w:id="432" w:name="bookmark432"/>
      <w:bookmarkStart w:id="433" w:name="bookmark433"/>
      <w:bookmarkStart w:id="434" w:name="bookmark434"/>
      <w:bookmarkStart w:id="435" w:name="bookmark435"/>
      <w:bookmarkEnd w:id="434"/>
      <w:r>
        <w:rPr>
          <w:color w:val="000000"/>
          <w:spacing w:val="0"/>
          <w:w w:val="100"/>
          <w:position w:val="0"/>
          <w:sz w:val="24"/>
          <w:szCs w:val="24"/>
        </w:rPr>
        <w:t>应付股利</w:t>
      </w:r>
      <w:bookmarkEnd w:id="432"/>
      <w:bookmarkEnd w:id="433"/>
      <w:bookmarkEnd w:id="435"/>
    </w:p>
    <w:tbl>
      <w:tblPr>
        <w:tblOverlap w:val="never"/>
        <w:jc w:val="center"/>
        <w:tblLayout w:type="fixed"/>
      </w:tblPr>
      <w:tblGrid>
        <w:gridCol w:w="3278"/>
        <w:gridCol w:w="1694"/>
        <w:gridCol w:w="2074"/>
      </w:tblGrid>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石家庄常山纺织集团有限公司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其他发起人股东</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97,509.48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598,340.87</w:t>
            </w:r>
          </w:p>
        </w:tc>
      </w:tr>
      <w:tr>
        <w:trPr>
          <w:trHeight w:val="317"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社会公众股股东</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9,544.86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9,502.02</w:t>
            </w:r>
          </w:p>
        </w:tc>
      </w:tr>
      <w:tr>
        <w:trPr>
          <w:trHeight w:val="331"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107,054.34</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607,842.89</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日应付股利较年初数减少</w:t>
      </w:r>
      <w:r>
        <w:rPr>
          <w:rFonts w:ascii="Times New Roman" w:eastAsia="Times New Roman" w:hAnsi="Times New Roman" w:cs="Times New Roman"/>
          <w:color w:val="000000"/>
          <w:spacing w:val="0"/>
          <w:w w:val="100"/>
          <w:position w:val="0"/>
          <w:sz w:val="20"/>
          <w:szCs w:val="20"/>
        </w:rPr>
        <w:t>500,788.55</w:t>
      </w:r>
      <w:r>
        <w:rPr>
          <w:color w:val="000000"/>
          <w:spacing w:val="0"/>
          <w:w w:val="100"/>
          <w:position w:val="0"/>
          <w:sz w:val="20"/>
          <w:szCs w:val="20"/>
        </w:rPr>
        <w:t>元，减幅</w:t>
      </w:r>
      <w:r>
        <w:rPr>
          <w:rFonts w:ascii="Times New Roman" w:eastAsia="Times New Roman" w:hAnsi="Times New Roman" w:cs="Times New Roman"/>
          <w:color w:val="000000"/>
          <w:spacing w:val="0"/>
          <w:w w:val="100"/>
          <w:position w:val="0"/>
          <w:sz w:val="20"/>
          <w:szCs w:val="20"/>
        </w:rPr>
        <w:t>82.39%</w:t>
      </w:r>
      <w:r>
        <w:rPr>
          <w:color w:val="000000"/>
          <w:spacing w:val="0"/>
          <w:w w:val="100"/>
          <w:position w:val="0"/>
          <w:sz w:val="20"/>
          <w:szCs w:val="20"/>
        </w:rPr>
        <w:t>，</w:t>
      </w:r>
    </w:p>
    <w:p>
      <w:pPr>
        <w:widowControl w:val="0"/>
        <w:spacing w:after="179" w:line="1" w:lineRule="exact"/>
      </w:pPr>
    </w:p>
    <w:p>
      <w:pPr>
        <w:pStyle w:val="Style9"/>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主要原因系公司在本年度支付其他发起人股东股利所致。</w:t>
      </w:r>
    </w:p>
    <w:p>
      <w:pPr>
        <w:pStyle w:val="Style45"/>
        <w:keepNext/>
        <w:keepLines/>
        <w:widowControl w:val="0"/>
        <w:numPr>
          <w:ilvl w:val="0"/>
          <w:numId w:val="37"/>
        </w:numPr>
        <w:shd w:val="clear" w:color="auto" w:fill="auto"/>
        <w:bidi w:val="0"/>
        <w:spacing w:before="0" w:after="80" w:line="240" w:lineRule="auto"/>
        <w:ind w:left="1240" w:right="0" w:firstLine="0"/>
        <w:jc w:val="both"/>
      </w:pPr>
      <w:bookmarkStart w:id="436" w:name="bookmark436"/>
      <w:bookmarkStart w:id="437" w:name="bookmark437"/>
      <w:bookmarkStart w:id="438" w:name="bookmark438"/>
      <w:bookmarkStart w:id="439" w:name="bookmark439"/>
      <w:bookmarkEnd w:id="438"/>
      <w:r>
        <w:rPr>
          <w:color w:val="000000"/>
          <w:spacing w:val="0"/>
          <w:w w:val="100"/>
          <w:position w:val="0"/>
          <w:sz w:val="24"/>
          <w:szCs w:val="24"/>
        </w:rPr>
        <w:t>应交税金</w:t>
      </w:r>
      <w:bookmarkEnd w:id="436"/>
      <w:bookmarkEnd w:id="437"/>
      <w:bookmarkEnd w:id="439"/>
    </w:p>
    <w:tbl>
      <w:tblPr>
        <w:tblOverlap w:val="never"/>
        <w:jc w:val="right"/>
        <w:tblLayout w:type="fixed"/>
      </w:tblPr>
      <w:tblGrid>
        <w:gridCol w:w="2256"/>
        <w:gridCol w:w="1699"/>
        <w:gridCol w:w="1699"/>
        <w:gridCol w:w="2414"/>
      </w:tblGrid>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税 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21,070,128.48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6,625,039.59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1,563,240.39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595,694.85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p>
        </w:tc>
      </w:tr>
      <w:tr>
        <w:trPr>
          <w:trHeight w:val="32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所得税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-3,438,396.22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-2,870,513.52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w:t>
            </w:r>
          </w:p>
        </w:tc>
      </w:tr>
      <w:tr>
        <w:trPr>
          <w:trHeight w:val="30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107,397.62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135,571.37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p>
        </w:tc>
      </w:tr>
      <w:tr>
        <w:trPr>
          <w:trHeight w:val="317"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个人所得税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78,366.21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109,813.91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法定标准</w:t>
            </w:r>
          </w:p>
        </w:tc>
      </w:tr>
      <w:tr>
        <w:trPr>
          <w:trHeight w:val="307"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44,510.04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143,113.73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109,302.52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平方米</w:t>
            </w:r>
          </w:p>
        </w:tc>
      </w:tr>
      <w:tr>
        <w:trPr>
          <w:trHeight w:val="341"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19,425,246.52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4,848,022.45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144"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日应交税金中无超过法定纳税期限的税金。</w:t>
      </w:r>
    </w:p>
    <w:p>
      <w:pPr>
        <w:pStyle w:val="Style9"/>
        <w:keepNext w:val="0"/>
        <w:keepLines w:val="0"/>
        <w:widowControl w:val="0"/>
        <w:shd w:val="clear" w:color="auto" w:fill="auto"/>
        <w:bidi w:val="0"/>
        <w:spacing w:before="0" w:after="340" w:line="485" w:lineRule="exact"/>
        <w:ind w:left="98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日应交税金较年初数增加</w:t>
      </w:r>
      <w:r>
        <w:rPr>
          <w:rFonts w:ascii="Times New Roman" w:eastAsia="Times New Roman" w:hAnsi="Times New Roman" w:cs="Times New Roman"/>
          <w:color w:val="000000"/>
          <w:spacing w:val="0"/>
          <w:w w:val="100"/>
          <w:position w:val="0"/>
        </w:rPr>
        <w:t>14,577,224.07</w:t>
      </w:r>
      <w:r>
        <w:rPr>
          <w:color w:val="000000"/>
          <w:spacing w:val="0"/>
          <w:w w:val="100"/>
          <w:position w:val="0"/>
        </w:rPr>
        <w:t>元，增幅</w:t>
      </w:r>
      <w:r>
        <w:rPr>
          <w:rFonts w:ascii="Times New Roman" w:eastAsia="Times New Roman" w:hAnsi="Times New Roman" w:cs="Times New Roman"/>
          <w:color w:val="000000"/>
          <w:spacing w:val="0"/>
          <w:w w:val="100"/>
          <w:position w:val="0"/>
        </w:rPr>
        <w:t xml:space="preserve">300.68%, </w:t>
      </w:r>
      <w:r>
        <w:rPr>
          <w:color w:val="000000"/>
          <w:spacing w:val="0"/>
          <w:w w:val="100"/>
          <w:position w:val="0"/>
        </w:rPr>
        <w:t>主要原因是公司期末增值税较年初增加形成。</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其他应交款</w:t>
      </w:r>
    </w:p>
    <w:tbl>
      <w:tblPr>
        <w:tblOverlap w:val="never"/>
        <w:jc w:val="center"/>
        <w:tblLayout w:type="fixed"/>
      </w:tblPr>
      <w:tblGrid>
        <w:gridCol w:w="1786"/>
        <w:gridCol w:w="1536"/>
        <w:gridCol w:w="1694"/>
        <w:gridCol w:w="2923"/>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计缴标准</w:t>
            </w:r>
          </w:p>
        </w:tc>
      </w:tr>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897,000.46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340,396.60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住房公积金</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2,873,405.67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4,235,775.01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基本工资的</w:t>
            </w:r>
            <w:r>
              <w:rPr>
                <w:rFonts w:ascii="Times New Roman" w:eastAsia="Times New Roman" w:hAnsi="Times New Roman" w:cs="Times New Roman"/>
                <w:color w:val="000000"/>
                <w:spacing w:val="0"/>
                <w:w w:val="100"/>
                <w:position w:val="0"/>
                <w:sz w:val="20"/>
                <w:szCs w:val="20"/>
              </w:rPr>
              <w:t>5%</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3,770,406.13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4,576,171.61</w:t>
            </w:r>
          </w:p>
        </w:tc>
        <w:tc>
          <w:tcPr>
            <w:tcBorders>
              <w:left w:val="single" w:sz="4"/>
            </w:tcBorders>
            <w:shd w:val="clear" w:color="auto" w:fill="FFFFFF"/>
            <w:vAlign w:val="top"/>
          </w:tcPr>
          <w:p>
            <w:pPr>
              <w:widowControl w:val="0"/>
              <w:rPr>
                <w:sz w:val="10"/>
                <w:szCs w:val="10"/>
              </w:rPr>
            </w:pPr>
          </w:p>
        </w:tc>
      </w:tr>
      <w:tr>
        <w:trPr>
          <w:trHeight w:val="494" w:hRule="exact"/>
        </w:trPr>
        <w:tc>
          <w:tcPr>
            <w:gridSpan w:val="4"/>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其他应付款</w:t>
            </w:r>
          </w:p>
        </w:tc>
      </w:tr>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期末数</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年初数</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50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gridSpan w:val="3"/>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2247" w:val="left"/>
              </w:tabs>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66,170,470.06</w:t>
              <w:tab/>
              <w:t>62,773,177.08</w:t>
            </w:r>
          </w:p>
        </w:tc>
      </w:tr>
    </w:tbl>
    <w:p>
      <w:pPr>
        <w:spacing w:lineRule="exact" w:line="1"/>
        <w:rPr>
          <w:sz w:val="2"/>
          <w:szCs w:val="2"/>
        </w:rPr>
      </w:pPr>
      <w:r>
        <w:br w:type="page"/>
      </w:r>
    </w:p>
    <w:p>
      <w:pPr>
        <w:pStyle w:val="Style9"/>
        <w:keepNext w:val="0"/>
        <w:keepLines w:val="0"/>
        <w:widowControl w:val="0"/>
        <w:numPr>
          <w:ilvl w:val="0"/>
          <w:numId w:val="39"/>
        </w:numPr>
        <w:shd w:val="clear" w:color="auto" w:fill="auto"/>
        <w:tabs>
          <w:tab w:pos="1728" w:val="left"/>
        </w:tabs>
        <w:bidi w:val="0"/>
        <w:spacing w:before="0" w:after="0" w:line="480" w:lineRule="exact"/>
        <w:ind w:left="1240" w:right="0" w:firstLine="0"/>
        <w:jc w:val="left"/>
      </w:pPr>
      <w:bookmarkStart w:id="440" w:name="bookmark440"/>
      <w:bookmarkEnd w:id="440"/>
      <w:r>
        <w:rPr>
          <w:color w:val="000000"/>
          <w:spacing w:val="0"/>
          <w:w w:val="100"/>
          <w:position w:val="0"/>
        </w:rPr>
        <w:t>其他应付款期末余额中无应付持本公司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以上股份的股东单位的款项。</w:t>
      </w:r>
    </w:p>
    <w:p>
      <w:pPr>
        <w:pStyle w:val="Style9"/>
        <w:keepNext w:val="0"/>
        <w:keepLines w:val="0"/>
        <w:widowControl w:val="0"/>
        <w:numPr>
          <w:ilvl w:val="0"/>
          <w:numId w:val="39"/>
        </w:numPr>
        <w:shd w:val="clear" w:color="auto" w:fill="auto"/>
        <w:tabs>
          <w:tab w:pos="1876" w:val="left"/>
        </w:tabs>
        <w:bidi w:val="0"/>
        <w:spacing w:before="0" w:after="0" w:line="480" w:lineRule="exact"/>
        <w:ind w:left="980" w:right="0" w:firstLine="320"/>
        <w:jc w:val="left"/>
      </w:pPr>
      <w:bookmarkStart w:id="441" w:name="bookmark441"/>
      <w:bookmarkEnd w:id="441"/>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日账龄超过</w:t>
      </w:r>
      <w:r>
        <w:rPr>
          <w:rFonts w:ascii="Times New Roman" w:eastAsia="Times New Roman" w:hAnsi="Times New Roman" w:cs="Times New Roman"/>
          <w:color w:val="000000"/>
          <w:spacing w:val="0"/>
          <w:w w:val="100"/>
          <w:position w:val="0"/>
        </w:rPr>
        <w:t>3</w:t>
      </w:r>
      <w:r>
        <w:rPr>
          <w:color w:val="000000"/>
          <w:spacing w:val="0"/>
          <w:w w:val="100"/>
          <w:position w:val="0"/>
        </w:rPr>
        <w:t>年的其他应付款共计</w:t>
      </w:r>
      <w:r>
        <w:rPr>
          <w:rFonts w:ascii="Times New Roman" w:eastAsia="Times New Roman" w:hAnsi="Times New Roman" w:cs="Times New Roman"/>
          <w:color w:val="000000"/>
          <w:spacing w:val="0"/>
          <w:w w:val="100"/>
          <w:position w:val="0"/>
        </w:rPr>
        <w:t>2,132,153.07</w:t>
      </w:r>
      <w:r>
        <w:rPr>
          <w:color w:val="000000"/>
          <w:spacing w:val="0"/>
          <w:w w:val="100"/>
          <w:position w:val="0"/>
        </w:rPr>
        <w:t>元，均为小 额欠款。</w:t>
      </w:r>
    </w:p>
    <w:p>
      <w:pPr>
        <w:pStyle w:val="Style9"/>
        <w:keepNext w:val="0"/>
        <w:keepLines w:val="0"/>
        <w:widowControl w:val="0"/>
        <w:numPr>
          <w:ilvl w:val="0"/>
          <w:numId w:val="39"/>
        </w:numPr>
        <w:shd w:val="clear" w:color="auto" w:fill="auto"/>
        <w:tabs>
          <w:tab w:pos="1728" w:val="left"/>
        </w:tabs>
        <w:bidi w:val="0"/>
        <w:spacing w:before="0" w:after="200" w:line="480" w:lineRule="exact"/>
        <w:ind w:left="1240" w:right="0" w:firstLine="0"/>
        <w:jc w:val="left"/>
      </w:pPr>
      <w:bookmarkStart w:id="442" w:name="bookmark442"/>
      <w:bookmarkEnd w:id="442"/>
      <w:r>
        <w:rPr>
          <w:color w:val="000000"/>
          <w:spacing w:val="0"/>
          <w:w w:val="100"/>
          <w:position w:val="0"/>
        </w:rPr>
        <w:t>其他应付款期末余额中金额较大的款项列示如下：</w:t>
      </w:r>
    </w:p>
    <w:tbl>
      <w:tblPr>
        <w:tblOverlap w:val="never"/>
        <w:jc w:val="center"/>
        <w:tblLayout w:type="fixed"/>
      </w:tblPr>
      <w:tblGrid>
        <w:gridCol w:w="2222"/>
        <w:gridCol w:w="2213"/>
        <w:gridCol w:w="1963"/>
        <w:gridCol w:w="1306"/>
      </w:tblGrid>
      <w:tr>
        <w:trPr>
          <w:trHeight w:val="35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账龄</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内容</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奖金结余</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2"/>
                <w:szCs w:val="22"/>
              </w:rPr>
            </w:pPr>
            <w:r>
              <w:rPr>
                <w:rFonts w:ascii="Times New Roman" w:eastAsia="Times New Roman" w:hAnsi="Times New Roman" w:cs="Times New Roman"/>
                <w:color w:val="000000"/>
                <w:spacing w:val="0"/>
                <w:w w:val="100"/>
                <w:position w:val="0"/>
                <w:sz w:val="22"/>
                <w:szCs w:val="22"/>
              </w:rPr>
              <w:t>12,003,141.17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未付奖金</w:t>
            </w: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质保金</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8,586,700.87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年以内和</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设备质保金</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工会经费</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2,353,909.39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工会经费</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修机费用</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color w:val="000000"/>
                <w:spacing w:val="0"/>
                <w:w w:val="100"/>
                <w:position w:val="0"/>
                <w:sz w:val="22"/>
                <w:szCs w:val="22"/>
              </w:rPr>
              <w:t>2,183,286.13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劳务费</w:t>
            </w:r>
          </w:p>
        </w:tc>
      </w:tr>
      <w:tr>
        <w:trPr>
          <w:trHeight w:val="37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工会互助保险金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保险金</w:t>
            </w:r>
          </w:p>
        </w:tc>
      </w:tr>
    </w:tbl>
    <w:p>
      <w:pPr>
        <w:widowControl w:val="0"/>
        <w:spacing w:after="199" w:line="1" w:lineRule="exact"/>
      </w:pPr>
    </w:p>
    <w:p>
      <w:pPr>
        <w:pStyle w:val="Style9"/>
        <w:keepNext w:val="0"/>
        <w:keepLines w:val="0"/>
        <w:widowControl w:val="0"/>
        <w:numPr>
          <w:ilvl w:val="0"/>
          <w:numId w:val="39"/>
        </w:numPr>
        <w:shd w:val="clear" w:color="auto" w:fill="auto"/>
        <w:bidi w:val="0"/>
        <w:spacing w:before="0" w:after="200" w:line="240" w:lineRule="auto"/>
        <w:ind w:left="1240" w:right="0" w:firstLine="0"/>
        <w:jc w:val="left"/>
      </w:pPr>
      <w:bookmarkStart w:id="443" w:name="bookmark443"/>
      <w:bookmarkEnd w:id="443"/>
      <w:r>
        <w:rPr>
          <w:color w:val="000000"/>
          <w:spacing w:val="0"/>
          <w:w w:val="100"/>
          <w:position w:val="0"/>
        </w:rPr>
        <w:t>本年度支付给常山纺织集团第三实业公司土地使用权转让款</w:t>
      </w:r>
      <w:r>
        <w:rPr>
          <w:rFonts w:ascii="Times New Roman" w:eastAsia="Times New Roman" w:hAnsi="Times New Roman" w:cs="Times New Roman"/>
          <w:color w:val="000000"/>
          <w:spacing w:val="0"/>
          <w:w w:val="100"/>
          <w:position w:val="0"/>
        </w:rPr>
        <w:t>2,910,784.32</w:t>
      </w:r>
      <w:r>
        <w:rPr>
          <w:color w:val="000000"/>
          <w:spacing w:val="0"/>
          <w:w w:val="100"/>
          <w:position w:val="0"/>
        </w:rPr>
        <w:t>元,</w:t>
      </w:r>
    </w:p>
    <w:p>
      <w:pPr>
        <w:pStyle w:val="Style9"/>
        <w:keepNext w:val="0"/>
        <w:keepLines w:val="0"/>
        <w:widowControl w:val="0"/>
        <w:shd w:val="clear" w:color="auto" w:fill="auto"/>
        <w:bidi w:val="0"/>
        <w:spacing w:before="0" w:after="200" w:line="240" w:lineRule="auto"/>
        <w:ind w:left="0" w:right="0" w:firstLine="9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日已全部付清给常山纺织集团第三实业公司土地使用权转让款</w:t>
      </w:r>
    </w:p>
    <w:p>
      <w:pPr>
        <w:pStyle w:val="Style97"/>
        <w:keepNext w:val="0"/>
        <w:keepLines w:val="0"/>
        <w:widowControl w:val="0"/>
        <w:shd w:val="clear" w:color="auto" w:fill="auto"/>
        <w:bidi w:val="0"/>
        <w:spacing w:before="0" w:line="240" w:lineRule="auto"/>
        <w:ind w:left="0" w:right="0" w:firstLine="980"/>
        <w:jc w:val="left"/>
      </w:pPr>
      <w:r>
        <w:rPr>
          <w:color w:val="000000"/>
          <w:spacing w:val="0"/>
          <w:w w:val="100"/>
          <w:position w:val="0"/>
        </w:rPr>
        <w:t xml:space="preserve">147,592,231.00 </w:t>
      </w:r>
      <w:r>
        <w:rPr>
          <w:rFonts w:ascii="SimSun" w:eastAsia="SimSun" w:hAnsi="SimSun" w:cs="SimSun"/>
          <w:color w:val="000000"/>
          <w:spacing w:val="0"/>
          <w:w w:val="100"/>
          <w:position w:val="0"/>
        </w:rPr>
        <w:t>元。</w:t>
      </w:r>
    </w:p>
    <w:p>
      <w:pPr>
        <w:pStyle w:val="Style45"/>
        <w:keepNext/>
        <w:keepLines/>
        <w:widowControl w:val="0"/>
        <w:shd w:val="clear" w:color="auto" w:fill="auto"/>
        <w:bidi w:val="0"/>
        <w:spacing w:before="0" w:after="80" w:line="240" w:lineRule="auto"/>
        <w:ind w:left="1240" w:right="0" w:firstLine="0"/>
        <w:jc w:val="left"/>
      </w:pPr>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预提费用</w:t>
      </w:r>
      <w:bookmarkEnd w:id="444"/>
      <w:bookmarkEnd w:id="445"/>
      <w:bookmarkEnd w:id="446"/>
    </w:p>
    <w:tbl>
      <w:tblPr>
        <w:tblOverlap w:val="never"/>
        <w:jc w:val="center"/>
        <w:tblLayout w:type="fixed"/>
      </w:tblPr>
      <w:tblGrid>
        <w:gridCol w:w="1786"/>
        <w:gridCol w:w="1704"/>
        <w:gridCol w:w="341"/>
        <w:gridCol w:w="1358"/>
        <w:gridCol w:w="509"/>
        <w:gridCol w:w="1906"/>
      </w:tblGrid>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结存原因</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电费</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44,623.34</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2,249.74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尚未支付</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其他</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68,477.68</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94,987.68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尚未支付</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113,101.02</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97,237.42</w:t>
            </w:r>
          </w:p>
        </w:tc>
        <w:tc>
          <w:tcPr>
            <w:tcBorders>
              <w:left w:val="single" w:sz="4"/>
            </w:tcBorders>
            <w:shd w:val="clear" w:color="auto" w:fill="FFFFFF"/>
            <w:vAlign w:val="top"/>
          </w:tcPr>
          <w:p>
            <w:pPr>
              <w:widowControl w:val="0"/>
              <w:rPr>
                <w:sz w:val="10"/>
                <w:szCs w:val="10"/>
              </w:rPr>
            </w:pPr>
          </w:p>
        </w:tc>
      </w:tr>
      <w:tr>
        <w:trPr>
          <w:trHeight w:val="576" w:hRule="exact"/>
        </w:trPr>
        <w:tc>
          <w:tcPr>
            <w:gridSpan w:val="6"/>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长期借款</w:t>
            </w:r>
          </w:p>
        </w:tc>
      </w:tr>
      <w:tr>
        <w:trPr>
          <w:trHeight w:val="4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备注</w:t>
            </w:r>
          </w:p>
        </w:tc>
      </w:tr>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319,900,000.00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349,900,000.00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无逾期借款</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信用借款</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109,575,000.00</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54,850,000.00</w:t>
            </w:r>
          </w:p>
        </w:tc>
        <w:tc>
          <w:tcPr>
            <w:gridSpan w:val="2"/>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无逾期借款</w:t>
            </w:r>
          </w:p>
        </w:tc>
      </w:tr>
      <w:tr>
        <w:trPr>
          <w:trHeight w:val="470"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429,475,000.00</w:t>
            </w:r>
          </w:p>
        </w:tc>
        <w:tc>
          <w:tcPr>
            <w:gridSpan w:val="2"/>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404,750,000.00</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0" w:line="480" w:lineRule="exact"/>
        <w:ind w:left="98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)母公司期末保证长期借款</w:t>
      </w:r>
      <w:r>
        <w:rPr>
          <w:rFonts w:ascii="Times New Roman" w:eastAsia="Times New Roman" w:hAnsi="Times New Roman" w:cs="Times New Roman"/>
          <w:color w:val="000000"/>
          <w:spacing w:val="0"/>
          <w:w w:val="100"/>
          <w:position w:val="0"/>
        </w:rPr>
        <w:t>242,000,000.00</w:t>
      </w:r>
      <w:r>
        <w:rPr>
          <w:color w:val="000000"/>
          <w:spacing w:val="0"/>
          <w:w w:val="100"/>
          <w:position w:val="0"/>
        </w:rPr>
        <w:t>元均由石家庄常山纺织集团有限责任 公司提供保证担保。</w:t>
      </w:r>
    </w:p>
    <w:p>
      <w:pPr>
        <w:pStyle w:val="Style9"/>
        <w:keepNext w:val="0"/>
        <w:keepLines w:val="0"/>
        <w:widowControl w:val="0"/>
        <w:shd w:val="clear" w:color="auto" w:fill="auto"/>
        <w:bidi w:val="0"/>
        <w:spacing w:before="0" w:after="200" w:line="480" w:lineRule="exact"/>
        <w:ind w:left="1240" w:right="0" w:firstLine="0"/>
        <w:jc w:val="left"/>
      </w:pPr>
      <w:r>
        <w:rPr>
          <w:color w:val="000000"/>
          <w:spacing w:val="0"/>
          <w:w w:val="100"/>
          <w:position w:val="0"/>
        </w:rPr>
        <w:t>本公司之控股子公司石家庄常山恒新纺织有限公司期末保证长期借款</w:t>
      </w:r>
    </w:p>
    <w:p>
      <w:pPr>
        <w:pStyle w:val="Style9"/>
        <w:keepNext w:val="0"/>
        <w:keepLines w:val="0"/>
        <w:widowControl w:val="0"/>
        <w:shd w:val="clear" w:color="auto" w:fill="auto"/>
        <w:bidi w:val="0"/>
        <w:spacing w:before="0" w:after="200" w:line="240" w:lineRule="auto"/>
        <w:ind w:left="0" w:right="0" w:firstLine="980"/>
        <w:jc w:val="left"/>
      </w:pPr>
      <w:r>
        <w:rPr>
          <w:rFonts w:ascii="Times New Roman" w:eastAsia="Times New Roman" w:hAnsi="Times New Roman" w:cs="Times New Roman"/>
          <w:color w:val="000000"/>
          <w:spacing w:val="0"/>
          <w:w w:val="100"/>
          <w:position w:val="0"/>
        </w:rPr>
        <w:t>77,900,000.00</w:t>
      </w:r>
      <w:r>
        <w:rPr>
          <w:color w:val="000000"/>
          <w:spacing w:val="0"/>
          <w:w w:val="100"/>
          <w:position w:val="0"/>
        </w:rPr>
        <w:t>元均由本公司提供保证担保。</w:t>
      </w:r>
    </w:p>
    <w:p>
      <w:pPr>
        <w:pStyle w:val="Style45"/>
        <w:keepNext/>
        <w:keepLines/>
        <w:widowControl w:val="0"/>
        <w:numPr>
          <w:ilvl w:val="0"/>
          <w:numId w:val="41"/>
        </w:numPr>
        <w:shd w:val="clear" w:color="auto" w:fill="auto"/>
        <w:bidi w:val="0"/>
        <w:spacing w:before="0" w:after="80" w:line="240" w:lineRule="auto"/>
        <w:ind w:left="1240" w:right="0" w:firstLine="0"/>
        <w:jc w:val="left"/>
      </w:pPr>
      <w:bookmarkStart w:id="447" w:name="bookmark447"/>
      <w:bookmarkStart w:id="448" w:name="bookmark448"/>
      <w:bookmarkStart w:id="449" w:name="bookmark449"/>
      <w:bookmarkStart w:id="450" w:name="bookmark450"/>
      <w:bookmarkEnd w:id="449"/>
      <w:r>
        <w:rPr>
          <w:color w:val="000000"/>
          <w:spacing w:val="0"/>
          <w:w w:val="100"/>
          <w:position w:val="0"/>
          <w:sz w:val="24"/>
          <w:szCs w:val="24"/>
        </w:rPr>
        <w:t>长期应付款</w:t>
      </w:r>
      <w:bookmarkEnd w:id="447"/>
      <w:bookmarkEnd w:id="448"/>
      <w:bookmarkEnd w:id="450"/>
    </w:p>
    <w:tbl>
      <w:tblPr>
        <w:tblOverlap w:val="never"/>
        <w:jc w:val="center"/>
        <w:tblLayout w:type="fixed"/>
      </w:tblPr>
      <w:tblGrid>
        <w:gridCol w:w="3091"/>
        <w:gridCol w:w="1699"/>
        <w:gridCol w:w="1699"/>
        <w:gridCol w:w="2410"/>
      </w:tblGrid>
      <w:tr>
        <w:trPr>
          <w:trHeight w:val="49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50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质保金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9,775,098.38</w:t>
            </w:r>
          </w:p>
        </w:tc>
        <w:tc>
          <w:tcPr>
            <w:tcBorders>
              <w:top w:val="single" w:sz="4"/>
              <w:lef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06"/>
        <w:gridCol w:w="1699"/>
        <w:gridCol w:w="1699"/>
        <w:gridCol w:w="2414"/>
      </w:tblGrid>
      <w:tr>
        <w:trPr>
          <w:trHeight w:val="50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石家庄常山纺织集团有限责任公司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73,662,138.33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133,662,138.33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应付土地使用权转让款</w:t>
            </w:r>
          </w:p>
        </w:tc>
      </w:tr>
      <w:tr>
        <w:trPr>
          <w:trHeight w:val="490"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73,662,138.33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143,437,236.71</w:t>
            </w:r>
          </w:p>
        </w:tc>
        <w:tc>
          <w:tcPr>
            <w:tcBorders>
              <w:left w:val="single" w:sz="4"/>
              <w:bottom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before="0" w:after="0" w:line="468" w:lineRule="exact"/>
        <w:ind w:left="86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日石家庄常山纺织股份有限公司与石家庄常山纺织集团有限 责任公司签订的《国有土地使用权转让合同》，常山股份受让石家庄常山纺织集团有限责任 公司土地使用权总计为</w:t>
      </w:r>
      <w:r>
        <w:rPr>
          <w:rFonts w:ascii="Times New Roman" w:eastAsia="Times New Roman" w:hAnsi="Times New Roman" w:cs="Times New Roman"/>
          <w:color w:val="000000"/>
          <w:spacing w:val="0"/>
          <w:w w:val="100"/>
          <w:position w:val="0"/>
        </w:rPr>
        <w:t>969.62</w:t>
      </w:r>
      <w:r>
        <w:rPr>
          <w:color w:val="000000"/>
          <w:spacing w:val="0"/>
          <w:w w:val="100"/>
          <w:position w:val="0"/>
        </w:rPr>
        <w:t>亩，计</w:t>
      </w:r>
      <w:r>
        <w:rPr>
          <w:rFonts w:ascii="Times New Roman" w:eastAsia="Times New Roman" w:hAnsi="Times New Roman" w:cs="Times New Roman"/>
          <w:color w:val="000000"/>
          <w:spacing w:val="0"/>
          <w:w w:val="100"/>
          <w:position w:val="0"/>
        </w:rPr>
        <w:t>646,407.23</w:t>
      </w:r>
      <w:r>
        <w:rPr>
          <w:color w:val="000000"/>
          <w:spacing w:val="0"/>
          <w:w w:val="100"/>
          <w:position w:val="0"/>
        </w:rPr>
        <w:t xml:space="preserve">平方米，需支付土地使用权转让金 </w:t>
      </w:r>
      <w:r>
        <w:rPr>
          <w:rFonts w:ascii="Times New Roman" w:eastAsia="Times New Roman" w:hAnsi="Times New Roman" w:cs="Times New Roman"/>
          <w:color w:val="000000"/>
          <w:spacing w:val="0"/>
          <w:w w:val="100"/>
          <w:position w:val="0"/>
        </w:rPr>
        <w:t>472,251,006.00</w:t>
      </w:r>
      <w:r>
        <w:rPr>
          <w:color w:val="000000"/>
          <w:spacing w:val="0"/>
          <w:w w:val="100"/>
          <w:position w:val="0"/>
        </w:rPr>
        <w:t>元，截止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日常山股份已支付</w:t>
      </w:r>
      <w:r>
        <w:rPr>
          <w:rFonts w:ascii="Times New Roman" w:eastAsia="Times New Roman" w:hAnsi="Times New Roman" w:cs="Times New Roman"/>
          <w:color w:val="000000"/>
          <w:spacing w:val="0"/>
          <w:w w:val="100"/>
          <w:position w:val="0"/>
        </w:rPr>
        <w:t>398,588,867.67</w:t>
      </w:r>
      <w:r>
        <w:rPr>
          <w:color w:val="000000"/>
          <w:spacing w:val="0"/>
          <w:w w:val="100"/>
          <w:position w:val="0"/>
        </w:rPr>
        <w:t>元，剩余土地使 用权转让金</w:t>
      </w:r>
      <w:r>
        <w:rPr>
          <w:rFonts w:ascii="Times New Roman" w:eastAsia="Times New Roman" w:hAnsi="Times New Roman" w:cs="Times New Roman"/>
          <w:color w:val="000000"/>
          <w:spacing w:val="0"/>
          <w:w w:val="100"/>
          <w:position w:val="0"/>
        </w:rPr>
        <w:t>73,662,138.33</w:t>
      </w:r>
      <w:r>
        <w:rPr>
          <w:color w:val="000000"/>
          <w:spacing w:val="0"/>
          <w:w w:val="100"/>
          <w:position w:val="0"/>
        </w:rPr>
        <w:t>元，根据合同约定将在</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日前向石家庄常山纺织集 团有限责任公司支付。</w:t>
      </w:r>
    </w:p>
    <w:p>
      <w:pPr>
        <w:pStyle w:val="Style9"/>
        <w:keepNext w:val="0"/>
        <w:keepLines w:val="0"/>
        <w:widowControl w:val="0"/>
        <w:shd w:val="clear" w:color="auto" w:fill="auto"/>
        <w:bidi w:val="0"/>
        <w:spacing w:before="0" w:after="1120" w:line="468"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）应付的质保金按照合同约定应于</w:t>
      </w:r>
      <w:r>
        <w:rPr>
          <w:rFonts w:ascii="Times New Roman" w:eastAsia="Times New Roman" w:hAnsi="Times New Roman" w:cs="Times New Roman"/>
          <w:color w:val="000000"/>
          <w:spacing w:val="0"/>
          <w:w w:val="100"/>
          <w:position w:val="0"/>
        </w:rPr>
        <w:t>2007</w:t>
      </w:r>
      <w:r>
        <w:rPr>
          <w:color w:val="000000"/>
          <w:spacing w:val="0"/>
          <w:w w:val="100"/>
          <w:position w:val="0"/>
        </w:rPr>
        <w:t>年度支付，公司将其转入其他应付款反映。</w:t>
      </w:r>
    </w:p>
    <w:p>
      <w:pPr>
        <w:pStyle w:val="Style45"/>
        <w:keepNext/>
        <w:keepLines/>
        <w:widowControl w:val="0"/>
        <w:numPr>
          <w:ilvl w:val="0"/>
          <w:numId w:val="43"/>
        </w:numPr>
        <w:shd w:val="clear" w:color="auto" w:fill="auto"/>
        <w:bidi w:val="0"/>
        <w:spacing w:before="0" w:after="80" w:line="240" w:lineRule="auto"/>
        <w:ind w:left="1260" w:right="0" w:firstLine="0"/>
        <w:jc w:val="both"/>
      </w:pPr>
      <w:bookmarkStart w:id="451" w:name="bookmark451"/>
      <w:bookmarkStart w:id="452" w:name="bookmark452"/>
      <w:bookmarkStart w:id="453" w:name="bookmark453"/>
      <w:bookmarkStart w:id="454" w:name="bookmark454"/>
      <w:bookmarkEnd w:id="453"/>
      <w:r>
        <w:rPr>
          <w:color w:val="000000"/>
          <w:spacing w:val="0"/>
          <w:w w:val="100"/>
          <w:position w:val="0"/>
          <w:sz w:val="24"/>
          <w:szCs w:val="24"/>
        </w:rPr>
        <w:t>专项应付款</w:t>
      </w:r>
      <w:bookmarkEnd w:id="451"/>
      <w:bookmarkEnd w:id="452"/>
      <w:bookmarkEnd w:id="454"/>
    </w:p>
    <w:tbl>
      <w:tblPr>
        <w:tblOverlap w:val="never"/>
        <w:jc w:val="center"/>
        <w:tblLayout w:type="fixed"/>
      </w:tblPr>
      <w:tblGrid>
        <w:gridCol w:w="1742"/>
        <w:gridCol w:w="1704"/>
        <w:gridCol w:w="1699"/>
        <w:gridCol w:w="1901"/>
      </w:tblGrid>
      <w:tr>
        <w:trPr>
          <w:trHeight w:val="45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8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before="0" w:after="200" w:line="466" w:lineRule="exact"/>
        <w:ind w:left="86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）公司报告期内收到国家促进纺织行业转变外贸增长方式专项资金</w:t>
      </w:r>
      <w:r>
        <w:rPr>
          <w:rFonts w:ascii="Times New Roman" w:eastAsia="Times New Roman" w:hAnsi="Times New Roman" w:cs="Times New Roman"/>
          <w:color w:val="000000"/>
          <w:spacing w:val="0"/>
          <w:w w:val="100"/>
          <w:position w:val="0"/>
        </w:rPr>
        <w:t>200</w:t>
      </w:r>
      <w:r>
        <w:rPr>
          <w:color w:val="000000"/>
          <w:spacing w:val="0"/>
          <w:w w:val="100"/>
          <w:position w:val="0"/>
        </w:rPr>
        <w:t>万元，根据 财企〔</w:t>
      </w:r>
      <w:r>
        <w:rPr>
          <w:rFonts w:ascii="Times New Roman" w:eastAsia="Times New Roman" w:hAnsi="Times New Roman" w:cs="Times New Roman"/>
          <w:color w:val="000000"/>
          <w:spacing w:val="0"/>
          <w:w w:val="100"/>
          <w:position w:val="0"/>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rPr>
        <w:t>418</w:t>
      </w:r>
      <w:r>
        <w:rPr>
          <w:color w:val="000000"/>
          <w:spacing w:val="0"/>
          <w:w w:val="100"/>
          <w:position w:val="0"/>
        </w:rPr>
        <w:t>号文件规定，专项用于高档新型纤维面料项目的开发。</w:t>
      </w:r>
    </w:p>
    <w:p>
      <w:pPr>
        <w:pStyle w:val="Style45"/>
        <w:keepNext/>
        <w:keepLines/>
        <w:widowControl w:val="0"/>
        <w:numPr>
          <w:ilvl w:val="0"/>
          <w:numId w:val="43"/>
        </w:numPr>
        <w:shd w:val="clear" w:color="auto" w:fill="auto"/>
        <w:bidi w:val="0"/>
        <w:spacing w:before="0" w:after="460" w:line="406" w:lineRule="auto"/>
        <w:ind w:left="1260" w:right="0" w:firstLine="0"/>
        <w:jc w:val="left"/>
      </w:pPr>
      <w:bookmarkStart w:id="455" w:name="bookmark455"/>
      <w:bookmarkStart w:id="456" w:name="bookmark456"/>
      <w:bookmarkStart w:id="457" w:name="bookmark457"/>
      <w:bookmarkStart w:id="458" w:name="bookmark458"/>
      <w:bookmarkEnd w:id="457"/>
      <w:r>
        <w:rPr>
          <w:color w:val="000000"/>
          <w:spacing w:val="0"/>
          <w:w w:val="100"/>
          <w:position w:val="0"/>
          <w:sz w:val="24"/>
          <w:szCs w:val="24"/>
        </w:rPr>
        <w:t>股本</w:t>
      </w:r>
      <w:bookmarkEnd w:id="455"/>
      <w:bookmarkEnd w:id="456"/>
      <w:bookmarkEnd w:id="458"/>
    </w:p>
    <w:p>
      <w:pPr>
        <w:pStyle w:val="Style45"/>
        <w:keepNext/>
        <w:keepLines/>
        <w:widowControl w:val="0"/>
        <w:shd w:val="clear" w:color="auto" w:fill="auto"/>
        <w:bidi w:val="0"/>
        <w:spacing w:before="0" w:after="80" w:line="240" w:lineRule="auto"/>
        <w:ind w:left="0" w:right="740" w:firstLine="0"/>
        <w:jc w:val="right"/>
      </w:pPr>
      <w:bookmarkStart w:id="459" w:name="bookmark459"/>
      <w:bookmarkStart w:id="460" w:name="bookmark460"/>
      <w:bookmarkStart w:id="461" w:name="bookmark461"/>
      <w:r>
        <w:rPr>
          <w:color w:val="000000"/>
          <w:spacing w:val="0"/>
          <w:w w:val="100"/>
          <w:position w:val="0"/>
          <w:sz w:val="24"/>
          <w:szCs w:val="24"/>
        </w:rPr>
        <w:t>数量单位：股</w:t>
      </w:r>
      <w:bookmarkEnd w:id="459"/>
      <w:bookmarkEnd w:id="460"/>
      <w:bookmarkEnd w:id="461"/>
    </w:p>
    <w:tbl>
      <w:tblPr>
        <w:tblOverlap w:val="never"/>
        <w:jc w:val="center"/>
        <w:tblLayout w:type="fixed"/>
      </w:tblPr>
      <w:tblGrid>
        <w:gridCol w:w="2410"/>
        <w:gridCol w:w="1354"/>
        <w:gridCol w:w="346"/>
        <w:gridCol w:w="341"/>
        <w:gridCol w:w="677"/>
        <w:gridCol w:w="341"/>
        <w:gridCol w:w="1358"/>
        <w:gridCol w:w="1133"/>
        <w:gridCol w:w="1286"/>
      </w:tblGrid>
      <w:tr>
        <w:trPr>
          <w:trHeight w:val="341"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年初数</w:t>
            </w:r>
          </w:p>
        </w:tc>
        <w:tc>
          <w:tcPr>
            <w:gridSpan w:val="6"/>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60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配</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送</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增</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一、有限售条件的流通股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45,499,510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254,501,890</w:t>
            </w:r>
          </w:p>
        </w:tc>
      </w:tr>
      <w:tr>
        <w:trPr>
          <w:trHeight w:val="37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（一）股权分置改革变更的</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45,500,000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254,500,000</w:t>
            </w:r>
          </w:p>
        </w:tc>
      </w:tr>
      <w:tr>
        <w:trPr>
          <w:trHeight w:val="22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有限售条件的流通股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45,500,000</w:t>
            </w:r>
          </w:p>
        </w:tc>
        <w:tc>
          <w:tcPr>
            <w:tcBorders>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、国家及国有法人持股</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298,590,000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-45,286,150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-45,286,150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253,303,850</w:t>
            </w: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、境内一般法人持股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-213,850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-213,850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1,196,150</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、境外法人、自然人持股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（二）定向法人股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（三）机构投资者配售股份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（四）高管股份</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w:t>
            </w:r>
          </w:p>
        </w:tc>
      </w:tr>
    </w:tbl>
    <w:p>
      <w:pPr>
        <w:spacing w:lineRule="exact" w:line="1"/>
        <w:rPr>
          <w:sz w:val="2"/>
          <w:szCs w:val="2"/>
        </w:rPr>
      </w:pPr>
      <w:r>
        <w:br w:type="page"/>
      </w:r>
    </w:p>
    <w:tbl>
      <w:tblPr>
        <w:tblOverlap w:val="never"/>
        <w:jc w:val="center"/>
        <w:tblLayout w:type="fixed"/>
      </w:tblPr>
      <w:tblGrid>
        <w:gridCol w:w="2424"/>
        <w:gridCol w:w="1354"/>
        <w:gridCol w:w="346"/>
        <w:gridCol w:w="341"/>
        <w:gridCol w:w="677"/>
        <w:gridCol w:w="341"/>
        <w:gridCol w:w="1358"/>
        <w:gridCol w:w="1133"/>
        <w:gridCol w:w="1291"/>
      </w:tblGrid>
      <w:tr>
        <w:trPr>
          <w:trHeight w:val="1056" w:hRule="exact"/>
        </w:trPr>
        <w:tc>
          <w:tcPr>
            <w:tcBorders/>
            <w:shd w:val="clear" w:color="auto" w:fill="FFFFFF"/>
            <w:vAlign w:val="bottom"/>
          </w:tcPr>
          <w:p>
            <w:pPr>
              <w:pStyle w:val="Style30"/>
              <w:keepNext w:val="0"/>
              <w:keepLines w:val="0"/>
              <w:widowControl w:val="0"/>
              <w:shd w:val="clear" w:color="auto" w:fill="auto"/>
              <w:bidi w:val="0"/>
              <w:spacing w:before="0" w:after="460" w:line="240" w:lineRule="auto"/>
              <w:ind w:left="0" w:right="0" w:firstLine="140"/>
              <w:jc w:val="left"/>
              <w:rPr>
                <w:sz w:val="18"/>
                <w:szCs w:val="18"/>
              </w:rPr>
            </w:pPr>
            <w:r>
              <w:rPr>
                <w:color w:val="000000"/>
                <w:spacing w:val="0"/>
                <w:w w:val="100"/>
                <w:position w:val="0"/>
                <w:sz w:val="18"/>
                <w:szCs w:val="18"/>
              </w:rPr>
              <w:t>（五）其他</w:t>
            </w:r>
          </w:p>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二、无限售条件的流通股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129,998,600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175,498,110</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（一）人民币普通股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129,998,600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45,499,510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175,498,110</w:t>
            </w:r>
          </w:p>
        </w:tc>
      </w:tr>
      <w:tr>
        <w:trPr>
          <w:trHeight w:val="1387" w:hRule="exact"/>
        </w:trPr>
        <w:tc>
          <w:tcPr>
            <w:tcBorders>
              <w:bottom w:val="single" w:sz="4"/>
            </w:tcBorders>
            <w:shd w:val="clear" w:color="auto" w:fill="FFFFFF"/>
            <w:vAlign w:val="top"/>
          </w:tcPr>
          <w:p>
            <w:pPr>
              <w:pStyle w:val="Style30"/>
              <w:keepNext w:val="0"/>
              <w:keepLines w:val="0"/>
              <w:widowControl w:val="0"/>
              <w:shd w:val="clear" w:color="auto" w:fill="auto"/>
              <w:tabs>
                <w:tab w:pos="582" w:val="left"/>
              </w:tabs>
              <w:bidi w:val="0"/>
              <w:spacing w:before="0" w:after="120" w:line="240" w:lineRule="auto"/>
              <w:ind w:left="0" w:right="0" w:firstLine="140"/>
              <w:jc w:val="left"/>
              <w:rPr>
                <w:sz w:val="18"/>
                <w:szCs w:val="18"/>
              </w:rPr>
            </w:pPr>
            <w:r>
              <w:rPr>
                <w:color w:val="000000"/>
                <w:spacing w:val="0"/>
                <w:w w:val="100"/>
                <w:position w:val="0"/>
                <w:sz w:val="18"/>
                <w:szCs w:val="18"/>
              </w:rPr>
              <w:t>（二）</w:t>
              <w:tab/>
              <w:t>境内上市外资股</w:t>
            </w:r>
          </w:p>
          <w:p>
            <w:pPr>
              <w:pStyle w:val="Style30"/>
              <w:keepNext w:val="0"/>
              <w:keepLines w:val="0"/>
              <w:widowControl w:val="0"/>
              <w:shd w:val="clear" w:color="auto" w:fill="auto"/>
              <w:tabs>
                <w:tab w:pos="582" w:val="left"/>
              </w:tabs>
              <w:bidi w:val="0"/>
              <w:spacing w:before="0" w:after="120" w:line="240" w:lineRule="auto"/>
              <w:ind w:left="0" w:right="0" w:firstLine="140"/>
              <w:jc w:val="left"/>
              <w:rPr>
                <w:sz w:val="18"/>
                <w:szCs w:val="18"/>
              </w:rPr>
            </w:pPr>
            <w:r>
              <w:rPr>
                <w:color w:val="000000"/>
                <w:spacing w:val="0"/>
                <w:w w:val="100"/>
                <w:position w:val="0"/>
                <w:sz w:val="18"/>
                <w:szCs w:val="18"/>
              </w:rPr>
              <w:t>（三）</w:t>
              <w:tab/>
              <w:t>境外上市外资股</w:t>
            </w:r>
          </w:p>
          <w:p>
            <w:pPr>
              <w:pStyle w:val="Style30"/>
              <w:keepNext w:val="0"/>
              <w:keepLines w:val="0"/>
              <w:widowControl w:val="0"/>
              <w:shd w:val="clear" w:color="auto" w:fill="auto"/>
              <w:tabs>
                <w:tab w:pos="582" w:val="left"/>
              </w:tabs>
              <w:bidi w:val="0"/>
              <w:spacing w:before="0" w:after="120" w:line="240" w:lineRule="auto"/>
              <w:ind w:left="0" w:right="0" w:firstLine="140"/>
              <w:jc w:val="left"/>
              <w:rPr>
                <w:sz w:val="18"/>
                <w:szCs w:val="18"/>
              </w:rPr>
            </w:pPr>
            <w:r>
              <w:rPr>
                <w:color w:val="000000"/>
                <w:spacing w:val="0"/>
                <w:w w:val="100"/>
                <w:position w:val="0"/>
                <w:sz w:val="18"/>
                <w:szCs w:val="18"/>
              </w:rPr>
              <w:t>（四）</w:t>
              <w:tab/>
              <w:t>其他</w:t>
            </w:r>
          </w:p>
          <w:p>
            <w:pPr>
              <w:pStyle w:val="Style30"/>
              <w:keepNext w:val="0"/>
              <w:keepLines w:val="0"/>
              <w:widowControl w:val="0"/>
              <w:shd w:val="clear" w:color="auto" w:fill="auto"/>
              <w:bidi w:val="0"/>
              <w:spacing w:before="0" w:after="120" w:line="240" w:lineRule="auto"/>
              <w:ind w:left="0" w:right="0" w:firstLine="140"/>
              <w:jc w:val="left"/>
              <w:rPr>
                <w:sz w:val="18"/>
                <w:szCs w:val="18"/>
              </w:rPr>
            </w:pPr>
            <w:r>
              <w:rPr>
                <w:color w:val="000000"/>
                <w:spacing w:val="0"/>
                <w:w w:val="100"/>
                <w:position w:val="0"/>
                <w:sz w:val="18"/>
                <w:szCs w:val="18"/>
              </w:rPr>
              <w:t>三、股份总数</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430,000,000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430,000,000</w:t>
            </w:r>
          </w:p>
        </w:tc>
      </w:tr>
    </w:tbl>
    <w:p>
      <w:pPr>
        <w:widowControl w:val="0"/>
        <w:spacing w:after="359" w:line="1" w:lineRule="exact"/>
      </w:pPr>
    </w:p>
    <w:p>
      <w:pPr>
        <w:pStyle w:val="Style9"/>
        <w:keepNext w:val="0"/>
        <w:keepLines w:val="0"/>
        <w:widowControl w:val="0"/>
        <w:shd w:val="clear" w:color="auto" w:fill="auto"/>
        <w:bidi w:val="0"/>
        <w:spacing w:before="0" w:after="660" w:line="464" w:lineRule="exact"/>
        <w:ind w:left="860" w:right="0" w:firstLine="42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rPr>
        <w:t>1</w:t>
      </w:r>
      <w:r>
        <w:rPr>
          <w:color w:val="000000"/>
          <w:spacing w:val="0"/>
          <w:w w:val="100"/>
          <w:position w:val="0"/>
        </w:rPr>
        <w:t>）本年度公司股权结构发生变化，主要原因是公司进行了股权分置改革，根据</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日召开的股权分置改革相关股东会议表决通过了公司对价方案即以股权登记日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日）登记在册的全体流通股股东每持有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股流通股获得非流通股股东支 付</w:t>
      </w:r>
      <w:r>
        <w:rPr>
          <w:rFonts w:ascii="Times New Roman" w:eastAsia="Times New Roman" w:hAnsi="Times New Roman" w:cs="Times New Roman"/>
          <w:color w:val="000000"/>
          <w:spacing w:val="0"/>
          <w:w w:val="100"/>
          <w:position w:val="0"/>
        </w:rPr>
        <w:t>3.5</w:t>
      </w:r>
      <w:r>
        <w:rPr>
          <w:color w:val="000000"/>
          <w:spacing w:val="0"/>
          <w:w w:val="100"/>
          <w:position w:val="0"/>
        </w:rPr>
        <w:t>股对价股股份，该方案于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日正式实施完毕。</w:t>
      </w:r>
    </w:p>
    <w:p>
      <w:pPr>
        <w:pStyle w:val="Style45"/>
        <w:keepNext/>
        <w:keepLines/>
        <w:widowControl w:val="0"/>
        <w:numPr>
          <w:ilvl w:val="0"/>
          <w:numId w:val="43"/>
        </w:numPr>
        <w:shd w:val="clear" w:color="auto" w:fill="auto"/>
        <w:bidi w:val="0"/>
        <w:spacing w:before="0" w:after="80" w:line="240" w:lineRule="auto"/>
        <w:ind w:left="1280" w:right="0" w:firstLine="0"/>
        <w:jc w:val="both"/>
      </w:pPr>
      <w:bookmarkStart w:id="463" w:name="bookmark463"/>
      <w:bookmarkStart w:id="464" w:name="bookmark464"/>
      <w:bookmarkStart w:id="465" w:name="bookmark465"/>
      <w:bookmarkStart w:id="466" w:name="bookmark466"/>
      <w:bookmarkEnd w:id="465"/>
      <w:r>
        <w:rPr>
          <w:color w:val="000000"/>
          <w:spacing w:val="0"/>
          <w:w w:val="100"/>
          <w:position w:val="0"/>
          <w:sz w:val="24"/>
          <w:szCs w:val="24"/>
        </w:rPr>
        <w:t>资本公积</w:t>
      </w:r>
      <w:bookmarkEnd w:id="463"/>
      <w:bookmarkEnd w:id="464"/>
      <w:bookmarkEnd w:id="466"/>
    </w:p>
    <w:tbl>
      <w:tblPr>
        <w:tblOverlap w:val="never"/>
        <w:jc w:val="center"/>
        <w:tblLayout w:type="fixed"/>
      </w:tblPr>
      <w:tblGrid>
        <w:gridCol w:w="1747"/>
        <w:gridCol w:w="1531"/>
        <w:gridCol w:w="1358"/>
        <w:gridCol w:w="1358"/>
        <w:gridCol w:w="1565"/>
      </w:tblGrid>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期末数</w:t>
            </w:r>
          </w:p>
        </w:tc>
      </w:tr>
      <w:tr>
        <w:trPr>
          <w:trHeight w:val="34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738,721,675.26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738,721,675.26</w:t>
            </w:r>
          </w:p>
        </w:tc>
      </w:tr>
      <w:tr>
        <w:trPr>
          <w:trHeight w:val="3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77,393,384.62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1,839,092.20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75,554,292.42</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国家专项资本公积</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33,860,000.00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36,860,000.00</w:t>
            </w:r>
          </w:p>
        </w:tc>
      </w:tr>
      <w:tr>
        <w:trPr>
          <w:trHeight w:val="33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关联交易差价</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404,940.27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404,940.27</w:t>
            </w:r>
          </w:p>
        </w:tc>
      </w:tr>
      <w:tr>
        <w:trPr>
          <w:trHeight w:val="3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股权投资准备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3,506.16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3,506.16</w:t>
            </w:r>
          </w:p>
        </w:tc>
      </w:tr>
      <w:tr>
        <w:trPr>
          <w:trHeight w:val="36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850,383,506.31</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1,839,092.20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851,544,414.11</w:t>
            </w:r>
          </w:p>
        </w:tc>
      </w:tr>
    </w:tbl>
    <w:p>
      <w:pPr>
        <w:widowControl w:val="0"/>
        <w:spacing w:after="39" w:line="1" w:lineRule="exact"/>
      </w:pPr>
    </w:p>
    <w:p>
      <w:pPr>
        <w:pStyle w:val="Style9"/>
        <w:keepNext w:val="0"/>
        <w:keepLines w:val="0"/>
        <w:widowControl w:val="0"/>
        <w:shd w:val="clear" w:color="auto" w:fill="auto"/>
        <w:bidi w:val="0"/>
        <w:spacing w:before="0" w:after="0" w:line="415" w:lineRule="exact"/>
        <w:ind w:left="86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）其他资本公积</w:t>
      </w:r>
      <w:r>
        <w:rPr>
          <w:rFonts w:ascii="Times New Roman" w:eastAsia="Times New Roman" w:hAnsi="Times New Roman" w:cs="Times New Roman"/>
          <w:color w:val="000000"/>
          <w:spacing w:val="0"/>
          <w:w w:val="100"/>
          <w:position w:val="0"/>
        </w:rPr>
        <w:t>2006</w:t>
      </w:r>
      <w:r>
        <w:rPr>
          <w:color w:val="000000"/>
          <w:spacing w:val="0"/>
          <w:w w:val="100"/>
          <w:position w:val="0"/>
        </w:rPr>
        <w:t>年减少</w:t>
      </w:r>
      <w:r>
        <w:rPr>
          <w:rFonts w:ascii="Times New Roman" w:eastAsia="Times New Roman" w:hAnsi="Times New Roman" w:cs="Times New Roman"/>
          <w:color w:val="000000"/>
          <w:spacing w:val="0"/>
          <w:w w:val="100"/>
          <w:position w:val="0"/>
        </w:rPr>
        <w:t>1,839,092.20</w:t>
      </w:r>
      <w:r>
        <w:rPr>
          <w:color w:val="000000"/>
          <w:spacing w:val="0"/>
          <w:w w:val="100"/>
          <w:position w:val="0"/>
        </w:rPr>
        <w:t>元，系本公司按照财会便</w:t>
      </w:r>
      <w:r>
        <w:rPr>
          <w:rFonts w:ascii="Times New Roman" w:eastAsia="Times New Roman" w:hAnsi="Times New Roman" w:cs="Times New Roman"/>
          <w:color w:val="000000"/>
          <w:spacing w:val="0"/>
          <w:w w:val="100"/>
          <w:position w:val="0"/>
        </w:rPr>
        <w:t>[2006]10</w:t>
      </w:r>
      <w:r>
        <w:rPr>
          <w:color w:val="000000"/>
          <w:spacing w:val="0"/>
          <w:w w:val="100"/>
          <w:position w:val="0"/>
        </w:rPr>
        <w:t>号《中 华人民共和国财政部关于上市公司股改费用会计处理的复函》文件的相关规定冲减了本 公司承担的股权分置改革相关费用。</w:t>
      </w:r>
    </w:p>
    <w:p>
      <w:pPr>
        <w:pStyle w:val="Style9"/>
        <w:keepNext w:val="0"/>
        <w:keepLines w:val="0"/>
        <w:widowControl w:val="0"/>
        <w:shd w:val="clear" w:color="auto" w:fill="auto"/>
        <w:bidi w:val="0"/>
        <w:spacing w:before="0" w:after="240" w:line="418" w:lineRule="exact"/>
        <w:ind w:left="86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）国家专项资本公积本期增加</w:t>
      </w:r>
      <w:r>
        <w:rPr>
          <w:rFonts w:ascii="Times New Roman" w:eastAsia="Times New Roman" w:hAnsi="Times New Roman" w:cs="Times New Roman"/>
          <w:color w:val="000000"/>
          <w:spacing w:val="0"/>
          <w:w w:val="100"/>
          <w:position w:val="0"/>
        </w:rPr>
        <w:t>3,000,000.00</w:t>
      </w:r>
      <w:r>
        <w:rPr>
          <w:color w:val="000000"/>
          <w:spacing w:val="0"/>
          <w:w w:val="100"/>
          <w:position w:val="0"/>
        </w:rPr>
        <w:t>元，系公司收到的</w:t>
      </w:r>
      <w:r>
        <w:rPr>
          <w:rFonts w:ascii="Times New Roman" w:eastAsia="Times New Roman" w:hAnsi="Times New Roman" w:cs="Times New Roman"/>
          <w:color w:val="000000"/>
          <w:spacing w:val="0"/>
          <w:w w:val="100"/>
          <w:position w:val="0"/>
        </w:rPr>
        <w:t>2006</w:t>
      </w:r>
      <w:r>
        <w:rPr>
          <w:color w:val="000000"/>
          <w:spacing w:val="0"/>
          <w:w w:val="100"/>
          <w:position w:val="0"/>
        </w:rPr>
        <w:t>年第二批省主 导产业技术改造项目贴息资金，根据冀财建</w:t>
      </w:r>
      <w:r>
        <w:rPr>
          <w:rFonts w:ascii="Times New Roman" w:eastAsia="Times New Roman" w:hAnsi="Times New Roman" w:cs="Times New Roman"/>
          <w:color w:val="000000"/>
          <w:spacing w:val="0"/>
          <w:w w:val="100"/>
          <w:position w:val="0"/>
        </w:rPr>
        <w:t>[2002]121</w:t>
      </w:r>
      <w:r>
        <w:rPr>
          <w:color w:val="000000"/>
          <w:spacing w:val="0"/>
          <w:w w:val="100"/>
          <w:position w:val="0"/>
        </w:rPr>
        <w:t>号文件的规定计入了资本公积科 目。</w:t>
      </w:r>
    </w:p>
    <w:p>
      <w:pPr>
        <w:pStyle w:val="Style45"/>
        <w:keepNext/>
        <w:keepLines/>
        <w:widowControl w:val="0"/>
        <w:numPr>
          <w:ilvl w:val="0"/>
          <w:numId w:val="43"/>
        </w:numPr>
        <w:shd w:val="clear" w:color="auto" w:fill="auto"/>
        <w:bidi w:val="0"/>
        <w:spacing w:before="0" w:after="80" w:line="240" w:lineRule="auto"/>
        <w:ind w:left="1280" w:right="0" w:firstLine="0"/>
        <w:jc w:val="both"/>
      </w:pPr>
      <w:bookmarkStart w:id="467" w:name="bookmark467"/>
      <w:bookmarkStart w:id="468" w:name="bookmark468"/>
      <w:bookmarkStart w:id="469" w:name="bookmark469"/>
      <w:bookmarkStart w:id="470" w:name="bookmark470"/>
      <w:bookmarkEnd w:id="469"/>
      <w:r>
        <w:rPr>
          <w:color w:val="000000"/>
          <w:spacing w:val="0"/>
          <w:w w:val="100"/>
          <w:position w:val="0"/>
          <w:sz w:val="24"/>
          <w:szCs w:val="24"/>
        </w:rPr>
        <w:t>盈余公积</w:t>
      </w:r>
      <w:bookmarkEnd w:id="467"/>
      <w:bookmarkEnd w:id="468"/>
      <w:bookmarkEnd w:id="470"/>
    </w:p>
    <w:tbl>
      <w:tblPr>
        <w:tblOverlap w:val="never"/>
        <w:jc w:val="center"/>
        <w:tblLayout w:type="fixed"/>
      </w:tblPr>
      <w:tblGrid>
        <w:gridCol w:w="1574"/>
        <w:gridCol w:w="1531"/>
        <w:gridCol w:w="1363"/>
        <w:gridCol w:w="1526"/>
        <w:gridCol w:w="1733"/>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56,309,497.37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60,673,550.12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116,983,047.49</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法定公益金</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52,848,819.16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52,848,819.16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30,212,641.43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3,929,938.21</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34,142,579.64</w:t>
            </w:r>
          </w:p>
        </w:tc>
      </w:tr>
      <w:tr>
        <w:trPr>
          <w:trHeight w:val="47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139,370,957.96</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64,603,488.33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52,848,819.16</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151,125,627.13</w:t>
            </w:r>
          </w:p>
        </w:tc>
      </w:tr>
    </w:tbl>
    <w:p>
      <w:pPr>
        <w:pStyle w:val="Style9"/>
        <w:keepNext w:val="0"/>
        <w:keepLines w:val="0"/>
        <w:widowControl w:val="0"/>
        <w:shd w:val="clear" w:color="auto" w:fill="auto"/>
        <w:tabs>
          <w:tab w:pos="1912" w:val="left"/>
        </w:tabs>
        <w:bidi w:val="0"/>
        <w:spacing w:before="0" w:after="0" w:line="467" w:lineRule="exact"/>
        <w:ind w:left="860" w:right="0" w:firstLine="44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rPr>
        <w:t>1</w:t>
      </w:r>
      <w:r>
        <w:rPr>
          <w:color w:val="000000"/>
          <w:spacing w:val="0"/>
          <w:w w:val="100"/>
          <w:position w:val="0"/>
        </w:rPr>
        <w:t>）</w:t>
        <w:tab/>
        <w:t>根据公司三届十次董事会审议通过的</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2006</w:t>
      </w:r>
      <w:r>
        <w:rPr>
          <w:color w:val="000000"/>
          <w:spacing w:val="0"/>
          <w:w w:val="100"/>
          <w:position w:val="0"/>
        </w:rPr>
        <w:t>年度实 现净利润</w:t>
      </w:r>
      <w:r>
        <w:rPr>
          <w:rFonts w:ascii="Times New Roman" w:eastAsia="Times New Roman" w:hAnsi="Times New Roman" w:cs="Times New Roman"/>
          <w:color w:val="000000"/>
          <w:spacing w:val="0"/>
          <w:w w:val="100"/>
          <w:position w:val="0"/>
        </w:rPr>
        <w:t>51,538,894.16</w:t>
      </w:r>
      <w:r>
        <w:rPr>
          <w:color w:val="000000"/>
          <w:spacing w:val="0"/>
          <w:w w:val="100"/>
          <w:position w:val="0"/>
        </w:rPr>
        <w:t>元，提取法定盈余公积</w:t>
      </w:r>
      <w:r>
        <w:rPr>
          <w:rFonts w:ascii="Times New Roman" w:eastAsia="Times New Roman" w:hAnsi="Times New Roman" w:cs="Times New Roman"/>
          <w:color w:val="000000"/>
          <w:spacing w:val="0"/>
          <w:w w:val="100"/>
          <w:position w:val="0"/>
        </w:rPr>
        <w:t>7,824,730.96</w:t>
      </w:r>
      <w:r>
        <w:rPr>
          <w:color w:val="000000"/>
          <w:spacing w:val="0"/>
          <w:w w:val="100"/>
          <w:position w:val="0"/>
        </w:rPr>
        <w:t xml:space="preserve">元，提取任意盈余公积 </w:t>
      </w:r>
      <w:r>
        <w:rPr>
          <w:rFonts w:ascii="Times New Roman" w:eastAsia="Times New Roman" w:hAnsi="Times New Roman" w:cs="Times New Roman"/>
          <w:color w:val="000000"/>
          <w:spacing w:val="0"/>
          <w:w w:val="100"/>
          <w:position w:val="0"/>
        </w:rPr>
        <w:t>3,929,938.21</w:t>
      </w:r>
      <w:r>
        <w:rPr>
          <w:color w:val="000000"/>
          <w:spacing w:val="0"/>
          <w:w w:val="100"/>
          <w:position w:val="0"/>
        </w:rPr>
        <w:t>元，共计提取盈余公积</w:t>
      </w:r>
      <w:r>
        <w:rPr>
          <w:rFonts w:ascii="Times New Roman" w:eastAsia="Times New Roman" w:hAnsi="Times New Roman" w:cs="Times New Roman"/>
          <w:color w:val="000000"/>
          <w:spacing w:val="0"/>
          <w:w w:val="100"/>
          <w:position w:val="0"/>
        </w:rPr>
        <w:t>11,754,669.17</w:t>
      </w:r>
      <w:r>
        <w:rPr>
          <w:color w:val="000000"/>
          <w:spacing w:val="0"/>
          <w:w w:val="100"/>
          <w:position w:val="0"/>
        </w:rPr>
        <w:t>元。</w:t>
      </w:r>
    </w:p>
    <w:p>
      <w:pPr>
        <w:pStyle w:val="Style9"/>
        <w:keepNext w:val="0"/>
        <w:keepLines w:val="0"/>
        <w:widowControl w:val="0"/>
        <w:shd w:val="clear" w:color="auto" w:fill="auto"/>
        <w:tabs>
          <w:tab w:pos="1912" w:val="left"/>
        </w:tabs>
        <w:bidi w:val="0"/>
        <w:spacing w:before="0" w:after="180" w:line="467" w:lineRule="exact"/>
        <w:ind w:left="860" w:right="0" w:firstLine="44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rPr>
        <w:t>2</w:t>
      </w:r>
      <w:r>
        <w:rPr>
          <w:color w:val="000000"/>
          <w:spacing w:val="0"/>
          <w:w w:val="100"/>
          <w:position w:val="0"/>
        </w:rPr>
        <w:t>）</w:t>
        <w:tab/>
        <w:t>依据财政部财企（</w:t>
      </w:r>
      <w:r>
        <w:rPr>
          <w:rFonts w:ascii="Times New Roman" w:eastAsia="Times New Roman" w:hAnsi="Times New Roman" w:cs="Times New Roman"/>
          <w:color w:val="000000"/>
          <w:spacing w:val="0"/>
          <w:w w:val="100"/>
          <w:position w:val="0"/>
        </w:rPr>
        <w:t>2006</w:t>
      </w:r>
      <w:r>
        <w:rPr>
          <w:color w:val="000000"/>
          <w:spacing w:val="0"/>
          <w:w w:val="100"/>
          <w:position w:val="0"/>
        </w:rPr>
        <w:t xml:space="preserve">） </w:t>
      </w:r>
      <w:r>
        <w:rPr>
          <w:rFonts w:ascii="Times New Roman" w:eastAsia="Times New Roman" w:hAnsi="Times New Roman" w:cs="Times New Roman"/>
          <w:color w:val="000000"/>
          <w:spacing w:val="0"/>
          <w:w w:val="100"/>
          <w:position w:val="0"/>
        </w:rPr>
        <w:t>67</w:t>
      </w:r>
      <w:r>
        <w:rPr>
          <w:color w:val="000000"/>
          <w:spacing w:val="0"/>
          <w:w w:val="100"/>
          <w:position w:val="0"/>
        </w:rPr>
        <w:t>号文《关于</w:t>
      </w:r>
      <w:r>
        <w:rPr>
          <w:color w:val="000000"/>
          <w:spacing w:val="0"/>
          <w:w w:val="100"/>
          <w:position w:val="0"/>
        </w:rPr>
        <w:t>〈</w:t>
      </w:r>
      <w:r>
        <w:rPr>
          <w:color w:val="000000"/>
          <w:spacing w:val="0"/>
          <w:w w:val="100"/>
          <w:position w:val="0"/>
        </w:rPr>
        <w:t>公司法</w:t>
      </w:r>
      <w:r>
        <w:rPr>
          <w:color w:val="000000"/>
          <w:spacing w:val="0"/>
          <w:w w:val="100"/>
          <w:position w:val="0"/>
        </w:rPr>
        <w:t>〉</w:t>
      </w:r>
      <w:r>
        <w:rPr>
          <w:color w:val="000000"/>
          <w:spacing w:val="0"/>
          <w:w w:val="100"/>
          <w:position w:val="0"/>
        </w:rPr>
        <w:t>施行后有关企业财务处理问 题的通知》的规定，自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日起利润分配不再提取公益金，对</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日的公益金结余,转作盈余公积金管理。本公司按此文件规定将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的公益金结余</w:t>
      </w:r>
      <w:r>
        <w:rPr>
          <w:rFonts w:ascii="Times New Roman" w:eastAsia="Times New Roman" w:hAnsi="Times New Roman" w:cs="Times New Roman"/>
          <w:color w:val="000000"/>
          <w:spacing w:val="0"/>
          <w:w w:val="100"/>
          <w:position w:val="0"/>
        </w:rPr>
        <w:t>52,848,819.16</w:t>
      </w:r>
      <w:r>
        <w:rPr>
          <w:color w:val="000000"/>
          <w:spacing w:val="0"/>
          <w:w w:val="100"/>
          <w:position w:val="0"/>
        </w:rPr>
        <w:t>元转为法定盈余公积金。</w:t>
      </w:r>
    </w:p>
    <w:p>
      <w:pPr>
        <w:pStyle w:val="Style45"/>
        <w:keepNext/>
        <w:keepLines/>
        <w:widowControl w:val="0"/>
        <w:numPr>
          <w:ilvl w:val="0"/>
          <w:numId w:val="43"/>
        </w:numPr>
        <w:shd w:val="clear" w:color="auto" w:fill="auto"/>
        <w:bidi w:val="0"/>
        <w:spacing w:before="0" w:after="80" w:line="240" w:lineRule="auto"/>
        <w:ind w:left="1280" w:right="0" w:firstLine="0"/>
        <w:jc w:val="both"/>
      </w:pPr>
      <w:bookmarkStart w:id="473" w:name="bookmark473"/>
      <w:bookmarkStart w:id="474" w:name="bookmark474"/>
      <w:bookmarkStart w:id="475" w:name="bookmark475"/>
      <w:bookmarkStart w:id="476" w:name="bookmark476"/>
      <w:bookmarkEnd w:id="475"/>
      <w:r>
        <w:rPr>
          <w:color w:val="000000"/>
          <w:spacing w:val="0"/>
          <w:w w:val="100"/>
          <w:position w:val="0"/>
          <w:sz w:val="24"/>
          <w:szCs w:val="24"/>
        </w:rPr>
        <w:t>未分配利润</w:t>
      </w:r>
      <w:bookmarkEnd w:id="473"/>
      <w:bookmarkEnd w:id="474"/>
      <w:bookmarkEnd w:id="476"/>
    </w:p>
    <w:tbl>
      <w:tblPr>
        <w:tblOverlap w:val="never"/>
        <w:jc w:val="center"/>
        <w:tblLayout w:type="fixed"/>
      </w:tblPr>
      <w:tblGrid>
        <w:gridCol w:w="2088"/>
        <w:gridCol w:w="1526"/>
        <w:gridCol w:w="1363"/>
        <w:gridCol w:w="1358"/>
        <w:gridCol w:w="1560"/>
      </w:tblGrid>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期末余额</w:t>
            </w:r>
          </w:p>
        </w:tc>
      </w:tr>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98,829,290.16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51,538,894.16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28,954,669.17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121,413,515.15</w:t>
            </w:r>
          </w:p>
        </w:tc>
      </w:tr>
      <w:tr>
        <w:trPr>
          <w:trHeight w:val="466"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其中：拟分配现金股利</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17,200,000.00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21,500,000.00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17,200,000.00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21,500,000.00</w:t>
            </w:r>
          </w:p>
        </w:tc>
      </w:tr>
    </w:tbl>
    <w:p>
      <w:pPr>
        <w:widowControl w:val="0"/>
        <w:spacing w:after="319" w:line="1" w:lineRule="exact"/>
      </w:pPr>
    </w:p>
    <w:p>
      <w:pPr>
        <w:pStyle w:val="Style9"/>
        <w:keepNext w:val="0"/>
        <w:keepLines w:val="0"/>
        <w:widowControl w:val="0"/>
        <w:shd w:val="clear" w:color="auto" w:fill="auto"/>
        <w:bidi w:val="0"/>
        <w:spacing w:before="0" w:after="180" w:line="468" w:lineRule="exact"/>
        <w:ind w:left="86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）公司年初未分配利润</w:t>
      </w:r>
      <w:r>
        <w:rPr>
          <w:rFonts w:ascii="Times New Roman" w:eastAsia="Times New Roman" w:hAnsi="Times New Roman" w:cs="Times New Roman"/>
          <w:color w:val="000000"/>
          <w:spacing w:val="0"/>
          <w:w w:val="100"/>
          <w:position w:val="0"/>
        </w:rPr>
        <w:t>98,829,290.16</w:t>
      </w:r>
      <w:r>
        <w:rPr>
          <w:color w:val="000000"/>
          <w:spacing w:val="0"/>
          <w:w w:val="100"/>
          <w:position w:val="0"/>
        </w:rPr>
        <w:t>元，加</w:t>
      </w:r>
      <w:r>
        <w:rPr>
          <w:rFonts w:ascii="Times New Roman" w:eastAsia="Times New Roman" w:hAnsi="Times New Roman" w:cs="Times New Roman"/>
          <w:color w:val="000000"/>
          <w:spacing w:val="0"/>
          <w:w w:val="100"/>
          <w:position w:val="0"/>
        </w:rPr>
        <w:t>2006</w:t>
      </w:r>
      <w:r>
        <w:rPr>
          <w:color w:val="000000"/>
          <w:spacing w:val="0"/>
          <w:w w:val="100"/>
          <w:position w:val="0"/>
        </w:rPr>
        <w:t>年度实现净利润</w:t>
      </w:r>
      <w:r>
        <w:rPr>
          <w:rFonts w:ascii="Times New Roman" w:eastAsia="Times New Roman" w:hAnsi="Times New Roman" w:cs="Times New Roman"/>
          <w:color w:val="000000"/>
          <w:spacing w:val="0"/>
          <w:w w:val="100"/>
          <w:position w:val="0"/>
        </w:rPr>
        <w:t xml:space="preserve">51,538,894.16 </w:t>
      </w:r>
      <w:r>
        <w:rPr>
          <w:color w:val="000000"/>
          <w:spacing w:val="0"/>
          <w:w w:val="100"/>
          <w:position w:val="0"/>
        </w:rPr>
        <w:t>元，扣除公司</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年度股东大会决议通过的利润分配方案向股东派发现金股利共计 </w:t>
      </w:r>
      <w:r>
        <w:rPr>
          <w:rFonts w:ascii="Times New Roman" w:eastAsia="Times New Roman" w:hAnsi="Times New Roman" w:cs="Times New Roman"/>
          <w:color w:val="000000"/>
          <w:spacing w:val="0"/>
          <w:w w:val="100"/>
          <w:position w:val="0"/>
        </w:rPr>
        <w:t>17,200,000.00</w:t>
      </w:r>
      <w:r>
        <w:rPr>
          <w:color w:val="000000"/>
          <w:spacing w:val="0"/>
          <w:w w:val="100"/>
          <w:position w:val="0"/>
        </w:rPr>
        <w:t>元后，根据公司三届十次董事会审议通过的</w:t>
      </w:r>
      <w:r>
        <w:rPr>
          <w:rFonts w:ascii="Times New Roman" w:eastAsia="Times New Roman" w:hAnsi="Times New Roman" w:cs="Times New Roman"/>
          <w:color w:val="000000"/>
          <w:spacing w:val="0"/>
          <w:w w:val="100"/>
          <w:position w:val="0"/>
        </w:rPr>
        <w:t>2006</w:t>
      </w:r>
      <w:r>
        <w:rPr>
          <w:color w:val="000000"/>
          <w:spacing w:val="0"/>
          <w:w w:val="100"/>
          <w:position w:val="0"/>
        </w:rPr>
        <w:t>年度利润分配预案，提取盈 余公积</w:t>
      </w:r>
      <w:r>
        <w:rPr>
          <w:rFonts w:ascii="Times New Roman" w:eastAsia="Times New Roman" w:hAnsi="Times New Roman" w:cs="Times New Roman"/>
          <w:color w:val="000000"/>
          <w:spacing w:val="0"/>
          <w:w w:val="100"/>
          <w:position w:val="0"/>
        </w:rPr>
        <w:t>11,754,669.17</w:t>
      </w:r>
      <w:r>
        <w:rPr>
          <w:color w:val="000000"/>
          <w:spacing w:val="0"/>
          <w:w w:val="100"/>
          <w:position w:val="0"/>
        </w:rPr>
        <w:t>元，剩余可供分配的利润</w:t>
      </w:r>
      <w:r>
        <w:rPr>
          <w:rFonts w:ascii="Times New Roman" w:eastAsia="Times New Roman" w:hAnsi="Times New Roman" w:cs="Times New Roman"/>
          <w:color w:val="000000"/>
          <w:spacing w:val="0"/>
          <w:w w:val="100"/>
          <w:position w:val="0"/>
        </w:rPr>
        <w:t>121,413,515.15</w:t>
      </w:r>
      <w:r>
        <w:rPr>
          <w:color w:val="000000"/>
          <w:spacing w:val="0"/>
          <w:w w:val="100"/>
          <w:position w:val="0"/>
        </w:rPr>
        <w:t>元，拟以</w:t>
      </w:r>
      <w:r>
        <w:rPr>
          <w:rFonts w:ascii="Times New Roman" w:eastAsia="Times New Roman" w:hAnsi="Times New Roman" w:cs="Times New Roman"/>
          <w:color w:val="000000"/>
          <w:spacing w:val="0"/>
          <w:w w:val="100"/>
          <w:position w:val="0"/>
        </w:rPr>
        <w:t>2006</w:t>
      </w:r>
      <w:r>
        <w:rPr>
          <w:color w:val="000000"/>
          <w:spacing w:val="0"/>
          <w:w w:val="100"/>
          <w:position w:val="0"/>
        </w:rPr>
        <w:t>年末公司总股 本</w:t>
      </w:r>
      <w:r>
        <w:rPr>
          <w:rFonts w:ascii="Times New Roman" w:eastAsia="Times New Roman" w:hAnsi="Times New Roman" w:cs="Times New Roman"/>
          <w:color w:val="000000"/>
          <w:spacing w:val="0"/>
          <w:w w:val="100"/>
          <w:position w:val="0"/>
        </w:rPr>
        <w:t>430,000,000</w:t>
      </w:r>
      <w:r>
        <w:rPr>
          <w:color w:val="000000"/>
          <w:spacing w:val="0"/>
          <w:w w:val="100"/>
          <w:position w:val="0"/>
        </w:rPr>
        <w:t>股为基数</w:t>
      </w:r>
      <w:r>
        <w:rPr>
          <w:color w:val="000000"/>
          <w:spacing w:val="0"/>
          <w:w w:val="100"/>
          <w:position w:val="0"/>
        </w:rPr>
        <w:t>，</w:t>
      </w:r>
      <w:r>
        <w:rPr>
          <w:color w:val="000000"/>
          <w:spacing w:val="0"/>
          <w:w w:val="100"/>
          <w:position w:val="0"/>
        </w:rPr>
        <w:t>向股东每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rPr>
        <w:t>0.50</w:t>
      </w:r>
      <w:r>
        <w:rPr>
          <w:color w:val="000000"/>
          <w:spacing w:val="0"/>
          <w:w w:val="100"/>
          <w:position w:val="0"/>
        </w:rPr>
        <w:t>元（含税）共计</w:t>
      </w:r>
      <w:r>
        <w:rPr>
          <w:rFonts w:ascii="Times New Roman" w:eastAsia="Times New Roman" w:hAnsi="Times New Roman" w:cs="Times New Roman"/>
          <w:color w:val="000000"/>
          <w:spacing w:val="0"/>
          <w:w w:val="100"/>
          <w:position w:val="0"/>
        </w:rPr>
        <w:t>21,500,000.00</w:t>
      </w:r>
      <w:r>
        <w:rPr>
          <w:color w:val="000000"/>
          <w:spacing w:val="0"/>
          <w:w w:val="100"/>
          <w:position w:val="0"/>
        </w:rPr>
        <w:t>元。</w:t>
      </w:r>
    </w:p>
    <w:p>
      <w:pPr>
        <w:pStyle w:val="Style45"/>
        <w:keepNext/>
        <w:keepLines/>
        <w:widowControl w:val="0"/>
        <w:numPr>
          <w:ilvl w:val="0"/>
          <w:numId w:val="43"/>
        </w:numPr>
        <w:shd w:val="clear" w:color="auto" w:fill="auto"/>
        <w:bidi w:val="0"/>
        <w:spacing w:before="0" w:after="80" w:line="240" w:lineRule="auto"/>
        <w:ind w:left="1280" w:right="0" w:firstLine="0"/>
        <w:jc w:val="both"/>
      </w:pPr>
      <w:bookmarkStart w:id="477" w:name="bookmark477"/>
      <w:bookmarkStart w:id="478" w:name="bookmark478"/>
      <w:bookmarkStart w:id="479" w:name="bookmark479"/>
      <w:bookmarkStart w:id="480" w:name="bookmark480"/>
      <w:bookmarkEnd w:id="479"/>
      <w:r>
        <w:rPr>
          <w:color w:val="000000"/>
          <w:spacing w:val="0"/>
          <w:w w:val="100"/>
          <w:position w:val="0"/>
          <w:sz w:val="24"/>
          <w:szCs w:val="24"/>
        </w:rPr>
        <w:t>主营业务收入</w:t>
      </w:r>
      <w:bookmarkEnd w:id="477"/>
      <w:bookmarkEnd w:id="478"/>
      <w:bookmarkEnd w:id="480"/>
    </w:p>
    <w:tbl>
      <w:tblPr>
        <w:tblOverlap w:val="never"/>
        <w:jc w:val="center"/>
        <w:tblLayout w:type="fixed"/>
      </w:tblPr>
      <w:tblGrid>
        <w:gridCol w:w="1574"/>
        <w:gridCol w:w="2381"/>
        <w:gridCol w:w="2242"/>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上年同期数</w:t>
            </w:r>
          </w:p>
        </w:tc>
      </w:tr>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纯棉布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1,550,356,842.21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1,526,832,163.82</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涤棉布</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436,980,946.38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376,680,534.57</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纱</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421,919,463.68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277,051,029.26</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其他布</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16,936,324.80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9,089,354.73</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服装</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52,912,558.54</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60,960,533.80</w:t>
            </w: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棉花</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34,981,124.83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38,749,778.65</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涤纶</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119,595,599.86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33,669,136,49</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12,163,309.11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3,092,385.82</w:t>
            </w:r>
          </w:p>
        </w:tc>
      </w:tr>
      <w:tr>
        <w:trPr>
          <w:trHeight w:val="293"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2,645,846,169.41</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2,326,124,917.14</w:t>
            </w:r>
          </w:p>
        </w:tc>
      </w:tr>
    </w:tbl>
    <w:p>
      <w:pPr>
        <w:widowControl w:val="0"/>
        <w:spacing w:after="319" w:line="1" w:lineRule="exact"/>
      </w:pPr>
    </w:p>
    <w:p>
      <w:pPr>
        <w:pStyle w:val="Style9"/>
        <w:keepNext w:val="0"/>
        <w:keepLines w:val="0"/>
        <w:widowControl w:val="0"/>
        <w:shd w:val="clear" w:color="auto" w:fill="auto"/>
        <w:tabs>
          <w:tab w:pos="1896" w:val="left"/>
        </w:tabs>
        <w:bidi w:val="0"/>
        <w:spacing w:before="0" w:after="0" w:line="485" w:lineRule="exact"/>
        <w:ind w:left="960" w:right="0" w:firstLine="340"/>
        <w:jc w:val="left"/>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年度主营业务收入较上年同期增加</w:t>
      </w:r>
      <w:r>
        <w:rPr>
          <w:rFonts w:ascii="Times New Roman" w:eastAsia="Times New Roman" w:hAnsi="Times New Roman" w:cs="Times New Roman"/>
          <w:color w:val="000000"/>
          <w:spacing w:val="0"/>
          <w:w w:val="100"/>
          <w:position w:val="0"/>
        </w:rPr>
        <w:t>319,721,252.27</w:t>
      </w:r>
      <w:r>
        <w:rPr>
          <w:color w:val="000000"/>
          <w:spacing w:val="0"/>
          <w:w w:val="100"/>
          <w:position w:val="0"/>
        </w:rPr>
        <w:t>元，增幅</w:t>
      </w:r>
      <w:r>
        <w:rPr>
          <w:rFonts w:ascii="Times New Roman" w:eastAsia="Times New Roman" w:hAnsi="Times New Roman" w:cs="Times New Roman"/>
          <w:color w:val="000000"/>
          <w:spacing w:val="0"/>
          <w:w w:val="100"/>
          <w:position w:val="0"/>
        </w:rPr>
        <w:t xml:space="preserve">13.74%, </w:t>
      </w:r>
      <w:r>
        <w:rPr>
          <w:color w:val="000000"/>
          <w:spacing w:val="0"/>
          <w:w w:val="100"/>
          <w:position w:val="0"/>
        </w:rPr>
        <w:t>主要原因是报告期销量增加及销售价格提高所致。</w:t>
      </w:r>
    </w:p>
    <w:p>
      <w:pPr>
        <w:pStyle w:val="Style9"/>
        <w:keepNext w:val="0"/>
        <w:keepLines w:val="0"/>
        <w:widowControl w:val="0"/>
        <w:shd w:val="clear" w:color="auto" w:fill="auto"/>
        <w:tabs>
          <w:tab w:pos="1746" w:val="left"/>
        </w:tabs>
        <w:bidi w:val="0"/>
        <w:spacing w:before="0" w:after="180" w:line="485" w:lineRule="exact"/>
        <w:ind w:left="1280" w:right="0" w:firstLine="0"/>
        <w:jc w:val="left"/>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2006</w:t>
      </w:r>
      <w:r>
        <w:rPr>
          <w:color w:val="000000"/>
          <w:spacing w:val="0"/>
          <w:w w:val="100"/>
          <w:position w:val="0"/>
        </w:rPr>
        <w:t>年度前五名客户销售收入的总额为</w:t>
      </w:r>
      <w:r>
        <w:rPr>
          <w:rFonts w:ascii="Times New Roman" w:eastAsia="Times New Roman" w:hAnsi="Times New Roman" w:cs="Times New Roman"/>
          <w:color w:val="000000"/>
          <w:spacing w:val="0"/>
          <w:w w:val="100"/>
          <w:position w:val="0"/>
        </w:rPr>
        <w:t>174,702,543.7</w:t>
      </w:r>
      <w:r>
        <w:rPr>
          <w:color w:val="000000"/>
          <w:spacing w:val="0"/>
          <w:w w:val="100"/>
          <w:position w:val="0"/>
        </w:rPr>
        <w:t>元，占公司全部</w:t>
        <w:br w:type="page"/>
      </w:r>
      <w:r>
        <w:rPr>
          <w:rStyle w:val="CharStyle98"/>
          <w:rFonts w:ascii="SimSun" w:eastAsia="SimSun" w:hAnsi="SimSun" w:cs="SimSun"/>
        </w:rPr>
        <w:t>主营业务收入</w:t>
      </w:r>
      <w:r>
        <w:rPr>
          <w:rStyle w:val="CharStyle98"/>
        </w:rPr>
        <w:t>2,645,846,169.41</w:t>
      </w:r>
      <w:r>
        <w:rPr>
          <w:rStyle w:val="CharStyle98"/>
          <w:rFonts w:ascii="SimSun" w:eastAsia="SimSun" w:hAnsi="SimSun" w:cs="SimSun"/>
        </w:rPr>
        <w:t>元的</w:t>
      </w:r>
      <w:r>
        <w:rPr>
          <w:rStyle w:val="CharStyle98"/>
        </w:rPr>
        <w:t>6.60%</w:t>
      </w:r>
      <w:r>
        <w:rPr>
          <w:rStyle w:val="CharStyle98"/>
          <w:rFonts w:ascii="SimSun" w:eastAsia="SimSun" w:hAnsi="SimSun" w:cs="SimSun"/>
        </w:rPr>
        <w:t>。</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33.</w:t>
      </w:r>
      <w:r>
        <w:rPr>
          <w:color w:val="000000"/>
          <w:spacing w:val="0"/>
          <w:w w:val="100"/>
          <w:position w:val="0"/>
          <w:sz w:val="24"/>
          <w:szCs w:val="24"/>
        </w:rPr>
        <w:t>主营业务成本</w:t>
      </w:r>
    </w:p>
    <w:tbl>
      <w:tblPr>
        <w:tblOverlap w:val="never"/>
        <w:jc w:val="center"/>
        <w:tblLayout w:type="fixed"/>
      </w:tblPr>
      <w:tblGrid>
        <w:gridCol w:w="1574"/>
        <w:gridCol w:w="2381"/>
        <w:gridCol w:w="2242"/>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上年同期数</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纯棉布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1,391,286,376.20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1,340,963,336.53</w:t>
            </w: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涤棉布</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386,139,854.05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328,297,384.49</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纱</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365,634,803.48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247,856,258.32</w:t>
            </w:r>
          </w:p>
        </w:tc>
      </w:tr>
      <w:tr>
        <w:trPr>
          <w:trHeight w:val="3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其他布</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13,277,332.91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8,400,621.43</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服装</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51,634,650.26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58,464,721.44</w:t>
            </w: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棉花</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21,731,475.43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32,926,336.53</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涤纶</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118,894,621.65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32,796,287.09</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12,127,021.49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3,766,295.58</w:t>
            </w:r>
          </w:p>
        </w:tc>
      </w:tr>
      <w:tr>
        <w:trPr>
          <w:trHeight w:val="355"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2,360,726,135.47</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2,053,471,241.41</w:t>
            </w:r>
          </w:p>
        </w:tc>
      </w:tr>
    </w:tbl>
    <w:p>
      <w:pPr>
        <w:widowControl w:val="0"/>
        <w:spacing w:after="319" w:line="1" w:lineRule="exact"/>
      </w:pPr>
    </w:p>
    <w:p>
      <w:pPr>
        <w:pStyle w:val="Style9"/>
        <w:keepNext w:val="0"/>
        <w:keepLines w:val="0"/>
        <w:widowControl w:val="0"/>
        <w:numPr>
          <w:ilvl w:val="0"/>
          <w:numId w:val="45"/>
        </w:numPr>
        <w:shd w:val="clear" w:color="auto" w:fill="auto"/>
        <w:tabs>
          <w:tab w:pos="1842" w:val="left"/>
        </w:tabs>
        <w:bidi w:val="0"/>
        <w:spacing w:before="0" w:after="180" w:line="485" w:lineRule="exact"/>
        <w:ind w:left="960" w:right="0" w:firstLine="300"/>
        <w:jc w:val="left"/>
      </w:pPr>
      <w:bookmarkStart w:id="483" w:name="bookmark483"/>
      <w:bookmarkEnd w:id="483"/>
      <w:r>
        <w:rPr>
          <w:rFonts w:ascii="Times New Roman" w:eastAsia="Times New Roman" w:hAnsi="Times New Roman" w:cs="Times New Roman"/>
          <w:color w:val="000000"/>
          <w:spacing w:val="0"/>
          <w:w w:val="100"/>
          <w:position w:val="0"/>
        </w:rPr>
        <w:t>2006</w:t>
      </w:r>
      <w:r>
        <w:rPr>
          <w:color w:val="000000"/>
          <w:spacing w:val="0"/>
          <w:w w:val="100"/>
          <w:position w:val="0"/>
        </w:rPr>
        <w:t>年度主营业务成本较上年同期增加</w:t>
      </w:r>
      <w:r>
        <w:rPr>
          <w:rFonts w:ascii="Times New Roman" w:eastAsia="Times New Roman" w:hAnsi="Times New Roman" w:cs="Times New Roman"/>
          <w:color w:val="000000"/>
          <w:spacing w:val="0"/>
          <w:w w:val="100"/>
          <w:position w:val="0"/>
        </w:rPr>
        <w:t>307,254,894.06</w:t>
      </w:r>
      <w:r>
        <w:rPr>
          <w:color w:val="000000"/>
          <w:spacing w:val="0"/>
          <w:w w:val="100"/>
          <w:position w:val="0"/>
        </w:rPr>
        <w:t>元，增幅</w:t>
      </w:r>
      <w:r>
        <w:rPr>
          <w:rFonts w:ascii="Times New Roman" w:eastAsia="Times New Roman" w:hAnsi="Times New Roman" w:cs="Times New Roman"/>
          <w:color w:val="000000"/>
          <w:spacing w:val="0"/>
          <w:w w:val="100"/>
          <w:position w:val="0"/>
        </w:rPr>
        <w:t>14.96%</w:t>
      </w:r>
      <w:r>
        <w:rPr>
          <w:color w:val="000000"/>
          <w:spacing w:val="0"/>
          <w:w w:val="100"/>
          <w:position w:val="0"/>
        </w:rPr>
        <w:t>，</w:t>
      </w:r>
      <w:r>
        <w:rPr>
          <w:color w:val="000000"/>
          <w:spacing w:val="0"/>
          <w:w w:val="100"/>
          <w:position w:val="0"/>
        </w:rPr>
        <w:t>主要原 因是报告期销量增加及原材料价格上涨所致。</w:t>
      </w:r>
    </w:p>
    <w:p>
      <w:pPr>
        <w:pStyle w:val="Style45"/>
        <w:keepNext/>
        <w:keepLines/>
        <w:widowControl w:val="0"/>
        <w:shd w:val="clear" w:color="auto" w:fill="auto"/>
        <w:bidi w:val="0"/>
        <w:spacing w:before="0" w:after="80" w:line="240" w:lineRule="auto"/>
        <w:ind w:left="1240" w:right="0" w:firstLine="0"/>
        <w:jc w:val="left"/>
      </w:pPr>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主营业务税金及附加</w:t>
      </w:r>
      <w:bookmarkEnd w:id="484"/>
      <w:bookmarkEnd w:id="485"/>
      <w:bookmarkEnd w:id="486"/>
    </w:p>
    <w:tbl>
      <w:tblPr>
        <w:tblOverlap w:val="never"/>
        <w:jc w:val="right"/>
        <w:tblLayout w:type="fixed"/>
      </w:tblPr>
      <w:tblGrid>
        <w:gridCol w:w="2088"/>
        <w:gridCol w:w="1699"/>
        <w:gridCol w:w="1699"/>
        <w:gridCol w:w="2750"/>
      </w:tblGrid>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计缴标准</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12,173,220.94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9,643,260.24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增值税、营业税的</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教育费附加</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7,021,598.17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5,599,242.34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增值税、营业税的</w:t>
            </w:r>
            <w:r>
              <w:rPr>
                <w:rFonts w:ascii="Times New Roman" w:eastAsia="Times New Roman" w:hAnsi="Times New Roman" w:cs="Times New Roman"/>
                <w:color w:val="000000"/>
                <w:spacing w:val="0"/>
                <w:w w:val="100"/>
                <w:position w:val="0"/>
                <w:sz w:val="20"/>
                <w:szCs w:val="20"/>
              </w:rPr>
              <w:t>4%</w:t>
            </w:r>
          </w:p>
        </w:tc>
      </w:tr>
      <w:tr>
        <w:trPr>
          <w:trHeight w:val="490"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19,194,819.11</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15,242,502.58</w:t>
            </w:r>
          </w:p>
        </w:tc>
        <w:tc>
          <w:tcPr>
            <w:tcBorders>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其他业务利润</w:t>
      </w:r>
    </w:p>
    <w:tbl>
      <w:tblPr>
        <w:tblOverlap w:val="never"/>
        <w:jc w:val="center"/>
        <w:tblLayout w:type="fixed"/>
      </w:tblPr>
      <w:tblGrid>
        <w:gridCol w:w="2088"/>
        <w:gridCol w:w="2040"/>
        <w:gridCol w:w="2069"/>
      </w:tblGrid>
      <w:tr>
        <w:trPr>
          <w:trHeight w:val="2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上年同期数</w:t>
            </w:r>
          </w:p>
        </w:tc>
      </w:tr>
      <w:tr>
        <w:trPr>
          <w:trHeight w:val="58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其他业务收入： 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1,693,496.13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8,021,471.78</w:t>
            </w:r>
          </w:p>
        </w:tc>
      </w:tr>
      <w:tr>
        <w:trPr>
          <w:trHeight w:val="29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下脚料</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10,608,762.74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11,504,862.37</w:t>
            </w:r>
          </w:p>
        </w:tc>
      </w:tr>
      <w:tr>
        <w:trPr>
          <w:trHeight w:val="2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清欠物资</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193,325.13</w:t>
            </w:r>
          </w:p>
        </w:tc>
      </w:tr>
      <w:tr>
        <w:trPr>
          <w:trHeight w:val="28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代理费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51,807.00</w:t>
            </w:r>
          </w:p>
        </w:tc>
      </w:tr>
      <w:tr>
        <w:trPr>
          <w:trHeight w:val="2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885,811.62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522,937.66</w:t>
            </w:r>
          </w:p>
        </w:tc>
      </w:tr>
      <w:tr>
        <w:trPr>
          <w:trHeight w:val="2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房租</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3,324,080.00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3,088,892.00</w:t>
            </w:r>
          </w:p>
        </w:tc>
      </w:tr>
      <w:tr>
        <w:trPr>
          <w:trHeight w:val="28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外购商品</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4,973,378.89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8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2,678,817.06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1,134,769.61</w:t>
            </w:r>
          </w:p>
        </w:tc>
      </w:tr>
      <w:tr>
        <w:trP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其他业务收入合计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24,164,346.44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24,518,065.55</w:t>
            </w:r>
          </w:p>
        </w:tc>
      </w:tr>
      <w:tr>
        <w:trPr>
          <w:trHeight w:val="581" w:hRule="exact"/>
        </w:trPr>
        <w:tc>
          <w:tcPr>
            <w:tcBorders/>
            <w:shd w:val="clear" w:color="auto" w:fill="FFFFFF"/>
            <w:vAlign w:val="top"/>
          </w:tcPr>
          <w:p>
            <w:pPr>
              <w:pStyle w:val="Style30"/>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其他业务支出： 材料</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1,626,028.12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7,691,379.64</w:t>
            </w:r>
          </w:p>
        </w:tc>
      </w:tr>
      <w:tr>
        <w:trPr>
          <w:trHeight w:val="28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下脚料</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6,314,059.48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7,999,424.38</w:t>
            </w:r>
          </w:p>
        </w:tc>
      </w:tr>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清欠物资</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190,637.97</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代理费</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7,870.28</w:t>
            </w:r>
          </w:p>
        </w:tc>
      </w:tr>
      <w:tr>
        <w:trPr>
          <w:trHeight w:val="28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电费</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863,026.20</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509,585.38</w:t>
            </w:r>
          </w:p>
        </w:tc>
      </w:tr>
    </w:tbl>
    <w:p>
      <w:pPr>
        <w:spacing w:lineRule="exact" w:line="1"/>
        <w:rPr>
          <w:sz w:val="2"/>
          <w:szCs w:val="2"/>
        </w:rPr>
      </w:pPr>
      <w:r>
        <w:br w:type="page"/>
      </w:r>
    </w:p>
    <w:tbl>
      <w:tblPr>
        <w:tblOverlap w:val="never"/>
        <w:jc w:val="center"/>
        <w:tblLayout w:type="fixed"/>
      </w:tblPr>
      <w:tblGrid>
        <w:gridCol w:w="2045"/>
        <w:gridCol w:w="2040"/>
        <w:gridCol w:w="2040"/>
      </w:tblGrid>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2,394,050.23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2,099,105.33</w:t>
            </w:r>
          </w:p>
        </w:tc>
      </w:tr>
      <w:tr>
        <w:trPr>
          <w:trHeight w:val="2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外购商品</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4,856,394.30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2,391,653.38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1,259,819.73</w:t>
            </w:r>
          </w:p>
        </w:tc>
      </w:tr>
      <w:tr>
        <w:trPr>
          <w:trHeight w:val="29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其他业务支出合计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18,445,211.71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19,757,822.71</w:t>
            </w:r>
          </w:p>
        </w:tc>
      </w:tr>
      <w:tr>
        <w:trPr>
          <w:trHeight w:val="28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5,719,134.73</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4,760,242.84</w:t>
            </w:r>
          </w:p>
        </w:tc>
      </w:tr>
    </w:tbl>
    <w:p>
      <w:pPr>
        <w:widowControl w:val="0"/>
        <w:spacing w:after="53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营业费用</w:t>
      </w:r>
    </w:p>
    <w:tbl>
      <w:tblPr>
        <w:tblOverlap w:val="never"/>
        <w:jc w:val="center"/>
        <w:tblLayout w:type="fixed"/>
      </w:tblPr>
      <w:tblGrid>
        <w:gridCol w:w="1742"/>
        <w:gridCol w:w="1704"/>
        <w:gridCol w:w="1867"/>
        <w:gridCol w:w="1733"/>
      </w:tblGrid>
      <w:tr>
        <w:trPr>
          <w:trHeight w:val="49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50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23,732,462.16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20,381,821.68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管理费用</w:t>
      </w:r>
    </w:p>
    <w:tbl>
      <w:tblPr>
        <w:tblOverlap w:val="never"/>
        <w:jc w:val="center"/>
        <w:tblLayout w:type="fixed"/>
      </w:tblPr>
      <w:tblGrid>
        <w:gridCol w:w="1574"/>
        <w:gridCol w:w="1872"/>
        <w:gridCol w:w="1872"/>
        <w:gridCol w:w="1738"/>
      </w:tblGrid>
      <w:tr>
        <w:trPr>
          <w:trHeight w:val="50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50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136,981,343.60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150,365,878.26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财务费用</w:t>
      </w:r>
    </w:p>
    <w:tbl>
      <w:tblPr>
        <w:tblOverlap w:val="never"/>
        <w:jc w:val="center"/>
        <w:tblLayout w:type="fixed"/>
      </w:tblPr>
      <w:tblGrid>
        <w:gridCol w:w="2088"/>
        <w:gridCol w:w="2040"/>
        <w:gridCol w:w="2069"/>
      </w:tblGrid>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tabs>
                <w:tab w:pos="739" w:val="left"/>
              </w:tabs>
              <w:bidi w:val="0"/>
              <w:spacing w:before="0" w:after="0" w:line="240" w:lineRule="auto"/>
              <w:ind w:left="0" w:right="0" w:firstLine="0"/>
              <w:jc w:val="center"/>
              <w:rPr>
                <w:sz w:val="20"/>
                <w:szCs w:val="20"/>
              </w:rPr>
            </w:pPr>
            <w:r>
              <w:rPr>
                <w:color w:val="000000"/>
                <w:spacing w:val="0"/>
                <w:w w:val="100"/>
                <w:position w:val="0"/>
                <w:sz w:val="20"/>
                <w:szCs w:val="20"/>
              </w:rPr>
              <w:t>类</w:t>
              <w:tab/>
              <w:t>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63,376,652.89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44,347,931.33</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减：利息收入</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2,247,159.03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1,804,801.41</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汇兑损失</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264,824.32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104,609.53</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减：汇兑收益</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1,670,108.66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4,221.44</w:t>
            </w:r>
          </w:p>
        </w:tc>
      </w:tr>
      <w:tr>
        <w:trPr>
          <w:trHeight w:val="34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金融机构手续费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128,405.52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98,509.11</w:t>
            </w:r>
          </w:p>
        </w:tc>
      </w:tr>
      <w:tr>
        <w:trPr>
          <w:trHeight w:val="298"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59,852,615.04</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42,742,027.12</w:t>
            </w:r>
          </w:p>
        </w:tc>
      </w:tr>
    </w:tbl>
    <w:p>
      <w:pPr>
        <w:pStyle w:val="Style9"/>
        <w:keepNext w:val="0"/>
        <w:keepLines w:val="0"/>
        <w:widowControl w:val="0"/>
        <w:shd w:val="clear" w:color="auto" w:fill="auto"/>
        <w:tabs>
          <w:tab w:pos="1761" w:val="left"/>
        </w:tabs>
        <w:bidi w:val="0"/>
        <w:spacing w:before="0" w:after="180" w:line="485" w:lineRule="exact"/>
        <w:ind w:left="860" w:right="0" w:firstLine="380"/>
        <w:jc w:val="left"/>
      </w:pPr>
      <w:bookmarkStart w:id="487" w:name="bookmark487"/>
      <w:r>
        <w:rPr>
          <w:color w:val="000000"/>
          <w:spacing w:val="0"/>
          <w:w w:val="100"/>
          <w:position w:val="0"/>
          <w:shd w:val="clear" w:color="auto" w:fill="FFFFFF"/>
        </w:rPr>
        <w:t>（</w:t>
      </w:r>
      <w:bookmarkEnd w:id="487"/>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2006</w:t>
      </w:r>
      <w:r>
        <w:rPr>
          <w:color w:val="000000"/>
          <w:spacing w:val="0"/>
          <w:w w:val="100"/>
          <w:position w:val="0"/>
        </w:rPr>
        <w:t>年度财务费用较上年同期增加</w:t>
      </w:r>
      <w:r>
        <w:rPr>
          <w:rFonts w:ascii="Times New Roman" w:eastAsia="Times New Roman" w:hAnsi="Times New Roman" w:cs="Times New Roman"/>
          <w:color w:val="000000"/>
          <w:spacing w:val="0"/>
          <w:w w:val="100"/>
          <w:position w:val="0"/>
        </w:rPr>
        <w:t>17,110,587.92</w:t>
      </w:r>
      <w:r>
        <w:rPr>
          <w:color w:val="000000"/>
          <w:spacing w:val="0"/>
          <w:w w:val="100"/>
          <w:position w:val="0"/>
        </w:rPr>
        <w:t>元，增幅</w:t>
      </w:r>
      <w:r>
        <w:rPr>
          <w:rFonts w:ascii="Times New Roman" w:eastAsia="Times New Roman" w:hAnsi="Times New Roman" w:cs="Times New Roman"/>
          <w:color w:val="000000"/>
          <w:spacing w:val="0"/>
          <w:w w:val="100"/>
          <w:position w:val="0"/>
        </w:rPr>
        <w:t>40.03%</w:t>
      </w:r>
      <w:r>
        <w:rPr>
          <w:color w:val="000000"/>
          <w:spacing w:val="0"/>
          <w:w w:val="100"/>
          <w:position w:val="0"/>
        </w:rPr>
        <w:t>,主要原因是 公司长短期银行借款增加相应利息支出增加形成。</w:t>
      </w:r>
    </w:p>
    <w:p>
      <w:pPr>
        <w:pStyle w:val="Style45"/>
        <w:keepNext/>
        <w:keepLines/>
        <w:widowControl w:val="0"/>
        <w:shd w:val="clear" w:color="auto" w:fill="auto"/>
        <w:bidi w:val="0"/>
        <w:spacing w:before="0" w:after="80" w:line="240" w:lineRule="auto"/>
        <w:ind w:left="1180" w:right="0" w:firstLine="0"/>
        <w:jc w:val="left"/>
      </w:pPr>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投资收益</w:t>
      </w:r>
      <w:bookmarkEnd w:id="488"/>
      <w:bookmarkEnd w:id="489"/>
      <w:bookmarkEnd w:id="490"/>
    </w:p>
    <w:tbl>
      <w:tblPr>
        <w:tblOverlap w:val="never"/>
        <w:jc w:val="center"/>
        <w:tblLayout w:type="fixed"/>
      </w:tblPr>
      <w:tblGrid>
        <w:gridCol w:w="3787"/>
        <w:gridCol w:w="2040"/>
        <w:gridCol w:w="1733"/>
      </w:tblGrid>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tabs>
                <w:tab w:pos="874"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上年同期数</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）短期投资投资收益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其中：股票投资收益</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720"/>
              <w:jc w:val="left"/>
              <w:rPr>
                <w:sz w:val="20"/>
                <w:szCs w:val="20"/>
              </w:rPr>
            </w:pPr>
            <w:r>
              <w:rPr>
                <w:color w:val="000000"/>
                <w:spacing w:val="0"/>
                <w:w w:val="100"/>
                <w:position w:val="0"/>
                <w:sz w:val="20"/>
                <w:szCs w:val="20"/>
              </w:rPr>
              <w:t>债券投资收益</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5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其他投资收益</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计提的短期投资跌价准备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）长期债权投资收益</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）长期股权投资收益</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-214,138.32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5,169.45</w:t>
            </w:r>
          </w:p>
        </w:tc>
      </w:tr>
      <w:tr>
        <w:trPr>
          <w:trHeight w:val="36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其中：期末调整的被投资公司净利润增</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-262,901.81</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5,169.45</w:t>
            </w:r>
          </w:p>
        </w:tc>
      </w:tr>
      <w:tr>
        <w:trPr>
          <w:trHeight w:val="23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减的金额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长期投资处置收益</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720"/>
              <w:jc w:val="left"/>
              <w:rPr>
                <w:sz w:val="20"/>
                <w:szCs w:val="20"/>
              </w:rPr>
            </w:pPr>
            <w:r>
              <w:rPr>
                <w:color w:val="000000"/>
                <w:spacing w:val="0"/>
                <w:w w:val="100"/>
                <w:position w:val="0"/>
                <w:sz w:val="20"/>
                <w:szCs w:val="20"/>
              </w:rPr>
              <w:t>联营或合营公司分配的利润</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48,763.49</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bl>
    <w:p>
      <w:pPr>
        <w:spacing w:lineRule="exact" w:line="1"/>
        <w:rPr>
          <w:sz w:val="2"/>
          <w:szCs w:val="2"/>
        </w:rPr>
      </w:pPr>
      <w:r>
        <w:br w:type="page"/>
      </w:r>
    </w:p>
    <w:p>
      <w:pPr>
        <w:pStyle w:val="Style97"/>
        <w:keepNext w:val="0"/>
        <w:keepLines w:val="0"/>
        <w:widowControl w:val="0"/>
        <w:shd w:val="clear" w:color="auto" w:fill="auto"/>
        <w:bidi w:val="0"/>
        <w:spacing w:before="0" w:line="240" w:lineRule="auto"/>
        <w:ind w:left="1320" w:right="0" w:firstLine="0"/>
        <w:jc w:val="both"/>
      </w:pPr>
      <w:r>
        <w:rPr>
          <w:rFonts w:ascii="SimSun" w:eastAsia="SimSun" w:hAnsi="SimSun" w:cs="SimSun"/>
          <w:color w:val="000000"/>
          <w:spacing w:val="0"/>
          <w:w w:val="100"/>
          <w:position w:val="0"/>
        </w:rPr>
        <w:t>合 计</w:t>
      </w:r>
      <w:r>
        <w:rPr>
          <w:color w:val="000000"/>
          <w:spacing w:val="0"/>
          <w:w w:val="100"/>
          <w:position w:val="0"/>
        </w:rPr>
        <w:t>-214,138.32</w:t>
      </w:r>
      <w:r>
        <w:rPr>
          <w:color w:val="000000"/>
          <w:spacing w:val="0"/>
          <w:w w:val="100"/>
          <w:position w:val="0"/>
        </w:rPr>
        <w:t xml:space="preserve"> </w:t>
      </w:r>
      <w:r>
        <w:rPr>
          <w:color w:val="000000"/>
          <w:spacing w:val="0"/>
          <w:w w:val="100"/>
          <w:position w:val="0"/>
        </w:rPr>
        <w:t>5,169.45</w:t>
      </w:r>
    </w:p>
    <w:p>
      <w:pPr>
        <w:pStyle w:val="Style9"/>
        <w:keepNext w:val="0"/>
        <w:keepLines w:val="0"/>
        <w:widowControl w:val="0"/>
        <w:numPr>
          <w:ilvl w:val="0"/>
          <w:numId w:val="47"/>
        </w:numPr>
        <w:shd w:val="clear" w:color="auto" w:fill="auto"/>
        <w:tabs>
          <w:tab w:pos="1803" w:val="left"/>
        </w:tabs>
        <w:bidi w:val="0"/>
        <w:spacing w:before="0" w:after="200" w:line="240" w:lineRule="auto"/>
        <w:ind w:left="1320" w:right="0" w:firstLine="0"/>
        <w:jc w:val="both"/>
      </w:pPr>
      <w:bookmarkStart w:id="491" w:name="bookmark491"/>
      <w:bookmarkEnd w:id="491"/>
      <w:r>
        <w:rPr>
          <w:color w:val="000000"/>
          <w:spacing w:val="0"/>
          <w:w w:val="100"/>
          <w:position w:val="0"/>
        </w:rPr>
        <w:t>本公司不存在投资收益汇回的重大限制。</w:t>
      </w:r>
    </w:p>
    <w:p>
      <w:pPr>
        <w:pStyle w:val="Style9"/>
        <w:keepNext w:val="0"/>
        <w:keepLines w:val="0"/>
        <w:widowControl w:val="0"/>
        <w:numPr>
          <w:ilvl w:val="0"/>
          <w:numId w:val="47"/>
        </w:numPr>
        <w:shd w:val="clear" w:color="auto" w:fill="auto"/>
        <w:tabs>
          <w:tab w:pos="1803" w:val="left"/>
        </w:tabs>
        <w:bidi w:val="0"/>
        <w:spacing w:before="0" w:after="200" w:line="240" w:lineRule="auto"/>
        <w:ind w:left="1320" w:right="0" w:firstLine="0"/>
        <w:jc w:val="both"/>
      </w:pPr>
      <w:bookmarkStart w:id="492" w:name="bookmark492"/>
      <w:bookmarkEnd w:id="492"/>
      <w:r>
        <w:rPr>
          <w:rFonts w:ascii="Times New Roman" w:eastAsia="Times New Roman" w:hAnsi="Times New Roman" w:cs="Times New Roman"/>
          <w:color w:val="000000"/>
          <w:spacing w:val="0"/>
          <w:w w:val="100"/>
          <w:position w:val="0"/>
        </w:rPr>
        <w:t>2006</w:t>
      </w:r>
      <w:r>
        <w:rPr>
          <w:color w:val="000000"/>
          <w:spacing w:val="0"/>
          <w:w w:val="100"/>
          <w:position w:val="0"/>
        </w:rPr>
        <w:t>年度投资收益较上年同期减少</w:t>
      </w:r>
      <w:r>
        <w:rPr>
          <w:rFonts w:ascii="Times New Roman" w:eastAsia="Times New Roman" w:hAnsi="Times New Roman" w:cs="Times New Roman"/>
          <w:color w:val="000000"/>
          <w:spacing w:val="0"/>
          <w:w w:val="100"/>
          <w:position w:val="0"/>
        </w:rPr>
        <w:t>219,307.77</w:t>
      </w:r>
      <w:r>
        <w:rPr>
          <w:color w:val="000000"/>
          <w:spacing w:val="0"/>
          <w:w w:val="100"/>
          <w:position w:val="0"/>
        </w:rPr>
        <w:t>元，减幅</w:t>
      </w:r>
      <w:r>
        <w:rPr>
          <w:rFonts w:ascii="Times New Roman" w:eastAsia="Times New Roman" w:hAnsi="Times New Roman" w:cs="Times New Roman"/>
          <w:color w:val="000000"/>
          <w:spacing w:val="0"/>
          <w:w w:val="100"/>
          <w:position w:val="0"/>
        </w:rPr>
        <w:t>4242.38%</w:t>
      </w:r>
      <w:r>
        <w:rPr>
          <w:color w:val="000000"/>
          <w:spacing w:val="0"/>
          <w:w w:val="100"/>
          <w:position w:val="0"/>
        </w:rPr>
        <w:t>，主要原</w:t>
      </w:r>
    </w:p>
    <w:p>
      <w:pPr>
        <w:pStyle w:val="Style9"/>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因是子公司上海冀源国际贸易有限公司本年度亏损增加所致。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期货损益</w:t>
      </w:r>
    </w:p>
    <w:tbl>
      <w:tblPr>
        <w:tblOverlap w:val="never"/>
        <w:jc w:val="center"/>
        <w:tblLayout w:type="fixed"/>
      </w:tblPr>
      <w:tblGrid>
        <w:gridCol w:w="2429"/>
        <w:gridCol w:w="1867"/>
        <w:gridCol w:w="1901"/>
      </w:tblGrid>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tabs>
                <w:tab w:pos="1509" w:val="left"/>
              </w:tabs>
              <w:bidi w:val="0"/>
              <w:spacing w:before="0" w:after="0" w:line="240" w:lineRule="auto"/>
              <w:ind w:left="0" w:right="0" w:firstLine="64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上年同期数</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棉花期货损益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-44,294.62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57,686.09</w:t>
            </w:r>
          </w:p>
        </w:tc>
      </w:tr>
      <w:tr>
        <w:trPr>
          <w:trHeight w:val="346"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-44,294.62</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57,686.09</w:t>
            </w:r>
          </w:p>
        </w:tc>
      </w:tr>
    </w:tbl>
    <w:p>
      <w:pPr>
        <w:widowControl w:val="0"/>
        <w:spacing w:after="5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营业外收入</w:t>
      </w:r>
    </w:p>
    <w:tbl>
      <w:tblPr>
        <w:tblOverlap w:val="never"/>
        <w:jc w:val="center"/>
        <w:tblLayout w:type="fixed"/>
      </w:tblPr>
      <w:tblGrid>
        <w:gridCol w:w="1234"/>
        <w:gridCol w:w="1195"/>
        <w:gridCol w:w="1867"/>
        <w:gridCol w:w="1901"/>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上年同期数</w:t>
            </w:r>
          </w:p>
        </w:tc>
      </w:tr>
      <w:tr>
        <w:trPr>
          <w:trHeight w:val="408"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固定资产清理净收益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3,700,516.10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3,631,310.09</w:t>
            </w:r>
          </w:p>
        </w:tc>
      </w:tr>
      <w:tr>
        <w:trPr>
          <w:trHeight w:val="36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 他</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139,047.10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160,606.49</w:t>
            </w:r>
          </w:p>
        </w:tc>
      </w:tr>
      <w:tr>
        <w:trPr>
          <w:trHeight w:val="341"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合</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3,839,563.20</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3,791,916.58</w:t>
            </w:r>
          </w:p>
        </w:tc>
      </w:tr>
    </w:tbl>
    <w:p>
      <w:pPr>
        <w:widowControl w:val="0"/>
        <w:spacing w:after="5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营业外支出</w:t>
      </w:r>
    </w:p>
    <w:tbl>
      <w:tblPr>
        <w:tblOverlap w:val="never"/>
        <w:jc w:val="center"/>
        <w:tblLayout w:type="fixed"/>
      </w:tblPr>
      <w:tblGrid>
        <w:gridCol w:w="1421"/>
        <w:gridCol w:w="1344"/>
        <w:gridCol w:w="1704"/>
        <w:gridCol w:w="1728"/>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上年同期数</w:t>
            </w:r>
          </w:p>
        </w:tc>
      </w:tr>
      <w:tr>
        <w:trPr>
          <w:trHeight w:val="403"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固定资产清理净损失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649,459.72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231,080.20</w:t>
            </w:r>
          </w:p>
        </w:tc>
      </w:tr>
      <w:tr>
        <w:trPr>
          <w:trHeight w:val="36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 他</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701,934.26</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17,683.67</w:t>
            </w:r>
          </w:p>
        </w:tc>
      </w:tr>
      <w:tr>
        <w:trPr>
          <w:trHeight w:val="346"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合</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1,351,393.98</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248,763.87</w:t>
            </w:r>
          </w:p>
        </w:tc>
      </w:tr>
    </w:tbl>
    <w:p>
      <w:pPr>
        <w:pStyle w:val="Style9"/>
        <w:keepNext w:val="0"/>
        <w:keepLines w:val="0"/>
        <w:widowControl w:val="0"/>
        <w:shd w:val="clear" w:color="auto" w:fill="auto"/>
        <w:bidi w:val="0"/>
        <w:spacing w:before="0" w:after="200" w:line="480" w:lineRule="exact"/>
        <w:ind w:left="96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年度营业外支出较上年同期增加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,102,630.11</w:t>
      </w:r>
      <w:r>
        <w:rPr>
          <w:color w:val="000000"/>
          <w:spacing w:val="0"/>
          <w:w w:val="100"/>
          <w:position w:val="0"/>
        </w:rPr>
        <w:t>元，增幅</w:t>
      </w:r>
      <w:r>
        <w:rPr>
          <w:rFonts w:ascii="Times New Roman" w:eastAsia="Times New Roman" w:hAnsi="Times New Roman" w:cs="Times New Roman"/>
          <w:color w:val="000000"/>
          <w:spacing w:val="0"/>
          <w:w w:val="100"/>
          <w:position w:val="0"/>
        </w:rPr>
        <w:t>443.24%</w:t>
      </w:r>
      <w:r>
        <w:rPr>
          <w:color w:val="000000"/>
          <w:spacing w:val="0"/>
          <w:w w:val="100"/>
          <w:position w:val="0"/>
        </w:rPr>
        <w:t>，主要原因 是本年度固定资产报废净损失增加所致。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所得税</w:t>
      </w:r>
    </w:p>
    <w:tbl>
      <w:tblPr>
        <w:tblOverlap w:val="never"/>
        <w:jc w:val="center"/>
        <w:tblLayout w:type="fixed"/>
      </w:tblPr>
      <w:tblGrid>
        <w:gridCol w:w="2765"/>
        <w:gridCol w:w="1704"/>
        <w:gridCol w:w="1728"/>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上年同期数</w:t>
            </w:r>
          </w:p>
        </w:tc>
      </w:tr>
      <w:tr>
        <w:trPr>
          <w:trHeight w:val="4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按</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税率计提的所得税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1,467,570.11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13,033,585.15</w:t>
            </w:r>
          </w:p>
        </w:tc>
      </w:tr>
      <w:tr>
        <w:trPr>
          <w:trHeight w:val="38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减：国产设备抵免所得税</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70"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合 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1,467,570.11</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13,033,585.15</w:t>
            </w:r>
          </w:p>
        </w:tc>
      </w:tr>
    </w:tbl>
    <w:p>
      <w:pPr>
        <w:pStyle w:val="Style9"/>
        <w:keepNext w:val="0"/>
        <w:keepLines w:val="0"/>
        <w:widowControl w:val="0"/>
        <w:shd w:val="clear" w:color="auto" w:fill="auto"/>
        <w:bidi w:val="0"/>
        <w:spacing w:before="0" w:after="200" w:line="475" w:lineRule="exact"/>
        <w:ind w:left="860" w:right="0" w:firstLine="460"/>
        <w:jc w:val="both"/>
      </w:pPr>
      <w:r>
        <w:rPr>
          <w:rFonts w:ascii="Times New Roman" w:eastAsia="Times New Roman" w:hAnsi="Times New Roman" w:cs="Times New Roman"/>
          <w:color w:val="000000"/>
          <w:spacing w:val="0"/>
          <w:w w:val="100"/>
          <w:position w:val="0"/>
        </w:rPr>
        <w:t>(1)2006</w:t>
      </w:r>
      <w:r>
        <w:rPr>
          <w:color w:val="000000"/>
          <w:spacing w:val="0"/>
          <w:w w:val="100"/>
          <w:position w:val="0"/>
        </w:rPr>
        <w:t>年度所得税较去年同期减少</w:t>
      </w:r>
      <w:r>
        <w:rPr>
          <w:rFonts w:ascii="Times New Roman" w:eastAsia="Times New Roman" w:hAnsi="Times New Roman" w:cs="Times New Roman"/>
          <w:color w:val="000000"/>
          <w:spacing w:val="0"/>
          <w:w w:val="100"/>
          <w:position w:val="0"/>
        </w:rPr>
        <w:t>11,566,015.04</w:t>
      </w:r>
      <w:r>
        <w:rPr>
          <w:color w:val="000000"/>
          <w:spacing w:val="0"/>
          <w:w w:val="100"/>
          <w:position w:val="0"/>
        </w:rPr>
        <w:t>元，主要是本公司之子公司石家 庄常山恒新纺织有限公司本年度继续享受免征企业所得税政策和退回上年缴纳企业所 得税所致。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44.</w:t>
      </w:r>
      <w:r>
        <w:rPr>
          <w:color w:val="000000"/>
          <w:spacing w:val="0"/>
          <w:w w:val="100"/>
          <w:position w:val="0"/>
          <w:sz w:val="24"/>
          <w:szCs w:val="24"/>
        </w:rPr>
        <w:t>收到的其他与经营活动有关的现金</w:t>
      </w:r>
    </w:p>
    <w:tbl>
      <w:tblPr>
        <w:tblOverlap w:val="never"/>
        <w:jc w:val="center"/>
        <w:tblLayout w:type="fixed"/>
      </w:tblPr>
      <w:tblGrid>
        <w:gridCol w:w="2765"/>
        <w:gridCol w:w="2074"/>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本期累计数</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2,247,159.03</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高档新型面料开发专项款</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2,000,000.00</w:t>
            </w:r>
          </w:p>
        </w:tc>
      </w:tr>
      <w:tr>
        <w:trPr>
          <w:trHeight w:val="331"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收回电力集资款</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300,000.00</w:t>
            </w:r>
          </w:p>
        </w:tc>
      </w:tr>
    </w:tbl>
    <w:p>
      <w:pPr>
        <w:spacing w:lineRule="exact" w:line="1"/>
        <w:rPr>
          <w:sz w:val="2"/>
          <w:szCs w:val="2"/>
        </w:rPr>
      </w:pPr>
      <w:r>
        <w:br w:type="page"/>
      </w:r>
    </w:p>
    <w:tbl>
      <w:tblPr>
        <w:tblOverlap w:val="never"/>
        <w:jc w:val="center"/>
        <w:tblLayout w:type="fixed"/>
      </w:tblPr>
      <w:tblGrid>
        <w:gridCol w:w="2765"/>
        <w:gridCol w:w="2074"/>
      </w:tblGrid>
      <w:tr>
        <w:trPr>
          <w:trHeight w:val="403"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履约保证金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35,521.55</w:t>
            </w:r>
          </w:p>
        </w:tc>
      </w:tr>
      <w:tr>
        <w:trPr>
          <w:trHeight w:val="32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217,126.91</w:t>
            </w:r>
          </w:p>
        </w:tc>
      </w:tr>
      <w:tr>
        <w:trPr>
          <w:trHeight w:val="326"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4,799,807.49</w:t>
            </w:r>
          </w:p>
        </w:tc>
      </w:tr>
    </w:tbl>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支付的其他与经营活动有关的现金</w:t>
      </w:r>
    </w:p>
    <w:p>
      <w:pPr>
        <w:widowControl w:val="0"/>
        <w:spacing w:after="39" w:line="1" w:lineRule="exact"/>
      </w:pPr>
    </w:p>
    <w:tbl>
      <w:tblPr>
        <w:tblOverlap w:val="never"/>
        <w:jc w:val="center"/>
        <w:tblLayout w:type="fixed"/>
      </w:tblPr>
      <w:tblGrid>
        <w:gridCol w:w="1498"/>
        <w:gridCol w:w="1310"/>
        <w:gridCol w:w="2515"/>
      </w:tblGrid>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本期累计数</w:t>
            </w:r>
          </w:p>
        </w:tc>
      </w:tr>
      <w:tr>
        <w:trPr>
          <w:trHeight w:val="36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招待费</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2,657,396.55</w:t>
            </w: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办公费用</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3,575,469.47</w:t>
            </w:r>
          </w:p>
        </w:tc>
      </w:tr>
      <w:tr>
        <w:trPr>
          <w:trHeight w:val="3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工会经费</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4,054,622.04</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差旅费</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2,616,856.56</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汽车费</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2,523,070.25</w:t>
            </w:r>
          </w:p>
        </w:tc>
      </w:tr>
      <w:tr>
        <w:trPr>
          <w:trHeight w:val="34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中介费</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514,700.00</w:t>
            </w: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保险费</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2,189,681.22</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备用金</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1,499,265.70</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深交所</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324,000.00</w:t>
            </w:r>
          </w:p>
        </w:tc>
      </w:tr>
      <w:tr>
        <w:trPr>
          <w:trHeight w:val="35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4,483,976.99</w:t>
            </w:r>
          </w:p>
        </w:tc>
      </w:tr>
      <w:tr>
        <w:trPr>
          <w:trHeight w:val="317"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合</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24,439,038.78</w:t>
            </w:r>
          </w:p>
        </w:tc>
      </w:tr>
      <w:tr>
        <w:trPr>
          <w:trHeight w:val="494" w:hRule="exact"/>
        </w:trPr>
        <w:tc>
          <w:tcPr>
            <w:gridSpan w:val="3"/>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4"/>
                <w:szCs w:val="24"/>
              </w:rPr>
              <w:t>收到的其他与筹资活动有关的现金</w:t>
            </w:r>
          </w:p>
        </w:tc>
      </w:tr>
      <w:tr>
        <w:trPr>
          <w:trHeight w:val="33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本期累计数</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技改项目贴息</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13,000,000.00</w:t>
            </w:r>
          </w:p>
        </w:tc>
      </w:tr>
      <w:tr>
        <w:trPr>
          <w:trHeight w:val="2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合</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13,000,000.00</w:t>
            </w:r>
          </w:p>
        </w:tc>
      </w:tr>
      <w:tr>
        <w:trPr>
          <w:trHeight w:val="965" w:hRule="exact"/>
        </w:trPr>
        <w:tc>
          <w:tcPr>
            <w:gridSpan w:val="3"/>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47. </w:t>
            </w:r>
            <w:r>
              <w:rPr>
                <w:color w:val="000000"/>
                <w:spacing w:val="0"/>
                <w:w w:val="100"/>
                <w:position w:val="0"/>
                <w:sz w:val="24"/>
                <w:szCs w:val="24"/>
              </w:rPr>
              <w:t>支付的其他与筹资活动有关的现金</w:t>
            </w:r>
          </w:p>
        </w:tc>
      </w:tr>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目</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本期累计数</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资本化利息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8,194,151.80</w:t>
            </w:r>
          </w:p>
        </w:tc>
      </w:tr>
      <w:tr>
        <w:trPr>
          <w:trHeight w:val="38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股改费用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1,645,588.00</w:t>
            </w:r>
          </w:p>
        </w:tc>
      </w:tr>
      <w:tr>
        <w:trPr>
          <w:trHeight w:val="40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w:t>
            </w:r>
          </w:p>
        </w:tc>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9,839,739.80</w:t>
            </w:r>
          </w:p>
        </w:tc>
      </w:tr>
    </w:tbl>
    <w:p>
      <w:pPr>
        <w:widowControl w:val="0"/>
        <w:spacing w:after="15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非经常性损益明细项目及金额</w:t>
      </w:r>
    </w:p>
    <w:tbl>
      <w:tblPr>
        <w:tblOverlap w:val="never"/>
        <w:jc w:val="center"/>
        <w:tblLayout w:type="fixed"/>
      </w:tblPr>
      <w:tblGrid>
        <w:gridCol w:w="4354"/>
        <w:gridCol w:w="3082"/>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tabs>
                <w:tab w:pos="1208" w:val="left"/>
              </w:tabs>
              <w:bidi w:val="0"/>
              <w:spacing w:before="0" w:after="0" w:line="240" w:lineRule="auto"/>
              <w:ind w:left="0" w:right="0" w:firstLine="44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本年累计数</w:t>
            </w:r>
          </w:p>
        </w:tc>
      </w:tr>
      <w:tr>
        <w:trPr>
          <w:trHeight w:val="33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3,839,563.20</w:t>
            </w:r>
          </w:p>
        </w:tc>
      </w:tr>
      <w:tr>
        <w:trPr>
          <w:trHeight w:val="36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其中：固定资产清理净收益</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3,700,516.10</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139,047.10</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）营业外支出（扣除计提的资产减值准备）</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1,351,393.98</w:t>
            </w:r>
          </w:p>
        </w:tc>
      </w:tr>
      <w:tr>
        <w:trPr>
          <w:trHeight w:val="36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其中：固定资产清理净损失</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649,459.72</w:t>
            </w: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701,934.26</w:t>
            </w:r>
          </w:p>
        </w:tc>
      </w:tr>
      <w:tr>
        <w:trPr>
          <w:trHeight w:val="32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）以前年度计提的资产减值准备转回</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811,838.97</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其中：坏账准备</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423,780.81</w:t>
            </w:r>
          </w:p>
        </w:tc>
      </w:tr>
      <w:tr>
        <w:trPr>
          <w:trHeight w:val="3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存货跌价准备</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388,058.16</w:t>
            </w:r>
          </w:p>
        </w:tc>
      </w:tr>
    </w:tbl>
    <w:p>
      <w:pPr>
        <w:spacing w:lineRule="exact" w:line="1"/>
        <w:rPr>
          <w:sz w:val="2"/>
          <w:szCs w:val="2"/>
        </w:rPr>
      </w:pPr>
      <w:r>
        <w:br w:type="page"/>
      </w:r>
    </w:p>
    <w:tbl>
      <w:tblPr>
        <w:tblOverlap w:val="never"/>
        <w:jc w:val="center"/>
        <w:tblLayout w:type="fixed"/>
      </w:tblPr>
      <w:tblGrid>
        <w:gridCol w:w="4402"/>
        <w:gridCol w:w="3091"/>
      </w:tblGrid>
      <w:tr>
        <w:trPr>
          <w:trHeight w:val="37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)所得税影响数</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1,089,002.70</w:t>
            </w:r>
          </w:p>
        </w:tc>
      </w:tr>
      <w:tr>
        <w:trPr>
          <w:trHeight w:val="35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)非经常性损益合计</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2,211,005.49</w:t>
            </w:r>
          </w:p>
        </w:tc>
      </w:tr>
      <w:tr>
        <w:trPr>
          <w:trHeight w:val="48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000000"/>
                <w:spacing w:val="0"/>
                <w:w w:val="100"/>
                <w:position w:val="0"/>
                <w:sz w:val="28"/>
                <w:szCs w:val="28"/>
              </w:rPr>
              <w:t>六、母公司会计报表主要项目注释</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000000"/>
                <w:spacing w:val="0"/>
                <w:w w:val="100"/>
                <w:position w:val="0"/>
                <w:sz w:val="28"/>
                <w:szCs w:val="28"/>
              </w:rPr>
              <w:t>(单位：人民币元)</w:t>
            </w:r>
          </w:p>
        </w:tc>
      </w:tr>
    </w:tbl>
    <w:p>
      <w:pPr>
        <w:widowControl w:val="0"/>
        <w:spacing w:after="199" w:line="1" w:lineRule="exact"/>
      </w:pPr>
    </w:p>
    <w:p>
      <w:pPr>
        <w:pStyle w:val="Style45"/>
        <w:keepNext/>
        <w:keepLines/>
        <w:widowControl w:val="0"/>
        <w:numPr>
          <w:ilvl w:val="0"/>
          <w:numId w:val="49"/>
        </w:numPr>
        <w:shd w:val="clear" w:color="auto" w:fill="auto"/>
        <w:bidi w:val="0"/>
        <w:spacing w:before="0" w:after="80" w:line="240" w:lineRule="auto"/>
        <w:ind w:left="0" w:right="0" w:firstLine="360"/>
        <w:jc w:val="left"/>
      </w:pPr>
      <w:bookmarkStart w:id="493" w:name="bookmark493"/>
      <w:bookmarkStart w:id="494" w:name="bookmark494"/>
      <w:bookmarkStart w:id="495" w:name="bookmark495"/>
      <w:bookmarkStart w:id="496" w:name="bookmark496"/>
      <w:bookmarkEnd w:id="495"/>
      <w:r>
        <w:rPr>
          <w:color w:val="000000"/>
          <w:spacing w:val="0"/>
          <w:w w:val="100"/>
          <w:position w:val="0"/>
          <w:sz w:val="24"/>
          <w:szCs w:val="24"/>
        </w:rPr>
        <w:t>应收账款</w:t>
      </w:r>
      <w:bookmarkEnd w:id="493"/>
      <w:bookmarkEnd w:id="494"/>
      <w:bookmarkEnd w:id="496"/>
    </w:p>
    <w:tbl>
      <w:tblPr>
        <w:tblOverlap w:val="never"/>
        <w:jc w:val="center"/>
        <w:tblLayout w:type="fixed"/>
      </w:tblPr>
      <w:tblGrid>
        <w:gridCol w:w="893"/>
        <w:gridCol w:w="1531"/>
        <w:gridCol w:w="854"/>
        <w:gridCol w:w="1526"/>
        <w:gridCol w:w="1531"/>
        <w:gridCol w:w="677"/>
        <w:gridCol w:w="1397"/>
      </w:tblGrid>
      <w:tr>
        <w:trPr>
          <w:trHeight w:val="398"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105,406,406.59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4,216,256.26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121,147,240.20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4,845,889.63</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5,741,975.47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344,518.53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6,032,407.25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361,944.44</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3,838,561.23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575,784.18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1,520,564.68</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228,084.70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3,799,422.57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1,519,769.03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2,573,829.72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1,029,531.89</w:t>
            </w:r>
          </w:p>
        </w:tc>
      </w:tr>
      <w:tr>
        <w:trPr>
          <w:trHeight w:val="384"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118,786,365.86</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6,656,328.00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131,274,041.85</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6,465,450.66</w:t>
            </w:r>
          </w:p>
        </w:tc>
      </w:tr>
    </w:tbl>
    <w:p>
      <w:pPr>
        <w:widowControl w:val="0"/>
        <w:spacing w:after="79" w:line="1" w:lineRule="exact"/>
      </w:pPr>
    </w:p>
    <w:p>
      <w:pPr>
        <w:pStyle w:val="Style9"/>
        <w:keepNext w:val="0"/>
        <w:keepLines w:val="0"/>
        <w:widowControl w:val="0"/>
        <w:shd w:val="clear" w:color="auto" w:fill="auto"/>
        <w:bidi w:val="0"/>
        <w:spacing w:before="0" w:after="200" w:line="240" w:lineRule="auto"/>
        <w:ind w:left="0" w:right="0" w:firstLine="60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)应收账款期末余额中无应收持本公司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)以上股份的股东单位的款 </w:t>
      </w:r>
      <w:r>
        <w:rPr>
          <w:color w:val="000000"/>
          <w:spacing w:val="0"/>
          <w:w w:val="100"/>
          <w:position w:val="0"/>
        </w:rPr>
        <w:t>项。</w:t>
      </w:r>
    </w:p>
    <w:p>
      <w:pPr>
        <w:pStyle w:val="Style9"/>
        <w:keepNext w:val="0"/>
        <w:keepLines w:val="0"/>
        <w:widowControl w:val="0"/>
        <w:numPr>
          <w:ilvl w:val="0"/>
          <w:numId w:val="51"/>
        </w:numPr>
        <w:shd w:val="clear" w:color="auto" w:fill="auto"/>
        <w:tabs>
          <w:tab w:pos="843" w:val="left"/>
        </w:tabs>
        <w:bidi w:val="0"/>
        <w:spacing w:before="0" w:after="200" w:line="240" w:lineRule="auto"/>
        <w:ind w:left="0" w:right="0" w:firstLine="360"/>
        <w:jc w:val="left"/>
      </w:pPr>
      <w:bookmarkStart w:id="497" w:name="bookmark497"/>
      <w:bookmarkEnd w:id="497"/>
      <w:r>
        <w:rPr>
          <w:color w:val="000000"/>
          <w:spacing w:val="0"/>
          <w:w w:val="100"/>
          <w:position w:val="0"/>
        </w:rPr>
        <w:t>公司应收账款的坏账准备</w:t>
      </w:r>
      <w:r>
        <w:rPr>
          <w:rFonts w:ascii="Times New Roman" w:eastAsia="Times New Roman" w:hAnsi="Times New Roman" w:cs="Times New Roman"/>
          <w:color w:val="000000"/>
          <w:spacing w:val="0"/>
          <w:w w:val="100"/>
          <w:position w:val="0"/>
        </w:rPr>
        <w:t>1</w:t>
      </w:r>
      <w:r>
        <w:rPr>
          <w:color w:val="000000"/>
          <w:spacing w:val="0"/>
          <w:w w:val="100"/>
          <w:position w:val="0"/>
        </w:rPr>
        <w:t>年以内按</w:t>
      </w:r>
      <w:r>
        <w:rPr>
          <w:rFonts w:ascii="Times New Roman" w:eastAsia="Times New Roman" w:hAnsi="Times New Roman" w:cs="Times New Roman"/>
          <w:color w:val="000000"/>
          <w:spacing w:val="0"/>
          <w:w w:val="100"/>
          <w:position w:val="0"/>
        </w:rPr>
        <w:t>4%</w:t>
      </w:r>
      <w:r>
        <w:rPr>
          <w:color w:val="000000"/>
          <w:spacing w:val="0"/>
          <w:w w:val="100"/>
          <w:position w:val="0"/>
        </w:rPr>
        <w:t>计提，</w:t>
      </w:r>
      <w:r>
        <w:rPr>
          <w:rFonts w:ascii="Times New Roman" w:eastAsia="Times New Roman" w:hAnsi="Times New Roman" w:cs="Times New Roman"/>
          <w:color w:val="000000"/>
          <w:spacing w:val="0"/>
          <w:w w:val="100"/>
          <w:position w:val="0"/>
        </w:rPr>
        <w:t>1-2</w:t>
      </w:r>
      <w:r>
        <w:rPr>
          <w:color w:val="000000"/>
          <w:spacing w:val="0"/>
          <w:w w:val="100"/>
          <w:position w:val="0"/>
        </w:rPr>
        <w:t>年按</w:t>
      </w:r>
      <w:r>
        <w:rPr>
          <w:rFonts w:ascii="Times New Roman" w:eastAsia="Times New Roman" w:hAnsi="Times New Roman" w:cs="Times New Roman"/>
          <w:color w:val="000000"/>
          <w:spacing w:val="0"/>
          <w:w w:val="100"/>
          <w:position w:val="0"/>
        </w:rPr>
        <w:t>6%</w:t>
      </w:r>
      <w:r>
        <w:rPr>
          <w:color w:val="000000"/>
          <w:spacing w:val="0"/>
          <w:w w:val="100"/>
          <w:position w:val="0"/>
        </w:rPr>
        <w:t>计提，</w:t>
      </w:r>
      <w:r>
        <w:rPr>
          <w:rFonts w:ascii="Times New Roman" w:eastAsia="Times New Roman" w:hAnsi="Times New Roman" w:cs="Times New Roman"/>
          <w:color w:val="000000"/>
          <w:spacing w:val="0"/>
          <w:w w:val="100"/>
          <w:position w:val="0"/>
        </w:rPr>
        <w:t>2-3</w:t>
      </w:r>
      <w:r>
        <w:rPr>
          <w:color w:val="000000"/>
          <w:spacing w:val="0"/>
          <w:w w:val="100"/>
          <w:position w:val="0"/>
        </w:rPr>
        <w:t>年按</w:t>
      </w:r>
    </w:p>
    <w:p>
      <w:pPr>
        <w:pStyle w:val="Style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计提，</w:t>
      </w:r>
      <w:r>
        <w:rPr>
          <w:rFonts w:ascii="Times New Roman" w:eastAsia="Times New Roman" w:hAnsi="Times New Roman" w:cs="Times New Roman"/>
          <w:color w:val="000000"/>
          <w:spacing w:val="0"/>
          <w:w w:val="100"/>
          <w:position w:val="0"/>
        </w:rPr>
        <w:t>3</w:t>
      </w:r>
      <w:r>
        <w:rPr>
          <w:color w:val="000000"/>
          <w:spacing w:val="0"/>
          <w:w w:val="100"/>
          <w:position w:val="0"/>
        </w:rPr>
        <w:t>年以上按</w:t>
      </w:r>
      <w:r>
        <w:rPr>
          <w:rFonts w:ascii="Times New Roman" w:eastAsia="Times New Roman" w:hAnsi="Times New Roman" w:cs="Times New Roman"/>
          <w:color w:val="000000"/>
          <w:spacing w:val="0"/>
          <w:w w:val="100"/>
          <w:position w:val="0"/>
        </w:rPr>
        <w:t>40%</w:t>
      </w:r>
      <w:r>
        <w:rPr>
          <w:color w:val="000000"/>
          <w:spacing w:val="0"/>
          <w:w w:val="100"/>
          <w:position w:val="0"/>
        </w:rPr>
        <w:t>计提。</w:t>
      </w:r>
    </w:p>
    <w:p>
      <w:pPr>
        <w:pStyle w:val="Style9"/>
        <w:keepNext w:val="0"/>
        <w:keepLines w:val="0"/>
        <w:widowControl w:val="0"/>
        <w:numPr>
          <w:ilvl w:val="0"/>
          <w:numId w:val="51"/>
        </w:numPr>
        <w:shd w:val="clear" w:color="auto" w:fill="auto"/>
        <w:tabs>
          <w:tab w:pos="843" w:val="left"/>
        </w:tabs>
        <w:bidi w:val="0"/>
        <w:spacing w:before="0" w:after="200" w:line="240" w:lineRule="auto"/>
        <w:ind w:left="0" w:right="0" w:firstLine="360"/>
        <w:jc w:val="left"/>
      </w:pPr>
      <w:bookmarkStart w:id="498" w:name="bookmark498"/>
      <w:bookmarkEnd w:id="498"/>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日应收账款欠款金额前五名的款项共计</w:t>
      </w:r>
      <w:r>
        <w:rPr>
          <w:rFonts w:ascii="Times New Roman" w:eastAsia="Times New Roman" w:hAnsi="Times New Roman" w:cs="Times New Roman"/>
          <w:color w:val="000000"/>
          <w:spacing w:val="0"/>
          <w:w w:val="100"/>
          <w:position w:val="0"/>
        </w:rPr>
        <w:t>26,395,255.69</w:t>
      </w:r>
      <w:r>
        <w:rPr>
          <w:color w:val="000000"/>
          <w:spacing w:val="0"/>
          <w:w w:val="100"/>
          <w:position w:val="0"/>
        </w:rPr>
        <w:t>元，占</w:t>
      </w:r>
    </w:p>
    <w:p>
      <w:pPr>
        <w:pStyle w:val="Style97"/>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应收账款总额</w:t>
      </w:r>
      <w:r>
        <w:rPr>
          <w:color w:val="000000"/>
          <w:spacing w:val="0"/>
          <w:w w:val="100"/>
          <w:position w:val="0"/>
        </w:rPr>
        <w:t>118,786,365.86</w:t>
      </w:r>
      <w:r>
        <w:rPr>
          <w:rFonts w:ascii="SimSun" w:eastAsia="SimSun" w:hAnsi="SimSun" w:cs="SimSun"/>
          <w:color w:val="000000"/>
          <w:spacing w:val="0"/>
          <w:w w:val="100"/>
          <w:position w:val="0"/>
        </w:rPr>
        <w:t>元的</w:t>
      </w:r>
      <w:r>
        <w:rPr>
          <w:color w:val="000000"/>
          <w:spacing w:val="0"/>
          <w:w w:val="100"/>
          <w:position w:val="0"/>
        </w:rPr>
        <w:t>22.22%</w:t>
      </w:r>
      <w:r>
        <w:rPr>
          <w:rFonts w:ascii="SimSun" w:eastAsia="SimSun" w:hAnsi="SimSun" w:cs="SimSun"/>
          <w:color w:val="000000"/>
          <w:spacing w:val="0"/>
          <w:w w:val="100"/>
          <w:position w:val="0"/>
        </w:rPr>
        <w:t>。</w:t>
      </w:r>
    </w:p>
    <w:p>
      <w:pPr>
        <w:pStyle w:val="Style45"/>
        <w:keepNext/>
        <w:keepLines/>
        <w:widowControl w:val="0"/>
        <w:numPr>
          <w:ilvl w:val="0"/>
          <w:numId w:val="49"/>
        </w:numPr>
        <w:shd w:val="clear" w:color="auto" w:fill="auto"/>
        <w:bidi w:val="0"/>
        <w:spacing w:before="0" w:after="80" w:line="240" w:lineRule="auto"/>
        <w:ind w:left="0" w:right="0" w:firstLine="360"/>
        <w:jc w:val="left"/>
      </w:pPr>
      <w:bookmarkStart w:id="499" w:name="bookmark499"/>
      <w:bookmarkStart w:id="500" w:name="bookmark500"/>
      <w:bookmarkStart w:id="501" w:name="bookmark501"/>
      <w:bookmarkStart w:id="502" w:name="bookmark502"/>
      <w:bookmarkEnd w:id="501"/>
      <w:r>
        <w:rPr>
          <w:color w:val="000000"/>
          <w:spacing w:val="0"/>
          <w:w w:val="100"/>
          <w:position w:val="0"/>
          <w:sz w:val="24"/>
          <w:szCs w:val="24"/>
        </w:rPr>
        <w:t>其他应收款</w:t>
      </w:r>
      <w:bookmarkEnd w:id="499"/>
      <w:bookmarkEnd w:id="500"/>
      <w:bookmarkEnd w:id="502"/>
    </w:p>
    <w:tbl>
      <w:tblPr>
        <w:tblOverlap w:val="never"/>
        <w:jc w:val="center"/>
        <w:tblLayout w:type="fixed"/>
      </w:tblPr>
      <w:tblGrid>
        <w:gridCol w:w="1070"/>
        <w:gridCol w:w="1560"/>
        <w:gridCol w:w="706"/>
        <w:gridCol w:w="1382"/>
        <w:gridCol w:w="1382"/>
        <w:gridCol w:w="696"/>
        <w:gridCol w:w="1416"/>
      </w:tblGrid>
      <w:tr>
        <w:trPr>
          <w:trHeight w:val="398"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r>
      <w:tr>
        <w:trPr>
          <w:trHeight w:val="41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14,521,033.49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580,841.35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4,825,624.50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193,025.00</w:t>
            </w:r>
          </w:p>
        </w:tc>
      </w:tr>
      <w:tr>
        <w:trPr>
          <w:trHeight w:val="336"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15,045,038.67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902,702.32</w:t>
            </w:r>
          </w:p>
        </w:tc>
      </w:tr>
      <w:tr>
        <w:trPr>
          <w:trHeight w:val="34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2,023,364.80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303,504.72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204,314.15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30,647.12</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4,513,936.16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1,805,574.46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5,484,930.62</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2,193,972.25</w:t>
            </w:r>
          </w:p>
        </w:tc>
      </w:tr>
      <w:tr>
        <w:trPr>
          <w:trHeight w:val="298"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21,058,334.45</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2,689,920.53</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25,559,907.94</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3,320,346.69</w:t>
            </w:r>
          </w:p>
        </w:tc>
      </w:tr>
    </w:tbl>
    <w:p>
      <w:pPr>
        <w:widowControl w:val="0"/>
        <w:spacing w:after="79" w:line="1" w:lineRule="exact"/>
      </w:pPr>
    </w:p>
    <w:p>
      <w:pPr>
        <w:pStyle w:val="Style9"/>
        <w:keepNext w:val="0"/>
        <w:keepLines w:val="0"/>
        <w:widowControl w:val="0"/>
        <w:numPr>
          <w:ilvl w:val="0"/>
          <w:numId w:val="53"/>
        </w:numPr>
        <w:shd w:val="clear" w:color="auto" w:fill="auto"/>
        <w:tabs>
          <w:tab w:pos="843" w:val="left"/>
        </w:tabs>
        <w:bidi w:val="0"/>
        <w:spacing w:before="0" w:after="200" w:line="240" w:lineRule="auto"/>
        <w:ind w:left="0" w:right="0" w:firstLine="360"/>
        <w:jc w:val="left"/>
      </w:pPr>
      <w:bookmarkStart w:id="503" w:name="bookmark503"/>
      <w:bookmarkEnd w:id="503"/>
      <w:r>
        <w:rPr>
          <w:color w:val="000000"/>
          <w:spacing w:val="0"/>
          <w:w w:val="100"/>
          <w:position w:val="0"/>
        </w:rPr>
        <w:t>其他应收款期末余额中无应收持本公司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以上股份的股东单位的款项。</w:t>
      </w:r>
    </w:p>
    <w:p>
      <w:pPr>
        <w:pStyle w:val="Style9"/>
        <w:keepNext w:val="0"/>
        <w:keepLines w:val="0"/>
        <w:widowControl w:val="0"/>
        <w:numPr>
          <w:ilvl w:val="0"/>
          <w:numId w:val="53"/>
        </w:numPr>
        <w:shd w:val="clear" w:color="auto" w:fill="auto"/>
        <w:tabs>
          <w:tab w:pos="843" w:val="left"/>
        </w:tabs>
        <w:bidi w:val="0"/>
        <w:spacing w:before="0" w:after="0" w:line="240" w:lineRule="auto"/>
        <w:ind w:left="0" w:right="0" w:firstLine="360"/>
        <w:jc w:val="left"/>
      </w:pPr>
      <w:bookmarkStart w:id="504" w:name="bookmark504"/>
      <w:bookmarkEnd w:id="504"/>
      <w:r>
        <w:rPr>
          <w:color w:val="000000"/>
          <w:spacing w:val="0"/>
          <w:w w:val="100"/>
          <w:position w:val="0"/>
        </w:rPr>
        <w:t>公司其他应收款的坏账准备</w:t>
      </w:r>
      <w:r>
        <w:rPr>
          <w:rFonts w:ascii="Times New Roman" w:eastAsia="Times New Roman" w:hAnsi="Times New Roman" w:cs="Times New Roman"/>
          <w:color w:val="000000"/>
          <w:spacing w:val="0"/>
          <w:w w:val="100"/>
          <w:position w:val="0"/>
        </w:rPr>
        <w:t>1</w:t>
      </w:r>
      <w:r>
        <w:rPr>
          <w:color w:val="000000"/>
          <w:spacing w:val="0"/>
          <w:w w:val="100"/>
          <w:position w:val="0"/>
        </w:rPr>
        <w:t>年以内按</w:t>
      </w:r>
      <w:r>
        <w:rPr>
          <w:rFonts w:ascii="Times New Roman" w:eastAsia="Times New Roman" w:hAnsi="Times New Roman" w:cs="Times New Roman"/>
          <w:color w:val="000000"/>
          <w:spacing w:val="0"/>
          <w:w w:val="100"/>
          <w:position w:val="0"/>
        </w:rPr>
        <w:t>4%</w:t>
      </w:r>
      <w:r>
        <w:rPr>
          <w:color w:val="000000"/>
          <w:spacing w:val="0"/>
          <w:w w:val="100"/>
          <w:position w:val="0"/>
        </w:rPr>
        <w:t>计提，</w:t>
      </w:r>
      <w:r>
        <w:rPr>
          <w:rFonts w:ascii="Times New Roman" w:eastAsia="Times New Roman" w:hAnsi="Times New Roman" w:cs="Times New Roman"/>
          <w:color w:val="000000"/>
          <w:spacing w:val="0"/>
          <w:w w:val="100"/>
          <w:position w:val="0"/>
        </w:rPr>
        <w:t>1-2</w:t>
      </w:r>
      <w:r>
        <w:rPr>
          <w:color w:val="000000"/>
          <w:spacing w:val="0"/>
          <w:w w:val="100"/>
          <w:position w:val="0"/>
        </w:rPr>
        <w:t>年按</w:t>
      </w:r>
      <w:r>
        <w:rPr>
          <w:rFonts w:ascii="Times New Roman" w:eastAsia="Times New Roman" w:hAnsi="Times New Roman" w:cs="Times New Roman"/>
          <w:color w:val="000000"/>
          <w:spacing w:val="0"/>
          <w:w w:val="100"/>
          <w:position w:val="0"/>
        </w:rPr>
        <w:t>6%</w:t>
      </w:r>
      <w:r>
        <w:rPr>
          <w:color w:val="000000"/>
          <w:spacing w:val="0"/>
          <w:w w:val="100"/>
          <w:position w:val="0"/>
        </w:rPr>
        <w:t>计提，</w:t>
      </w:r>
      <w:r>
        <w:rPr>
          <w:rFonts w:ascii="Times New Roman" w:eastAsia="Times New Roman" w:hAnsi="Times New Roman" w:cs="Times New Roman"/>
          <w:color w:val="000000"/>
          <w:spacing w:val="0"/>
          <w:w w:val="100"/>
          <w:position w:val="0"/>
        </w:rPr>
        <w:t>2-3</w:t>
      </w:r>
      <w:r>
        <w:rPr>
          <w:color w:val="000000"/>
          <w:spacing w:val="0"/>
          <w:w w:val="100"/>
          <w:position w:val="0"/>
        </w:rPr>
        <w:t>年按</w:t>
      </w:r>
    </w:p>
    <w:p>
      <w:pPr>
        <w:pStyle w:val="Style9"/>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计提，</w:t>
      </w:r>
      <w:r>
        <w:rPr>
          <w:rFonts w:ascii="Times New Roman" w:eastAsia="Times New Roman" w:hAnsi="Times New Roman" w:cs="Times New Roman"/>
          <w:color w:val="000000"/>
          <w:spacing w:val="0"/>
          <w:w w:val="100"/>
          <w:position w:val="0"/>
        </w:rPr>
        <w:t>3</w:t>
      </w:r>
      <w:r>
        <w:rPr>
          <w:color w:val="000000"/>
          <w:spacing w:val="0"/>
          <w:w w:val="100"/>
          <w:position w:val="0"/>
        </w:rPr>
        <w:t>年以上按</w:t>
      </w:r>
      <w:r>
        <w:rPr>
          <w:rFonts w:ascii="Times New Roman" w:eastAsia="Times New Roman" w:hAnsi="Times New Roman" w:cs="Times New Roman"/>
          <w:color w:val="000000"/>
          <w:spacing w:val="0"/>
          <w:w w:val="100"/>
          <w:position w:val="0"/>
        </w:rPr>
        <w:t>40%</w:t>
      </w:r>
      <w:r>
        <w:rPr>
          <w:color w:val="000000"/>
          <w:spacing w:val="0"/>
          <w:w w:val="100"/>
          <w:position w:val="0"/>
        </w:rPr>
        <w:t>计提。</w:t>
      </w:r>
    </w:p>
    <w:p>
      <w:pPr>
        <w:pStyle w:val="Style9"/>
        <w:keepNext w:val="0"/>
        <w:keepLines w:val="0"/>
        <w:widowControl w:val="0"/>
        <w:numPr>
          <w:ilvl w:val="0"/>
          <w:numId w:val="53"/>
        </w:numPr>
        <w:shd w:val="clear" w:color="auto" w:fill="auto"/>
        <w:bidi w:val="0"/>
        <w:spacing w:before="0" w:after="80" w:line="470" w:lineRule="exact"/>
        <w:ind w:left="0" w:right="0" w:firstLine="420"/>
        <w:jc w:val="left"/>
      </w:pPr>
      <w:bookmarkStart w:id="505" w:name="bookmark505"/>
      <w:bookmarkEnd w:id="505"/>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日其他应收款欠款金额前五名的款项共计</w:t>
      </w:r>
      <w:r>
        <w:rPr>
          <w:rFonts w:ascii="Times New Roman" w:eastAsia="Times New Roman" w:hAnsi="Times New Roman" w:cs="Times New Roman"/>
          <w:color w:val="000000"/>
          <w:spacing w:val="0"/>
          <w:w w:val="100"/>
          <w:position w:val="0"/>
        </w:rPr>
        <w:t xml:space="preserve">8,723,824.80 </w:t>
      </w:r>
      <w:r>
        <w:rPr>
          <w:color w:val="000000"/>
          <w:spacing w:val="0"/>
          <w:w w:val="100"/>
          <w:position w:val="0"/>
        </w:rPr>
        <w:t>元，占期末其他应收款总额</w:t>
      </w:r>
      <w:r>
        <w:rPr>
          <w:rFonts w:ascii="Times New Roman" w:eastAsia="Times New Roman" w:hAnsi="Times New Roman" w:cs="Times New Roman"/>
          <w:color w:val="000000"/>
          <w:spacing w:val="0"/>
          <w:w w:val="100"/>
          <w:position w:val="0"/>
        </w:rPr>
        <w:t>21,058,334.45</w:t>
      </w:r>
      <w:r>
        <w:rPr>
          <w:color w:val="000000"/>
          <w:spacing w:val="0"/>
          <w:w w:val="100"/>
          <w:position w:val="0"/>
        </w:rPr>
        <w:t>元的</w:t>
      </w:r>
      <w:r>
        <w:rPr>
          <w:rFonts w:ascii="Times New Roman" w:eastAsia="Times New Roman" w:hAnsi="Times New Roman" w:cs="Times New Roman"/>
          <w:color w:val="000000"/>
          <w:spacing w:val="0"/>
          <w:w w:val="100"/>
          <w:position w:val="0"/>
        </w:rPr>
        <w:t>41.43%</w:t>
      </w:r>
      <w:r>
        <w:rPr>
          <w:color w:val="000000"/>
          <w:spacing w:val="0"/>
          <w:w w:val="100"/>
          <w:position w:val="0"/>
        </w:rPr>
        <w:t>。其中金额较大的款项列示如下：</w:t>
      </w:r>
    </w:p>
    <w:tbl>
      <w:tblPr>
        <w:tblOverlap w:val="never"/>
        <w:jc w:val="center"/>
        <w:tblLayout w:type="fixed"/>
      </w:tblPr>
      <w:tblGrid>
        <w:gridCol w:w="1714"/>
        <w:gridCol w:w="2064"/>
        <w:gridCol w:w="1296"/>
        <w:gridCol w:w="1368"/>
        <w:gridCol w:w="1258"/>
      </w:tblGrid>
      <w:tr>
        <w:trPr>
          <w:trHeight w:val="547"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所欠金额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账龄</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欠款原因</w:t>
            </w:r>
          </w:p>
        </w:tc>
        <w:tc>
          <w:tcPr>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是否收取 资金占用费</w:t>
            </w:r>
          </w:p>
        </w:tc>
      </w:tr>
      <w:tr>
        <w:trPr>
          <w:trHeight w:val="32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用电集资款</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3,539,240.00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集资办电</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left"/>
        <w:tblLayout w:type="fixed"/>
      </w:tblPr>
      <w:tblGrid>
        <w:gridCol w:w="2011"/>
        <w:gridCol w:w="1762"/>
        <w:gridCol w:w="1296"/>
        <w:gridCol w:w="1680"/>
        <w:gridCol w:w="686"/>
      </w:tblGrid>
      <w:tr>
        <w:trPr>
          <w:trHeight w:val="36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住房资金管理中心</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2,019,862.80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住房公积金</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否</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中粮期货经纪公司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1,677,610.00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期货保证金</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格林期货经纪公司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995,665.00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期货保证金</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否</w:t>
            </w:r>
          </w:p>
        </w:tc>
      </w:tr>
      <w:tr>
        <w:trPr>
          <w:trHeight w:val="37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第一棉麻公司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491,447.00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棉花款</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否</w:t>
            </w:r>
          </w:p>
        </w:tc>
      </w:tr>
    </w:tbl>
    <w:p>
      <w:pPr>
        <w:widowControl w:val="0"/>
        <w:spacing w:after="179" w:line="1" w:lineRule="exact"/>
      </w:pPr>
    </w:p>
    <w:p>
      <w:pPr>
        <w:pStyle w:val="Style9"/>
        <w:keepNext w:val="0"/>
        <w:keepLines w:val="0"/>
        <w:widowControl w:val="0"/>
        <w:numPr>
          <w:ilvl w:val="0"/>
          <w:numId w:val="53"/>
        </w:numPr>
        <w:shd w:val="clear" w:color="auto" w:fill="auto"/>
        <w:bidi w:val="0"/>
        <w:spacing w:before="0" w:after="180" w:line="240" w:lineRule="auto"/>
        <w:ind w:left="0" w:right="0" w:firstLine="460"/>
        <w:jc w:val="left"/>
      </w:pPr>
      <w:bookmarkStart w:id="506" w:name="bookmark506"/>
      <w:bookmarkEnd w:id="506"/>
      <w:r>
        <w:rPr>
          <w:color w:val="000000"/>
          <w:spacing w:val="0"/>
          <w:w w:val="100"/>
          <w:position w:val="0"/>
        </w:rPr>
        <w:t>期末其他应收款中三年以上的欠款共计</w:t>
      </w:r>
      <w:r>
        <w:rPr>
          <w:rFonts w:ascii="Times New Roman" w:eastAsia="Times New Roman" w:hAnsi="Times New Roman" w:cs="Times New Roman"/>
          <w:color w:val="000000"/>
          <w:spacing w:val="0"/>
          <w:w w:val="100"/>
          <w:position w:val="0"/>
        </w:rPr>
        <w:t>4,513,936.16</w:t>
      </w:r>
      <w:r>
        <w:rPr>
          <w:color w:val="000000"/>
          <w:spacing w:val="0"/>
          <w:w w:val="100"/>
          <w:position w:val="0"/>
        </w:rPr>
        <w:t>元，主要是公司集资办电款</w:t>
      </w:r>
    </w:p>
    <w:p>
      <w:pPr>
        <w:pStyle w:val="Style9"/>
        <w:keepNext w:val="0"/>
        <w:keepLines w:val="0"/>
        <w:widowControl w:val="0"/>
        <w:shd w:val="clear" w:color="auto" w:fill="auto"/>
        <w:bidi w:val="0"/>
        <w:spacing w:before="0" w:after="180" w:line="240" w:lineRule="auto"/>
        <w:ind w:left="0" w:right="0" w:firstLine="300"/>
        <w:jc w:val="left"/>
      </w:pPr>
      <w:r>
        <w:rPr>
          <w:rFonts w:ascii="Times New Roman" w:eastAsia="Times New Roman" w:hAnsi="Times New Roman" w:cs="Times New Roman"/>
          <w:color w:val="000000"/>
          <w:spacing w:val="0"/>
          <w:w w:val="100"/>
          <w:position w:val="0"/>
        </w:rPr>
        <w:t>3,539,240.00</w:t>
      </w:r>
      <w:r>
        <w:rPr>
          <w:color w:val="000000"/>
          <w:spacing w:val="0"/>
          <w:w w:val="100"/>
          <w:position w:val="0"/>
        </w:rPr>
        <w:t>元，第一棉麻公司棉花款</w:t>
      </w:r>
      <w:r>
        <w:rPr>
          <w:rFonts w:ascii="Times New Roman" w:eastAsia="Times New Roman" w:hAnsi="Times New Roman" w:cs="Times New Roman"/>
          <w:color w:val="000000"/>
          <w:spacing w:val="0"/>
          <w:w w:val="100"/>
          <w:position w:val="0"/>
        </w:rPr>
        <w:t>491,447.00</w:t>
      </w:r>
      <w:r>
        <w:rPr>
          <w:color w:val="000000"/>
          <w:spacing w:val="0"/>
          <w:w w:val="100"/>
          <w:position w:val="0"/>
        </w:rPr>
        <w:t>元以及其他小额欠款组成。</w:t>
      </w:r>
    </w:p>
    <w:p>
      <w:pPr>
        <w:pStyle w:val="Style45"/>
        <w:keepNext/>
        <w:keepLines/>
        <w:widowControl w:val="0"/>
        <w:numPr>
          <w:ilvl w:val="0"/>
          <w:numId w:val="49"/>
        </w:numPr>
        <w:shd w:val="clear" w:color="auto" w:fill="auto"/>
        <w:bidi w:val="0"/>
        <w:spacing w:before="0" w:after="80" w:line="240" w:lineRule="auto"/>
        <w:ind w:left="0" w:right="0" w:firstLine="300"/>
        <w:jc w:val="left"/>
      </w:pPr>
      <w:bookmarkStart w:id="507" w:name="bookmark507"/>
      <w:bookmarkStart w:id="508" w:name="bookmark508"/>
      <w:bookmarkStart w:id="509" w:name="bookmark509"/>
      <w:bookmarkStart w:id="510" w:name="bookmark510"/>
      <w:bookmarkEnd w:id="509"/>
      <w:r>
        <w:rPr>
          <w:color w:val="000000"/>
          <w:spacing w:val="0"/>
          <w:w w:val="100"/>
          <w:position w:val="0"/>
          <w:sz w:val="24"/>
          <w:szCs w:val="24"/>
        </w:rPr>
        <w:t>长期投资</w:t>
      </w:r>
      <w:bookmarkEnd w:id="507"/>
      <w:bookmarkEnd w:id="508"/>
      <w:bookmarkEnd w:id="510"/>
    </w:p>
    <w:tbl>
      <w:tblPr>
        <w:tblOverlap w:val="never"/>
        <w:jc w:val="center"/>
        <w:tblLayout w:type="fixed"/>
      </w:tblPr>
      <w:tblGrid>
        <w:gridCol w:w="1219"/>
        <w:gridCol w:w="1358"/>
        <w:gridCol w:w="854"/>
        <w:gridCol w:w="1358"/>
        <w:gridCol w:w="1358"/>
        <w:gridCol w:w="1363"/>
        <w:gridCol w:w="883"/>
      </w:tblGrid>
      <w:tr>
        <w:trPr>
          <w:trHeight w:val="47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本期增加</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本期减少</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r>
      <w:tr>
        <w:trPr>
          <w:trHeight w:val="46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127,086,070.47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56,388,100.95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1,722,177.04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181,751,994.38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长期债权投资</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127,086,070.47</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56,388,100.95</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1,722,177.04</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181,751,994.38</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9"/>
        <w:keepNext w:val="0"/>
        <w:keepLines w:val="0"/>
        <w:widowControl w:val="0"/>
        <w:shd w:val="clear" w:color="auto" w:fill="auto"/>
        <w:bidi w:val="0"/>
        <w:spacing w:before="0" w:after="320" w:line="240" w:lineRule="auto"/>
        <w:ind w:left="0" w:right="0" w:firstLine="300"/>
        <w:jc w:val="left"/>
      </w:pPr>
      <w:r>
        <w:rPr>
          <w:rFonts w:ascii="Times New Roman" w:eastAsia="Times New Roman" w:hAnsi="Times New Roman" w:cs="Times New Roman"/>
          <w:color w:val="000000"/>
          <w:spacing w:val="0"/>
          <w:w w:val="100"/>
          <w:position w:val="0"/>
        </w:rPr>
        <w:t>(1</w:t>
      </w:r>
      <w:r>
        <w:rPr>
          <w:b/>
          <w:bCs/>
          <w:color w:val="000000"/>
          <w:spacing w:val="0"/>
          <w:w w:val="100"/>
          <w:position w:val="0"/>
        </w:rPr>
        <w:t>)长期股权投资一对子公司投资</w:t>
      </w:r>
    </w:p>
    <w:tbl>
      <w:tblPr>
        <w:tblOverlap w:val="never"/>
        <w:jc w:val="center"/>
        <w:tblLayout w:type="fixed"/>
      </w:tblPr>
      <w:tblGrid>
        <w:gridCol w:w="2875"/>
        <w:gridCol w:w="682"/>
        <w:gridCol w:w="1358"/>
        <w:gridCol w:w="1699"/>
        <w:gridCol w:w="1565"/>
      </w:tblGrid>
      <w:tr>
        <w:trPr>
          <w:trHeight w:val="70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投资</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占被投资单位注</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册资本的比例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480"/>
              <w:jc w:val="left"/>
              <w:rPr>
                <w:sz w:val="18"/>
                <w:szCs w:val="18"/>
              </w:rPr>
            </w:pPr>
            <w:r>
              <w:rPr>
                <w:color w:val="000000"/>
                <w:spacing w:val="0"/>
                <w:w w:val="100"/>
                <w:position w:val="0"/>
                <w:sz w:val="18"/>
                <w:szCs w:val="18"/>
              </w:rPr>
              <w:t>原始投资</w:t>
            </w:r>
          </w:p>
          <w:p>
            <w:pPr>
              <w:pStyle w:val="Style3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累计权益</w:t>
            </w:r>
          </w:p>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增加额</w:t>
            </w:r>
          </w:p>
        </w:tc>
      </w:tr>
      <w:tr>
        <w:trPr>
          <w:trHeight w:val="2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上海棉宏国际贸易有限公司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-210,428.32</w:t>
            </w:r>
          </w:p>
        </w:tc>
      </w:tr>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2,200.62</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石家庄常山房地产开发有限公司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-654,610.25</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石家庄常山恒新纺织有限公司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31,918,195.63</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上海常纺恒友国际贸易有限公司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1,168,090.24</w:t>
            </w:r>
          </w:p>
        </w:tc>
      </w:tr>
      <w:tr>
        <w:trPr>
          <w:trHeight w:val="28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石家庄常山赵州纺织有限公司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无</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4,565,276.37</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河北常山富仕棉业有限责任公司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年</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9,528,000.00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-2,094,630.91</w:t>
            </w:r>
          </w:p>
        </w:tc>
      </w:tr>
      <w:tr>
        <w:trPr>
          <w:trHeight w:val="293"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91,408,000.00</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34,694,093.38</w:t>
            </w:r>
          </w:p>
        </w:tc>
      </w:tr>
    </w:tbl>
    <w:p>
      <w:pPr>
        <w:widowControl w:val="0"/>
        <w:spacing w:after="659" w:line="1" w:lineRule="exact"/>
      </w:pPr>
    </w:p>
    <w:tbl>
      <w:tblPr>
        <w:tblOverlap w:val="never"/>
        <w:jc w:val="center"/>
        <w:tblLayout w:type="fixed"/>
      </w:tblPr>
      <w:tblGrid>
        <w:gridCol w:w="2750"/>
        <w:gridCol w:w="1531"/>
        <w:gridCol w:w="1358"/>
        <w:gridCol w:w="1531"/>
        <w:gridCol w:w="1565"/>
      </w:tblGrid>
      <w:tr>
        <w:trPr>
          <w:trHeight w:val="66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500"/>
              <w:jc w:val="left"/>
              <w:rPr>
                <w:sz w:val="18"/>
                <w:szCs w:val="18"/>
              </w:rPr>
            </w:pPr>
            <w:r>
              <w:rPr>
                <w:color w:val="000000"/>
                <w:spacing w:val="0"/>
                <w:w w:val="100"/>
                <w:position w:val="0"/>
                <w:sz w:val="18"/>
                <w:szCs w:val="18"/>
              </w:rPr>
              <w:t>本期</w:t>
            </w:r>
          </w:p>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增加额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w:t>
            </w:r>
          </w:p>
          <w:p>
            <w:pPr>
              <w:pStyle w:val="Style3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减少额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期末数</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上海棉宏国际贸易有限公司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1,816,930.56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27,358.88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1,789,571.68</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1,606,915.03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29,520.42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254,234.83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1,382,200.62</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石家庄常山房地产开发有限公司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8,390,652.27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45,262.52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8,345,389.75</w:t>
            </w:r>
          </w:p>
        </w:tc>
      </w:tr>
      <w:tr>
        <w:trPr>
          <w:trHeight w:val="3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石家庄常山恒新纺织有限公司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51,559,503.13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30,358,692.50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81,918,195.63</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上海常纺恒友国际贸易有限公司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9,816,635.59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351,454.65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10,168,090.24</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石家庄常山赵州纺织有限公司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13,950,342.99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1,114,933.38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15,065,276.37</w:t>
            </w:r>
          </w:p>
        </w:tc>
      </w:tr>
      <w:tr>
        <w:trPr>
          <w:trHeight w:val="34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河北常山富仕棉业有限责任公司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5,228,689.90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1,395,320.81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7,433,369.09</w:t>
            </w:r>
          </w:p>
        </w:tc>
      </w:tr>
      <w:tr>
        <w:trPr>
          <w:trHeight w:val="360"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92,369,669.47</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35,454,600.95</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1,722,177.04</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126,102,093.38</w:t>
            </w:r>
          </w:p>
        </w:tc>
      </w:tr>
    </w:tbl>
    <w:p>
      <w:pPr>
        <w:pStyle w:val="Style9"/>
        <w:keepNext w:val="0"/>
        <w:keepLines w:val="0"/>
        <w:widowControl w:val="0"/>
        <w:shd w:val="clear" w:color="auto" w:fill="auto"/>
        <w:bidi w:val="0"/>
        <w:spacing w:before="0" w:after="180" w:line="240" w:lineRule="auto"/>
        <w:ind w:left="0" w:right="0" w:firstLine="220"/>
        <w:jc w:val="left"/>
      </w:pPr>
      <w:r>
        <w:rPr>
          <w:rFonts w:ascii="Times New Roman" w:eastAsia="Times New Roman" w:hAnsi="Times New Roman" w:cs="Times New Roman"/>
          <w:color w:val="000000"/>
          <w:spacing w:val="0"/>
          <w:w w:val="100"/>
          <w:position w:val="0"/>
        </w:rPr>
        <w:t>(2)</w:t>
      </w:r>
      <w:r>
        <w:rPr>
          <w:b/>
          <w:bCs/>
          <w:color w:val="000000"/>
          <w:spacing w:val="0"/>
          <w:w w:val="100"/>
          <w:position w:val="0"/>
        </w:rPr>
        <w:t>长期股权投资一其他股权投资</w:t>
      </w:r>
      <w:r>
        <w:br w:type="page"/>
      </w:r>
    </w:p>
    <w:tbl>
      <w:tblPr>
        <w:tblOverlap w:val="never"/>
        <w:jc w:val="center"/>
        <w:tblLayout w:type="fixed"/>
      </w:tblPr>
      <w:tblGrid>
        <w:gridCol w:w="3048"/>
        <w:gridCol w:w="850"/>
        <w:gridCol w:w="1358"/>
        <w:gridCol w:w="1358"/>
        <w:gridCol w:w="1397"/>
      </w:tblGrid>
      <w:tr>
        <w:trPr>
          <w:trHeight w:val="413"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占被投资单位注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原始投资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累计权益</w:t>
            </w:r>
          </w:p>
        </w:tc>
      </w:tr>
      <w:tr>
        <w:trPr>
          <w:trHeight w:val="240" w:hRule="exact"/>
        </w:trPr>
        <w:tc>
          <w:tcPr>
            <w:vMerge/>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期限</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册资本的比例</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增减额</w:t>
            </w:r>
          </w:p>
        </w:tc>
      </w:tr>
      <w:tr>
        <w:trPr>
          <w:trHeight w:val="2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石家庄信托投资有限公司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83,445.00</w:t>
            </w:r>
          </w:p>
        </w:tc>
      </w:tr>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中纺工贸有限责任公司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清华紫光科技创新投资有限公司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年</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石家庄市商业银行</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25,933,500.00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0.147%°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2,513,676.00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919,280.00</w:t>
            </w:r>
          </w:p>
        </w:tc>
      </w:tr>
      <w:tr>
        <w:trPr>
          <w:trHeight w:val="293"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 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54,647,176.00</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1,002,725.00</w:t>
            </w:r>
          </w:p>
        </w:tc>
      </w:tr>
    </w:tbl>
    <w:p>
      <w:pPr>
        <w:widowControl w:val="0"/>
        <w:spacing w:after="459" w:line="1" w:lineRule="exact"/>
      </w:pPr>
    </w:p>
    <w:tbl>
      <w:tblPr>
        <w:tblOverlap w:val="never"/>
        <w:jc w:val="center"/>
        <w:tblLayout w:type="fixed"/>
      </w:tblPr>
      <w:tblGrid>
        <w:gridCol w:w="2750"/>
        <w:gridCol w:w="1190"/>
        <w:gridCol w:w="1190"/>
        <w:gridCol w:w="1190"/>
        <w:gridCol w:w="1358"/>
        <w:gridCol w:w="715"/>
      </w:tblGrid>
      <w:tr>
        <w:trPr>
          <w:trHeight w:val="55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jc w:val="left"/>
              <w:rPr>
                <w:sz w:val="18"/>
                <w:szCs w:val="18"/>
              </w:rPr>
            </w:pPr>
            <w:r>
              <w:rPr>
                <w:color w:val="000000"/>
                <w:spacing w:val="0"/>
                <w:w w:val="100"/>
                <w:position w:val="0"/>
                <w:sz w:val="18"/>
                <w:szCs w:val="18"/>
              </w:rPr>
              <w:t>本期</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增加额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jc w:val="left"/>
              <w:rPr>
                <w:sz w:val="18"/>
                <w:szCs w:val="18"/>
              </w:rPr>
            </w:pPr>
            <w:r>
              <w:rPr>
                <w:color w:val="000000"/>
                <w:spacing w:val="0"/>
                <w:w w:val="100"/>
                <w:position w:val="0"/>
                <w:sz w:val="18"/>
                <w:szCs w:val="18"/>
              </w:rPr>
              <w:t>本期</w:t>
            </w:r>
          </w:p>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减值</w:t>
            </w:r>
          </w:p>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准备</w:t>
            </w:r>
          </w:p>
        </w:tc>
      </w:tr>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石家庄信托投资有限公司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283,445.00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283,445.00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中纺工贸有限责任公司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清华紫光科技创新投资有限公司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石家庄市商业银行</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20,933,500.00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25,933,500.00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交通银行</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3,432,956.00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3,432,956.00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65"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34,716,401.00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20,933,500.00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55,649,901.00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9"/>
        <w:keepNext w:val="0"/>
        <w:keepLines w:val="0"/>
        <w:widowControl w:val="0"/>
        <w:numPr>
          <w:ilvl w:val="0"/>
          <w:numId w:val="55"/>
        </w:numPr>
        <w:shd w:val="clear" w:color="auto" w:fill="auto"/>
        <w:bidi w:val="0"/>
        <w:spacing w:before="0" w:after="340" w:line="240" w:lineRule="auto"/>
        <w:ind w:left="0" w:right="0" w:firstLine="420"/>
        <w:jc w:val="left"/>
      </w:pPr>
      <w:bookmarkStart w:id="511" w:name="bookmark511"/>
      <w:bookmarkEnd w:id="511"/>
      <w:r>
        <w:rPr>
          <w:b/>
          <w:bCs/>
          <w:color w:val="000000"/>
          <w:spacing w:val="0"/>
          <w:w w:val="100"/>
          <w:position w:val="0"/>
        </w:rPr>
        <w:t>股权投资差额</w:t>
      </w:r>
    </w:p>
    <w:tbl>
      <w:tblPr>
        <w:tblOverlap w:val="never"/>
        <w:jc w:val="center"/>
        <w:tblLayout w:type="fixed"/>
      </w:tblPr>
      <w:tblGrid>
        <w:gridCol w:w="1392"/>
        <w:gridCol w:w="1358"/>
        <w:gridCol w:w="1358"/>
        <w:gridCol w:w="1363"/>
        <w:gridCol w:w="1186"/>
        <w:gridCol w:w="696"/>
        <w:gridCol w:w="768"/>
      </w:tblGrid>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被投资公司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初始金额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年初金额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摊余价值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形成</w:t>
            </w:r>
          </w:p>
        </w:tc>
      </w:tr>
      <w:tr>
        <w:trPr>
          <w:trHeight w:val="17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期限</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原因</w:t>
            </w:r>
          </w:p>
        </w:tc>
      </w:tr>
      <w:tr>
        <w:trPr>
          <w:trHeight w:val="2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评估</w:t>
            </w:r>
          </w:p>
        </w:tc>
      </w:tr>
      <w:tr>
        <w:trPr>
          <w:trHeight w:val="163"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易有限公司</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-295,204.23</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-88,561.29</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-29,520.42</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-59,040.87</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减值</w:t>
            </w:r>
          </w:p>
        </w:tc>
      </w:tr>
      <w:tr>
        <w:trPr>
          <w:trHeight w:val="240" w:hRule="exact"/>
        </w:trPr>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26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河北常山富仕棉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购买高</w:t>
            </w:r>
          </w:p>
        </w:tc>
      </w:tr>
      <w:tr>
        <w:trPr>
          <w:trHeight w:val="154"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业有限责任公司</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324,855.88</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10,828.52</w:t>
            </w:r>
          </w:p>
        </w:tc>
        <w:tc>
          <w:tcPr>
            <w:vMerge w:val="restart"/>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314,027.36</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于成本</w:t>
            </w:r>
          </w:p>
        </w:tc>
      </w:tr>
      <w:tr>
        <w:trPr>
          <w:trHeight w:val="278" w:hRule="exact"/>
        </w:trPr>
        <w:tc>
          <w:tcPr>
            <w:vMerge/>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398"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-295,204.23</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236,294.59</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-18,691.90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254,986.49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注：本公司</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月向河北省邱县富仕棉业有限责任公司支付</w:t>
      </w:r>
      <w:r>
        <w:rPr>
          <w:color w:val="000000"/>
          <w:spacing w:val="0"/>
          <w:w w:val="100"/>
          <w:position w:val="0"/>
        </w:rPr>
        <w:t>3,600,000.00</w:t>
      </w:r>
      <w:r>
        <w:rPr>
          <w:color w:val="000000"/>
          <w:spacing w:val="0"/>
          <w:w w:val="100"/>
          <w:position w:val="0"/>
        </w:rPr>
        <w:t>元收 购其所持有的河北常山富仕棉业有限责任公司</w:t>
      </w:r>
      <w:r>
        <w:rPr>
          <w:color w:val="000000"/>
          <w:spacing w:val="0"/>
          <w:w w:val="100"/>
          <w:position w:val="0"/>
        </w:rPr>
        <w:t>40</w:t>
      </w:r>
      <w:r>
        <w:rPr>
          <w:color w:val="000000"/>
          <w:spacing w:val="0"/>
          <w:w w:val="100"/>
          <w:position w:val="0"/>
        </w:rPr>
        <w:t>%的股权，截至</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日河北常 山富仕棉业有限责任公司的净资产为</w:t>
      </w:r>
      <w:r>
        <w:rPr>
          <w:color w:val="000000"/>
          <w:spacing w:val="0"/>
          <w:w w:val="100"/>
          <w:position w:val="0"/>
        </w:rPr>
        <w:t>8,187,860.32</w:t>
      </w:r>
      <w:r>
        <w:rPr>
          <w:color w:val="000000"/>
          <w:spacing w:val="0"/>
          <w:w w:val="100"/>
          <w:position w:val="0"/>
        </w:rPr>
        <w:t>元，本公司投资成本</w:t>
      </w:r>
      <w:r>
        <w:rPr>
          <w:color w:val="000000"/>
          <w:spacing w:val="0"/>
          <w:w w:val="100"/>
          <w:position w:val="0"/>
        </w:rPr>
        <w:t>3,600,000.00</w:t>
      </w:r>
      <w:r>
        <w:rPr>
          <w:color w:val="000000"/>
          <w:spacing w:val="0"/>
          <w:w w:val="100"/>
          <w:position w:val="0"/>
        </w:rPr>
        <w:t>元 高于其在河北常山富仕棉业有限责任公司所有者权益中所占份额的差额为</w:t>
      </w:r>
      <w:r>
        <w:rPr>
          <w:color w:val="000000"/>
          <w:spacing w:val="0"/>
          <w:w w:val="100"/>
          <w:position w:val="0"/>
        </w:rPr>
        <w:t>324,855.88</w:t>
      </w:r>
      <w:r>
        <w:rPr>
          <w:color w:val="000000"/>
          <w:spacing w:val="0"/>
          <w:w w:val="100"/>
          <w:position w:val="0"/>
        </w:rPr>
        <w:t>元， 本公司将该差额确认为股权投资差额。本次收购完成后，公司持有河北常山富仕棉业有限 责任公司的股权比例达到</w:t>
      </w:r>
      <w:r>
        <w:rPr>
          <w:color w:val="000000"/>
          <w:spacing w:val="0"/>
          <w:w w:val="100"/>
          <w:position w:val="0"/>
        </w:rPr>
        <w:t>100%</w:t>
      </w:r>
      <w:r>
        <w:rPr>
          <w:color w:val="000000"/>
          <w:spacing w:val="0"/>
          <w:w w:val="100"/>
          <w:position w:val="0"/>
        </w:rPr>
        <w:t>。</w:t>
      </w:r>
    </w:p>
    <w:p>
      <w:pPr>
        <w:pStyle w:val="Style9"/>
        <w:keepNext w:val="0"/>
        <w:keepLines w:val="0"/>
        <w:widowControl w:val="0"/>
        <w:numPr>
          <w:ilvl w:val="0"/>
          <w:numId w:val="55"/>
        </w:numPr>
        <w:shd w:val="clear" w:color="auto" w:fill="auto"/>
        <w:bidi w:val="0"/>
        <w:spacing w:before="0" w:after="180" w:line="468" w:lineRule="exact"/>
        <w:ind w:left="0" w:right="0" w:firstLine="420"/>
        <w:jc w:val="left"/>
      </w:pPr>
      <w:bookmarkStart w:id="512" w:name="bookmark512"/>
      <w:bookmarkEnd w:id="512"/>
      <w:r>
        <w:rPr>
          <w:color w:val="000000"/>
          <w:spacing w:val="0"/>
          <w:w w:val="100"/>
          <w:position w:val="0"/>
        </w:rPr>
        <w:t>公司长期投资不存在减值的情况，因此未计提长期投资减值准备。</w:t>
      </w:r>
    </w:p>
    <w:p>
      <w:pPr>
        <w:pStyle w:val="Style45"/>
        <w:keepNext/>
        <w:keepLines/>
        <w:widowControl w:val="0"/>
        <w:numPr>
          <w:ilvl w:val="0"/>
          <w:numId w:val="49"/>
        </w:numPr>
        <w:shd w:val="clear" w:color="auto" w:fill="auto"/>
        <w:bidi w:val="0"/>
        <w:spacing w:before="0" w:after="80" w:line="240" w:lineRule="auto"/>
        <w:ind w:left="0" w:right="0" w:firstLine="420"/>
        <w:jc w:val="left"/>
      </w:pPr>
      <w:bookmarkStart w:id="513" w:name="bookmark513"/>
      <w:bookmarkStart w:id="514" w:name="bookmark514"/>
      <w:bookmarkStart w:id="515" w:name="bookmark515"/>
      <w:bookmarkStart w:id="516" w:name="bookmark516"/>
      <w:bookmarkEnd w:id="515"/>
      <w:r>
        <w:rPr>
          <w:color w:val="000000"/>
          <w:spacing w:val="0"/>
          <w:w w:val="100"/>
          <w:position w:val="0"/>
          <w:sz w:val="24"/>
          <w:szCs w:val="24"/>
        </w:rPr>
        <w:t>主营业务收入</w:t>
      </w:r>
      <w:bookmarkEnd w:id="513"/>
      <w:bookmarkEnd w:id="514"/>
      <w:bookmarkEnd w:id="516"/>
    </w:p>
    <w:tbl>
      <w:tblPr>
        <w:tblOverlap w:val="never"/>
        <w:jc w:val="center"/>
        <w:tblLayout w:type="fixed"/>
      </w:tblPr>
      <w:tblGrid>
        <w:gridCol w:w="1574"/>
        <w:gridCol w:w="2381"/>
        <w:gridCol w:w="2242"/>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上年同期数</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纯棉布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1,550,356,842.21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1,520,986,000.78</w:t>
            </w:r>
          </w:p>
        </w:tc>
      </w:tr>
      <w:tr>
        <w:trPr>
          <w:trHeight w:val="28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涤棉布</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377,950,720.22</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318,157,196.40</w:t>
            </w:r>
          </w:p>
        </w:tc>
      </w:tr>
      <w:tr>
        <w:trPr>
          <w:trHeight w:val="28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纱</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61,117,919.87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62,280,174.00</w:t>
            </w:r>
          </w:p>
        </w:tc>
      </w:tr>
      <w:tr>
        <w:trPr>
          <w:trHeight w:val="28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其他布</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16,936,324.80</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9,089,354.73</w:t>
            </w:r>
          </w:p>
        </w:tc>
      </w:tr>
    </w:tbl>
    <w:p>
      <w:pPr>
        <w:spacing w:lineRule="exact" w:line="1"/>
        <w:rPr>
          <w:sz w:val="2"/>
          <w:szCs w:val="2"/>
        </w:rPr>
      </w:pPr>
      <w:r>
        <w:br w:type="page"/>
      </w:r>
    </w:p>
    <w:tbl>
      <w:tblPr>
        <w:tblOverlap w:val="never"/>
        <w:jc w:val="center"/>
        <w:tblLayout w:type="fixed"/>
      </w:tblPr>
      <w:tblGrid>
        <w:gridCol w:w="1574"/>
        <w:gridCol w:w="2381"/>
        <w:gridCol w:w="2242"/>
      </w:tblGrid>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棉花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105,254,941.19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109,772,377.55</w:t>
            </w:r>
          </w:p>
        </w:tc>
      </w:tr>
      <w:tr>
        <w:trPr>
          <w:trHeight w:val="2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99,530,844.48</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33,936,692.05</w:t>
            </w:r>
          </w:p>
        </w:tc>
      </w:tr>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86,852.47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789,012.38</w:t>
            </w:r>
          </w:p>
        </w:tc>
      </w:tr>
      <w:tr>
        <w:trPr>
          <w:trHeight w:val="28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2,211,234,445.24</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2,055,010,807.89</w:t>
            </w:r>
          </w:p>
        </w:tc>
      </w:tr>
    </w:tbl>
    <w:p>
      <w:pPr>
        <w:widowControl w:val="0"/>
        <w:spacing w:after="79" w:line="1" w:lineRule="exact"/>
      </w:pPr>
    </w:p>
    <w:p>
      <w:pPr>
        <w:pStyle w:val="Style9"/>
        <w:keepNext w:val="0"/>
        <w:keepLines w:val="0"/>
        <w:widowControl w:val="0"/>
        <w:shd w:val="clear" w:color="auto" w:fill="auto"/>
        <w:bidi w:val="0"/>
        <w:spacing w:before="0" w:after="200" w:line="240" w:lineRule="auto"/>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年度前五名客户的销售收入总额为</w:t>
      </w:r>
      <w:r>
        <w:rPr>
          <w:rFonts w:ascii="Times New Roman" w:eastAsia="Times New Roman" w:hAnsi="Times New Roman" w:cs="Times New Roman"/>
          <w:color w:val="000000"/>
          <w:spacing w:val="0"/>
          <w:w w:val="100"/>
          <w:position w:val="0"/>
        </w:rPr>
        <w:t>212,876,651.70</w:t>
      </w:r>
      <w:r>
        <w:rPr>
          <w:color w:val="000000"/>
          <w:spacing w:val="0"/>
          <w:w w:val="100"/>
          <w:position w:val="0"/>
        </w:rPr>
        <w:t>元，占公司全部主</w:t>
      </w:r>
    </w:p>
    <w:p>
      <w:pPr>
        <w:pStyle w:val="Style97"/>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 xml:space="preserve">营业务收入 </w:t>
      </w:r>
      <w:r>
        <w:rPr>
          <w:color w:val="000000"/>
          <w:spacing w:val="0"/>
          <w:w w:val="100"/>
          <w:position w:val="0"/>
        </w:rPr>
        <w:t xml:space="preserve">2,211,234,445.24 </w:t>
      </w:r>
      <w:r>
        <w:rPr>
          <w:rFonts w:ascii="SimSun" w:eastAsia="SimSun" w:hAnsi="SimSun" w:cs="SimSun"/>
          <w:color w:val="000000"/>
          <w:spacing w:val="0"/>
          <w:w w:val="100"/>
          <w:position w:val="0"/>
        </w:rPr>
        <w:t xml:space="preserve">元的 </w:t>
      </w:r>
      <w:r>
        <w:rPr>
          <w:color w:val="000000"/>
          <w:spacing w:val="0"/>
          <w:w w:val="100"/>
          <w:position w:val="0"/>
        </w:rPr>
        <w:t>9.63%</w:t>
      </w:r>
      <w:r>
        <w:rPr>
          <w:rFonts w:ascii="SimSun" w:eastAsia="SimSun" w:hAnsi="SimSun" w:cs="SimSun"/>
          <w:color w:val="000000"/>
          <w:spacing w:val="0"/>
          <w:w w:val="100"/>
          <w:position w:val="0"/>
        </w:rPr>
        <w:t>。</w:t>
      </w:r>
    </w:p>
    <w:p>
      <w:pPr>
        <w:pStyle w:val="Style97"/>
        <w:keepNext w:val="0"/>
        <w:keepLines w:val="0"/>
        <w:widowControl w:val="0"/>
        <w:shd w:val="clear" w:color="auto" w:fill="auto"/>
        <w:bidi w:val="0"/>
        <w:spacing w:before="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2006</w:t>
      </w:r>
      <w:r>
        <w:rPr>
          <w:rFonts w:ascii="SimSun" w:eastAsia="SimSun" w:hAnsi="SimSun" w:cs="SimSun"/>
          <w:color w:val="000000"/>
          <w:spacing w:val="0"/>
          <w:w w:val="100"/>
          <w:position w:val="0"/>
        </w:rPr>
        <w:t>年度主营业务收入较上年同期增加</w:t>
      </w:r>
      <w:r>
        <w:rPr>
          <w:color w:val="000000"/>
          <w:spacing w:val="0"/>
          <w:w w:val="100"/>
          <w:position w:val="0"/>
        </w:rPr>
        <w:t>156,223,637.35</w:t>
      </w:r>
      <w:r>
        <w:rPr>
          <w:rFonts w:ascii="SimSun" w:eastAsia="SimSun" w:hAnsi="SimSun" w:cs="SimSun"/>
          <w:color w:val="000000"/>
          <w:spacing w:val="0"/>
          <w:w w:val="100"/>
          <w:position w:val="0"/>
        </w:rPr>
        <w:t>元，增幅</w:t>
      </w:r>
      <w:r>
        <w:rPr>
          <w:color w:val="000000"/>
          <w:spacing w:val="0"/>
          <w:w w:val="100"/>
          <w:position w:val="0"/>
        </w:rPr>
        <w:t>7.60%,</w:t>
      </w:r>
      <w:r>
        <w:rPr>
          <w:rFonts w:ascii="SimSun" w:eastAsia="SimSun" w:hAnsi="SimSun" w:cs="SimSun"/>
          <w:color w:val="000000"/>
          <w:spacing w:val="0"/>
          <w:w w:val="100"/>
          <w:position w:val="0"/>
        </w:rPr>
        <w:t>主要</w:t>
      </w:r>
    </w:p>
    <w:p>
      <w:pPr>
        <w:pStyle w:val="Style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原因是报告期销量增加及销售价格提高所致。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主营业务成本</w:t>
      </w:r>
    </w:p>
    <w:tbl>
      <w:tblPr>
        <w:tblOverlap w:val="never"/>
        <w:jc w:val="left"/>
        <w:tblLayout w:type="fixed"/>
      </w:tblPr>
      <w:tblGrid>
        <w:gridCol w:w="1574"/>
        <w:gridCol w:w="2381"/>
        <w:gridCol w:w="2242"/>
      </w:tblGrid>
      <w:tr>
        <w:trPr>
          <w:trHeight w:val="34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上年同期数</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纯棉布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1,391,796,965.25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1,335,295,778.47</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涤棉布</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332,121,417.59</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275,135,987.44</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纱</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55,713,301.93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56,822,685.96</w:t>
            </w:r>
          </w:p>
        </w:tc>
      </w:tr>
      <w:tr>
        <w:trPr>
          <w:trHeight w:val="28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其他布</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13,277,332.91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8,400,621.43</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棉花</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92,014,462.19</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104,176,976.52</w:t>
            </w:r>
          </w:p>
        </w:tc>
      </w:tr>
      <w:tr>
        <w:trPr>
          <w:trHeight w:val="2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涤沦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98,727,714.76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33,063,842.65</w:t>
            </w:r>
          </w:p>
        </w:tc>
      </w:tr>
      <w:tr>
        <w:trPr>
          <w:trHeight w:val="28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84,188.03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1,616,607.37</w:t>
            </w:r>
          </w:p>
        </w:tc>
      </w:tr>
      <w:tr>
        <w:trPr>
          <w:trHeight w:val="28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1,983,735,382.66</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1,814,512,499.84</w:t>
            </w:r>
          </w:p>
        </w:tc>
      </w:tr>
    </w:tbl>
    <w:p>
      <w:pPr>
        <w:widowControl w:val="0"/>
        <w:spacing w:after="339" w:line="1" w:lineRule="exact"/>
      </w:pPr>
    </w:p>
    <w:p>
      <w:pPr>
        <w:pStyle w:val="Style9"/>
        <w:keepNext w:val="0"/>
        <w:keepLines w:val="0"/>
        <w:widowControl w:val="0"/>
        <w:shd w:val="clear" w:color="auto" w:fill="auto"/>
        <w:bidi w:val="0"/>
        <w:spacing w:before="0" w:after="660" w:line="480"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年度主营业务成本较上年同期增加</w:t>
      </w:r>
      <w:r>
        <w:rPr>
          <w:rFonts w:ascii="Times New Roman" w:eastAsia="Times New Roman" w:hAnsi="Times New Roman" w:cs="Times New Roman"/>
          <w:color w:val="000000"/>
          <w:spacing w:val="0"/>
          <w:w w:val="100"/>
          <w:position w:val="0"/>
        </w:rPr>
        <w:t>169,222,882.82</w:t>
      </w:r>
      <w:r>
        <w:rPr>
          <w:color w:val="000000"/>
          <w:spacing w:val="0"/>
          <w:w w:val="100"/>
          <w:position w:val="0"/>
        </w:rPr>
        <w:t>，增幅</w:t>
      </w:r>
      <w:r>
        <w:rPr>
          <w:rFonts w:ascii="Times New Roman" w:eastAsia="Times New Roman" w:hAnsi="Times New Roman" w:cs="Times New Roman"/>
          <w:color w:val="000000"/>
          <w:spacing w:val="0"/>
          <w:w w:val="100"/>
          <w:position w:val="0"/>
        </w:rPr>
        <w:t>9.33%,</w:t>
      </w:r>
      <w:r>
        <w:rPr>
          <w:color w:val="000000"/>
          <w:spacing w:val="0"/>
          <w:w w:val="100"/>
          <w:position w:val="0"/>
        </w:rPr>
        <w:t>主要原 因是报告期销量增加及原材料价格上涨所致。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投资收益</w:t>
      </w:r>
    </w:p>
    <w:tbl>
      <w:tblPr>
        <w:tblOverlap w:val="never"/>
        <w:jc w:val="center"/>
        <w:tblLayout w:type="fixed"/>
      </w:tblPr>
      <w:tblGrid>
        <w:gridCol w:w="3787"/>
        <w:gridCol w:w="2040"/>
        <w:gridCol w:w="1733"/>
      </w:tblGrid>
      <w:tr>
        <w:trPr>
          <w:trHeight w:val="45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上年同期数</w:t>
            </w:r>
          </w:p>
        </w:tc>
      </w:tr>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）短期投资投资收益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其中：股票投资收益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债券投资收益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其他投资收益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计提的短期投资跌价准备</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）长期债权投资收益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）长期股权投资收益</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25,181,187.40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8,649,949.63</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其中：期末调整的被投资公司净利润增</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25,132,423.91</w:t>
            </w:r>
          </w:p>
        </w:tc>
        <w:tc>
          <w:tcPr>
            <w:vMerge w:val="restart"/>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8,649,949.63</w:t>
            </w:r>
          </w:p>
        </w:tc>
      </w:tr>
      <w:tr>
        <w:trPr>
          <w:trHeight w:val="44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减的金额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5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联营或合营公司分配的利润</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48,763.49</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80" w:hRule="exact"/>
        </w:trPr>
        <w:tc>
          <w:tcPr>
            <w:tcBorders>
              <w:bottom w:val="single" w:sz="4"/>
            </w:tcBorders>
            <w:shd w:val="clear" w:color="auto" w:fill="FFFFFF"/>
            <w:vAlign w:val="center"/>
          </w:tcPr>
          <w:p>
            <w:pPr>
              <w:pStyle w:val="Style30"/>
              <w:keepNext w:val="0"/>
              <w:keepLines w:val="0"/>
              <w:widowControl w:val="0"/>
              <w:shd w:val="clear" w:color="auto" w:fill="auto"/>
              <w:tabs>
                <w:tab w:pos="835"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25,181,187.40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8,649,949.63</w:t>
            </w:r>
          </w:p>
        </w:tc>
      </w:tr>
    </w:tbl>
    <w:p>
      <w:pPr>
        <w:spacing w:lineRule="exact" w:line="1"/>
        <w:rPr>
          <w:sz w:val="2"/>
          <w:szCs w:val="2"/>
        </w:rPr>
      </w:pPr>
      <w:r>
        <w:br w:type="page"/>
      </w:r>
    </w:p>
    <w:p>
      <w:pPr>
        <w:pStyle w:val="Style9"/>
        <w:keepNext w:val="0"/>
        <w:keepLines w:val="0"/>
        <w:widowControl w:val="0"/>
        <w:shd w:val="clear" w:color="auto" w:fill="auto"/>
        <w:tabs>
          <w:tab w:pos="1123" w:val="left"/>
        </w:tabs>
        <w:bidi w:val="0"/>
        <w:spacing w:before="0" w:after="180" w:line="240" w:lineRule="auto"/>
        <w:ind w:left="0" w:right="0" w:firstLine="640"/>
        <w:jc w:val="left"/>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1</w:t>
      </w:r>
      <w:r>
        <w:rPr>
          <w:color w:val="000000"/>
          <w:spacing w:val="0"/>
          <w:w w:val="100"/>
          <w:position w:val="0"/>
        </w:rPr>
        <w:t>）</w:t>
        <w:tab/>
        <w:t>本公司不存在投资收益汇回的重大限制。</w:t>
      </w:r>
    </w:p>
    <w:p>
      <w:pPr>
        <w:pStyle w:val="Style9"/>
        <w:keepNext w:val="0"/>
        <w:keepLines w:val="0"/>
        <w:widowControl w:val="0"/>
        <w:shd w:val="clear" w:color="auto" w:fill="auto"/>
        <w:tabs>
          <w:tab w:pos="1123" w:val="left"/>
        </w:tabs>
        <w:bidi w:val="0"/>
        <w:spacing w:before="0" w:after="240" w:line="240" w:lineRule="auto"/>
        <w:ind w:left="0" w:right="0" w:firstLine="640"/>
        <w:jc w:val="left"/>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年度投资收益较上年同期增加</w:t>
      </w:r>
      <w:r>
        <w:rPr>
          <w:rFonts w:ascii="Times New Roman" w:eastAsia="Times New Roman" w:hAnsi="Times New Roman" w:cs="Times New Roman"/>
          <w:color w:val="000000"/>
          <w:spacing w:val="0"/>
          <w:w w:val="100"/>
          <w:position w:val="0"/>
        </w:rPr>
        <w:t>16,531,237.77</w:t>
      </w:r>
      <w:r>
        <w:rPr>
          <w:color w:val="000000"/>
          <w:spacing w:val="0"/>
          <w:w w:val="100"/>
          <w:position w:val="0"/>
        </w:rPr>
        <w:t>元，增幅</w:t>
      </w:r>
      <w:r>
        <w:rPr>
          <w:rFonts w:ascii="Times New Roman" w:eastAsia="Times New Roman" w:hAnsi="Times New Roman" w:cs="Times New Roman"/>
          <w:color w:val="000000"/>
          <w:spacing w:val="0"/>
          <w:w w:val="100"/>
          <w:position w:val="0"/>
        </w:rPr>
        <w:t>191.11%</w:t>
      </w:r>
      <w:r>
        <w:rPr>
          <w:color w:val="000000"/>
          <w:spacing w:val="0"/>
          <w:w w:val="100"/>
          <w:position w:val="0"/>
        </w:rPr>
        <w:t>，主要原因</w:t>
      </w:r>
    </w:p>
    <w:p>
      <w:pPr>
        <w:pStyle w:val="Style9"/>
        <w:keepNext w:val="0"/>
        <w:keepLines w:val="0"/>
        <w:widowControl w:val="0"/>
        <w:shd w:val="clear" w:color="auto" w:fill="auto"/>
        <w:bidi w:val="0"/>
        <w:spacing w:before="0" w:after="720" w:line="240" w:lineRule="auto"/>
        <w:ind w:left="0" w:right="0" w:firstLine="360"/>
        <w:jc w:val="left"/>
      </w:pPr>
      <w:r>
        <w:rPr>
          <w:color w:val="000000"/>
          <w:spacing w:val="0"/>
          <w:w w:val="100"/>
          <w:position w:val="0"/>
        </w:rPr>
        <w:t>是本公司之控股子公司石家庄常山恒新纺织有限公司本年度净利润增加所致。</w:t>
      </w:r>
    </w:p>
    <w:p>
      <w:pPr>
        <w:pStyle w:val="Style89"/>
        <w:keepNext/>
        <w:keepLines/>
        <w:widowControl w:val="0"/>
        <w:shd w:val="clear" w:color="auto" w:fill="auto"/>
        <w:bidi w:val="0"/>
        <w:spacing w:before="0" w:after="240" w:line="240" w:lineRule="auto"/>
        <w:ind w:left="0" w:right="0" w:firstLine="640"/>
        <w:jc w:val="left"/>
        <w:rPr>
          <w:sz w:val="28"/>
          <w:szCs w:val="28"/>
        </w:rPr>
      </w:pPr>
      <w:bookmarkStart w:id="519" w:name="bookmark519"/>
      <w:bookmarkStart w:id="520" w:name="bookmark520"/>
      <w:bookmarkStart w:id="521" w:name="bookmark521"/>
      <w:bookmarkStart w:id="522" w:name="bookmark522"/>
      <w:r>
        <w:rPr>
          <w:color w:val="000000"/>
          <w:spacing w:val="0"/>
          <w:w w:val="100"/>
          <w:position w:val="0"/>
          <w:sz w:val="28"/>
          <w:szCs w:val="28"/>
        </w:rPr>
        <w:t>七</w:t>
      </w:r>
      <w:bookmarkEnd w:id="521"/>
      <w:r>
        <w:rPr>
          <w:color w:val="000000"/>
          <w:spacing w:val="0"/>
          <w:w w:val="100"/>
          <w:position w:val="0"/>
          <w:sz w:val="28"/>
          <w:szCs w:val="28"/>
        </w:rPr>
        <w:t>、关联方关系及其交易</w:t>
      </w:r>
      <w:r>
        <w:rPr>
          <w:color w:val="000000"/>
          <w:spacing w:val="0"/>
          <w:w w:val="100"/>
          <w:position w:val="0"/>
          <w:sz w:val="28"/>
          <w:szCs w:val="28"/>
        </w:rPr>
        <w:t>（</w:t>
      </w:r>
      <w:r>
        <w:rPr>
          <w:color w:val="000000"/>
          <w:spacing w:val="0"/>
          <w:w w:val="100"/>
          <w:position w:val="0"/>
          <w:sz w:val="28"/>
          <w:szCs w:val="28"/>
        </w:rPr>
        <w:t>单位</w:t>
      </w:r>
      <w:r>
        <w:rPr>
          <w:color w:val="000000"/>
          <w:spacing w:val="0"/>
          <w:w w:val="100"/>
          <w:position w:val="0"/>
          <w:sz w:val="28"/>
          <w:szCs w:val="28"/>
        </w:rPr>
        <w:t>:</w:t>
      </w:r>
      <w:r>
        <w:rPr>
          <w:color w:val="000000"/>
          <w:spacing w:val="0"/>
          <w:w w:val="100"/>
          <w:position w:val="0"/>
          <w:sz w:val="28"/>
          <w:szCs w:val="28"/>
        </w:rPr>
        <w:t>人民币元</w:t>
      </w:r>
      <w:r>
        <w:rPr>
          <w:color w:val="000000"/>
          <w:spacing w:val="0"/>
          <w:w w:val="100"/>
          <w:position w:val="0"/>
          <w:sz w:val="28"/>
          <w:szCs w:val="28"/>
        </w:rPr>
        <w:t>）</w:t>
      </w:r>
      <w:bookmarkEnd w:id="519"/>
      <w:bookmarkEnd w:id="520"/>
      <w:bookmarkEnd w:id="522"/>
    </w:p>
    <w:p>
      <w:pPr>
        <w:pStyle w:val="Style45"/>
        <w:keepNext/>
        <w:keepLines/>
        <w:widowControl w:val="0"/>
        <w:shd w:val="clear" w:color="auto" w:fill="auto"/>
        <w:bidi w:val="0"/>
        <w:spacing w:before="0" w:after="80" w:line="240" w:lineRule="auto"/>
        <w:ind w:left="0" w:right="0" w:firstLine="540"/>
        <w:jc w:val="left"/>
      </w:pPr>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、存在控制关系的关联方</w:t>
      </w:r>
      <w:bookmarkEnd w:id="523"/>
      <w:bookmarkEnd w:id="524"/>
      <w:bookmarkEnd w:id="525"/>
    </w:p>
    <w:tbl>
      <w:tblPr>
        <w:tblOverlap w:val="never"/>
        <w:jc w:val="center"/>
        <w:tblLayout w:type="fixed"/>
      </w:tblPr>
      <w:tblGrid>
        <w:gridCol w:w="1742"/>
        <w:gridCol w:w="1190"/>
        <w:gridCol w:w="2040"/>
        <w:gridCol w:w="1190"/>
        <w:gridCol w:w="1358"/>
        <w:gridCol w:w="1051"/>
      </w:tblGrid>
      <w:tr>
        <w:trPr>
          <w:trHeight w:val="48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经济性质或类型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法定代表人</w:t>
            </w:r>
          </w:p>
        </w:tc>
      </w:tr>
      <w:tr>
        <w:trPr>
          <w:trHeight w:val="15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石家庄常山纺织集团</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石家庄和平东 路</w:t>
            </w:r>
            <w:r>
              <w:rPr>
                <w:rFonts w:ascii="Times New Roman" w:eastAsia="Times New Roman" w:hAnsi="Times New Roman" w:cs="Times New Roman"/>
                <w:color w:val="000000"/>
                <w:spacing w:val="0"/>
                <w:w w:val="100"/>
                <w:position w:val="0"/>
                <w:sz w:val="18"/>
                <w:szCs w:val="18"/>
              </w:rPr>
              <w:t>260</w:t>
            </w:r>
            <w:r>
              <w:rPr>
                <w:color w:val="000000"/>
                <w:spacing w:val="0"/>
                <w:w w:val="100"/>
                <w:position w:val="0"/>
                <w:sz w:val="18"/>
                <w:szCs w:val="18"/>
              </w:rPr>
              <w:t>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针纺织品设计开发制造销 售纺织设备配件配材加工 销售轻化工产品电子机械 普通机械百货金属材料</w:t>
            </w:r>
          </w:p>
          <w:p>
            <w:pPr>
              <w:pStyle w:val="Style3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（不含贵金属）批发零售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国有独资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汤彰明</w:t>
            </w:r>
          </w:p>
        </w:tc>
      </w:tr>
      <w:tr>
        <w:trPr>
          <w:trHeight w:val="113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上海棉宏国际贸易有</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上海泰谷路</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国际贸易、保税区企业间 贸易及区内贸易代理，区 内贸易咨询等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有限责任公司</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（国内合资）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刘运海</w:t>
            </w:r>
          </w:p>
        </w:tc>
      </w:tr>
      <w:tr>
        <w:trPr>
          <w:trHeight w:val="94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上海冀源国际贸易有</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80" w:line="307" w:lineRule="exact"/>
              <w:ind w:left="0" w:right="0" w:firstLine="0"/>
              <w:jc w:val="center"/>
              <w:rPr>
                <w:sz w:val="18"/>
                <w:szCs w:val="18"/>
              </w:rPr>
            </w:pPr>
            <w:r>
              <w:rPr>
                <w:color w:val="000000"/>
                <w:spacing w:val="0"/>
                <w:w w:val="100"/>
                <w:position w:val="0"/>
                <w:sz w:val="18"/>
                <w:szCs w:val="18"/>
              </w:rPr>
              <w:t>上海外高桥保 税区泰谷路</w:t>
            </w:r>
          </w:p>
          <w:p>
            <w:pPr>
              <w:pStyle w:val="Style3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国际贸易，保税区企业间 的贸易及区内贸易代理等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有限责任公司</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（国内合资）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张子义</w:t>
            </w:r>
          </w:p>
        </w:tc>
      </w:tr>
      <w:tr>
        <w:trPr>
          <w:trHeight w:val="11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石家庄常山房地产开 发有限公司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312" w:lineRule="exact"/>
              <w:ind w:left="0" w:right="0" w:firstLine="0"/>
              <w:jc w:val="center"/>
              <w:rPr>
                <w:sz w:val="18"/>
                <w:szCs w:val="18"/>
              </w:rPr>
            </w:pPr>
            <w:r>
              <w:rPr>
                <w:color w:val="000000"/>
                <w:spacing w:val="0"/>
                <w:w w:val="100"/>
                <w:position w:val="0"/>
                <w:sz w:val="18"/>
                <w:szCs w:val="18"/>
              </w:rPr>
              <w:t>河北省石家庄 市和平东路</w:t>
            </w:r>
          </w:p>
          <w:p>
            <w:pPr>
              <w:pStyle w:val="Style3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房地产开发与经营，建筑</w:t>
            </w:r>
          </w:p>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材料、钢材、木材、五金</w:t>
            </w:r>
          </w:p>
          <w:p>
            <w:pPr>
              <w:pStyle w:val="Style3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交电、仪器仪表批发零售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王绍元</w:t>
            </w:r>
          </w:p>
        </w:tc>
      </w:tr>
      <w:tr>
        <w:trPr>
          <w:trHeight w:val="16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石家庄常山恒新纺 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石家庄开发区 黄河大道 </w:t>
            </w:r>
            <w:r>
              <w:rPr>
                <w:rFonts w:ascii="Times New Roman" w:eastAsia="Times New Roman" w:hAnsi="Times New Roman" w:cs="Times New Roman"/>
                <w:color w:val="000000"/>
                <w:spacing w:val="0"/>
                <w:w w:val="100"/>
                <w:position w:val="0"/>
                <w:sz w:val="18"/>
                <w:szCs w:val="18"/>
              </w:rPr>
              <w:t>151</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天然纤维、功能型纤维、 纺织品、服装的研究开发 制造销售；本企业科研产 品、技术成果推广及转让； 天然纤维、化学纤维经销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汤彰明</w:t>
            </w:r>
          </w:p>
        </w:tc>
      </w:tr>
      <w:tr>
        <w:trPr>
          <w:trHeight w:val="221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上海常纺恒友国际 贸易有限公司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80" w:line="312" w:lineRule="exact"/>
              <w:ind w:left="0" w:right="0" w:firstLine="0"/>
              <w:jc w:val="left"/>
              <w:rPr>
                <w:sz w:val="18"/>
                <w:szCs w:val="18"/>
              </w:rPr>
            </w:pPr>
            <w:r>
              <w:rPr>
                <w:color w:val="000000"/>
                <w:spacing w:val="0"/>
                <w:w w:val="100"/>
                <w:position w:val="0"/>
                <w:sz w:val="18"/>
                <w:szCs w:val="18"/>
              </w:rPr>
              <w:t>上海市浦东浦 东新区商城路</w:t>
            </w:r>
          </w:p>
          <w:p>
            <w:pPr>
              <w:pStyle w:val="Style3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297 </w:t>
            </w:r>
            <w:r>
              <w:rPr>
                <w:color w:val="000000"/>
                <w:spacing w:val="0"/>
                <w:w w:val="100"/>
                <w:position w:val="0"/>
                <w:sz w:val="18"/>
                <w:szCs w:val="18"/>
              </w:rPr>
              <w:t xml:space="preserve">号 </w:t>
            </w:r>
            <w:r>
              <w:rPr>
                <w:rFonts w:ascii="Times New Roman" w:eastAsia="Times New Roman" w:hAnsi="Times New Roman" w:cs="Times New Roman"/>
                <w:color w:val="000000"/>
                <w:spacing w:val="0"/>
                <w:w w:val="100"/>
                <w:position w:val="0"/>
                <w:sz w:val="18"/>
                <w:szCs w:val="18"/>
              </w:rPr>
              <w:t xml:space="preserve">1206 </w:t>
            </w:r>
            <w:r>
              <w:rPr>
                <w:color w:val="000000"/>
                <w:spacing w:val="0"/>
                <w:w w:val="100"/>
                <w:position w:val="0"/>
                <w:sz w:val="18"/>
                <w:szCs w:val="18"/>
              </w:rPr>
              <w:t>室</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各类商品和技术的进出 口，机电设备及零配件、 车辆配件、金属材料、化 工产品、建筑装潢材料、 纺织原料、百货、五金交 电、农村产品的销售，咨 询服务。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有限责任公司</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（国内合资）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肖荣智</w:t>
            </w:r>
          </w:p>
        </w:tc>
      </w:tr>
    </w:tbl>
    <w:p>
      <w:pPr>
        <w:spacing w:lineRule="exact" w:line="1"/>
        <w:rPr>
          <w:sz w:val="2"/>
          <w:szCs w:val="2"/>
        </w:rPr>
      </w:pPr>
      <w:r>
        <w:br w:type="page"/>
      </w:r>
    </w:p>
    <w:tbl>
      <w:tblPr>
        <w:tblOverlap w:val="never"/>
        <w:jc w:val="center"/>
        <w:tblLayout w:type="fixed"/>
      </w:tblPr>
      <w:tblGrid>
        <w:gridCol w:w="1742"/>
        <w:gridCol w:w="1190"/>
        <w:gridCol w:w="2040"/>
        <w:gridCol w:w="1190"/>
        <w:gridCol w:w="1358"/>
        <w:gridCol w:w="1051"/>
      </w:tblGrid>
      <w:tr>
        <w:trPr>
          <w:trHeight w:val="190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石家庄常山赵州纺</w:t>
            </w:r>
          </w:p>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河北省赵县 赵元路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纺织产品、针织品、服装 印染加工；家用服饰，纺 织品；本企业自产产品及 相关技术的出口业务；本 企业生产所需棉花收购加 工；棉花的批发零售。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胡海清</w:t>
            </w:r>
          </w:p>
        </w:tc>
      </w:tr>
      <w:tr>
        <w:trPr>
          <w:trHeight w:val="117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河北常山富仕棉业有 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邱县西邯临 公路</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公里处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皮棉、棉花及副产品收购、 加工、购销；棉布、棉纱 及棉织品购销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吴学臣</w:t>
            </w:r>
          </w:p>
        </w:tc>
      </w:tr>
    </w:tbl>
    <w:p>
      <w:pPr>
        <w:widowControl w:val="0"/>
        <w:spacing w:after="539" w:line="1" w:lineRule="exact"/>
      </w:pPr>
    </w:p>
    <w:p>
      <w:pPr>
        <w:pStyle w:val="Style45"/>
        <w:keepNext/>
        <w:keepLines/>
        <w:widowControl w:val="0"/>
        <w:shd w:val="clear" w:color="auto" w:fill="auto"/>
        <w:bidi w:val="0"/>
        <w:spacing w:before="0" w:after="80" w:line="240" w:lineRule="auto"/>
        <w:ind w:left="0" w:right="0" w:firstLine="54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sz w:val="24"/>
          <w:szCs w:val="24"/>
        </w:rPr>
        <w:t>2</w:t>
      </w:r>
      <w:bookmarkEnd w:id="528"/>
      <w:r>
        <w:rPr>
          <w:color w:val="000000"/>
          <w:spacing w:val="0"/>
          <w:w w:val="100"/>
          <w:position w:val="0"/>
          <w:sz w:val="24"/>
          <w:szCs w:val="24"/>
        </w:rPr>
        <w:t>、存在控制关系关联方的注册资本及其变动</w:t>
      </w:r>
      <w:bookmarkEnd w:id="526"/>
      <w:bookmarkEnd w:id="527"/>
      <w:bookmarkEnd w:id="529"/>
    </w:p>
    <w:tbl>
      <w:tblPr>
        <w:tblOverlap w:val="never"/>
        <w:jc w:val="center"/>
        <w:tblLayout w:type="fixed"/>
      </w:tblPr>
      <w:tblGrid>
        <w:gridCol w:w="2933"/>
        <w:gridCol w:w="1531"/>
        <w:gridCol w:w="1190"/>
        <w:gridCol w:w="1358"/>
        <w:gridCol w:w="1565"/>
      </w:tblGrid>
      <w:tr>
        <w:trPr>
          <w:trHeight w:val="51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期末数</w:t>
            </w:r>
          </w:p>
        </w:tc>
      </w:tr>
      <w:tr>
        <w:trPr>
          <w:trHeight w:val="50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石家庄常山纺织集团有限责任公司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1,253,540,000.00</w:t>
            </w:r>
          </w:p>
        </w:tc>
      </w:tr>
      <w:tr>
        <w:trPr>
          <w:trHeight w:val="509"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上海棉宏国际贸易有限公司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09"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1,980,000.00</w:t>
            </w:r>
          </w:p>
        </w:tc>
      </w:tr>
      <w:tr>
        <w:trPr>
          <w:trHeight w:val="51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石家庄常山房地产开发有限公司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50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石家庄常山恒新纺织有限公司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51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上海常纺恒友国际贸易有限公司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509"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石家庄常山赵州纺织有限公司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542"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河北常山富仕棉业有限责任公司</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9,880,000.00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9,880,000.00</w:t>
            </w:r>
          </w:p>
        </w:tc>
      </w:tr>
    </w:tbl>
    <w:p>
      <w:pPr>
        <w:widowControl w:val="0"/>
        <w:spacing w:after="299" w:line="1" w:lineRule="exact"/>
      </w:pPr>
    </w:p>
    <w:p>
      <w:pPr>
        <w:pStyle w:val="Style45"/>
        <w:keepNext/>
        <w:keepLines/>
        <w:widowControl w:val="0"/>
        <w:shd w:val="clear" w:color="auto" w:fill="auto"/>
        <w:bidi w:val="0"/>
        <w:spacing w:before="0" w:after="80" w:line="240" w:lineRule="auto"/>
        <w:ind w:left="0" w:right="0" w:firstLine="54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sz w:val="24"/>
          <w:szCs w:val="24"/>
        </w:rPr>
        <w:t>3</w:t>
      </w:r>
      <w:bookmarkEnd w:id="532"/>
      <w:r>
        <w:rPr>
          <w:color w:val="000000"/>
          <w:spacing w:val="0"/>
          <w:w w:val="100"/>
          <w:position w:val="0"/>
          <w:sz w:val="24"/>
          <w:szCs w:val="24"/>
        </w:rPr>
        <w:t>、存在控制关系的关联方所持股份或权益及其变化</w:t>
      </w:r>
      <w:bookmarkEnd w:id="530"/>
      <w:bookmarkEnd w:id="531"/>
      <w:bookmarkEnd w:id="533"/>
    </w:p>
    <w:tbl>
      <w:tblPr>
        <w:tblOverlap w:val="never"/>
        <w:jc w:val="center"/>
        <w:tblLayout w:type="fixed"/>
      </w:tblPr>
      <w:tblGrid>
        <w:gridCol w:w="2626"/>
        <w:gridCol w:w="1358"/>
        <w:gridCol w:w="514"/>
        <w:gridCol w:w="1157"/>
        <w:gridCol w:w="341"/>
        <w:gridCol w:w="1330"/>
        <w:gridCol w:w="341"/>
        <w:gridCol w:w="1358"/>
        <w:gridCol w:w="374"/>
      </w:tblGrid>
      <w:tr>
        <w:trPr>
          <w:trHeight w:val="403"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企业名称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期末数</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石家庄常山纺织集团有限公司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297,180,000.00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45,072,300.00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252,107,700.00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上海棉宏国际贸易有限公司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w:t>
            </w:r>
            <w:r>
              <w:rPr>
                <w:rFonts w:ascii="Times New Roman" w:eastAsia="Times New Roman" w:hAnsi="Times New Roman" w:cs="Times New Roman"/>
                <w:color w:val="000000"/>
                <w:spacing w:val="0"/>
                <w:w w:val="100"/>
                <w:position w:val="0"/>
                <w:sz w:val="18"/>
                <w:szCs w:val="18"/>
              </w:rPr>
              <w:t>80,000.00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石家庄常山房地产开发有限公司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4"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石家庄常山恒新纺织有限公司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上海常纺恒友国际贸易有限公司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石家庄常山赵州纺织有限公司</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27" w:hRule="exact"/>
        </w:trPr>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河北常山富仕棉业有限责任公司</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5,928,000.00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9,880,000.00</w:t>
            </w:r>
          </w:p>
        </w:tc>
        <w:tc>
          <w:tcPr>
            <w:tcBorders>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45"/>
        <w:keepNext/>
        <w:keepLines/>
        <w:widowControl w:val="0"/>
        <w:shd w:val="clear" w:color="auto" w:fill="auto"/>
        <w:bidi w:val="0"/>
        <w:spacing w:before="0" w:after="200" w:line="240" w:lineRule="auto"/>
        <w:ind w:left="0" w:right="0" w:firstLine="54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sz w:val="24"/>
          <w:szCs w:val="24"/>
        </w:rPr>
        <w:t>4</w:t>
      </w:r>
      <w:bookmarkEnd w:id="536"/>
      <w:r>
        <w:rPr>
          <w:color w:val="000000"/>
          <w:spacing w:val="0"/>
          <w:w w:val="100"/>
          <w:position w:val="0"/>
          <w:sz w:val="24"/>
          <w:szCs w:val="24"/>
        </w:rPr>
        <w:t>、不存在控制关系的关联方关系的性质</w:t>
      </w:r>
      <w:bookmarkEnd w:id="534"/>
      <w:bookmarkEnd w:id="535"/>
      <w:bookmarkEnd w:id="537"/>
      <w:r>
        <w:br w:type="page"/>
      </w:r>
    </w:p>
    <w:tbl>
      <w:tblPr>
        <w:tblOverlap w:val="never"/>
        <w:jc w:val="center"/>
        <w:tblLayout w:type="fixed"/>
      </w:tblPr>
      <w:tblGrid>
        <w:gridCol w:w="3614"/>
        <w:gridCol w:w="3773"/>
      </w:tblGrid>
      <w:tr>
        <w:trPr>
          <w:trHeight w:val="39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企 业 名 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与本公司的关系</w:t>
            </w:r>
          </w:p>
        </w:tc>
      </w:tr>
      <w:tr>
        <w:trPr>
          <w:trHeight w:val="394" w:hRule="exact"/>
        </w:trPr>
        <w:tc>
          <w:tcPr>
            <w:tcBorders>
              <w:top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常山纺织集团进出口贸易有限公司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常山纺织集团第一实业有限公司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常山纺织集团第二实业有限公司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常山纺织集团第三实业有限公司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常山纺织集团第四实业有限公司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常山纺织集团第五实业有限公司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常山纺织集团一印实业有限公司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常山纺织集团经编实业有限公司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40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石家庄服装衬布总厂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石家庄常山集团常印有限公司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石家庄市第二印染厂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深圳常山纺织贸易公司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40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石家庄市第二纺织机械厂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石家庄第二毛纺厂</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40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石家庄纺织器材一厂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石家庄纺织厂</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石家庄常山纺织贸易有限公司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r>
        <w:trPr>
          <w:trHeight w:val="432"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河北纬编厂</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同一母公司</w:t>
            </w:r>
          </w:p>
        </w:tc>
      </w:tr>
    </w:tbl>
    <w:p>
      <w:pPr>
        <w:widowControl w:val="0"/>
        <w:spacing w:after="539" w:line="1" w:lineRule="exact"/>
      </w:pPr>
    </w:p>
    <w:p>
      <w:pPr>
        <w:pStyle w:val="Style45"/>
        <w:keepNext/>
        <w:keepLines/>
        <w:widowControl w:val="0"/>
        <w:shd w:val="clear" w:color="auto" w:fill="auto"/>
        <w:bidi w:val="0"/>
        <w:spacing w:before="0" w:after="80" w:line="240" w:lineRule="auto"/>
        <w:ind w:left="0" w:right="0" w:firstLine="54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sz w:val="24"/>
          <w:szCs w:val="24"/>
        </w:rPr>
        <w:t>5</w:t>
      </w:r>
      <w:bookmarkEnd w:id="540"/>
      <w:r>
        <w:rPr>
          <w:color w:val="000000"/>
          <w:spacing w:val="0"/>
          <w:w w:val="100"/>
          <w:position w:val="0"/>
          <w:sz w:val="24"/>
          <w:szCs w:val="24"/>
        </w:rPr>
        <w:t>、同关联方债权、债务</w:t>
      </w:r>
      <w:bookmarkEnd w:id="538"/>
      <w:bookmarkEnd w:id="539"/>
      <w:bookmarkEnd w:id="541"/>
    </w:p>
    <w:tbl>
      <w:tblPr>
        <w:tblOverlap w:val="never"/>
        <w:jc w:val="center"/>
        <w:tblLayout w:type="fixed"/>
      </w:tblPr>
      <w:tblGrid>
        <w:gridCol w:w="1219"/>
        <w:gridCol w:w="2923"/>
        <w:gridCol w:w="1526"/>
        <w:gridCol w:w="1670"/>
        <w:gridCol w:w="169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款项内容</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石家庄市第二印染厂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118,747.80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销售货款</w:t>
            </w: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1,413,597.34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2,413,597.34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销售货款</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常山集团进出口贸易有限公司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184,507.13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903,490.23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销售货款</w:t>
            </w: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深圳常山纺织贸易公司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1,263,440.04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1,444,883.04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销售货款</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2,980,292.31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4,761,970.61</w:t>
            </w:r>
          </w:p>
        </w:tc>
        <w:tc>
          <w:tcPr>
            <w:tcBorders>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石家庄纺织厂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采购货款</w:t>
            </w: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69,539.10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采购货款</w:t>
            </w:r>
          </w:p>
        </w:tc>
      </w:tr>
      <w:tr>
        <w:trPr>
          <w:trHeight w:val="288"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石家庄纺织器材一厂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4,755.20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168,276.40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采购货款</w:t>
            </w:r>
          </w:p>
        </w:tc>
      </w:tr>
      <w:tr>
        <w:trPr>
          <w:trHeight w:val="274" w:hRule="exact"/>
        </w:trPr>
        <w:tc>
          <w:tcPr>
            <w:vMerge/>
            <w:tcBorders/>
            <w:shd w:val="clear" w:color="auto" w:fill="FFFFFF"/>
            <w:vAlign w:val="center"/>
          </w:tcPr>
          <w:p>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石家庄市第二纺织机械厂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105,930.00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采购货款</w:t>
            </w:r>
          </w:p>
        </w:tc>
      </w:tr>
      <w:tr>
        <w:trPr>
          <w:trHeight w:val="29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常山纺织集团一印实业有限公司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283,465.75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采购货款</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405,694.95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249,359.50</w:t>
            </w:r>
          </w:p>
        </w:tc>
        <w:tc>
          <w:tcPr>
            <w:tcBorders>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常山纺织集团经编实业公司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12,421,323.87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经编资产转让款</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常山纺织集团第三实业公司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2,910,784.32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土地转让款</w:t>
            </w:r>
          </w:p>
        </w:tc>
      </w:tr>
      <w:tr>
        <w:trP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常山纺织集团第五实业公司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807,656.15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807,656.15</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往来款</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807,656.15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3,718,440.47</w:t>
            </w:r>
          </w:p>
        </w:tc>
        <w:tc>
          <w:tcPr>
            <w:tcBorders>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上海冀源国际贸易有限公司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采购货款</w:t>
            </w:r>
          </w:p>
        </w:tc>
      </w:tr>
    </w:tbl>
    <w:p>
      <w:pPr>
        <w:spacing w:lineRule="exact" w:line="1"/>
        <w:rPr>
          <w:sz w:val="2"/>
          <w:szCs w:val="2"/>
        </w:rPr>
      </w:pPr>
      <w:r>
        <w:br w:type="page"/>
      </w:r>
    </w:p>
    <w:tbl>
      <w:tblPr>
        <w:tblOverlap w:val="never"/>
        <w:jc w:val="center"/>
        <w:tblLayout w:type="fixed"/>
      </w:tblPr>
      <w:tblGrid>
        <w:gridCol w:w="1234"/>
        <w:gridCol w:w="2923"/>
        <w:gridCol w:w="1526"/>
        <w:gridCol w:w="1670"/>
        <w:gridCol w:w="1704"/>
      </w:tblGrid>
      <w:tr>
        <w:trPr>
          <w:trHeight w:val="116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常山集团进出口贸易有限公司</w:t>
            </w:r>
          </w:p>
          <w:p>
            <w:pPr>
              <w:pStyle w:val="Style30"/>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常山纺织集团供销公司</w:t>
            </w:r>
          </w:p>
          <w:p>
            <w:pPr>
              <w:pStyle w:val="Style30"/>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石家庄常山纺织贸易有限公司 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15,652.00</w:t>
            </w:r>
          </w:p>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362,773.91</w:t>
            </w:r>
          </w:p>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1,378,425.91</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272,000.00</w:t>
            </w:r>
          </w:p>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p>
            <w:pPr>
              <w:pStyle w:val="Style30"/>
              <w:keepNext w:val="0"/>
              <w:keepLines w:val="0"/>
              <w:widowControl w:val="0"/>
              <w:shd w:val="clear" w:color="auto" w:fill="auto"/>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1,322,000.00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86" w:lineRule="exact"/>
              <w:ind w:left="480" w:right="0" w:firstLine="0"/>
              <w:jc w:val="left"/>
              <w:rPr>
                <w:sz w:val="18"/>
                <w:szCs w:val="18"/>
              </w:rPr>
            </w:pPr>
            <w:r>
              <w:rPr>
                <w:color w:val="000000"/>
                <w:spacing w:val="0"/>
                <w:w w:val="100"/>
                <w:position w:val="0"/>
                <w:sz w:val="18"/>
                <w:szCs w:val="18"/>
              </w:rPr>
              <w:t>采购货款 采购货款 采购货款</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常山集团进出口贸易有限公司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111,434.84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销售货款</w:t>
            </w:r>
          </w:p>
        </w:tc>
      </w:tr>
      <w:tr>
        <w:trPr>
          <w:trHeight w:val="28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石家庄市第二印染厂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销售货款</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销售货款</w:t>
            </w: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石家庄常山纺织贸易有限公司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157,956.40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销售货款</w:t>
            </w:r>
          </w:p>
        </w:tc>
      </w:tr>
      <w:tr>
        <w:trPr>
          <w:trHeight w:val="26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272,859.70</w:t>
            </w:r>
          </w:p>
        </w:tc>
        <w:tc>
          <w:tcPr>
            <w:tcBorders>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石家庄常山纺织集团有限责任公司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73,662,138.33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133,662,138.33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土地转让款</w:t>
            </w:r>
          </w:p>
        </w:tc>
      </w:tr>
    </w:tbl>
    <w:p>
      <w:pPr>
        <w:widowControl w:val="0"/>
        <w:spacing w:after="79" w:line="1" w:lineRule="exact"/>
      </w:pPr>
    </w:p>
    <w:p>
      <w:pPr>
        <w:pStyle w:val="Style45"/>
        <w:keepNext/>
        <w:keepLines/>
        <w:widowControl w:val="0"/>
        <w:shd w:val="clear" w:color="auto" w:fill="auto"/>
        <w:bidi w:val="0"/>
        <w:spacing w:before="0" w:after="180" w:line="240" w:lineRule="auto"/>
        <w:ind w:left="0" w:right="0" w:firstLine="54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sz w:val="24"/>
          <w:szCs w:val="24"/>
        </w:rPr>
        <w:t>6</w:t>
      </w:r>
      <w:bookmarkEnd w:id="544"/>
      <w:r>
        <w:rPr>
          <w:color w:val="000000"/>
          <w:spacing w:val="0"/>
          <w:w w:val="100"/>
          <w:position w:val="0"/>
          <w:sz w:val="24"/>
          <w:szCs w:val="24"/>
        </w:rPr>
        <w:t>、采购货物</w:t>
      </w:r>
      <w:bookmarkEnd w:id="542"/>
      <w:bookmarkEnd w:id="543"/>
      <w:bookmarkEnd w:id="545"/>
    </w:p>
    <w:p>
      <w:pPr>
        <w:pStyle w:val="Style45"/>
        <w:keepNext/>
        <w:keepLines/>
        <w:widowControl w:val="0"/>
        <w:shd w:val="clear" w:color="auto" w:fill="auto"/>
        <w:bidi w:val="0"/>
        <w:spacing w:before="0" w:after="80" w:line="240" w:lineRule="auto"/>
        <w:ind w:left="0" w:right="0" w:firstLine="840"/>
        <w:jc w:val="left"/>
      </w:pPr>
      <w:bookmarkStart w:id="546" w:name="bookmark546"/>
      <w:bookmarkStart w:id="547" w:name="bookmark547"/>
      <w:bookmarkStart w:id="548" w:name="bookmark548"/>
      <w:r>
        <w:rPr>
          <w:color w:val="000000"/>
          <w:spacing w:val="0"/>
          <w:w w:val="100"/>
          <w:position w:val="0"/>
          <w:sz w:val="24"/>
          <w:szCs w:val="24"/>
        </w:rPr>
        <w:t>向关联方采购货物情况如下:</w:t>
      </w:r>
      <w:bookmarkEnd w:id="546"/>
      <w:bookmarkEnd w:id="547"/>
      <w:bookmarkEnd w:id="548"/>
    </w:p>
    <w:tbl>
      <w:tblPr>
        <w:tblOverlap w:val="never"/>
        <w:jc w:val="center"/>
        <w:tblLayout w:type="fixed"/>
      </w:tblPr>
      <w:tblGrid>
        <w:gridCol w:w="3278"/>
        <w:gridCol w:w="2040"/>
        <w:gridCol w:w="2069"/>
      </w:tblGrid>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30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常山纺织集团供销公司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13,718,159.18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9,556,061.98</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石家庄市第二纺织机械厂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97,248.73</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197,065.98</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石家庄纺织器材一厂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281,294.35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526,286.30</w:t>
            </w:r>
          </w:p>
        </w:tc>
      </w:tr>
      <w:tr>
        <w:trPr>
          <w:trHeight w:val="2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常山集团进出口贸易有限公司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21,458,728.77</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2,513,166.57</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石家庄常山纺织贸易有限公司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1,427,974.18</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常山纺织集团第二实业有限公司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1,080,539.00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3"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38,063,944.21</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12,796,591.94</w:t>
            </w:r>
          </w:p>
        </w:tc>
      </w:tr>
    </w:tbl>
    <w:p>
      <w:pPr>
        <w:widowControl w:val="0"/>
        <w:spacing w:after="79" w:line="1" w:lineRule="exact"/>
      </w:pPr>
    </w:p>
    <w:p>
      <w:pPr>
        <w:pStyle w:val="Style45"/>
        <w:keepNext/>
        <w:keepLines/>
        <w:widowControl w:val="0"/>
        <w:shd w:val="clear" w:color="auto" w:fill="auto"/>
        <w:bidi w:val="0"/>
        <w:spacing w:before="0" w:after="180" w:line="240" w:lineRule="auto"/>
        <w:ind w:left="0" w:right="0" w:firstLine="840"/>
        <w:jc w:val="left"/>
      </w:pPr>
      <w:bookmarkStart w:id="549" w:name="bookmark549"/>
      <w:bookmarkStart w:id="550" w:name="bookmark550"/>
      <w:bookmarkStart w:id="551" w:name="bookmark551"/>
      <w:r>
        <w:rPr>
          <w:color w:val="000000"/>
          <w:spacing w:val="0"/>
          <w:w w:val="100"/>
          <w:position w:val="0"/>
          <w:sz w:val="24"/>
          <w:szCs w:val="24"/>
        </w:rPr>
        <w:t>公司向关联方采购货物定价的原则：按照公平、公正的市场原则进行定价。</w:t>
      </w:r>
      <w:bookmarkEnd w:id="549"/>
      <w:bookmarkEnd w:id="550"/>
      <w:bookmarkEnd w:id="551"/>
    </w:p>
    <w:p>
      <w:pPr>
        <w:pStyle w:val="Style45"/>
        <w:keepNext/>
        <w:keepLines/>
        <w:widowControl w:val="0"/>
        <w:shd w:val="clear" w:color="auto" w:fill="auto"/>
        <w:bidi w:val="0"/>
        <w:spacing w:before="0" w:after="180" w:line="240" w:lineRule="auto"/>
        <w:ind w:left="0" w:right="0" w:firstLine="54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sz w:val="24"/>
          <w:szCs w:val="24"/>
        </w:rPr>
        <w:t>7</w:t>
      </w:r>
      <w:bookmarkEnd w:id="554"/>
      <w:r>
        <w:rPr>
          <w:color w:val="000000"/>
          <w:spacing w:val="0"/>
          <w:w w:val="100"/>
          <w:position w:val="0"/>
          <w:sz w:val="24"/>
          <w:szCs w:val="24"/>
        </w:rPr>
        <w:t>、销售货物</w:t>
      </w:r>
      <w:bookmarkEnd w:id="552"/>
      <w:bookmarkEnd w:id="553"/>
      <w:bookmarkEnd w:id="555"/>
    </w:p>
    <w:p>
      <w:pPr>
        <w:pStyle w:val="Style45"/>
        <w:keepNext/>
        <w:keepLines/>
        <w:widowControl w:val="0"/>
        <w:shd w:val="clear" w:color="auto" w:fill="auto"/>
        <w:bidi w:val="0"/>
        <w:spacing w:before="0" w:after="80" w:line="240" w:lineRule="auto"/>
        <w:ind w:left="0" w:right="0" w:firstLine="840"/>
        <w:jc w:val="left"/>
      </w:pPr>
      <w:bookmarkStart w:id="556" w:name="bookmark556"/>
      <w:bookmarkStart w:id="557" w:name="bookmark557"/>
      <w:bookmarkStart w:id="558" w:name="bookmark558"/>
      <w:r>
        <w:rPr>
          <w:color w:val="000000"/>
          <w:spacing w:val="0"/>
          <w:w w:val="100"/>
          <w:position w:val="0"/>
          <w:sz w:val="24"/>
          <w:szCs w:val="24"/>
        </w:rPr>
        <w:t>向关联方销售货物情况如下:</w:t>
      </w:r>
      <w:bookmarkEnd w:id="556"/>
      <w:bookmarkEnd w:id="557"/>
      <w:bookmarkEnd w:id="558"/>
    </w:p>
    <w:tbl>
      <w:tblPr>
        <w:tblOverlap w:val="never"/>
        <w:jc w:val="center"/>
        <w:tblLayout w:type="fixed"/>
      </w:tblPr>
      <w:tblGrid>
        <w:gridCol w:w="3446"/>
        <w:gridCol w:w="1872"/>
        <w:gridCol w:w="2069"/>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 联 方 名 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本期累计数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上年同期数</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石家庄市第二印染厂</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2,927,504.50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3,097,138.98</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石家庄服装衬布总厂</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22,506.66</w:t>
            </w: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上海冀源国际贸易有限公司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203,685.33</w:t>
            </w:r>
          </w:p>
        </w:tc>
      </w:tr>
      <w:tr>
        <w:trPr>
          <w:trHeight w:val="34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常山集团进出口贸易有限公司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2,424,411.22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1,233,644.99</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上海棉宏国际贸易有限公司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48,717.95</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51,060.45</w:t>
            </w:r>
          </w:p>
        </w:tc>
      </w:tr>
      <w:tr>
        <w:trPr>
          <w:trHeight w:val="34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石家庄常山纺织贸易有限公司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316,008.32</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149,578.03</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常山纺织集团供销公司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4,329,124.43</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常山纺织集团一印实业公司</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2,001,454.90</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10,025.56</w:t>
            </w:r>
          </w:p>
        </w:tc>
      </w:tr>
      <w:tr>
        <w:trPr>
          <w:trHeight w:val="35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常山纺织集团经编实业公司</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1,410.26</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60"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7,719,507.15</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9,096,764.43</w:t>
            </w:r>
          </w:p>
        </w:tc>
      </w:tr>
    </w:tbl>
    <w:p>
      <w:pPr>
        <w:widowControl w:val="0"/>
        <w:spacing w:after="339" w:line="1" w:lineRule="exact"/>
      </w:pPr>
    </w:p>
    <w:p>
      <w:pPr>
        <w:pStyle w:val="Style45"/>
        <w:keepNext/>
        <w:keepLines/>
        <w:widowControl w:val="0"/>
        <w:shd w:val="clear" w:color="auto" w:fill="auto"/>
        <w:bidi w:val="0"/>
        <w:spacing w:before="0" w:after="180" w:line="466" w:lineRule="exact"/>
        <w:ind w:left="420" w:right="0" w:firstLine="600"/>
        <w:jc w:val="left"/>
      </w:pPr>
      <w:bookmarkStart w:id="559" w:name="bookmark559"/>
      <w:bookmarkStart w:id="560" w:name="bookmark560"/>
      <w:bookmarkStart w:id="561" w:name="bookmark561"/>
      <w:r>
        <w:rPr>
          <w:color w:val="000000"/>
          <w:spacing w:val="0"/>
          <w:w w:val="100"/>
          <w:position w:val="0"/>
          <w:sz w:val="24"/>
          <w:szCs w:val="24"/>
        </w:rPr>
        <w:t>公司向关联方销售货物定价的原则：按照公平、公正的市场原则进行定 价。</w:t>
      </w:r>
      <w:bookmarkEnd w:id="559"/>
      <w:bookmarkEnd w:id="560"/>
      <w:bookmarkEnd w:id="561"/>
    </w:p>
    <w:p>
      <w:pPr>
        <w:pStyle w:val="Style45"/>
        <w:keepNext/>
        <w:keepLines/>
        <w:widowControl w:val="0"/>
        <w:shd w:val="clear" w:color="auto" w:fill="auto"/>
        <w:bidi w:val="0"/>
        <w:spacing w:before="0" w:after="0" w:line="406" w:lineRule="auto"/>
        <w:ind w:left="0" w:right="0" w:firstLine="84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sz w:val="24"/>
          <w:szCs w:val="24"/>
        </w:rPr>
        <w:t>8</w:t>
      </w:r>
      <w:bookmarkEnd w:id="564"/>
      <w:r>
        <w:rPr>
          <w:color w:val="000000"/>
          <w:spacing w:val="0"/>
          <w:w w:val="100"/>
          <w:position w:val="0"/>
          <w:sz w:val="24"/>
          <w:szCs w:val="24"/>
        </w:rPr>
        <w:t>、与集团公司签署生产经营购销框架协议</w:t>
      </w:r>
      <w:bookmarkEnd w:id="562"/>
      <w:bookmarkEnd w:id="563"/>
      <w:bookmarkEnd w:id="565"/>
    </w:p>
    <w:p>
      <w:pPr>
        <w:pStyle w:val="Style45"/>
        <w:keepNext/>
        <w:keepLines/>
        <w:widowControl w:val="0"/>
        <w:shd w:val="clear" w:color="auto" w:fill="auto"/>
        <w:bidi w:val="0"/>
        <w:spacing w:before="0" w:after="0" w:line="466" w:lineRule="exact"/>
        <w:ind w:left="0" w:right="0" w:firstLine="840"/>
        <w:jc w:val="left"/>
      </w:pPr>
      <w:bookmarkStart w:id="566" w:name="bookmark566"/>
      <w:bookmarkStart w:id="567" w:name="bookmark567"/>
      <w:bookmarkStart w:id="568" w:name="bookmark568"/>
      <w:r>
        <w:rPr>
          <w:color w:val="000000"/>
          <w:spacing w:val="0"/>
          <w:w w:val="100"/>
          <w:position w:val="0"/>
          <w:sz w:val="24"/>
          <w:szCs w:val="24"/>
        </w:rPr>
        <w:t>根据本公司董事会三届三次会议决议，公司与石家庄常山纺织集团有限</w:t>
      </w:r>
      <w:bookmarkEnd w:id="566"/>
      <w:bookmarkEnd w:id="567"/>
      <w:bookmarkEnd w:id="568"/>
      <w:r>
        <w:rPr>
          <w:color w:val="000000"/>
          <w:spacing w:val="0"/>
          <w:w w:val="100"/>
          <w:position w:val="0"/>
          <w:sz w:val="24"/>
          <w:szCs w:val="24"/>
        </w:rPr>
        <w:t xml:space="preserve"> </w:t>
      </w:r>
      <w:r>
        <w:rPr>
          <w:rStyle w:val="CharStyle3"/>
        </w:rPr>
        <w:t>责任公司于</w:t>
      </w:r>
      <w:r>
        <w:rPr>
          <w:rStyle w:val="CharStyle3"/>
          <w:rFonts w:ascii="Times New Roman" w:eastAsia="Times New Roman" w:hAnsi="Times New Roman" w:cs="Times New Roman"/>
        </w:rPr>
        <w:t>2006</w:t>
      </w:r>
      <w:r>
        <w:rPr>
          <w:rStyle w:val="CharStyle3"/>
        </w:rPr>
        <w:t>年</w:t>
      </w:r>
      <w:r>
        <w:rPr>
          <w:rStyle w:val="CharStyle3"/>
          <w:rFonts w:ascii="Times New Roman" w:eastAsia="Times New Roman" w:hAnsi="Times New Roman" w:cs="Times New Roman"/>
        </w:rPr>
        <w:t>3</w:t>
      </w:r>
      <w:r>
        <w:rPr>
          <w:rStyle w:val="CharStyle3"/>
        </w:rPr>
        <w:t>月</w:t>
      </w:r>
      <w:r>
        <w:rPr>
          <w:rStyle w:val="CharStyle3"/>
          <w:rFonts w:ascii="Times New Roman" w:eastAsia="Times New Roman" w:hAnsi="Times New Roman" w:cs="Times New Roman"/>
        </w:rPr>
        <w:t>24</w:t>
      </w:r>
      <w:r>
        <w:rPr>
          <w:rStyle w:val="CharStyle3"/>
        </w:rPr>
        <w:t>日在石家庄市签署了《生产经营购销框架协议》， 主要内容如下：</w:t>
      </w:r>
    </w:p>
    <w:p>
      <w:pPr>
        <w:pStyle w:val="Style2"/>
        <w:keepNext w:val="0"/>
        <w:keepLines w:val="0"/>
        <w:widowControl w:val="0"/>
        <w:shd w:val="clear" w:color="auto" w:fill="auto"/>
        <w:bidi w:val="0"/>
        <w:spacing w:before="0" w:after="0" w:line="470" w:lineRule="exact"/>
        <w:ind w:left="360" w:right="0" w:firstLine="460"/>
        <w:jc w:val="both"/>
      </w:pPr>
      <w:r>
        <w:rPr>
          <w:color w:val="000000"/>
          <w:spacing w:val="0"/>
          <w:w w:val="100"/>
          <w:position w:val="0"/>
          <w:sz w:val="24"/>
          <w:szCs w:val="24"/>
        </w:rPr>
        <w:t>在日常的生产经营过程中，本公司需向集团公司采购部分原材料、纺织 机械配件、纺织辅料等，而集团公司向本公司采购坯布、纱等棉纺织产品进 行深加工或利用其销售渠道进行对外销售，年度内双方生产经营购销总额不 超过</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万元人民币，如超过</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万元，则双方应就超过部分另行签署有 关协议。本协议项下交易的定价原则是：在参照市场同类交易合同价格的基 础上共同协商确定具体价格。集团公司出售产品的价格不应高于向无关联第 三方出售类似产品的价格，并且不高于市场的可比价格。本公司出售产品的 价格不应低于向无关联第三方出售类似产品的价格，且不低于市场的可比价 格。</w:t>
      </w:r>
    </w:p>
    <w:p>
      <w:pPr>
        <w:pStyle w:val="Style2"/>
        <w:keepNext w:val="0"/>
        <w:keepLines w:val="0"/>
        <w:widowControl w:val="0"/>
        <w:shd w:val="clear" w:color="auto" w:fill="auto"/>
        <w:bidi w:val="0"/>
        <w:spacing w:before="0" w:after="0" w:line="470" w:lineRule="exact"/>
        <w:ind w:left="360" w:right="0" w:firstLine="460"/>
        <w:jc w:val="both"/>
      </w:pPr>
      <w:r>
        <w:rPr>
          <w:color w:val="000000"/>
          <w:spacing w:val="0"/>
          <w:w w:val="100"/>
          <w:position w:val="0"/>
          <w:sz w:val="24"/>
          <w:szCs w:val="24"/>
        </w:rPr>
        <w:t>本公司附属企业（全资拥有的企业、控股公司或控制的其他经济实体） 与集团公司附属企业分别签署了《确认书》，确认遵守本公司与集团公司签署 的《生产经营购销框架协议》的规定。</w:t>
      </w:r>
    </w:p>
    <w:p>
      <w:pPr>
        <w:pStyle w:val="Style2"/>
        <w:keepNext w:val="0"/>
        <w:keepLines w:val="0"/>
        <w:widowControl w:val="0"/>
        <w:shd w:val="clear" w:color="auto" w:fill="auto"/>
        <w:bidi w:val="0"/>
        <w:spacing w:before="0" w:after="0" w:line="470" w:lineRule="exact"/>
        <w:ind w:left="0" w:right="0" w:firstLine="780"/>
        <w:jc w:val="left"/>
      </w:pPr>
      <w:bookmarkStart w:id="569" w:name="bookmark569"/>
      <w:r>
        <w:rPr>
          <w:rFonts w:ascii="Times New Roman" w:eastAsia="Times New Roman" w:hAnsi="Times New Roman" w:cs="Times New Roman"/>
          <w:color w:val="000000"/>
          <w:spacing w:val="0"/>
          <w:w w:val="100"/>
          <w:position w:val="0"/>
          <w:sz w:val="24"/>
          <w:szCs w:val="24"/>
        </w:rPr>
        <w:t>9</w:t>
      </w:r>
      <w:bookmarkEnd w:id="569"/>
      <w:r>
        <w:rPr>
          <w:color w:val="000000"/>
          <w:spacing w:val="0"/>
          <w:w w:val="100"/>
          <w:position w:val="0"/>
          <w:sz w:val="24"/>
          <w:szCs w:val="24"/>
        </w:rPr>
        <w:t>、与关联方担保事项</w:t>
      </w:r>
    </w:p>
    <w:p>
      <w:pPr>
        <w:pStyle w:val="Style2"/>
        <w:keepNext w:val="0"/>
        <w:keepLines w:val="0"/>
        <w:widowControl w:val="0"/>
        <w:shd w:val="clear" w:color="auto" w:fill="auto"/>
        <w:tabs>
          <w:tab w:pos="1045" w:val="left"/>
        </w:tabs>
        <w:bidi w:val="0"/>
        <w:spacing w:before="0" w:after="0" w:line="470" w:lineRule="exact"/>
        <w:ind w:left="0" w:right="0" w:firstLine="540"/>
        <w:jc w:val="left"/>
      </w:pPr>
      <w:bookmarkStart w:id="570" w:name="bookmark570"/>
      <w:r>
        <w:rPr>
          <w:color w:val="000000"/>
          <w:spacing w:val="0"/>
          <w:w w:val="100"/>
          <w:position w:val="0"/>
          <w:sz w:val="24"/>
          <w:szCs w:val="24"/>
        </w:rPr>
        <w:t>（</w:t>
      </w:r>
      <w:bookmarkEnd w:id="57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借款担保情况</w:t>
      </w:r>
    </w:p>
    <w:p>
      <w:pPr>
        <w:pStyle w:val="Style2"/>
        <w:keepNext w:val="0"/>
        <w:keepLines w:val="0"/>
        <w:widowControl w:val="0"/>
        <w:shd w:val="clear" w:color="auto" w:fill="auto"/>
        <w:bidi w:val="0"/>
        <w:spacing w:before="0" w:after="0" w:line="475" w:lineRule="exact"/>
        <w:ind w:left="360" w:right="0" w:firstLine="460"/>
        <w:jc w:val="both"/>
      </w:pPr>
      <w:r>
        <w:rPr>
          <w:color w:val="000000"/>
          <w:spacing w:val="0"/>
          <w:w w:val="100"/>
          <w:position w:val="0"/>
          <w:sz w:val="24"/>
          <w:szCs w:val="24"/>
        </w:rPr>
        <w:t>本公司期末保证短期借款</w:t>
      </w:r>
      <w:r>
        <w:rPr>
          <w:rFonts w:ascii="Times New Roman" w:eastAsia="Times New Roman" w:hAnsi="Times New Roman" w:cs="Times New Roman"/>
          <w:color w:val="000000"/>
          <w:spacing w:val="0"/>
          <w:w w:val="100"/>
          <w:position w:val="0"/>
          <w:sz w:val="24"/>
          <w:szCs w:val="24"/>
        </w:rPr>
        <w:t>84,000</w:t>
      </w:r>
      <w:r>
        <w:rPr>
          <w:color w:val="000000"/>
          <w:spacing w:val="0"/>
          <w:w w:val="100"/>
          <w:position w:val="0"/>
          <w:sz w:val="24"/>
          <w:szCs w:val="24"/>
        </w:rPr>
        <w:t>万元、保证长期借款</w:t>
      </w:r>
      <w:r>
        <w:rPr>
          <w:rFonts w:ascii="Times New Roman" w:eastAsia="Times New Roman" w:hAnsi="Times New Roman" w:cs="Times New Roman"/>
          <w:color w:val="000000"/>
          <w:spacing w:val="0"/>
          <w:w w:val="100"/>
          <w:position w:val="0"/>
          <w:sz w:val="24"/>
          <w:szCs w:val="24"/>
        </w:rPr>
        <w:t>24,200</w:t>
      </w:r>
      <w:r>
        <w:rPr>
          <w:color w:val="000000"/>
          <w:spacing w:val="0"/>
          <w:w w:val="100"/>
          <w:position w:val="0"/>
          <w:sz w:val="24"/>
          <w:szCs w:val="24"/>
        </w:rPr>
        <w:t>万元均由石 家庄常山纺织集团有限责任公司提供保证担保。</w:t>
      </w:r>
    </w:p>
    <w:p>
      <w:pPr>
        <w:pStyle w:val="Style2"/>
        <w:keepNext w:val="0"/>
        <w:keepLines w:val="0"/>
        <w:widowControl w:val="0"/>
        <w:shd w:val="clear" w:color="auto" w:fill="auto"/>
        <w:bidi w:val="0"/>
        <w:spacing w:before="0" w:after="0" w:line="475" w:lineRule="exact"/>
        <w:ind w:left="360" w:right="0" w:firstLine="460"/>
        <w:jc w:val="both"/>
      </w:pPr>
      <w:r>
        <w:rPr>
          <w:color w:val="000000"/>
          <w:spacing w:val="0"/>
          <w:w w:val="100"/>
          <w:position w:val="0"/>
          <w:sz w:val="24"/>
          <w:szCs w:val="24"/>
        </w:rPr>
        <w:t xml:space="preserve">本公司之控股子公司石家庄常山恒新纺织有限公司期末保证短期借款 </w:t>
      </w:r>
      <w:r>
        <w:rPr>
          <w:rFonts w:ascii="Times New Roman" w:eastAsia="Times New Roman" w:hAnsi="Times New Roman" w:cs="Times New Roman"/>
          <w:color w:val="000000"/>
          <w:spacing w:val="0"/>
          <w:w w:val="100"/>
          <w:position w:val="0"/>
          <w:sz w:val="24"/>
          <w:szCs w:val="24"/>
        </w:rPr>
        <w:t>11,000</w:t>
      </w:r>
      <w:r>
        <w:rPr>
          <w:color w:val="000000"/>
          <w:spacing w:val="0"/>
          <w:w w:val="100"/>
          <w:position w:val="0"/>
          <w:sz w:val="24"/>
          <w:szCs w:val="24"/>
        </w:rPr>
        <w:t>万元及保证长期借款</w:t>
      </w:r>
      <w:r>
        <w:rPr>
          <w:rFonts w:ascii="Times New Roman" w:eastAsia="Times New Roman" w:hAnsi="Times New Roman" w:cs="Times New Roman"/>
          <w:color w:val="000000"/>
          <w:spacing w:val="0"/>
          <w:w w:val="100"/>
          <w:position w:val="0"/>
          <w:sz w:val="24"/>
          <w:szCs w:val="24"/>
        </w:rPr>
        <w:t>7,790</w:t>
      </w:r>
      <w:r>
        <w:rPr>
          <w:color w:val="000000"/>
          <w:spacing w:val="0"/>
          <w:w w:val="100"/>
          <w:position w:val="0"/>
          <w:sz w:val="24"/>
          <w:szCs w:val="24"/>
        </w:rPr>
        <w:t>万元，石家庄常山赵州纺织有限公司期末 保证短期借款</w:t>
      </w:r>
      <w:r>
        <w:rPr>
          <w:rFonts w:ascii="Times New Roman" w:eastAsia="Times New Roman" w:hAnsi="Times New Roman" w:cs="Times New Roman"/>
          <w:color w:val="000000"/>
          <w:spacing w:val="0"/>
          <w:w w:val="100"/>
          <w:position w:val="0"/>
          <w:sz w:val="24"/>
          <w:szCs w:val="24"/>
        </w:rPr>
        <w:t>900</w:t>
      </w:r>
      <w:r>
        <w:rPr>
          <w:color w:val="000000"/>
          <w:spacing w:val="0"/>
          <w:w w:val="100"/>
          <w:position w:val="0"/>
          <w:sz w:val="24"/>
          <w:szCs w:val="24"/>
        </w:rPr>
        <w:t>万元及抵押短期借款</w:t>
      </w:r>
      <w:r>
        <w:rPr>
          <w:rFonts w:ascii="Times New Roman" w:eastAsia="Times New Roman" w:hAnsi="Times New Roman" w:cs="Times New Roman"/>
          <w:color w:val="000000"/>
          <w:spacing w:val="0"/>
          <w:w w:val="100"/>
          <w:position w:val="0"/>
          <w:sz w:val="24"/>
          <w:szCs w:val="24"/>
        </w:rPr>
        <w:t>1,100</w:t>
      </w:r>
      <w:r>
        <w:rPr>
          <w:color w:val="000000"/>
          <w:spacing w:val="0"/>
          <w:w w:val="100"/>
          <w:position w:val="0"/>
          <w:sz w:val="24"/>
          <w:szCs w:val="24"/>
        </w:rPr>
        <w:t>万元，均由本公司提供保证担 保。</w:t>
      </w:r>
    </w:p>
    <w:p>
      <w:pPr>
        <w:pStyle w:val="Style2"/>
        <w:keepNext w:val="0"/>
        <w:keepLines w:val="0"/>
        <w:widowControl w:val="0"/>
        <w:shd w:val="clear" w:color="auto" w:fill="auto"/>
        <w:tabs>
          <w:tab w:pos="1045" w:val="left"/>
        </w:tabs>
        <w:bidi w:val="0"/>
        <w:spacing w:before="0" w:after="0" w:line="480" w:lineRule="exact"/>
        <w:ind w:left="0" w:right="0" w:firstLine="540"/>
        <w:jc w:val="left"/>
      </w:pPr>
      <w:bookmarkStart w:id="571" w:name="bookmark571"/>
      <w:r>
        <w:rPr>
          <w:color w:val="000000"/>
          <w:spacing w:val="0"/>
          <w:w w:val="100"/>
          <w:position w:val="0"/>
          <w:sz w:val="24"/>
          <w:szCs w:val="24"/>
        </w:rPr>
        <w:t>（</w:t>
      </w:r>
      <w:bookmarkEnd w:id="57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其他担保情况</w:t>
      </w:r>
    </w:p>
    <w:p>
      <w:pPr>
        <w:pStyle w:val="Style2"/>
        <w:keepNext w:val="0"/>
        <w:keepLines w:val="0"/>
        <w:widowControl w:val="0"/>
        <w:shd w:val="clear" w:color="auto" w:fill="auto"/>
        <w:bidi w:val="0"/>
        <w:spacing w:before="0" w:after="0" w:line="480" w:lineRule="exact"/>
        <w:ind w:left="360" w:right="0" w:firstLine="460"/>
        <w:jc w:val="left"/>
      </w:pPr>
      <w:r>
        <w:rPr>
          <w:color w:val="000000"/>
          <w:spacing w:val="0"/>
          <w:w w:val="100"/>
          <w:position w:val="0"/>
          <w:sz w:val="24"/>
          <w:szCs w:val="24"/>
        </w:rPr>
        <w:t>石家庄常山纺织集团有限责任公司为本公司提供</w:t>
      </w:r>
      <w:r>
        <w:rPr>
          <w:rFonts w:ascii="Times New Roman" w:eastAsia="Times New Roman" w:hAnsi="Times New Roman" w:cs="Times New Roman"/>
          <w:color w:val="000000"/>
          <w:spacing w:val="0"/>
          <w:w w:val="100"/>
          <w:position w:val="0"/>
          <w:sz w:val="24"/>
          <w:szCs w:val="24"/>
        </w:rPr>
        <w:t>4,187</w:t>
      </w:r>
      <w:r>
        <w:rPr>
          <w:color w:val="000000"/>
          <w:spacing w:val="0"/>
          <w:w w:val="100"/>
          <w:position w:val="0"/>
          <w:sz w:val="24"/>
          <w:szCs w:val="24"/>
        </w:rPr>
        <w:t>万元的信用证保证担 保。</w:t>
      </w:r>
    </w:p>
    <w:p>
      <w:pPr>
        <w:pStyle w:val="Style2"/>
        <w:keepNext w:val="0"/>
        <w:keepLines w:val="0"/>
        <w:widowControl w:val="0"/>
        <w:shd w:val="clear" w:color="auto" w:fill="auto"/>
        <w:bidi w:val="0"/>
        <w:spacing w:before="0" w:after="40" w:line="470" w:lineRule="exact"/>
        <w:ind w:left="0" w:right="0" w:firstLine="540"/>
        <w:jc w:val="left"/>
      </w:pPr>
      <w:bookmarkStart w:id="572" w:name="bookmark572"/>
      <w:r>
        <w:rPr>
          <w:rFonts w:ascii="Times New Roman" w:eastAsia="Times New Roman" w:hAnsi="Times New Roman" w:cs="Times New Roman"/>
          <w:color w:val="000000"/>
          <w:spacing w:val="0"/>
          <w:w w:val="100"/>
          <w:position w:val="0"/>
          <w:sz w:val="24"/>
          <w:szCs w:val="24"/>
        </w:rPr>
        <w:t>1</w:t>
      </w:r>
      <w:bookmarkEnd w:id="572"/>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、其他关联交易</w:t>
      </w:r>
    </w:p>
    <w:p>
      <w:pPr>
        <w:pStyle w:val="Style2"/>
        <w:keepNext w:val="0"/>
        <w:keepLines w:val="0"/>
        <w:widowControl w:val="0"/>
        <w:shd w:val="clear" w:color="auto" w:fill="auto"/>
        <w:bidi w:val="0"/>
        <w:spacing w:before="0" w:after="0" w:line="485" w:lineRule="exact"/>
        <w:ind w:left="0" w:right="0" w:firstLine="64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日与石家庄常山纺织集团有限责任公司（以下简称 集团公司）签署了《股权转让协议》，交易标的为集团公司持有的石家庄市商业银 行股份有限公司（以下简称石家庄商行）</w:t>
      </w:r>
      <w:r>
        <w:rPr>
          <w:rFonts w:ascii="Times New Roman" w:eastAsia="Times New Roman" w:hAnsi="Times New Roman" w:cs="Times New Roman"/>
          <w:color w:val="000000"/>
          <w:spacing w:val="0"/>
          <w:w w:val="100"/>
          <w:position w:val="0"/>
          <w:sz w:val="24"/>
          <w:szCs w:val="24"/>
        </w:rPr>
        <w:t>1,610.27</w:t>
      </w:r>
      <w:r>
        <w:rPr>
          <w:color w:val="000000"/>
          <w:spacing w:val="0"/>
          <w:w w:val="100"/>
          <w:position w:val="0"/>
          <w:sz w:val="24"/>
          <w:szCs w:val="24"/>
        </w:rPr>
        <w:t xml:space="preserve">万股股权。本公司董事会三届九 </w:t>
      </w:r>
      <w:r>
        <w:rPr>
          <w:color w:val="000000"/>
          <w:spacing w:val="0"/>
          <w:w w:val="100"/>
          <w:position w:val="0"/>
          <w:sz w:val="24"/>
          <w:szCs w:val="24"/>
        </w:rPr>
        <w:t>次会议审议了本次收购股权暨关联交易的议案。本次交易无需获得股东大会批准， 本次股权转让已经集团公司董事会批准，石家庄商行董事会批准。</w:t>
      </w:r>
    </w:p>
    <w:p>
      <w:pPr>
        <w:pStyle w:val="Style2"/>
        <w:keepNext w:val="0"/>
        <w:keepLines w:val="0"/>
        <w:widowControl w:val="0"/>
        <w:shd w:val="clear" w:color="auto" w:fill="auto"/>
        <w:tabs>
          <w:tab w:pos="1006" w:val="left"/>
        </w:tabs>
        <w:bidi w:val="0"/>
        <w:spacing w:before="0" w:after="0" w:line="481" w:lineRule="exact"/>
        <w:ind w:left="0" w:right="0" w:firstLine="500"/>
        <w:jc w:val="both"/>
      </w:pPr>
      <w:bookmarkStart w:id="573" w:name="bookmark573"/>
      <w:r>
        <w:rPr>
          <w:color w:val="000000"/>
          <w:spacing w:val="0"/>
          <w:w w:val="100"/>
          <w:position w:val="0"/>
          <w:sz w:val="24"/>
          <w:szCs w:val="24"/>
        </w:rPr>
        <w:t>（</w:t>
      </w:r>
      <w:bookmarkEnd w:id="57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交易价格及确定方式：根据石家庄市商业银行股份有限公司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年度财 务审计报告，石家庄商行每股净资产为</w:t>
      </w:r>
      <w:r>
        <w:rPr>
          <w:rFonts w:ascii="Times New Roman" w:eastAsia="Times New Roman" w:hAnsi="Times New Roman" w:cs="Times New Roman"/>
          <w:color w:val="000000"/>
          <w:spacing w:val="0"/>
          <w:w w:val="100"/>
          <w:position w:val="0"/>
          <w:sz w:val="24"/>
          <w:szCs w:val="24"/>
        </w:rPr>
        <w:t>1.45</w:t>
      </w:r>
      <w:r>
        <w:rPr>
          <w:color w:val="000000"/>
          <w:spacing w:val="0"/>
          <w:w w:val="100"/>
          <w:position w:val="0"/>
          <w:sz w:val="24"/>
          <w:szCs w:val="24"/>
        </w:rPr>
        <w:t>元，经交易双方协商，确定本次股权 转让价格为每股</w:t>
      </w:r>
      <w:r>
        <w:rPr>
          <w:rFonts w:ascii="Times New Roman" w:eastAsia="Times New Roman" w:hAnsi="Times New Roman" w:cs="Times New Roman"/>
          <w:color w:val="000000"/>
          <w:spacing w:val="0"/>
          <w:w w:val="100"/>
          <w:position w:val="0"/>
          <w:sz w:val="24"/>
          <w:szCs w:val="24"/>
        </w:rPr>
        <w:t>1.30</w:t>
      </w:r>
      <w:r>
        <w:rPr>
          <w:color w:val="000000"/>
          <w:spacing w:val="0"/>
          <w:w w:val="100"/>
          <w:position w:val="0"/>
          <w:sz w:val="24"/>
          <w:szCs w:val="24"/>
        </w:rPr>
        <w:t>元，交易价款总计</w:t>
      </w:r>
      <w:r>
        <w:rPr>
          <w:rFonts w:ascii="Times New Roman" w:eastAsia="Times New Roman" w:hAnsi="Times New Roman" w:cs="Times New Roman"/>
          <w:color w:val="000000"/>
          <w:spacing w:val="0"/>
          <w:w w:val="100"/>
          <w:position w:val="0"/>
          <w:sz w:val="24"/>
          <w:szCs w:val="24"/>
        </w:rPr>
        <w:t>2093.35</w:t>
      </w:r>
      <w:r>
        <w:rPr>
          <w:color w:val="000000"/>
          <w:spacing w:val="0"/>
          <w:w w:val="100"/>
          <w:position w:val="0"/>
          <w:sz w:val="24"/>
          <w:szCs w:val="24"/>
        </w:rPr>
        <w:t>万元；</w:t>
      </w:r>
    </w:p>
    <w:p>
      <w:pPr>
        <w:pStyle w:val="Style2"/>
        <w:keepNext w:val="0"/>
        <w:keepLines w:val="0"/>
        <w:widowControl w:val="0"/>
        <w:shd w:val="clear" w:color="auto" w:fill="auto"/>
        <w:tabs>
          <w:tab w:pos="975" w:val="left"/>
        </w:tabs>
        <w:bidi w:val="0"/>
        <w:spacing w:before="0" w:after="0" w:line="481" w:lineRule="exact"/>
        <w:ind w:left="0" w:right="0" w:firstLine="500"/>
        <w:jc w:val="both"/>
      </w:pPr>
      <w:bookmarkStart w:id="574" w:name="bookmark574"/>
      <w:r>
        <w:rPr>
          <w:color w:val="000000"/>
          <w:spacing w:val="0"/>
          <w:w w:val="100"/>
          <w:position w:val="0"/>
          <w:sz w:val="24"/>
          <w:szCs w:val="24"/>
        </w:rPr>
        <w:t>（</w:t>
      </w:r>
      <w:bookmarkEnd w:id="57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结算方式：本次股权收购款由本公司以银行转账方式，于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日前一次性支付，本公司已于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日支付；</w:t>
      </w:r>
    </w:p>
    <w:p>
      <w:pPr>
        <w:pStyle w:val="Style2"/>
        <w:keepNext w:val="0"/>
        <w:keepLines w:val="0"/>
        <w:widowControl w:val="0"/>
        <w:shd w:val="clear" w:color="auto" w:fill="auto"/>
        <w:tabs>
          <w:tab w:pos="1040" w:val="left"/>
        </w:tabs>
        <w:bidi w:val="0"/>
        <w:spacing w:before="0" w:after="0" w:line="481" w:lineRule="exact"/>
        <w:ind w:left="0" w:right="0" w:firstLine="500"/>
        <w:jc w:val="both"/>
      </w:pPr>
      <w:bookmarkStart w:id="575" w:name="bookmark575"/>
      <w:r>
        <w:rPr>
          <w:color w:val="000000"/>
          <w:spacing w:val="0"/>
          <w:w w:val="100"/>
          <w:position w:val="0"/>
          <w:sz w:val="24"/>
          <w:szCs w:val="24"/>
        </w:rPr>
        <w:t>（</w:t>
      </w:r>
      <w:bookmarkEnd w:id="57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收购股权的目的：石家庄商行</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年净资产收益率 分别为</w:t>
      </w:r>
      <w:r>
        <w:rPr>
          <w:rFonts w:ascii="Times New Roman" w:eastAsia="Times New Roman" w:hAnsi="Times New Roman" w:cs="Times New Roman"/>
          <w:color w:val="000000"/>
          <w:spacing w:val="0"/>
          <w:w w:val="100"/>
          <w:position w:val="0"/>
          <w:sz w:val="24"/>
          <w:szCs w:val="24"/>
        </w:rPr>
        <w:t>5.73%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8.25%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7.26%</w:t>
      </w:r>
      <w:r>
        <w:rPr>
          <w:color w:val="000000"/>
          <w:spacing w:val="0"/>
          <w:w w:val="100"/>
          <w:position w:val="0"/>
          <w:sz w:val="24"/>
          <w:szCs w:val="24"/>
        </w:rPr>
        <w:t xml:space="preserve">。目前在石家庄市政府的大力支持和推动下，石家庄 商行正在实施不良资产处置和增资扩股方案。该方案实施后，该行总股本将达到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亿元以上。公司董事会认为，石家庄商行未来经营实力将大大增强，资产质量 明显改善，发展前景和效益预期良好；</w:t>
      </w:r>
    </w:p>
    <w:p>
      <w:pPr>
        <w:pStyle w:val="Style2"/>
        <w:keepNext w:val="0"/>
        <w:keepLines w:val="0"/>
        <w:widowControl w:val="0"/>
        <w:shd w:val="clear" w:color="auto" w:fill="auto"/>
        <w:tabs>
          <w:tab w:pos="1045" w:val="left"/>
        </w:tabs>
        <w:bidi w:val="0"/>
        <w:spacing w:before="0" w:after="0" w:line="481" w:lineRule="exact"/>
        <w:ind w:left="0" w:right="0" w:firstLine="500"/>
        <w:jc w:val="both"/>
      </w:pPr>
      <w:bookmarkStart w:id="576" w:name="bookmark576"/>
      <w:r>
        <w:rPr>
          <w:color w:val="000000"/>
          <w:spacing w:val="0"/>
          <w:w w:val="100"/>
          <w:position w:val="0"/>
          <w:sz w:val="24"/>
          <w:szCs w:val="24"/>
        </w:rPr>
        <w:t>（</w:t>
      </w:r>
      <w:bookmarkEnd w:id="57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收购股权对本公司的影响：本公司董事会认为，本次收购股权所涉金额 较小，不会对公司资产状况和经营业绩产生重大影响。本次收购股权行为虽属于关 联交易，但交易价格的确定，转让的程序都符合各项规定，遵循了公平、自愿、合 理的交易原则，不会损害公司及全体股东的利益；</w:t>
      </w:r>
    </w:p>
    <w:p>
      <w:pPr>
        <w:pStyle w:val="Style2"/>
        <w:keepNext w:val="0"/>
        <w:keepLines w:val="0"/>
        <w:widowControl w:val="0"/>
        <w:shd w:val="clear" w:color="auto" w:fill="auto"/>
        <w:tabs>
          <w:tab w:pos="1045" w:val="left"/>
        </w:tabs>
        <w:bidi w:val="0"/>
        <w:spacing w:before="0" w:after="0" w:line="481" w:lineRule="exact"/>
        <w:ind w:left="0" w:right="0" w:firstLine="500"/>
        <w:jc w:val="both"/>
      </w:pPr>
      <w:bookmarkStart w:id="577" w:name="bookmark577"/>
      <w:r>
        <w:rPr>
          <w:color w:val="000000"/>
          <w:spacing w:val="0"/>
          <w:w w:val="100"/>
          <w:position w:val="0"/>
          <w:sz w:val="24"/>
          <w:szCs w:val="24"/>
        </w:rPr>
        <w:t>（</w:t>
      </w:r>
      <w:bookmarkEnd w:id="57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独立董事的意见：本公司独立董事对本次收购股权的关联交易进行了审 核，并发表了如下意见：</w:t>
      </w:r>
    </w:p>
    <w:p>
      <w:pPr>
        <w:pStyle w:val="Style2"/>
        <w:keepNext w:val="0"/>
        <w:keepLines w:val="0"/>
        <w:widowControl w:val="0"/>
        <w:shd w:val="clear" w:color="auto" w:fill="auto"/>
        <w:bidi w:val="0"/>
        <w:spacing w:before="0" w:after="660" w:line="481" w:lineRule="exact"/>
        <w:ind w:left="0" w:right="0" w:firstLine="500"/>
        <w:jc w:val="both"/>
      </w:pPr>
      <w:r>
        <w:rPr>
          <w:color w:val="000000"/>
          <w:spacing w:val="0"/>
          <w:w w:val="100"/>
          <w:position w:val="0"/>
          <w:sz w:val="24"/>
          <w:szCs w:val="24"/>
        </w:rPr>
        <w:t>本次关联交易的表决程序、协议签署符合《公司法》、《证券法》、《公司章程》 等有关规定，交易定价客观公允，交易条件及付款安排公平合理，该交易不存在损 害本公司及其股东特别是中小股东利益的情形。同意本次收购股权事项。</w:t>
      </w:r>
    </w:p>
    <w:p>
      <w:pPr>
        <w:pStyle w:val="Style89"/>
        <w:keepNext/>
        <w:keepLines/>
        <w:widowControl w:val="0"/>
        <w:shd w:val="clear" w:color="auto" w:fill="auto"/>
        <w:tabs>
          <w:tab w:pos="975" w:val="left"/>
        </w:tabs>
        <w:bidi w:val="0"/>
        <w:spacing w:before="0" w:after="0" w:line="240" w:lineRule="auto"/>
        <w:ind w:left="0" w:right="0" w:firstLine="420"/>
        <w:jc w:val="left"/>
        <w:rPr>
          <w:sz w:val="28"/>
          <w:szCs w:val="28"/>
        </w:rPr>
      </w:pPr>
      <w:bookmarkStart w:id="578" w:name="bookmark578"/>
      <w:bookmarkStart w:id="579" w:name="bookmark579"/>
      <w:bookmarkStart w:id="580" w:name="bookmark580"/>
      <w:bookmarkStart w:id="581" w:name="bookmark581"/>
      <w:r>
        <w:rPr>
          <w:color w:val="000000"/>
          <w:spacing w:val="0"/>
          <w:w w:val="100"/>
          <w:position w:val="0"/>
          <w:sz w:val="28"/>
          <w:szCs w:val="28"/>
        </w:rPr>
        <w:t>八</w:t>
      </w:r>
      <w:bookmarkEnd w:id="580"/>
      <w:r>
        <w:rPr>
          <w:color w:val="000000"/>
          <w:spacing w:val="0"/>
          <w:w w:val="100"/>
          <w:position w:val="0"/>
          <w:sz w:val="28"/>
          <w:szCs w:val="28"/>
        </w:rPr>
        <w:t>、</w:t>
        <w:tab/>
        <w:t>或有事项</w:t>
      </w:r>
      <w:r>
        <w:rPr>
          <w:rFonts w:ascii="SimSun" w:eastAsia="SimSun" w:hAnsi="SimSun" w:cs="SimSun"/>
          <w:b/>
          <w:bCs/>
          <w:color w:val="000000"/>
          <w:spacing w:val="0"/>
          <w:w w:val="100"/>
          <w:position w:val="0"/>
          <w:sz w:val="28"/>
          <w:szCs w:val="28"/>
        </w:rPr>
        <w:t>：</w:t>
      </w:r>
      <w:bookmarkEnd w:id="578"/>
      <w:bookmarkEnd w:id="579"/>
      <w:bookmarkEnd w:id="581"/>
    </w:p>
    <w:p>
      <w:pPr>
        <w:pStyle w:val="Style2"/>
        <w:keepNext w:val="0"/>
        <w:keepLines w:val="0"/>
        <w:widowControl w:val="0"/>
        <w:shd w:val="clear" w:color="auto" w:fill="auto"/>
        <w:bidi w:val="0"/>
        <w:spacing w:before="0" w:after="720" w:line="481" w:lineRule="exact"/>
        <w:ind w:left="0" w:right="0" w:firstLine="420"/>
        <w:jc w:val="left"/>
      </w:pPr>
      <w:r>
        <w:rPr>
          <w:color w:val="000000"/>
          <w:spacing w:val="0"/>
          <w:w w:val="100"/>
          <w:position w:val="0"/>
          <w:sz w:val="24"/>
          <w:szCs w:val="24"/>
        </w:rPr>
        <w:t>本公司无需披露的重大或有事项。</w:t>
      </w:r>
    </w:p>
    <w:p>
      <w:pPr>
        <w:pStyle w:val="Style89"/>
        <w:keepNext/>
        <w:keepLines/>
        <w:widowControl w:val="0"/>
        <w:shd w:val="clear" w:color="auto" w:fill="auto"/>
        <w:tabs>
          <w:tab w:pos="975" w:val="left"/>
        </w:tabs>
        <w:bidi w:val="0"/>
        <w:spacing w:before="0" w:after="0" w:line="240" w:lineRule="auto"/>
        <w:ind w:left="0" w:right="0" w:firstLine="420"/>
        <w:jc w:val="left"/>
        <w:rPr>
          <w:sz w:val="28"/>
          <w:szCs w:val="28"/>
        </w:rPr>
      </w:pPr>
      <w:bookmarkStart w:id="582" w:name="bookmark582"/>
      <w:bookmarkStart w:id="583" w:name="bookmark583"/>
      <w:bookmarkStart w:id="584" w:name="bookmark584"/>
      <w:bookmarkStart w:id="585" w:name="bookmark585"/>
      <w:r>
        <w:rPr>
          <w:color w:val="000000"/>
          <w:spacing w:val="0"/>
          <w:w w:val="100"/>
          <w:position w:val="0"/>
          <w:sz w:val="28"/>
          <w:szCs w:val="28"/>
        </w:rPr>
        <w:t>九</w:t>
      </w:r>
      <w:bookmarkEnd w:id="584"/>
      <w:r>
        <w:rPr>
          <w:color w:val="000000"/>
          <w:spacing w:val="0"/>
          <w:w w:val="100"/>
          <w:position w:val="0"/>
          <w:sz w:val="28"/>
          <w:szCs w:val="28"/>
        </w:rPr>
        <w:t>、</w:t>
        <w:tab/>
        <w:t>承诺事项：</w:t>
      </w:r>
      <w:bookmarkEnd w:id="582"/>
      <w:bookmarkEnd w:id="583"/>
      <w:bookmarkEnd w:id="585"/>
    </w:p>
    <w:p>
      <w:pPr>
        <w:pStyle w:val="Style2"/>
        <w:keepNext w:val="0"/>
        <w:keepLines w:val="0"/>
        <w:widowControl w:val="0"/>
        <w:shd w:val="clear" w:color="auto" w:fill="auto"/>
        <w:bidi w:val="0"/>
        <w:spacing w:before="0" w:after="340" w:line="481" w:lineRule="exact"/>
        <w:ind w:left="0" w:right="0" w:firstLine="420"/>
        <w:jc w:val="left"/>
      </w:pPr>
      <w:r>
        <w:rPr>
          <w:color w:val="000000"/>
          <w:spacing w:val="0"/>
          <w:w w:val="100"/>
          <w:position w:val="0"/>
          <w:sz w:val="24"/>
          <w:szCs w:val="24"/>
        </w:rPr>
        <w:t>本公司无需披露的重大承诺事项。</w:t>
      </w:r>
    </w:p>
    <w:p>
      <w:pPr>
        <w:pStyle w:val="Style89"/>
        <w:keepNext/>
        <w:keepLines/>
        <w:widowControl w:val="0"/>
        <w:shd w:val="clear" w:color="auto" w:fill="auto"/>
        <w:bidi w:val="0"/>
        <w:spacing w:before="0" w:after="60" w:line="240" w:lineRule="auto"/>
        <w:ind w:left="0" w:right="0" w:firstLine="540"/>
        <w:jc w:val="left"/>
        <w:rPr>
          <w:sz w:val="28"/>
          <w:szCs w:val="28"/>
        </w:rPr>
      </w:pPr>
      <w:bookmarkStart w:id="586" w:name="bookmark586"/>
      <w:bookmarkStart w:id="587" w:name="bookmark587"/>
      <w:bookmarkStart w:id="588" w:name="bookmark588"/>
      <w:r>
        <w:rPr>
          <w:color w:val="000000"/>
          <w:spacing w:val="0"/>
          <w:w w:val="100"/>
          <w:position w:val="0"/>
          <w:sz w:val="28"/>
          <w:szCs w:val="28"/>
        </w:rPr>
        <w:t>十、期后事项：</w:t>
      </w:r>
      <w:bookmarkEnd w:id="586"/>
      <w:bookmarkEnd w:id="587"/>
      <w:bookmarkEnd w:id="588"/>
    </w:p>
    <w:p>
      <w:pPr>
        <w:pStyle w:val="Style2"/>
        <w:keepNext w:val="0"/>
        <w:keepLines w:val="0"/>
        <w:widowControl w:val="0"/>
        <w:shd w:val="clear" w:color="auto" w:fill="auto"/>
        <w:tabs>
          <w:tab w:pos="989" w:val="left"/>
        </w:tabs>
        <w:bidi w:val="0"/>
        <w:spacing w:before="0" w:after="0" w:line="470" w:lineRule="exact"/>
        <w:ind w:left="0" w:right="0" w:firstLine="600"/>
        <w:jc w:val="left"/>
      </w:pPr>
      <w:bookmarkStart w:id="589" w:name="bookmark589"/>
      <w:r>
        <w:rPr>
          <w:rFonts w:ascii="Times New Roman" w:eastAsia="Times New Roman" w:hAnsi="Times New Roman" w:cs="Times New Roman"/>
          <w:color w:val="000000"/>
          <w:spacing w:val="0"/>
          <w:w w:val="100"/>
          <w:position w:val="0"/>
          <w:sz w:val="24"/>
          <w:szCs w:val="24"/>
        </w:rPr>
        <w:t>1</w:t>
      </w:r>
      <w:bookmarkEnd w:id="589"/>
      <w:r>
        <w:rPr>
          <w:color w:val="000000"/>
          <w:spacing w:val="0"/>
          <w:w w:val="100"/>
          <w:position w:val="0"/>
          <w:sz w:val="24"/>
          <w:szCs w:val="24"/>
        </w:rPr>
        <w:t>、</w:t>
        <w:tab/>
        <w:t>资产负债表日后非调整事项</w:t>
      </w:r>
    </w:p>
    <w:p>
      <w:pPr>
        <w:pStyle w:val="Style2"/>
        <w:keepNext w:val="0"/>
        <w:keepLines w:val="0"/>
        <w:widowControl w:val="0"/>
        <w:shd w:val="clear" w:color="auto" w:fill="auto"/>
        <w:bidi w:val="0"/>
        <w:spacing w:before="0" w:after="460" w:line="470" w:lineRule="exact"/>
        <w:ind w:left="0" w:right="0" w:firstLine="660"/>
        <w:jc w:val="both"/>
      </w:pPr>
      <w:r>
        <w:rPr>
          <w:color w:val="000000"/>
          <w:spacing w:val="0"/>
          <w:w w:val="100"/>
          <w:position w:val="0"/>
          <w:sz w:val="24"/>
          <w:szCs w:val="24"/>
        </w:rPr>
        <w:t>根据公司三届十次董事会通过的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年度利润分配预案：公司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 实现净利润</w:t>
      </w:r>
      <w:r>
        <w:rPr>
          <w:rFonts w:ascii="Times New Roman" w:eastAsia="Times New Roman" w:hAnsi="Times New Roman" w:cs="Times New Roman"/>
          <w:color w:val="000000"/>
          <w:spacing w:val="0"/>
          <w:w w:val="100"/>
          <w:position w:val="0"/>
          <w:sz w:val="24"/>
          <w:szCs w:val="24"/>
        </w:rPr>
        <w:t>51,538,894.16</w:t>
      </w:r>
      <w:r>
        <w:rPr>
          <w:color w:val="000000"/>
          <w:spacing w:val="0"/>
          <w:w w:val="100"/>
          <w:position w:val="0"/>
          <w:sz w:val="24"/>
          <w:szCs w:val="24"/>
        </w:rPr>
        <w:t>元，提取盈余公积</w:t>
      </w:r>
      <w:r>
        <w:rPr>
          <w:rFonts w:ascii="Times New Roman" w:eastAsia="Times New Roman" w:hAnsi="Times New Roman" w:cs="Times New Roman"/>
          <w:color w:val="000000"/>
          <w:spacing w:val="0"/>
          <w:w w:val="100"/>
          <w:position w:val="0"/>
          <w:sz w:val="24"/>
          <w:szCs w:val="24"/>
        </w:rPr>
        <w:t>11,754,669.17</w:t>
      </w:r>
      <w:r>
        <w:rPr>
          <w:color w:val="000000"/>
          <w:spacing w:val="0"/>
          <w:w w:val="100"/>
          <w:position w:val="0"/>
          <w:sz w:val="24"/>
          <w:szCs w:val="24"/>
        </w:rPr>
        <w:t>元，剩余可供分配的 利润</w:t>
      </w:r>
      <w:r>
        <w:rPr>
          <w:rFonts w:ascii="Times New Roman" w:eastAsia="Times New Roman" w:hAnsi="Times New Roman" w:cs="Times New Roman"/>
          <w:color w:val="000000"/>
          <w:spacing w:val="0"/>
          <w:w w:val="100"/>
          <w:position w:val="0"/>
          <w:sz w:val="24"/>
          <w:szCs w:val="24"/>
        </w:rPr>
        <w:t>121,413,515.15</w:t>
      </w:r>
      <w:r>
        <w:rPr>
          <w:color w:val="000000"/>
          <w:spacing w:val="0"/>
          <w:w w:val="100"/>
          <w:position w:val="0"/>
          <w:sz w:val="24"/>
          <w:szCs w:val="24"/>
        </w:rPr>
        <w:t>元，拟以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年末公司总股本</w:t>
      </w:r>
      <w:r>
        <w:rPr>
          <w:rFonts w:ascii="Times New Roman" w:eastAsia="Times New Roman" w:hAnsi="Times New Roman" w:cs="Times New Roman"/>
          <w:color w:val="000000"/>
          <w:spacing w:val="0"/>
          <w:w w:val="100"/>
          <w:position w:val="0"/>
          <w:sz w:val="24"/>
          <w:szCs w:val="24"/>
        </w:rPr>
        <w:t>430,000,000</w:t>
      </w:r>
      <w:r>
        <w:rPr>
          <w:color w:val="000000"/>
          <w:spacing w:val="0"/>
          <w:w w:val="100"/>
          <w:position w:val="0"/>
          <w:sz w:val="24"/>
          <w:szCs w:val="24"/>
        </w:rPr>
        <w:t>股为基数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向股东 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股派现金股利</w:t>
      </w:r>
      <w:r>
        <w:rPr>
          <w:rFonts w:ascii="Times New Roman" w:eastAsia="Times New Roman" w:hAnsi="Times New Roman" w:cs="Times New Roman"/>
          <w:color w:val="000000"/>
          <w:spacing w:val="0"/>
          <w:w w:val="100"/>
          <w:position w:val="0"/>
          <w:sz w:val="24"/>
          <w:szCs w:val="24"/>
        </w:rPr>
        <w:t>0.50</w:t>
      </w:r>
      <w:r>
        <w:rPr>
          <w:color w:val="000000"/>
          <w:spacing w:val="0"/>
          <w:w w:val="100"/>
          <w:position w:val="0"/>
          <w:sz w:val="24"/>
          <w:szCs w:val="24"/>
        </w:rPr>
        <w:t>元（含税）共计</w:t>
      </w:r>
      <w:r>
        <w:rPr>
          <w:rFonts w:ascii="Times New Roman" w:eastAsia="Times New Roman" w:hAnsi="Times New Roman" w:cs="Times New Roman"/>
          <w:color w:val="000000"/>
          <w:spacing w:val="0"/>
          <w:w w:val="100"/>
          <w:position w:val="0"/>
          <w:sz w:val="24"/>
          <w:szCs w:val="24"/>
        </w:rPr>
        <w:t>21,500,000.00</w:t>
      </w:r>
      <w:r>
        <w:rPr>
          <w:color w:val="000000"/>
          <w:spacing w:val="0"/>
          <w:w w:val="100"/>
          <w:position w:val="0"/>
          <w:sz w:val="24"/>
          <w:szCs w:val="24"/>
        </w:rPr>
        <w:t>元。公司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年度利润 分配预案待股东大会决议通过后执行。</w:t>
      </w:r>
    </w:p>
    <w:p>
      <w:pPr>
        <w:pStyle w:val="Style2"/>
        <w:keepNext w:val="0"/>
        <w:keepLines w:val="0"/>
        <w:widowControl w:val="0"/>
        <w:shd w:val="clear" w:color="auto" w:fill="auto"/>
        <w:tabs>
          <w:tab w:pos="1040" w:val="left"/>
        </w:tabs>
        <w:bidi w:val="0"/>
        <w:spacing w:before="0" w:after="240" w:line="480" w:lineRule="exact"/>
        <w:ind w:left="0" w:right="0" w:firstLine="660"/>
        <w:jc w:val="left"/>
      </w:pPr>
      <w:bookmarkStart w:id="590" w:name="bookmark590"/>
      <w:r>
        <w:rPr>
          <w:rFonts w:ascii="Times New Roman" w:eastAsia="Times New Roman" w:hAnsi="Times New Roman" w:cs="Times New Roman"/>
          <w:color w:val="000000"/>
          <w:spacing w:val="0"/>
          <w:w w:val="100"/>
          <w:position w:val="0"/>
          <w:sz w:val="24"/>
          <w:szCs w:val="24"/>
        </w:rPr>
        <w:t>2</w:t>
      </w:r>
      <w:bookmarkEnd w:id="590"/>
      <w:r>
        <w:rPr>
          <w:color w:val="000000"/>
          <w:spacing w:val="0"/>
          <w:w w:val="100"/>
          <w:position w:val="0"/>
          <w:sz w:val="24"/>
          <w:szCs w:val="24"/>
        </w:rPr>
        <w:t>、</w:t>
        <w:tab/>
        <w:t>除上述情况外公司未发生影响会计报表阅读和理解的其他重大期后事 项。</w:t>
      </w:r>
    </w:p>
    <w:p>
      <w:pPr>
        <w:pStyle w:val="Style89"/>
        <w:keepNext/>
        <w:keepLines/>
        <w:widowControl w:val="0"/>
        <w:shd w:val="clear" w:color="auto" w:fill="auto"/>
        <w:bidi w:val="0"/>
        <w:spacing w:before="0" w:after="60" w:line="240" w:lineRule="auto"/>
        <w:ind w:left="0" w:right="0" w:firstLine="600"/>
        <w:jc w:val="left"/>
        <w:rPr>
          <w:sz w:val="28"/>
          <w:szCs w:val="28"/>
        </w:rPr>
      </w:pPr>
      <w:bookmarkStart w:id="591" w:name="bookmark591"/>
      <w:bookmarkStart w:id="592" w:name="bookmark592"/>
      <w:bookmarkStart w:id="593" w:name="bookmark593"/>
      <w:r>
        <w:rPr>
          <w:color w:val="000000"/>
          <w:spacing w:val="0"/>
          <w:w w:val="100"/>
          <w:position w:val="0"/>
          <w:sz w:val="28"/>
          <w:szCs w:val="28"/>
        </w:rPr>
        <w:t>十一、其他重要事项：</w:t>
      </w:r>
      <w:bookmarkEnd w:id="591"/>
      <w:bookmarkEnd w:id="592"/>
      <w:bookmarkEnd w:id="593"/>
    </w:p>
    <w:p>
      <w:pPr>
        <w:pStyle w:val="Style2"/>
        <w:keepNext w:val="0"/>
        <w:keepLines w:val="0"/>
        <w:widowControl w:val="0"/>
        <w:shd w:val="clear" w:color="auto" w:fill="auto"/>
        <w:bidi w:val="0"/>
        <w:spacing w:before="0" w:after="140" w:line="470" w:lineRule="exact"/>
        <w:ind w:left="0" w:right="0" w:firstLine="600"/>
        <w:jc w:val="left"/>
      </w:pPr>
      <w:r>
        <w:rPr>
          <w:color w:val="000000"/>
          <w:spacing w:val="0"/>
          <w:w w:val="100"/>
          <w:position w:val="0"/>
          <w:sz w:val="24"/>
          <w:szCs w:val="24"/>
        </w:rPr>
        <w:t>本公司无需披露的其他重要事项。</w:t>
      </w:r>
    </w:p>
    <w:sectPr>
      <w:footnotePr>
        <w:pos w:val="pageBottom"/>
        <w:numFmt w:val="decimal"/>
        <w:numRestart w:val="continuous"/>
      </w:footnotePr>
      <w:pgSz w:w="11900" w:h="16840"/>
      <w:pgMar w:top="1316" w:right="872" w:bottom="1513" w:left="12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3606165</wp:posOffset>
              </wp:positionH>
              <wp:positionV relativeFrom="page">
                <wp:posOffset>9967595</wp:posOffset>
              </wp:positionV>
              <wp:extent cx="316865" cy="100330"/>
              <wp:wrapNone/>
              <wp:docPr id="6" name="Shape 6"/>
              <a:graphic xmlns:a="http://schemas.openxmlformats.org/drawingml/2006/main">
                <a:graphicData uri="http://schemas.microsoft.com/office/word/2010/wordprocessingShape">
                  <wps:wsp>
                    <wps:cNvSpPr txBox="1"/>
                    <wps:spPr>
                      <a:xfrm>
                        <a:ext cx="316865" cy="1003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 </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wps:txbx>
                    <wps:bodyPr wrap="none" lIns="0" tIns="0" rIns="0" bIns="0">
                      <a:spAutoFit/>
                    </wps:bodyPr>
                  </wps:wsp>
                </a:graphicData>
              </a:graphic>
            </wp:anchor>
          </w:drawing>
        </mc:Choice>
        <mc:Fallback>
          <w:pict>
            <v:shape id="_x0000_s1032" type="#_x0000_t202" style="position:absolute;margin-left:283.94999999999999pt;margin-top:784.85000000000002pt;width:24.949999999999999pt;height:7.9000000000000004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 </w:t>
                    </w:r>
                    <w:fldSimple w:instr=" PAGE \* MERGEFORMAT ">
                      <w:r>
                        <w:rPr>
                          <w:color w:val="000000"/>
                          <w:spacing w:val="0"/>
                          <w:w w:val="100"/>
                          <w:position w:val="0"/>
                          <w:sz w:val="24"/>
                          <w:szCs w:val="24"/>
                        </w:rPr>
                        <w:t>#</w:t>
                      </w:r>
                    </w:fldSimple>
                    <w:r>
                      <w:rPr>
                        <w:color w:val="000000"/>
                        <w:spacing w:val="0"/>
                        <w:w w:val="100"/>
                        <w:position w:val="0"/>
                        <w:sz w:val="24"/>
                        <w:szCs w:val="24"/>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4048125</wp:posOffset>
              </wp:positionH>
              <wp:positionV relativeFrom="page">
                <wp:posOffset>561340</wp:posOffset>
              </wp:positionV>
              <wp:extent cx="2731135" cy="128270"/>
              <wp:wrapNone/>
              <wp:docPr id="3" name="Shape 3"/>
              <a:graphic xmlns:a="http://schemas.openxmlformats.org/drawingml/2006/main">
                <a:graphicData uri="http://schemas.microsoft.com/office/word/2010/wordprocessingShape">
                  <wps:wsp>
                    <wps:cNvSpPr txBox="1"/>
                    <wps:spPr>
                      <a:xfrm>
                        <a:ext cx="2731135" cy="1282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000000"/>
                              <w:spacing w:val="0"/>
                              <w:w w:val="100"/>
                              <w:position w:val="0"/>
                            </w:rPr>
                            <w:t>石家庄常山纺织股份有限公司</w:t>
                          </w:r>
                          <w:r>
                            <w:rPr>
                              <w:rFonts w:ascii="Arial" w:eastAsia="Arial" w:hAnsi="Arial" w:cs="Arial"/>
                              <w:i/>
                              <w:iCs/>
                              <w:color w:val="000000"/>
                              <w:spacing w:val="0"/>
                              <w:w w:val="100"/>
                              <w:position w:val="0"/>
                            </w:rPr>
                            <w:t>2006</w:t>
                          </w:r>
                          <w:r>
                            <w:rPr>
                              <w:rFonts w:ascii="SimSun" w:eastAsia="SimSun" w:hAnsi="SimSun" w:cs="SimSun"/>
                              <w:i/>
                              <w:iCs/>
                              <w:color w:val="000000"/>
                              <w:spacing w:val="0"/>
                              <w:w w:val="100"/>
                              <w:position w:val="0"/>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18.75pt;margin-top:44.200000000000003pt;width:215.05000000000001pt;height:10.1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000000"/>
                        <w:spacing w:val="0"/>
                        <w:w w:val="100"/>
                        <w:position w:val="0"/>
                      </w:rPr>
                      <w:t>石家庄常山纺织股份有限公司</w:t>
                    </w:r>
                    <w:r>
                      <w:rPr>
                        <w:rFonts w:ascii="Arial" w:eastAsia="Arial" w:hAnsi="Arial" w:cs="Arial"/>
                        <w:i/>
                        <w:iCs/>
                        <w:color w:val="000000"/>
                        <w:spacing w:val="0"/>
                        <w:w w:val="100"/>
                        <w:position w:val="0"/>
                      </w:rPr>
                      <w:t>2006</w:t>
                    </w:r>
                    <w:r>
                      <w:rPr>
                        <w:rFonts w:ascii="SimSun" w:eastAsia="SimSun" w:hAnsi="SimSun" w:cs="SimSun"/>
                        <w:i/>
                        <w:iCs/>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768985</wp:posOffset>
              </wp:positionH>
              <wp:positionV relativeFrom="page">
                <wp:posOffset>731520</wp:posOffset>
              </wp:positionV>
              <wp:extent cx="6016625" cy="0"/>
              <wp:wrapNone/>
              <wp:docPr id="5" name="Shape 5"/>
              <a:graphic xmlns:a="http://schemas.openxmlformats.org/drawingml/2006/main">
                <a:graphicData uri="http://schemas.microsoft.com/office/word/2010/wordprocessingShape">
                  <wps:wsp>
                    <wps:cNvCnPr/>
                    <wps:spPr>
                      <a:xfrm>
                        <a:ext cx="6016625" cy="0"/>
                      </a:xfrm>
                      <a:prstGeom prst="straightConnector1"/>
                      <a:ln w="12700">
                        <a:solidFill/>
                      </a:ln>
                    </wps:spPr>
                    <wps:bodyPr/>
                  </wps:wsp>
                </a:graphicData>
              </a:graphic>
            </wp:anchor>
          </w:drawing>
        </mc:Choice>
        <mc:Fallback>
          <w:pict>
            <v:shape o:spt="32" o:oned="true" path="m,l21600,21600e" style="position:absolute;margin-left:60.550000000000004pt;margin-top:57.600000000000001pt;width:47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ideographDigit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9"/>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6"/>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u w:val="none"/>
      <w:shd w:val="clear" w:color="auto" w:fill="auto"/>
    </w:rPr>
  </w:style>
  <w:style w:type="character" w:customStyle="1" w:styleId="CharStyle5">
    <w:name w:val="标题 #1_"/>
    <w:basedOn w:val="DefaultParagraphFont"/>
    <w:link w:val="Style4"/>
    <w:rPr>
      <w:rFonts w:ascii="SimSun" w:eastAsia="SimSun" w:hAnsi="SimSun" w:cs="SimSun"/>
      <w:b w:val="0"/>
      <w:bCs w:val="0"/>
      <w:i w:val="0"/>
      <w:iCs w:val="0"/>
      <w:smallCaps w:val="0"/>
      <w:strike w:val="0"/>
      <w:color w:val="FF0000"/>
      <w:sz w:val="80"/>
      <w:szCs w:val="80"/>
      <w:u w:val="none"/>
      <w:shd w:val="clear" w:color="auto" w:fill="auto"/>
    </w:rPr>
  </w:style>
  <w:style w:type="character" w:customStyle="1" w:styleId="CharStyle8">
    <w:name w:val="标题 #3_"/>
    <w:basedOn w:val="DefaultParagraphFont"/>
    <w:link w:val="Style7"/>
    <w:rPr>
      <w:rFonts w:ascii="SimHei" w:eastAsia="SimHei" w:hAnsi="SimHei" w:cs="SimHei"/>
      <w:b/>
      <w:bCs/>
      <w:i w:val="0"/>
      <w:iCs w:val="0"/>
      <w:smallCaps w:val="0"/>
      <w:strike w:val="0"/>
      <w:color w:val="0000FF"/>
      <w:sz w:val="40"/>
      <w:szCs w:val="40"/>
      <w:u w:val="none"/>
      <w:shd w:val="clear" w:color="auto" w:fill="auto"/>
    </w:rPr>
  </w:style>
  <w:style w:type="character" w:customStyle="1" w:styleId="CharStyle10">
    <w:name w:val="正文文本 (4)_"/>
    <w:basedOn w:val="DefaultParagraphFont"/>
    <w:link w:val="Style9"/>
    <w:rPr>
      <w:rFonts w:ascii="SimSun" w:eastAsia="SimSun" w:hAnsi="SimSun" w:cs="SimSun"/>
      <w:b w:val="0"/>
      <w:bCs w:val="0"/>
      <w:i w:val="0"/>
      <w:iCs w:val="0"/>
      <w:smallCaps w:val="0"/>
      <w:strike w:val="0"/>
      <w:color w:val="0000FF"/>
      <w:w w:val="100"/>
      <w:sz w:val="20"/>
      <w:szCs w:val="20"/>
      <w:u w:val="none"/>
      <w:shd w:val="clear" w:color="auto" w:fill="auto"/>
    </w:rPr>
  </w:style>
  <w:style w:type="character" w:customStyle="1" w:styleId="CharStyle12">
    <w:name w:val="标题 #2_"/>
    <w:basedOn w:val="DefaultParagraphFont"/>
    <w:link w:val="Style11"/>
    <w:rPr>
      <w:rFonts w:ascii="SimHei" w:eastAsia="SimHei" w:hAnsi="SimHei" w:cs="SimHei"/>
      <w:b/>
      <w:bCs/>
      <w:i w:val="0"/>
      <w:iCs w:val="0"/>
      <w:smallCaps w:val="0"/>
      <w:strike w:val="0"/>
      <w:sz w:val="48"/>
      <w:szCs w:val="48"/>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目录_"/>
    <w:basedOn w:val="DefaultParagraphFont"/>
    <w:link w:val="Style18"/>
    <w:rPr>
      <w:rFonts w:ascii="SimHei" w:eastAsia="SimHei" w:hAnsi="SimHei" w:cs="SimHei"/>
      <w:b w:val="0"/>
      <w:bCs w:val="0"/>
      <w:i w:val="0"/>
      <w:iCs w:val="0"/>
      <w:smallCaps w:val="0"/>
      <w:strike w:val="0"/>
      <w:sz w:val="26"/>
      <w:szCs w:val="26"/>
      <w:u w:val="none"/>
      <w:shd w:val="clear" w:color="auto" w:fill="auto"/>
    </w:rPr>
  </w:style>
  <w:style w:type="character" w:customStyle="1" w:styleId="CharStyle22">
    <w:name w:val="正文文本 (3)_"/>
    <w:basedOn w:val="DefaultParagraphFont"/>
    <w:link w:val="Style21"/>
    <w:rPr>
      <w:rFonts w:ascii="SimHei" w:eastAsia="SimHei" w:hAnsi="SimHei" w:cs="SimHei"/>
      <w:b w:val="0"/>
      <w:bCs w:val="0"/>
      <w:i w:val="0"/>
      <w:iCs w:val="0"/>
      <w:smallCaps w:val="0"/>
      <w:strike w:val="0"/>
      <w:sz w:val="26"/>
      <w:szCs w:val="26"/>
      <w:u w:val="none"/>
      <w:shd w:val="clear" w:color="auto" w:fill="auto"/>
    </w:rPr>
  </w:style>
  <w:style w:type="character" w:customStyle="1" w:styleId="CharStyle24">
    <w:name w:val="标题 #5_"/>
    <w:basedOn w:val="DefaultParagraphFont"/>
    <w:link w:val="Style23"/>
    <w:rPr>
      <w:rFonts w:ascii="SimHei" w:eastAsia="SimHei" w:hAnsi="SimHei" w:cs="SimHei"/>
      <w:b/>
      <w:bCs/>
      <w:i w:val="0"/>
      <w:iCs w:val="0"/>
      <w:smallCaps w:val="0"/>
      <w:strike w:val="0"/>
      <w:sz w:val="28"/>
      <w:szCs w:val="28"/>
      <w:u w:val="none"/>
      <w:shd w:val="clear" w:color="auto" w:fill="auto"/>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u w:val="none"/>
      <w:shd w:val="clear" w:color="auto" w:fill="auto"/>
    </w:rPr>
  </w:style>
  <w:style w:type="character" w:customStyle="1" w:styleId="CharStyle46">
    <w:name w:val="标题 #8_"/>
    <w:basedOn w:val="DefaultParagraphFont"/>
    <w:link w:val="Style45"/>
    <w:rPr>
      <w:rFonts w:ascii="SimSun" w:eastAsia="SimSun" w:hAnsi="SimSun" w:cs="SimSun"/>
      <w:b w:val="0"/>
      <w:bCs w:val="0"/>
      <w:i w:val="0"/>
      <w:iCs w:val="0"/>
      <w:smallCaps w:val="0"/>
      <w:strike w:val="0"/>
      <w:u w:val="none"/>
      <w:shd w:val="clear" w:color="auto" w:fill="auto"/>
    </w:rPr>
  </w:style>
  <w:style w:type="character" w:customStyle="1" w:styleId="CharStyle53">
    <w:name w:val="标题 #7_"/>
    <w:basedOn w:val="DefaultParagraphFont"/>
    <w:link w:val="Style52"/>
    <w:rPr>
      <w:rFonts w:ascii="SimSun" w:eastAsia="SimSun" w:hAnsi="SimSun" w:cs="SimSun"/>
      <w:b/>
      <w:bCs/>
      <w:i w:val="0"/>
      <w:iCs w:val="0"/>
      <w:smallCaps w:val="0"/>
      <w:strike w:val="0"/>
      <w:u w:val="none"/>
      <w:shd w:val="clear" w:color="auto" w:fill="auto"/>
    </w:rPr>
  </w:style>
  <w:style w:type="character" w:customStyle="1" w:styleId="CharStyle59">
    <w:name w:val="正文文本 (7)_"/>
    <w:basedOn w:val="DefaultParagraphFont"/>
    <w:link w:val="Style58"/>
    <w:rPr>
      <w:rFonts w:ascii="SimSun" w:eastAsia="SimSun" w:hAnsi="SimSun" w:cs="SimSun"/>
      <w:b/>
      <w:bCs/>
      <w:i w:val="0"/>
      <w:iCs w:val="0"/>
      <w:smallCaps w:val="0"/>
      <w:strike w:val="0"/>
      <w:sz w:val="18"/>
      <w:szCs w:val="18"/>
      <w:u w:val="none"/>
      <w:shd w:val="clear" w:color="auto" w:fill="auto"/>
    </w:rPr>
  </w:style>
  <w:style w:type="character" w:customStyle="1" w:styleId="CharStyle62">
    <w:name w:val="正文文本 (10)_"/>
    <w:basedOn w:val="DefaultParagraphFont"/>
    <w:link w:val="Style6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5">
    <w:name w:val="其他 (3)_"/>
    <w:basedOn w:val="DefaultParagraphFont"/>
    <w:link w:val="Style64"/>
    <w:rPr>
      <w:rFonts w:ascii="SimSun" w:eastAsia="SimSun" w:hAnsi="SimSun" w:cs="SimSun"/>
      <w:b w:val="0"/>
      <w:bCs w:val="0"/>
      <w:i w:val="0"/>
      <w:iCs w:val="0"/>
      <w:smallCaps w:val="0"/>
      <w:strike w:val="0"/>
      <w:sz w:val="18"/>
      <w:szCs w:val="18"/>
      <w:u w:val="none"/>
      <w:shd w:val="clear" w:color="auto" w:fill="auto"/>
    </w:rPr>
  </w:style>
  <w:style w:type="character" w:customStyle="1" w:styleId="CharStyle82">
    <w:name w:val="正文文本 (8)_"/>
    <w:basedOn w:val="DefaultParagraphFont"/>
    <w:link w:val="Style81"/>
    <w:rPr>
      <w:rFonts w:ascii="SimSun" w:eastAsia="SimSun" w:hAnsi="SimSun" w:cs="SimSun"/>
      <w:b/>
      <w:bCs/>
      <w:i w:val="0"/>
      <w:iCs w:val="0"/>
      <w:smallCaps w:val="0"/>
      <w:strike w:val="0"/>
      <w:sz w:val="30"/>
      <w:szCs w:val="30"/>
      <w:u w:val="none"/>
      <w:shd w:val="clear" w:color="auto" w:fill="auto"/>
    </w:rPr>
  </w:style>
  <w:style w:type="character" w:customStyle="1" w:styleId="CharStyle88">
    <w:name w:val="标题 #4_"/>
    <w:basedOn w:val="DefaultParagraphFont"/>
    <w:link w:val="Style87"/>
    <w:rPr>
      <w:rFonts w:ascii="SimHei" w:eastAsia="SimHei" w:hAnsi="SimHei" w:cs="SimHei"/>
      <w:b w:val="0"/>
      <w:bCs w:val="0"/>
      <w:i w:val="0"/>
      <w:iCs w:val="0"/>
      <w:smallCaps w:val="0"/>
      <w:strike w:val="0"/>
      <w:sz w:val="36"/>
      <w:szCs w:val="36"/>
      <w:u w:val="none"/>
      <w:shd w:val="clear" w:color="auto" w:fill="auto"/>
    </w:rPr>
  </w:style>
  <w:style w:type="character" w:customStyle="1" w:styleId="CharStyle90">
    <w:name w:val="标题 #6_"/>
    <w:basedOn w:val="DefaultParagraphFont"/>
    <w:link w:val="Style89"/>
    <w:rPr>
      <w:rFonts w:ascii="SimHei" w:eastAsia="SimHei" w:hAnsi="SimHei" w:cs="SimHei"/>
      <w:b w:val="0"/>
      <w:bCs w:val="0"/>
      <w:i w:val="0"/>
      <w:iCs w:val="0"/>
      <w:smallCaps w:val="0"/>
      <w:strike w:val="0"/>
      <w:sz w:val="26"/>
      <w:szCs w:val="26"/>
      <w:u w:val="none"/>
      <w:shd w:val="clear" w:color="auto" w:fill="auto"/>
    </w:rPr>
  </w:style>
  <w:style w:type="character" w:customStyle="1" w:styleId="CharStyle98">
    <w:name w:val="正文文本 (9)_"/>
    <w:basedOn w:val="DefaultParagraphFont"/>
    <w:link w:val="Style97"/>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正文文本"/>
    <w:basedOn w:val="Normal"/>
    <w:link w:val="CharStyle3"/>
    <w:pPr>
      <w:widowControl w:val="0"/>
      <w:shd w:val="clear" w:color="auto" w:fill="auto"/>
      <w:spacing w:line="40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4">
    <w:name w:val="标题 #1"/>
    <w:basedOn w:val="Normal"/>
    <w:link w:val="CharStyle5"/>
    <w:pPr>
      <w:widowControl w:val="0"/>
      <w:shd w:val="clear" w:color="auto" w:fill="auto"/>
      <w:spacing w:before="2420" w:after="2200"/>
      <w:jc w:val="center"/>
      <w:outlineLvl w:val="0"/>
    </w:pPr>
    <w:rPr>
      <w:rFonts w:ascii="SimSun" w:eastAsia="SimSun" w:hAnsi="SimSun" w:cs="SimSun"/>
      <w:b w:val="0"/>
      <w:bCs w:val="0"/>
      <w:i w:val="0"/>
      <w:iCs w:val="0"/>
      <w:smallCaps w:val="0"/>
      <w:strike w:val="0"/>
      <w:color w:val="FF0000"/>
      <w:sz w:val="80"/>
      <w:szCs w:val="80"/>
      <w:u w:val="none"/>
      <w:shd w:val="clear" w:color="auto" w:fill="auto"/>
    </w:rPr>
  </w:style>
  <w:style w:type="paragraph" w:customStyle="1" w:styleId="Style7">
    <w:name w:val="标题 #3"/>
    <w:basedOn w:val="Normal"/>
    <w:link w:val="CharStyle8"/>
    <w:pPr>
      <w:widowControl w:val="0"/>
      <w:shd w:val="clear" w:color="auto" w:fill="auto"/>
      <w:jc w:val="center"/>
      <w:outlineLvl w:val="2"/>
    </w:pPr>
    <w:rPr>
      <w:rFonts w:ascii="SimHei" w:eastAsia="SimHei" w:hAnsi="SimHei" w:cs="SimHei"/>
      <w:b/>
      <w:bCs/>
      <w:i w:val="0"/>
      <w:iCs w:val="0"/>
      <w:smallCaps w:val="0"/>
      <w:strike w:val="0"/>
      <w:color w:val="0000FF"/>
      <w:sz w:val="40"/>
      <w:szCs w:val="40"/>
      <w:u w:val="none"/>
      <w:shd w:val="clear" w:color="auto" w:fill="auto"/>
    </w:rPr>
  </w:style>
  <w:style w:type="paragraph" w:customStyle="1" w:styleId="Style9">
    <w:name w:val="正文文本 (4)"/>
    <w:basedOn w:val="Normal"/>
    <w:link w:val="CharStyle10"/>
    <w:pPr>
      <w:widowControl w:val="0"/>
      <w:shd w:val="clear" w:color="auto" w:fill="auto"/>
      <w:spacing w:after="40"/>
      <w:ind w:right="440"/>
      <w:jc w:val="center"/>
    </w:pPr>
    <w:rPr>
      <w:rFonts w:ascii="SimSun" w:eastAsia="SimSun" w:hAnsi="SimSun" w:cs="SimSun"/>
      <w:b w:val="0"/>
      <w:bCs w:val="0"/>
      <w:i w:val="0"/>
      <w:iCs w:val="0"/>
      <w:smallCaps w:val="0"/>
      <w:strike w:val="0"/>
      <w:color w:val="0000FF"/>
      <w:w w:val="100"/>
      <w:sz w:val="20"/>
      <w:szCs w:val="20"/>
      <w:u w:val="none"/>
      <w:shd w:val="clear" w:color="auto" w:fill="auto"/>
    </w:rPr>
  </w:style>
  <w:style w:type="paragraph" w:customStyle="1" w:styleId="Style11">
    <w:name w:val="标题 #2"/>
    <w:basedOn w:val="Normal"/>
    <w:link w:val="CharStyle12"/>
    <w:pPr>
      <w:widowControl w:val="0"/>
      <w:shd w:val="clear" w:color="auto" w:fill="auto"/>
      <w:spacing w:after="1600"/>
      <w:jc w:val="center"/>
      <w:outlineLvl w:val="1"/>
    </w:pPr>
    <w:rPr>
      <w:rFonts w:ascii="SimHei" w:eastAsia="SimHei" w:hAnsi="SimHei" w:cs="SimHei"/>
      <w:b/>
      <w:bCs/>
      <w:i w:val="0"/>
      <w:iCs w:val="0"/>
      <w:smallCaps w:val="0"/>
      <w:strike w:val="0"/>
      <w:sz w:val="48"/>
      <w:szCs w:val="48"/>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目录"/>
    <w:basedOn w:val="Normal"/>
    <w:link w:val="CharStyle19"/>
    <w:pPr>
      <w:widowControl w:val="0"/>
      <w:shd w:val="clear" w:color="auto" w:fill="auto"/>
      <w:spacing w:after="440"/>
      <w:ind w:firstLine="140"/>
    </w:pPr>
    <w:rPr>
      <w:rFonts w:ascii="SimHei" w:eastAsia="SimHei" w:hAnsi="SimHei" w:cs="SimHei"/>
      <w:b w:val="0"/>
      <w:bCs w:val="0"/>
      <w:i w:val="0"/>
      <w:iCs w:val="0"/>
      <w:smallCaps w:val="0"/>
      <w:strike w:val="0"/>
      <w:sz w:val="26"/>
      <w:szCs w:val="26"/>
      <w:u w:val="none"/>
      <w:shd w:val="clear" w:color="auto" w:fill="auto"/>
    </w:rPr>
  </w:style>
  <w:style w:type="paragraph" w:customStyle="1" w:styleId="Style21">
    <w:name w:val="正文文本 (3)"/>
    <w:basedOn w:val="Normal"/>
    <w:link w:val="CharStyle22"/>
    <w:pPr>
      <w:widowControl w:val="0"/>
      <w:shd w:val="clear" w:color="auto" w:fill="auto"/>
      <w:spacing w:line="499" w:lineRule="exact"/>
      <w:ind w:left="480" w:firstLine="560"/>
    </w:pPr>
    <w:rPr>
      <w:rFonts w:ascii="SimHei" w:eastAsia="SimHei" w:hAnsi="SimHei" w:cs="SimHei"/>
      <w:b w:val="0"/>
      <w:bCs w:val="0"/>
      <w:i w:val="0"/>
      <w:iCs w:val="0"/>
      <w:smallCaps w:val="0"/>
      <w:strike w:val="0"/>
      <w:sz w:val="26"/>
      <w:szCs w:val="26"/>
      <w:u w:val="none"/>
      <w:shd w:val="clear" w:color="auto" w:fill="auto"/>
    </w:rPr>
  </w:style>
  <w:style w:type="paragraph" w:customStyle="1" w:styleId="Style23">
    <w:name w:val="标题 #5"/>
    <w:basedOn w:val="Normal"/>
    <w:link w:val="CharStyle24"/>
    <w:pPr>
      <w:widowControl w:val="0"/>
      <w:shd w:val="clear" w:color="auto" w:fill="auto"/>
      <w:spacing w:after="650"/>
      <w:jc w:val="center"/>
      <w:outlineLvl w:val="4"/>
    </w:pPr>
    <w:rPr>
      <w:rFonts w:ascii="SimHei" w:eastAsia="SimHei" w:hAnsi="SimHei" w:cs="SimHei"/>
      <w:b/>
      <w:bCs/>
      <w:i w:val="0"/>
      <w:iCs w:val="0"/>
      <w:smallCaps w:val="0"/>
      <w:strike w:val="0"/>
      <w:sz w:val="28"/>
      <w:szCs w:val="28"/>
      <w:u w:val="none"/>
      <w:shd w:val="clear" w:color="auto" w:fill="auto"/>
    </w:rPr>
  </w:style>
  <w:style w:type="paragraph" w:customStyle="1" w:styleId="Style25">
    <w:name w:val="正文文本 (2)"/>
    <w:basedOn w:val="Normal"/>
    <w:link w:val="CharStyle26"/>
    <w:pPr>
      <w:widowControl w:val="0"/>
      <w:shd w:val="clear" w:color="auto" w:fill="auto"/>
      <w:spacing w:after="160"/>
      <w:ind w:left="104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0">
    <w:name w:val="其他"/>
    <w:basedOn w:val="Normal"/>
    <w:link w:val="CharStyle31"/>
    <w:pPr>
      <w:widowControl w:val="0"/>
      <w:shd w:val="clear" w:color="auto" w:fill="auto"/>
      <w:spacing w:line="40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45">
    <w:name w:val="标题 #8"/>
    <w:basedOn w:val="Normal"/>
    <w:link w:val="CharStyle46"/>
    <w:pPr>
      <w:widowControl w:val="0"/>
      <w:shd w:val="clear" w:color="auto" w:fill="auto"/>
      <w:spacing w:after="160"/>
      <w:ind w:firstLine="440"/>
      <w:outlineLvl w:val="7"/>
    </w:pPr>
    <w:rPr>
      <w:rFonts w:ascii="SimSun" w:eastAsia="SimSun" w:hAnsi="SimSun" w:cs="SimSun"/>
      <w:b w:val="0"/>
      <w:bCs w:val="0"/>
      <w:i w:val="0"/>
      <w:iCs w:val="0"/>
      <w:smallCaps w:val="0"/>
      <w:strike w:val="0"/>
      <w:u w:val="none"/>
      <w:shd w:val="clear" w:color="auto" w:fill="auto"/>
    </w:rPr>
  </w:style>
  <w:style w:type="paragraph" w:customStyle="1" w:styleId="Style52">
    <w:name w:val="标题 #7"/>
    <w:basedOn w:val="Normal"/>
    <w:link w:val="CharStyle53"/>
    <w:pPr>
      <w:widowControl w:val="0"/>
      <w:shd w:val="clear" w:color="auto" w:fill="auto"/>
      <w:spacing w:after="40" w:line="460" w:lineRule="exact"/>
      <w:ind w:firstLine="420"/>
      <w:outlineLvl w:val="6"/>
    </w:pPr>
    <w:rPr>
      <w:rFonts w:ascii="SimSun" w:eastAsia="SimSun" w:hAnsi="SimSun" w:cs="SimSun"/>
      <w:b/>
      <w:bCs/>
      <w:i w:val="0"/>
      <w:iCs w:val="0"/>
      <w:smallCaps w:val="0"/>
      <w:strike w:val="0"/>
      <w:u w:val="none"/>
      <w:shd w:val="clear" w:color="auto" w:fill="auto"/>
    </w:rPr>
  </w:style>
  <w:style w:type="paragraph" w:customStyle="1" w:styleId="Style58">
    <w:name w:val="正文文本 (7)"/>
    <w:basedOn w:val="Normal"/>
    <w:link w:val="CharStyle59"/>
    <w:pPr>
      <w:widowControl w:val="0"/>
      <w:shd w:val="clear" w:color="auto" w:fill="auto"/>
    </w:pPr>
    <w:rPr>
      <w:rFonts w:ascii="SimSun" w:eastAsia="SimSun" w:hAnsi="SimSun" w:cs="SimSun"/>
      <w:b/>
      <w:bCs/>
      <w:i w:val="0"/>
      <w:iCs w:val="0"/>
      <w:smallCaps w:val="0"/>
      <w:strike w:val="0"/>
      <w:sz w:val="18"/>
      <w:szCs w:val="18"/>
      <w:u w:val="none"/>
      <w:shd w:val="clear" w:color="auto" w:fill="auto"/>
    </w:rPr>
  </w:style>
  <w:style w:type="paragraph" w:customStyle="1" w:styleId="Style61">
    <w:name w:val="正文文本 (10)"/>
    <w:basedOn w:val="Normal"/>
    <w:link w:val="CharStyle62"/>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4">
    <w:name w:val="其他 (3)"/>
    <w:basedOn w:val="Normal"/>
    <w:link w:val="CharStyle6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1">
    <w:name w:val="正文文本 (8)"/>
    <w:basedOn w:val="Normal"/>
    <w:link w:val="CharStyle82"/>
    <w:pPr>
      <w:widowControl w:val="0"/>
      <w:shd w:val="clear" w:color="auto" w:fill="auto"/>
      <w:spacing w:after="100"/>
    </w:pPr>
    <w:rPr>
      <w:rFonts w:ascii="SimSun" w:eastAsia="SimSun" w:hAnsi="SimSun" w:cs="SimSun"/>
      <w:b/>
      <w:bCs/>
      <w:i w:val="0"/>
      <w:iCs w:val="0"/>
      <w:smallCaps w:val="0"/>
      <w:strike w:val="0"/>
      <w:sz w:val="30"/>
      <w:szCs w:val="30"/>
      <w:u w:val="none"/>
      <w:shd w:val="clear" w:color="auto" w:fill="auto"/>
    </w:rPr>
  </w:style>
  <w:style w:type="paragraph" w:customStyle="1" w:styleId="Style87">
    <w:name w:val="标题 #4"/>
    <w:basedOn w:val="Normal"/>
    <w:link w:val="CharStyle88"/>
    <w:pPr>
      <w:widowControl w:val="0"/>
      <w:shd w:val="clear" w:color="auto" w:fill="auto"/>
      <w:spacing w:after="1200"/>
      <w:jc w:val="center"/>
      <w:outlineLvl w:val="3"/>
    </w:pPr>
    <w:rPr>
      <w:rFonts w:ascii="SimHei" w:eastAsia="SimHei" w:hAnsi="SimHei" w:cs="SimHei"/>
      <w:b w:val="0"/>
      <w:bCs w:val="0"/>
      <w:i w:val="0"/>
      <w:iCs w:val="0"/>
      <w:smallCaps w:val="0"/>
      <w:strike w:val="0"/>
      <w:sz w:val="36"/>
      <w:szCs w:val="36"/>
      <w:u w:val="none"/>
      <w:shd w:val="clear" w:color="auto" w:fill="auto"/>
    </w:rPr>
  </w:style>
  <w:style w:type="paragraph" w:customStyle="1" w:styleId="Style89">
    <w:name w:val="标题 #6"/>
    <w:basedOn w:val="Normal"/>
    <w:link w:val="CharStyle90"/>
    <w:pPr>
      <w:widowControl w:val="0"/>
      <w:shd w:val="clear" w:color="auto" w:fill="auto"/>
      <w:spacing w:after="150"/>
      <w:ind w:left="1180"/>
      <w:outlineLvl w:val="5"/>
    </w:pPr>
    <w:rPr>
      <w:rFonts w:ascii="SimHei" w:eastAsia="SimHei" w:hAnsi="SimHei" w:cs="SimHei"/>
      <w:b w:val="0"/>
      <w:bCs w:val="0"/>
      <w:i w:val="0"/>
      <w:iCs w:val="0"/>
      <w:smallCaps w:val="0"/>
      <w:strike w:val="0"/>
      <w:sz w:val="26"/>
      <w:szCs w:val="26"/>
      <w:u w:val="none"/>
      <w:shd w:val="clear" w:color="auto" w:fill="auto"/>
    </w:rPr>
  </w:style>
  <w:style w:type="paragraph" w:customStyle="1" w:styleId="Style97">
    <w:name w:val="正文文本 (9)"/>
    <w:basedOn w:val="Normal"/>
    <w:link w:val="CharStyle98"/>
    <w:pPr>
      <w:widowControl w:val="0"/>
      <w:shd w:val="clear" w:color="auto" w:fill="auto"/>
      <w:spacing w:after="200"/>
      <w:ind w:left="113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3.jpeg" TargetMode="External"/></Relationships>
</file>