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石家庄常山北明科技股份有限公司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widowControl w:val="0"/>
        <w:jc w:val="center"/>
        <w:rPr>
          <w:sz w:val="2"/>
          <w:szCs w:val="2"/>
        </w:rPr>
      </w:pPr>
      <w:r>
        <w:drawing>
          <wp:inline>
            <wp:extent cx="1414145" cy="1402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402080"/>
                    </a:xfrm>
                    <a:prstGeom prst="rect"/>
                  </pic:spPr>
                </pic:pic>
              </a:graphicData>
            </a:graphic>
          </wp:inline>
        </w:drawing>
      </w:r>
    </w:p>
    <w:p>
      <w:pPr>
        <w:widowControl w:val="0"/>
        <w:spacing w:after="2379" w:line="1" w:lineRule="exact"/>
      </w:pPr>
    </w:p>
    <w:p>
      <w:pPr>
        <w:pStyle w:val="Style11"/>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3130" w:right="1059" w:bottom="3130" w:left="1107"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52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after="380" w:line="624" w:lineRule="exact"/>
        <w:ind w:left="0" w:right="0"/>
        <w:jc w:val="both"/>
      </w:pPr>
      <w:r>
        <w:rPr>
          <w:color w:val="000000"/>
          <w:spacing w:val="0"/>
          <w:w w:val="100"/>
          <w:position w:val="0"/>
        </w:rPr>
        <w:t>公司负责人肖荣智、主管会计工作负责人曹金霞及会计机构负责人(会计主 管人员)曹金霞声明：保证本年度报告中财务报告的真实、准确、完整。</w:t>
      </w:r>
    </w:p>
    <w:p>
      <w:pPr>
        <w:pStyle w:val="Style18"/>
        <w:keepNext w:val="0"/>
        <w:keepLines w:val="0"/>
        <w:widowControl w:val="0"/>
        <w:shd w:val="clear" w:color="auto" w:fill="auto"/>
        <w:bidi w:val="0"/>
        <w:spacing w:before="0" w:after="0" w:line="240" w:lineRule="auto"/>
        <w:ind w:left="55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08"/>
        <w:gridCol w:w="221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rPr>
              <w:t>未亲自出席董事姓名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8"/>
                <w:szCs w:val="28"/>
              </w:rPr>
              <w:t>未亲自出席董事</w:t>
            </w:r>
          </w:p>
          <w:p>
            <w:pPr>
              <w:pStyle w:val="Style21"/>
              <w:keepNext w:val="0"/>
              <w:keepLines w:val="0"/>
              <w:widowControl w:val="0"/>
              <w:shd w:val="clear" w:color="auto" w:fill="auto"/>
              <w:bidi w:val="0"/>
              <w:spacing w:before="0" w:after="0" w:line="240" w:lineRule="auto"/>
              <w:ind w:left="0" w:right="0" w:firstLine="820"/>
              <w:jc w:val="left"/>
              <w:rPr>
                <w:sz w:val="28"/>
                <w:szCs w:val="28"/>
              </w:rPr>
            </w:pPr>
            <w:r>
              <w:rPr>
                <w:b/>
                <w:bCs/>
                <w:color w:val="000000"/>
                <w:spacing w:val="0"/>
                <w:w w:val="100"/>
                <w:position w:val="0"/>
                <w:sz w:val="28"/>
                <w:szCs w:val="2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8"/>
                <w:szCs w:val="28"/>
              </w:rPr>
              <w:t>未亲自出席会议</w:t>
            </w:r>
          </w:p>
          <w:p>
            <w:pPr>
              <w:pStyle w:val="Style21"/>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28"/>
                <w:szCs w:val="28"/>
              </w:rPr>
            </w:pPr>
            <w:r>
              <w:rPr>
                <w:b/>
                <w:bCs/>
                <w:color w:val="000000"/>
                <w:spacing w:val="0"/>
                <w:w w:val="100"/>
                <w:position w:val="0"/>
                <w:sz w:val="28"/>
                <w:szCs w:val="28"/>
              </w:rPr>
              <w:t>被委托人姓名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白彦春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因公出差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李锋</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袁宗琦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因公出差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李质仙</w:t>
            </w:r>
          </w:p>
        </w:tc>
      </w:tr>
    </w:tbl>
    <w:p>
      <w:pPr>
        <w:pStyle w:val="Style16"/>
        <w:keepNext w:val="0"/>
        <w:keepLines w:val="0"/>
        <w:widowControl w:val="0"/>
        <w:shd w:val="clear" w:color="auto" w:fill="auto"/>
        <w:bidi w:val="0"/>
        <w:spacing w:before="0"/>
        <w:ind w:left="0" w:right="0"/>
        <w:jc w:val="both"/>
      </w:pPr>
      <w:r>
        <w:rPr>
          <w:color w:val="000000"/>
          <w:spacing w:val="0"/>
          <w:w w:val="100"/>
          <w:position w:val="0"/>
        </w:rPr>
        <w:t>公司已在本报告中详细描述可能存在的相关风险，敬请查阅第四节经营情 况讨论与分析中公司未来发展的展望中2021年的经营计划及面对的风险部分的 内容。《中国证券报》、《证券时报》和巨潮资讯网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为本公司2021年度选定的信息披露媒体，本公司所有信息均以在上述选定媒体 刊登的信息为准，敬请投资者注意投资风险。</w:t>
      </w:r>
    </w:p>
    <w:p>
      <w:pPr>
        <w:pStyle w:val="Style16"/>
        <w:keepNext w:val="0"/>
        <w:keepLines w:val="0"/>
        <w:widowControl w:val="0"/>
        <w:shd w:val="clear" w:color="auto" w:fill="auto"/>
        <w:bidi w:val="0"/>
        <w:spacing w:before="0" w:after="240"/>
        <w:ind w:left="0" w:right="0"/>
        <w:jc w:val="both"/>
      </w:pPr>
      <w:r>
        <w:rPr>
          <w:color w:val="000000"/>
          <w:spacing w:val="0"/>
          <w:w w:val="100"/>
          <w:position w:val="0"/>
        </w:rPr>
        <w:t>公司计划不派发现金红利，不送红股，不以公积金转增股本。</w:t>
      </w:r>
    </w:p>
    <w:p>
      <w:pPr>
        <w:pStyle w:val="Style2"/>
        <w:keepNext/>
        <w:keepLines/>
        <w:widowControl w:val="0"/>
        <w:shd w:val="clear" w:color="auto" w:fill="auto"/>
        <w:bidi w:val="0"/>
        <w:spacing w:before="0" w:after="150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4"/>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5</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60" w:tooltip="Current Document">
        <w:r>
          <w:rPr>
            <w:color w:val="000000"/>
            <w:spacing w:val="0"/>
            <w:w w:val="100"/>
            <w:position w:val="0"/>
            <w:sz w:val="24"/>
            <w:szCs w:val="24"/>
          </w:rPr>
          <w:t>第三节公司业务概要</w:t>
        </w:r>
        <w:r>
          <w:rPr>
            <w:color w:val="000000"/>
            <w:spacing w:val="0"/>
            <w:w w:val="100"/>
            <w:position w:val="0"/>
            <w:sz w:val="24"/>
            <w:szCs w:val="24"/>
          </w:rPr>
          <w:tab/>
        </w:r>
        <w:r>
          <w:rPr>
            <w:color w:val="000000"/>
            <w:spacing w:val="0"/>
            <w:w w:val="100"/>
            <w:position w:val="0"/>
            <w:sz w:val="24"/>
            <w:szCs w:val="24"/>
          </w:rPr>
          <w:t>9</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9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color w:val="000000"/>
            <w:spacing w:val="0"/>
            <w:w w:val="100"/>
            <w:position w:val="0"/>
            <w:sz w:val="24"/>
            <w:szCs w:val="24"/>
          </w:rPr>
          <w:t>13</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294"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43</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45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54</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514" w:tooltip="Current Document">
        <w:r>
          <w:rPr>
            <w:color w:val="000000"/>
            <w:spacing w:val="0"/>
            <w:w w:val="100"/>
            <w:position w:val="0"/>
            <w:sz w:val="24"/>
            <w:szCs w:val="24"/>
          </w:rPr>
          <w:t>第七节优先股相关情况</w:t>
        </w:r>
        <w:r>
          <w:rPr>
            <w:color w:val="000000"/>
            <w:spacing w:val="0"/>
            <w:w w:val="100"/>
            <w:position w:val="0"/>
            <w:sz w:val="24"/>
            <w:szCs w:val="24"/>
          </w:rPr>
          <w:tab/>
        </w:r>
        <w:r>
          <w:rPr>
            <w:color w:val="000000"/>
            <w:spacing w:val="0"/>
            <w:w w:val="100"/>
            <w:position w:val="0"/>
            <w:sz w:val="24"/>
            <w:szCs w:val="24"/>
          </w:rPr>
          <w:t>59</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517"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color w:val="000000"/>
            <w:spacing w:val="0"/>
            <w:w w:val="100"/>
            <w:position w:val="0"/>
            <w:sz w:val="24"/>
            <w:szCs w:val="24"/>
          </w:rPr>
          <w:t>60</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52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color w:val="000000"/>
            <w:spacing w:val="0"/>
            <w:w w:val="100"/>
            <w:position w:val="0"/>
            <w:sz w:val="24"/>
            <w:szCs w:val="24"/>
          </w:rPr>
          <w:t>61</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561" w:tooltip="Current Document">
        <w:r>
          <w:rPr>
            <w:color w:val="000000"/>
            <w:spacing w:val="0"/>
            <w:w w:val="100"/>
            <w:position w:val="0"/>
            <w:sz w:val="24"/>
            <w:szCs w:val="24"/>
          </w:rPr>
          <w:t>第十节公司治理</w:t>
        </w:r>
        <w:r>
          <w:rPr>
            <w:color w:val="000000"/>
            <w:spacing w:val="0"/>
            <w:w w:val="100"/>
            <w:position w:val="0"/>
            <w:sz w:val="24"/>
            <w:szCs w:val="24"/>
          </w:rPr>
          <w:tab/>
        </w:r>
        <w:r>
          <w:rPr>
            <w:color w:val="000000"/>
            <w:spacing w:val="0"/>
            <w:w w:val="100"/>
            <w:position w:val="0"/>
            <w:sz w:val="24"/>
            <w:szCs w:val="24"/>
          </w:rPr>
          <w:t>69</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63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color w:val="000000"/>
            <w:spacing w:val="0"/>
            <w:w w:val="100"/>
            <w:position w:val="0"/>
            <w:sz w:val="24"/>
            <w:szCs w:val="24"/>
          </w:rPr>
          <w:t>73</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639" w:tooltip="Current Document">
        <w:r>
          <w:rPr>
            <w:color w:val="000000"/>
            <w:spacing w:val="0"/>
            <w:w w:val="100"/>
            <w:position w:val="0"/>
            <w:sz w:val="24"/>
            <w:szCs w:val="24"/>
          </w:rPr>
          <w:t>第十二节财务报告</w:t>
        </w:r>
        <w:r>
          <w:rPr>
            <w:color w:val="000000"/>
            <w:spacing w:val="0"/>
            <w:w w:val="100"/>
            <w:position w:val="0"/>
            <w:sz w:val="24"/>
            <w:szCs w:val="24"/>
          </w:rPr>
          <w:tab/>
        </w:r>
        <w:r>
          <w:rPr>
            <w:color w:val="000000"/>
            <w:spacing w:val="0"/>
            <w:w w:val="100"/>
            <w:position w:val="0"/>
            <w:sz w:val="24"/>
            <w:szCs w:val="24"/>
          </w:rPr>
          <w:t>74</w:t>
        </w:r>
      </w:hyperlink>
    </w:p>
    <w:p>
      <w:pPr>
        <w:pStyle w:val="Style24"/>
        <w:keepNext w:val="0"/>
        <w:keepLines w:val="0"/>
        <w:widowControl w:val="0"/>
        <w:shd w:val="clear" w:color="auto" w:fill="auto"/>
        <w:tabs>
          <w:tab w:leader="dot" w:pos="9613" w:val="right"/>
        </w:tabs>
        <w:bidi w:val="0"/>
        <w:spacing w:before="0" w:line="240" w:lineRule="auto"/>
        <w:ind w:left="0" w:right="0" w:firstLine="0"/>
        <w:jc w:val="both"/>
      </w:pPr>
      <w:hyperlink w:anchor="bookmark1652" w:tooltip="Current Document">
        <w:r>
          <w:rPr>
            <w:color w:val="000000"/>
            <w:spacing w:val="0"/>
            <w:w w:val="100"/>
            <w:position w:val="0"/>
            <w:sz w:val="24"/>
            <w:szCs w:val="24"/>
          </w:rPr>
          <w:t>第十三节 备查文件目录</w:t>
        </w:r>
        <w:r>
          <w:rPr>
            <w:color w:val="000000"/>
            <w:spacing w:val="0"/>
            <w:w w:val="100"/>
            <w:position w:val="0"/>
            <w:sz w:val="24"/>
            <w:szCs w:val="24"/>
          </w:rPr>
          <w:tab/>
        </w:r>
        <w:r>
          <w:rPr>
            <w:color w:val="000000"/>
            <w:spacing w:val="0"/>
            <w:w w:val="100"/>
            <w:position w:val="0"/>
            <w:sz w:val="24"/>
            <w:szCs w:val="24"/>
          </w:rPr>
          <w:t>209</w:t>
        </w:r>
      </w:hyperlink>
      <w:r>
        <w:br w:type="page"/>
      </w:r>
      <w:r>
        <w:fldChar w:fldCharType="end"/>
      </w:r>
    </w:p>
    <w:p>
      <w:pPr>
        <w:pStyle w:val="Style14"/>
        <w:keepNext/>
        <w:keepLines/>
        <w:widowControl w:val="0"/>
        <w:shd w:val="clear" w:color="auto" w:fill="auto"/>
        <w:bidi w:val="0"/>
        <w:spacing w:before="0" w:after="82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19"/>
        <w:gridCol w:w="542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公司、本公司或常山北明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石家庄常山北明科技股份有限公司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《石家庄常山北明科技股份有限公司章程》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^元</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索科维尔（北京）软件系统有限公司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天时能源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北明天时能源科技（北京）有限公司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北明成功软件（山东）有限公司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明润科技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北明明润（北京）科技有限公司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金实盈信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北京金实盈信科技有限公司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北明数科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北明数科信息技术有限公司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北明正实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北京北明正实科技有限公司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国智云鼎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北京国智云鼎科技有限公司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北明控股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北京北明伟业控股有限公司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常山集团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指无法在一定时间内用常规软件工具对其内容进行抓取、管理和处 理的数据集合。大数据技术，是指从各种各样类型的数据中，快速 获得有价值信息的能力。</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w:t>
            </w:r>
            <w:r>
              <w:rPr>
                <w:rFonts w:ascii="Times New Roman" w:eastAsia="Times New Roman" w:hAnsi="Times New Roman" w:cs="Times New Roman"/>
                <w:color w:val="000000"/>
                <w:spacing w:val="0"/>
                <w:w w:val="100"/>
                <w:position w:val="0"/>
              </w:rPr>
              <w:t>IT</w:t>
            </w:r>
            <w:r>
              <w:rPr>
                <w:color w:val="000000"/>
                <w:spacing w:val="0"/>
                <w:w w:val="100"/>
                <w:position w:val="0"/>
              </w:rPr>
              <w:t>相关的能力以服务的方式提供给用户，允许用户在不了解提 供服务的技术、没有相关知识以及设备操作能力的情况下，通过网 络获取需要的服务。</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通过信息传感设备，按约定的协议，把相关物品与互联网相连接， 进行信息交换和通信，以实现对物品的智能化识别、定位、跟踪、 监控和管理的一种网络。</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9"/>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525"/>
        <w:gridCol w:w="2952"/>
        <w:gridCol w:w="215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常山北明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常山北明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Shijiazhuang ChangShan BeiMing Technology Co.</w:t>
            </w:r>
            <w:r>
              <w:rPr>
                <w:color w:val="000000"/>
                <w:spacing w:val="0"/>
                <w:w w:val="100"/>
                <w:position w:val="0"/>
              </w:rPr>
              <w:t>，</w:t>
            </w:r>
            <w:r>
              <w:rPr>
                <w:rFonts w:ascii="Times New Roman" w:eastAsia="Times New Roman" w:hAnsi="Times New Roman" w:cs="Times New Roman"/>
                <w:color w:val="000000"/>
                <w:spacing w:val="0"/>
                <w:w w:val="100"/>
                <w:position w:val="0"/>
              </w:rPr>
              <w:t>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CSBM</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183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//www. c sbmkj .com</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chshgf@heinfo .net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河北省石家庄市和平东路</w:t>
            </w:r>
            <w:r>
              <w:rPr>
                <w:rFonts w:ascii="Times New Roman" w:eastAsia="Times New Roman" w:hAnsi="Times New Roman" w:cs="Times New Roman"/>
                <w:color w:val="000000"/>
                <w:spacing w:val="0"/>
                <w:w w:val="100"/>
                <w:position w:val="0"/>
              </w:rPr>
              <w:t>161</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0311-86673856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0311-86673929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chijunp52@sohu.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"mailto:ally0629@sohu.com" </w:instrText>
            </w:r>
            <w:r>
              <w:fldChar w:fldCharType="separate"/>
            </w:r>
            <w:r>
              <w:rPr>
                <w:rFonts w:ascii="Times New Roman" w:eastAsia="Times New Roman" w:hAnsi="Times New Roman" w:cs="Times New Roman"/>
                <w:color w:val="000000"/>
                <w:spacing w:val="0"/>
                <w:w w:val="100"/>
                <w:position w:val="0"/>
              </w:rPr>
              <w:t>ally0629@sohu.com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4"/>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、注册变更情况</w:t>
      </w:r>
      <w:bookmarkEnd w:id="27"/>
      <w:bookmarkEnd w:id="28"/>
      <w:bookmarkEnd w:id="30"/>
    </w:p>
    <w:tbl>
      <w:tblPr>
        <w:tblOverlap w:val="never"/>
        <w:jc w:val="center"/>
        <w:tblLayout w:type="fixed"/>
      </w:tblPr>
      <w:tblGrid>
        <w:gridCol w:w="3192"/>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统一社会信用代码为：</w:t>
            </w:r>
            <w:r>
              <w:rPr>
                <w:rFonts w:ascii="Times New Roman" w:eastAsia="Times New Roman" w:hAnsi="Times New Roman" w:cs="Times New Roman"/>
                <w:color w:val="000000"/>
                <w:spacing w:val="0"/>
                <w:w w:val="100"/>
                <w:position w:val="0"/>
              </w:rPr>
              <w:t>91130100700715920E</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年度公司完成了重大资产重组，收购北明软件有限公司，公司主营业务由 单一的纺织业务新增软件和信息技术服务业。</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、其他有关资料</w:t>
      </w:r>
      <w:bookmarkEnd w:id="31"/>
      <w:bookmarkEnd w:id="32"/>
      <w:bookmarkEnd w:id="3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w:t>
            </w:r>
            <w:r>
              <w:rPr>
                <w:color w:val="000000"/>
                <w:spacing w:val="0"/>
                <w:w w:val="100"/>
                <w:position w:val="0"/>
              </w:rPr>
              <w:t>号万通新世界写字楼</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24</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王飞、秦卫国</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、主要会计数据和财务指标</w:t>
      </w:r>
      <w:bookmarkEnd w:id="35"/>
      <w:bookmarkEnd w:id="36"/>
      <w:bookmarkEnd w:id="38"/>
    </w:p>
    <w:p>
      <w:pPr>
        <w:pStyle w:val="Style31"/>
        <w:keepNext w:val="0"/>
        <w:keepLines w:val="0"/>
        <w:widowControl w:val="0"/>
        <w:shd w:val="clear" w:color="auto" w:fill="auto"/>
        <w:bidi w:val="0"/>
        <w:spacing w:before="0" w:after="100" w:line="336" w:lineRule="exact"/>
        <w:ind w:left="0" w:right="0" w:firstLine="0"/>
        <w:jc w:val="left"/>
      </w:pPr>
      <w:r>
        <w:rPr>
          <w:color w:val="000000"/>
          <w:spacing w:val="0"/>
          <w:w w:val="100"/>
          <w:position w:val="0"/>
        </w:rPr>
        <w:t xml:space="preserve">公司是否需追溯调整或重述以前年度会计数据 口是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3485"/>
        <w:gridCol w:w="1637"/>
        <w:gridCol w:w="1618"/>
        <w:gridCol w:w="1262"/>
        <w:gridCol w:w="162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本年比上年 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9,446,620,387.05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9,656,109,155.27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101,306,491.87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101,100,814.74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185,972,590.91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归属于上市公司股东的扣除非经常性损益 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-143,539,683.71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-272,559,502.45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-138,139,642.73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1,006,977,493.71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300,619,463.58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867,710,334.61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r>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14,895,395,761.91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14,156,415,878.09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14,142,745,019.87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6,015,987,716.81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5,912,543,312.51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6,084,461,167.59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widowControl w:val="0"/>
        <w:spacing w:after="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定性</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 xml:space="preserve">J </w:t>
      </w:r>
      <w:r>
        <w:rPr>
          <w:color w:val="000000"/>
          <w:spacing w:val="0"/>
          <w:w w:val="100"/>
          <w:position w:val="0"/>
        </w:rPr>
        <w:t>是 □否</w:t>
      </w:r>
    </w:p>
    <w:tbl>
      <w:tblPr>
        <w:tblOverlap w:val="never"/>
        <w:jc w:val="center"/>
        <w:tblLayout w:type="fixed"/>
      </w:tblPr>
      <w:tblGrid>
        <w:gridCol w:w="2395"/>
        <w:gridCol w:w="1570"/>
        <w:gridCol w:w="1618"/>
        <w:gridCol w:w="39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9,446,620,387.05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46,349,842.86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87,135,538.87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销售材料、租赁房产等实现的正常经营之外的其 他业务收入</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9,837,445,748.34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9,359,484,848.18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9"/>
        <w:keepNext/>
        <w:keepLines/>
        <w:widowControl w:val="0"/>
        <w:shd w:val="clear" w:color="auto" w:fill="auto"/>
        <w:tabs>
          <w:tab w:pos="522" w:val="left"/>
        </w:tabs>
        <w:bidi w:val="0"/>
        <w:spacing w:before="0" w:after="3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4"/>
        <w:keepNext/>
        <w:keepLines/>
        <w:widowControl w:val="0"/>
        <w:shd w:val="clear" w:color="auto" w:fill="auto"/>
        <w:tabs>
          <w:tab w:pos="410" w:val="left"/>
        </w:tabs>
        <w:bidi w:val="0"/>
        <w:spacing w:before="0" w:after="340" w:line="240" w:lineRule="auto"/>
        <w:ind w:left="0" w:right="0" w:firstLine="0"/>
        <w:jc w:val="left"/>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after="34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22" w:val="left"/>
        </w:tabs>
        <w:bidi w:val="0"/>
        <w:spacing w:before="0" w:after="34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分季度主要财务指标</w:t>
      </w:r>
      <w:bookmarkEnd w:id="51"/>
      <w:bookmarkEnd w:id="52"/>
      <w:bookmarkEnd w:id="5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38"/>
        <w:gridCol w:w="1742"/>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1,220,958,921.16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2,384,041,241.56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1,529,550,450.23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4,749,244,978.25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-98,949,587.42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13,433,524.54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36,314,683.78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150,507,870.97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-146,688,057.61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-47,960,725.33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-20,589,835.13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71,698,934.36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-431,980,316.92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453,050,811.93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-307,411,037.16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1,293,318,035.86</w:t>
            </w:r>
          </w:p>
        </w:tc>
      </w:tr>
    </w:tbl>
    <w:p>
      <w:pPr>
        <w:pStyle w:val="Style31"/>
        <w:keepNext w:val="0"/>
        <w:keepLines w:val="0"/>
        <w:widowControl w:val="0"/>
        <w:shd w:val="clear" w:color="auto" w:fill="auto"/>
        <w:bidi w:val="0"/>
        <w:spacing w:before="0" w:after="340" w:line="33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口是 </w:t>
      </w:r>
      <w:r>
        <w:rPr>
          <w:color w:val="000000"/>
          <w:spacing w:val="0"/>
          <w:w w:val="100"/>
          <w:position w:val="0"/>
          <w:sz w:val="18"/>
          <w:szCs w:val="18"/>
        </w:rPr>
        <w:t xml:space="preserve">V </w:t>
      </w:r>
      <w:r>
        <w:rPr>
          <w:color w:val="000000"/>
          <w:spacing w:val="0"/>
          <w:w w:val="100"/>
          <w:position w:val="0"/>
        </w:rPr>
        <w:t>否</w:t>
      </w:r>
    </w:p>
    <w:p>
      <w:pPr>
        <w:pStyle w:val="Style29"/>
        <w:keepNext/>
        <w:keepLines/>
        <w:widowControl w:val="0"/>
        <w:shd w:val="clear" w:color="auto" w:fill="auto"/>
        <w:bidi w:val="0"/>
        <w:spacing w:before="0" w:after="34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九</w:t>
      </w:r>
      <w:bookmarkEnd w:id="57"/>
      <w:r>
        <w:rPr>
          <w:color w:val="000000"/>
          <w:spacing w:val="0"/>
          <w:w w:val="100"/>
          <w:position w:val="0"/>
          <w:sz w:val="24"/>
          <w:szCs w:val="24"/>
        </w:rPr>
        <w:t>、非经常性损益项目及金额</w:t>
      </w:r>
      <w:bookmarkEnd w:id="55"/>
      <w:bookmarkEnd w:id="56"/>
      <w:bookmarkEnd w:id="5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387"/>
        <w:gridCol w:w="1440"/>
        <w:gridCol w:w="1402"/>
        <w:gridCol w:w="202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3,267,358.28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43,878,478.93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-4,214,205.94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98"/>
        <w:gridCol w:w="1387"/>
        <w:gridCol w:w="1440"/>
        <w:gridCol w:w="1402"/>
        <w:gridCol w:w="2021"/>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301,806,282.59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301,764,596.71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294,057,714.47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其中政府搬迁补助</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274,032,669.85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-3,992,954.21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-3,249,781.37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-14,293,530.04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-5,315,473.52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其中利率掉期、货币掉 期形成的公允价值变动 损益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5,887,342.52 </w:t>
            </w: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1,175,149.17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-47,589,914.90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32,909,747.12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57,375,072.42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其中：停工损失</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26,026,864.38 </w:t>
            </w:r>
            <w:r>
              <w:rPr>
                <w:color w:val="000000"/>
                <w:spacing w:val="0"/>
                <w:w w:val="100"/>
                <w:position w:val="0"/>
              </w:rPr>
              <w:t xml:space="preserve">元、棉五 火灾损失赔偿款 </w:t>
            </w:r>
            <w:r>
              <w:rPr>
                <w:rFonts w:ascii="Times New Roman" w:eastAsia="Times New Roman" w:hAnsi="Times New Roman" w:cs="Times New Roman"/>
                <w:color w:val="000000"/>
                <w:spacing w:val="0"/>
                <w:w w:val="100"/>
                <w:position w:val="0"/>
              </w:rPr>
              <w:t>17,162,200</w:t>
            </w:r>
            <w:r>
              <w:rPr>
                <w:color w:val="000000"/>
                <w:spacing w:val="0"/>
                <w:w w:val="100"/>
                <w:position w:val="0"/>
              </w:rPr>
              <w:t xml:space="preserve">元、常山恒 宏纺织服装综合建设项 目一期工程终止建设损 失 </w:t>
            </w:r>
            <w:r>
              <w:rPr>
                <w:rFonts w:ascii="Times New Roman" w:eastAsia="Times New Roman" w:hAnsi="Times New Roman" w:cs="Times New Roman"/>
                <w:color w:val="000000"/>
                <w:spacing w:val="0"/>
                <w:w w:val="100"/>
                <w:position w:val="0"/>
              </w:rPr>
              <w:t xml:space="preserve">9,601,880.00 </w:t>
            </w:r>
            <w:r>
              <w:rPr>
                <w:color w:val="000000"/>
                <w:spacing w:val="0"/>
                <w:w w:val="100"/>
                <w:position w:val="0"/>
              </w:rPr>
              <w:t>元</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2,040,981.79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2,781,181.18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8,809,077.21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88,140.87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3,740.06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244,846,175.58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373,660,317.19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324,112,233.64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41" w:right="1090" w:bottom="1604" w:left="107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4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29"/>
        <w:keepNext/>
        <w:keepLines/>
        <w:widowControl w:val="0"/>
        <w:shd w:val="clear" w:color="auto" w:fill="auto"/>
        <w:bidi w:val="0"/>
        <w:spacing w:before="0" w:after="26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、报告期内公司从事的主要业务</w:t>
      </w:r>
      <w:bookmarkEnd w:id="62"/>
      <w:bookmarkEnd w:id="63"/>
      <w:bookmarkEnd w:id="65"/>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软件和信息技术服务业包括软件开发、软件服务；智能化安装工程服务，技术进出口；通信设备零售，计算机应用电子 设备制造；环保技术开发服务，环保技术咨询、交流服务，环保技术转让服务；通信系统设备制造；信息系统集成服务等等。 公司子公司北明软件是一家新一代</w:t>
      </w:r>
      <w:r>
        <w:rPr>
          <w:color w:val="000000"/>
          <w:spacing w:val="0"/>
          <w:w w:val="100"/>
          <w:position w:val="0"/>
          <w:sz w:val="18"/>
          <w:szCs w:val="18"/>
        </w:rPr>
        <w:t>IT</w:t>
      </w:r>
      <w:r>
        <w:rPr>
          <w:color w:val="000000"/>
          <w:spacing w:val="0"/>
          <w:w w:val="100"/>
          <w:position w:val="0"/>
        </w:rPr>
        <w:t>技术和解决方案的综合服务商，作为中国城市数据资产赋能者和城市智慧化、数字化转 型践行者，在新型智慧城市建设领域、面向司法为民的在线社会矛盾纠纷多元化解领域、运用大数据和人工智能技术以及区 块链技术服务于创新型社会治理、各领域的智慧化管理建设等多个领域都具有鲜明的特点，公司致力于运用新一代科技手段 助力各个领域的数字化转型，打造覆盖全社会、万物互联、万物智联的信息服务体系。</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报告期内，软件与信息技术服务业既面临着《深化“互联网+先进制造业”发展工业互联网的指导意见》、《关于进一步 扩大和升级信息消费持续释放内需潜力的指导意见》、加强新型基础设施建设（新基建）等政策红利释放、以及作为战略推 动的大数据、人工智能、云计算、工业互联网、区块链</w:t>
      </w:r>
      <w:r>
        <w:rPr>
          <w:color w:val="000000"/>
          <w:spacing w:val="0"/>
          <w:w w:val="100"/>
          <w:position w:val="0"/>
        </w:rPr>
        <w:t>、</w:t>
      </w:r>
      <w:r>
        <w:rPr>
          <w:color w:val="000000"/>
          <w:spacing w:val="0"/>
          <w:w w:val="100"/>
          <w:position w:val="0"/>
          <w:sz w:val="18"/>
          <w:szCs w:val="18"/>
        </w:rPr>
        <w:t>5G</w:t>
      </w:r>
      <w:r>
        <w:rPr>
          <w:color w:val="000000"/>
          <w:spacing w:val="0"/>
          <w:w w:val="100"/>
          <w:position w:val="0"/>
        </w:rPr>
        <w:t>产业等新兴信息基础设施建设的发展机遇，同时也经历了前所未 有的席卷全球的疫情打击，经历着国内经济持续放缓、国际贸易形势严峻、产业加速转型调整等重大压力和挑战。国内信息 产业中，云计算相关的生态迅速扩张，其相关运营服务和技术服务越来越成为数字经济增长的基础技术支撑。同时，包括云 原生技术的云计算、大数据、人工智能技术、技术中台等也全面影响到传统软件开发领域，使开发、交付和盈利等模式转型， 引发计算平台重构并带来新的市场空间，使平台软件、</w:t>
      </w:r>
      <w:r>
        <w:rPr>
          <w:color w:val="000000"/>
          <w:spacing w:val="0"/>
          <w:w w:val="100"/>
          <w:position w:val="0"/>
          <w:sz w:val="18"/>
          <w:szCs w:val="18"/>
        </w:rPr>
        <w:t>SaaS</w:t>
      </w:r>
      <w:r>
        <w:rPr>
          <w:color w:val="000000"/>
          <w:spacing w:val="0"/>
          <w:w w:val="100"/>
          <w:position w:val="0"/>
        </w:rPr>
        <w:t>服务等继续呈现快速兴起之势。</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17</w:t>
      </w:r>
      <w:r>
        <w:rPr>
          <w:color w:val="000000"/>
          <w:spacing w:val="0"/>
          <w:w w:val="100"/>
          <w:position w:val="0"/>
        </w:rPr>
        <w:t>号——上市公司从事纺织服装相关业务》的披露要求</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纺织业务包括纯棉纱、布和涤棉纱、布的生产销售；自产产品和技术的进出口业务；棉花批发、零售。纺织主业主要生 产环节分为纺纱和织造两部分，主导产品有环保型纱线、功能型面料以及高档品牌服装、家纺和产业用纺织品等，处于整个 产业链的前端。主要采用“订单式生产为主”的生产模式，即根据客户订单或者通过销售预测分析制定生产计划并安排生产， 同时在产品销售淡季进行一定比例的库存生产。公司根据生产需要自行采购原辅料，原材料成本约占营业成本的</w:t>
      </w:r>
      <w:r>
        <w:rPr>
          <w:color w:val="000000"/>
          <w:spacing w:val="0"/>
          <w:w w:val="100"/>
          <w:position w:val="0"/>
          <w:sz w:val="18"/>
          <w:szCs w:val="18"/>
        </w:rPr>
        <w:t>70%,</w:t>
      </w:r>
      <w:r>
        <w:rPr>
          <w:color w:val="000000"/>
          <w:spacing w:val="0"/>
          <w:w w:val="100"/>
          <w:position w:val="0"/>
        </w:rPr>
        <w:t>其中 以棉花占比最高。公司适时选择棉花的采购时机、采购渠道和采购方式，合理安排库存结构和库存数量，保持原棉的稳定供 应，降低采购成本；销售模式主要为直接销售，公司始终重视产品的推广和营销，通过参加国内外行业展会，进行推广宣传； 通过拜访推介等方式推介公司产品，挖掘新客户资源；对现有客户定期拜访，不断增强与客户的粘合度，促进销售，</w:t>
      </w:r>
      <w:r>
        <w:rPr>
          <w:color w:val="000000"/>
          <w:spacing w:val="0"/>
          <w:w w:val="100"/>
          <w:position w:val="0"/>
          <w:sz w:val="18"/>
          <w:szCs w:val="18"/>
        </w:rPr>
        <w:t xml:space="preserve">2020 </w:t>
      </w:r>
      <w:r>
        <w:rPr>
          <w:color w:val="000000"/>
          <w:spacing w:val="0"/>
          <w:w w:val="100"/>
          <w:position w:val="0"/>
        </w:rPr>
        <w:t>年度客户更迭将近</w:t>
      </w:r>
      <w:r>
        <w:rPr>
          <w:color w:val="000000"/>
          <w:spacing w:val="0"/>
          <w:w w:val="100"/>
          <w:position w:val="0"/>
          <w:sz w:val="18"/>
          <w:szCs w:val="18"/>
        </w:rPr>
        <w:t>20%，</w:t>
      </w:r>
      <w:r>
        <w:rPr>
          <w:color w:val="000000"/>
          <w:spacing w:val="0"/>
          <w:w w:val="100"/>
          <w:position w:val="0"/>
        </w:rPr>
        <w:t>客户质量不断提升。公司通过销售自产产品获得盈利，同时利用公司从事纺织主业多年积累的资源 和建立的渠道开展棉花、棉纱贸易，赚取差价。</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2020</w:t>
      </w:r>
      <w:r>
        <w:rPr>
          <w:color w:val="000000"/>
          <w:spacing w:val="0"/>
          <w:w w:val="100"/>
          <w:position w:val="0"/>
        </w:rPr>
        <w:t>年以来，纺织行业景气度总体保持扩张，产能利用率逐季提升。根据中国纺织工业联合会调查数据，</w:t>
      </w:r>
      <w:r>
        <w:rPr>
          <w:color w:val="000000"/>
          <w:spacing w:val="0"/>
          <w:w w:val="100"/>
          <w:position w:val="0"/>
          <w:sz w:val="18"/>
          <w:szCs w:val="18"/>
        </w:rPr>
        <w:t>2020</w:t>
      </w:r>
      <w:r>
        <w:rPr>
          <w:color w:val="000000"/>
          <w:spacing w:val="0"/>
          <w:w w:val="100"/>
          <w:position w:val="0"/>
        </w:rPr>
        <w:t>年一季度 纺织行业景气指数受疫情影响降至</w:t>
      </w:r>
      <w:r>
        <w:rPr>
          <w:color w:val="000000"/>
          <w:spacing w:val="0"/>
          <w:w w:val="100"/>
          <w:position w:val="0"/>
          <w:sz w:val="18"/>
          <w:szCs w:val="18"/>
        </w:rPr>
        <w:t>50</w:t>
      </w:r>
      <w:r>
        <w:rPr>
          <w:color w:val="000000"/>
          <w:spacing w:val="0"/>
          <w:w w:val="100"/>
          <w:position w:val="0"/>
        </w:rPr>
        <w:t>临界点以下，自二季度起景气指数回升到</w:t>
      </w:r>
      <w:r>
        <w:rPr>
          <w:color w:val="000000"/>
          <w:spacing w:val="0"/>
          <w:w w:val="100"/>
          <w:position w:val="0"/>
          <w:sz w:val="18"/>
          <w:szCs w:val="18"/>
        </w:rPr>
        <w:t>50</w:t>
      </w:r>
      <w:r>
        <w:rPr>
          <w:color w:val="000000"/>
          <w:spacing w:val="0"/>
          <w:w w:val="100"/>
          <w:position w:val="0"/>
        </w:rPr>
        <w:t>以上，四季度为</w:t>
      </w:r>
      <w:r>
        <w:rPr>
          <w:color w:val="000000"/>
          <w:spacing w:val="0"/>
          <w:w w:val="100"/>
          <w:position w:val="0"/>
          <w:sz w:val="18"/>
          <w:szCs w:val="18"/>
        </w:rPr>
        <w:t>61.3,</w:t>
      </w:r>
      <w:r>
        <w:rPr>
          <w:color w:val="000000"/>
          <w:spacing w:val="0"/>
          <w:w w:val="100"/>
          <w:position w:val="0"/>
        </w:rPr>
        <w:t>为近年来的较好水平, 表明企业经营信心稳步向好。根据国家统计局数据</w:t>
      </w:r>
      <w:r>
        <w:rPr>
          <w:color w:val="000000"/>
          <w:spacing w:val="0"/>
          <w:w w:val="100"/>
          <w:position w:val="0"/>
          <w:sz w:val="18"/>
          <w:szCs w:val="18"/>
        </w:rPr>
        <w:t>，2020</w:t>
      </w:r>
      <w:r>
        <w:rPr>
          <w:color w:val="000000"/>
          <w:spacing w:val="0"/>
          <w:w w:val="100"/>
          <w:position w:val="0"/>
        </w:rPr>
        <w:t>年纺织业和化纤业产能利用率分别为</w:t>
      </w:r>
      <w:r>
        <w:rPr>
          <w:color w:val="000000"/>
          <w:spacing w:val="0"/>
          <w:w w:val="100"/>
          <w:position w:val="0"/>
          <w:sz w:val="18"/>
          <w:szCs w:val="18"/>
        </w:rPr>
        <w:t>73.1%</w:t>
      </w:r>
      <w:r>
        <w:rPr>
          <w:color w:val="000000"/>
          <w:spacing w:val="0"/>
          <w:w w:val="100"/>
          <w:position w:val="0"/>
        </w:rPr>
        <w:t>和</w:t>
      </w:r>
      <w:r>
        <w:rPr>
          <w:color w:val="000000"/>
          <w:spacing w:val="0"/>
          <w:w w:val="100"/>
          <w:position w:val="0"/>
          <w:sz w:val="18"/>
          <w:szCs w:val="18"/>
        </w:rPr>
        <w:t>80.5%</w:t>
      </w:r>
      <w:r>
        <w:rPr>
          <w:color w:val="000000"/>
          <w:spacing w:val="0"/>
          <w:w w:val="100"/>
          <w:position w:val="0"/>
        </w:rPr>
        <w:t>。根据国家统计 局数据，</w:t>
      </w:r>
      <w:r>
        <w:rPr>
          <w:color w:val="000000"/>
          <w:spacing w:val="0"/>
          <w:w w:val="100"/>
          <w:position w:val="0"/>
          <w:sz w:val="18"/>
          <w:szCs w:val="18"/>
        </w:rPr>
        <w:t>2020</w:t>
      </w:r>
      <w:r>
        <w:rPr>
          <w:color w:val="000000"/>
          <w:spacing w:val="0"/>
          <w:w w:val="100"/>
          <w:position w:val="0"/>
        </w:rPr>
        <w:t>年全国规模以上纺织企业实现营业收入</w:t>
      </w:r>
      <w:r>
        <w:rPr>
          <w:color w:val="000000"/>
          <w:spacing w:val="0"/>
          <w:w w:val="100"/>
          <w:position w:val="0"/>
          <w:sz w:val="18"/>
          <w:szCs w:val="18"/>
        </w:rPr>
        <w:t xml:space="preserve">45, </w:t>
      </w:r>
      <w:r>
        <w:rPr>
          <w:color w:val="000000"/>
          <w:spacing w:val="0"/>
          <w:w w:val="100"/>
          <w:position w:val="0"/>
          <w:sz w:val="18"/>
          <w:szCs w:val="18"/>
        </w:rPr>
        <w:t xml:space="preserve">190. </w:t>
      </w:r>
      <w:r>
        <w:rPr>
          <w:color w:val="000000"/>
          <w:spacing w:val="0"/>
          <w:w w:val="100"/>
          <w:position w:val="0"/>
          <w:sz w:val="18"/>
          <w:szCs w:val="18"/>
        </w:rPr>
        <w:t>6</w:t>
      </w:r>
      <w:r>
        <w:rPr>
          <w:color w:val="000000"/>
          <w:spacing w:val="0"/>
          <w:w w:val="100"/>
          <w:position w:val="0"/>
        </w:rPr>
        <w:t>亿元，同比减少</w:t>
      </w:r>
      <w:r>
        <w:rPr>
          <w:color w:val="000000"/>
          <w:spacing w:val="0"/>
          <w:w w:val="100"/>
          <w:position w:val="0"/>
          <w:sz w:val="18"/>
          <w:szCs w:val="18"/>
        </w:rPr>
        <w:t>8.8%；</w:t>
      </w:r>
      <w:r>
        <w:rPr>
          <w:color w:val="000000"/>
          <w:spacing w:val="0"/>
          <w:w w:val="100"/>
          <w:position w:val="0"/>
        </w:rPr>
        <w:t>实现利润总额</w:t>
      </w:r>
      <w:r>
        <w:rPr>
          <w:color w:val="000000"/>
          <w:spacing w:val="0"/>
          <w:w w:val="100"/>
          <w:position w:val="0"/>
          <w:sz w:val="18"/>
          <w:szCs w:val="18"/>
        </w:rPr>
        <w:t xml:space="preserve">2, </w:t>
      </w:r>
      <w:r>
        <w:rPr>
          <w:color w:val="000000"/>
          <w:spacing w:val="0"/>
          <w:w w:val="100"/>
          <w:position w:val="0"/>
          <w:sz w:val="18"/>
          <w:szCs w:val="18"/>
        </w:rPr>
        <w:t xml:space="preserve">064. </w:t>
      </w:r>
      <w:r>
        <w:rPr>
          <w:color w:val="000000"/>
          <w:spacing w:val="0"/>
          <w:w w:val="100"/>
          <w:position w:val="0"/>
          <w:sz w:val="18"/>
          <w:szCs w:val="18"/>
        </w:rPr>
        <w:t>7</w:t>
      </w:r>
      <w:r>
        <w:rPr>
          <w:color w:val="000000"/>
          <w:spacing w:val="0"/>
          <w:w w:val="100"/>
          <w:position w:val="0"/>
        </w:rPr>
        <w:t xml:space="preserve">亿元，同比减少 </w:t>
      </w:r>
      <w:r>
        <w:rPr>
          <w:color w:val="000000"/>
          <w:spacing w:val="0"/>
          <w:w w:val="100"/>
          <w:position w:val="0"/>
          <w:sz w:val="18"/>
          <w:szCs w:val="18"/>
        </w:rPr>
        <w:t>6.4%</w:t>
      </w:r>
      <w:r>
        <w:rPr>
          <w:color w:val="000000"/>
          <w:spacing w:val="0"/>
          <w:w w:val="100"/>
          <w:position w:val="0"/>
        </w:rPr>
        <w:t>。随着疫情得到有效控制，纺织企业运行质量较年初也有所改善，但经营压力仍然较大。</w:t>
      </w:r>
      <w:r>
        <w:rPr>
          <w:color w:val="000000"/>
          <w:spacing w:val="0"/>
          <w:w w:val="100"/>
          <w:position w:val="0"/>
          <w:sz w:val="18"/>
          <w:szCs w:val="18"/>
        </w:rPr>
        <w:t>2020</w:t>
      </w:r>
      <w:r>
        <w:rPr>
          <w:color w:val="000000"/>
          <w:spacing w:val="0"/>
          <w:w w:val="100"/>
          <w:position w:val="0"/>
        </w:rPr>
        <w:t>年，规模以上纺织企业亏 损面为</w:t>
      </w:r>
      <w:r>
        <w:rPr>
          <w:color w:val="000000"/>
          <w:spacing w:val="0"/>
          <w:w w:val="100"/>
          <w:position w:val="0"/>
          <w:sz w:val="18"/>
          <w:szCs w:val="18"/>
        </w:rPr>
        <w:t>22.7%，</w:t>
      </w:r>
      <w:r>
        <w:rPr>
          <w:color w:val="000000"/>
          <w:spacing w:val="0"/>
          <w:w w:val="100"/>
          <w:position w:val="0"/>
        </w:rPr>
        <w:t>亏损企业亏损额同比增长</w:t>
      </w:r>
      <w:r>
        <w:rPr>
          <w:color w:val="000000"/>
          <w:spacing w:val="0"/>
          <w:w w:val="100"/>
          <w:position w:val="0"/>
          <w:sz w:val="18"/>
          <w:szCs w:val="18"/>
        </w:rPr>
        <w:t xml:space="preserve">26. </w:t>
      </w:r>
      <w:r>
        <w:rPr>
          <w:color w:val="000000"/>
          <w:spacing w:val="0"/>
          <w:w w:val="100"/>
          <w:position w:val="0"/>
          <w:sz w:val="18"/>
          <w:szCs w:val="18"/>
        </w:rPr>
        <w:t>8%，</w:t>
      </w:r>
      <w:r>
        <w:rPr>
          <w:color w:val="000000"/>
          <w:spacing w:val="0"/>
          <w:w w:val="100"/>
          <w:position w:val="0"/>
        </w:rPr>
        <w:t>较</w:t>
      </w:r>
      <w:r>
        <w:rPr>
          <w:color w:val="000000"/>
          <w:spacing w:val="0"/>
          <w:w w:val="100"/>
          <w:position w:val="0"/>
          <w:sz w:val="18"/>
          <w:szCs w:val="18"/>
        </w:rPr>
        <w:t>2</w:t>
      </w:r>
      <w:r>
        <w:rPr>
          <w:color w:val="000000"/>
          <w:spacing w:val="0"/>
          <w:w w:val="100"/>
          <w:position w:val="0"/>
        </w:rPr>
        <w:t>月末分别下调</w:t>
      </w:r>
      <w:r>
        <w:rPr>
          <w:color w:val="000000"/>
          <w:spacing w:val="0"/>
          <w:w w:val="100"/>
          <w:position w:val="0"/>
          <w:sz w:val="18"/>
          <w:szCs w:val="18"/>
        </w:rPr>
        <w:t>13.6</w:t>
      </w:r>
      <w:r>
        <w:rPr>
          <w:color w:val="000000"/>
          <w:spacing w:val="0"/>
          <w:w w:val="100"/>
          <w:position w:val="0"/>
        </w:rPr>
        <w:t>和</w:t>
      </w:r>
      <w:r>
        <w:rPr>
          <w:color w:val="000000"/>
          <w:spacing w:val="0"/>
          <w:w w:val="100"/>
          <w:position w:val="0"/>
          <w:sz w:val="18"/>
          <w:szCs w:val="18"/>
        </w:rPr>
        <w:t>2.7</w:t>
      </w:r>
      <w:r>
        <w:rPr>
          <w:color w:val="000000"/>
          <w:spacing w:val="0"/>
          <w:w w:val="100"/>
          <w:position w:val="0"/>
        </w:rPr>
        <w:t xml:space="preserve">个百分点；总资产周转率和产成品周转率分别为 </w:t>
      </w:r>
      <w:r>
        <w:rPr>
          <w:color w:val="000000"/>
          <w:spacing w:val="0"/>
          <w:w w:val="100"/>
          <w:position w:val="0"/>
          <w:sz w:val="18"/>
          <w:szCs w:val="18"/>
        </w:rPr>
        <w:t>1.1</w:t>
      </w:r>
      <w:r>
        <w:rPr>
          <w:color w:val="000000"/>
          <w:spacing w:val="0"/>
          <w:w w:val="100"/>
          <w:position w:val="0"/>
        </w:rPr>
        <w:t>次</w:t>
      </w:r>
      <w:r>
        <w:rPr>
          <w:color w:val="000000"/>
          <w:spacing w:val="0"/>
          <w:w w:val="100"/>
          <w:position w:val="0"/>
          <w:sz w:val="18"/>
          <w:szCs w:val="18"/>
        </w:rPr>
        <w:t>/</w:t>
      </w:r>
      <w:r>
        <w:rPr>
          <w:color w:val="000000"/>
          <w:spacing w:val="0"/>
          <w:w w:val="100"/>
          <w:position w:val="0"/>
        </w:rPr>
        <w:t>年和</w:t>
      </w:r>
      <w:r>
        <w:rPr>
          <w:color w:val="000000"/>
          <w:spacing w:val="0"/>
          <w:w w:val="100"/>
          <w:position w:val="0"/>
          <w:sz w:val="18"/>
          <w:szCs w:val="18"/>
        </w:rPr>
        <w:t>13.2</w:t>
      </w:r>
      <w:r>
        <w:rPr>
          <w:color w:val="000000"/>
          <w:spacing w:val="0"/>
          <w:w w:val="100"/>
          <w:position w:val="0"/>
        </w:rPr>
        <w:t>次</w:t>
      </w:r>
      <w:r>
        <w:rPr>
          <w:color w:val="000000"/>
          <w:spacing w:val="0"/>
          <w:w w:val="100"/>
          <w:position w:val="0"/>
          <w:sz w:val="18"/>
          <w:szCs w:val="18"/>
        </w:rPr>
        <w:t>/</w:t>
      </w:r>
      <w:r>
        <w:rPr>
          <w:color w:val="000000"/>
          <w:spacing w:val="0"/>
          <w:w w:val="100"/>
          <w:position w:val="0"/>
        </w:rPr>
        <w:t>年，同比分别放缓</w:t>
      </w:r>
      <w:r>
        <w:rPr>
          <w:color w:val="000000"/>
          <w:spacing w:val="0"/>
          <w:w w:val="100"/>
          <w:position w:val="0"/>
          <w:sz w:val="18"/>
          <w:szCs w:val="18"/>
        </w:rPr>
        <w:t>11.6%</w:t>
      </w:r>
      <w:r>
        <w:rPr>
          <w:color w:val="000000"/>
          <w:spacing w:val="0"/>
          <w:w w:val="100"/>
          <w:position w:val="0"/>
        </w:rPr>
        <w:t>和</w:t>
      </w:r>
      <w:r>
        <w:rPr>
          <w:color w:val="000000"/>
          <w:spacing w:val="0"/>
          <w:w w:val="100"/>
          <w:position w:val="0"/>
          <w:sz w:val="18"/>
          <w:szCs w:val="18"/>
        </w:rPr>
        <w:t>10.9%；</w:t>
      </w:r>
      <w:r>
        <w:rPr>
          <w:color w:val="000000"/>
          <w:spacing w:val="0"/>
          <w:w w:val="100"/>
          <w:position w:val="0"/>
        </w:rPr>
        <w:t>三费比例为</w:t>
      </w:r>
      <w:r>
        <w:rPr>
          <w:color w:val="000000"/>
          <w:spacing w:val="0"/>
          <w:w w:val="100"/>
          <w:position w:val="0"/>
          <w:sz w:val="18"/>
          <w:szCs w:val="18"/>
        </w:rPr>
        <w:t>7%,</w:t>
      </w:r>
      <w:r>
        <w:rPr>
          <w:color w:val="000000"/>
          <w:spacing w:val="0"/>
          <w:w w:val="100"/>
          <w:position w:val="0"/>
        </w:rPr>
        <w:t>较上年提高</w:t>
      </w:r>
      <w:r>
        <w:rPr>
          <w:color w:val="000000"/>
          <w:spacing w:val="0"/>
          <w:w w:val="100"/>
          <w:position w:val="0"/>
          <w:sz w:val="18"/>
          <w:szCs w:val="18"/>
        </w:rPr>
        <w:t>0.2</w:t>
      </w:r>
      <w:r>
        <w:rPr>
          <w:color w:val="000000"/>
          <w:spacing w:val="0"/>
          <w:w w:val="100"/>
          <w:position w:val="0"/>
        </w:rPr>
        <w:t>个百分点。报告期内公司的总体形势与 行业走势基本趋同，上半年受疫情和贸易摩擦叠加影响，主要产品产销量两降，业绩大幅下降，三四季度较前两个季度出现 明显改善，生产形势稳步回升，但依然没有挽回欧美需求锐减给公司造成的重大影响。</w:t>
      </w:r>
      <w:r>
        <w:br w:type="page"/>
      </w:r>
    </w:p>
    <w:p>
      <w:pPr>
        <w:pStyle w:val="Style29"/>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4"/>
        <w:keepNext/>
        <w:keepLines/>
        <w:widowControl w:val="0"/>
        <w:shd w:val="clear" w:color="auto" w:fill="auto"/>
        <w:bidi w:val="0"/>
        <w:spacing w:before="0" w:after="32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3"/>
        <w:gridCol w:w="6523"/>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2,650</w:t>
            </w:r>
            <w:r>
              <w:rPr>
                <w:color w:val="000000"/>
                <w:spacing w:val="0"/>
                <w:w w:val="100"/>
                <w:position w:val="0"/>
              </w:rPr>
              <w:t>万元，较年初增加</w:t>
            </w:r>
            <w:r>
              <w:rPr>
                <w:rFonts w:ascii="Times New Roman" w:eastAsia="Times New Roman" w:hAnsi="Times New Roman" w:cs="Times New Roman"/>
                <w:color w:val="000000"/>
                <w:spacing w:val="0"/>
                <w:w w:val="100"/>
                <w:position w:val="0"/>
              </w:rPr>
              <w:t>86.76%</w:t>
            </w:r>
            <w:r>
              <w:rPr>
                <w:color w:val="000000"/>
                <w:spacing w:val="0"/>
                <w:w w:val="100"/>
                <w:position w:val="0"/>
              </w:rPr>
              <w:t>，主要系本期全面智能少数股东增资后， 子公司北明软件对其丧失控制权，由成本法改为权益法核算所致。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249,835</w:t>
            </w:r>
            <w:r>
              <w:rPr>
                <w:color w:val="000000"/>
                <w:spacing w:val="0"/>
                <w:w w:val="100"/>
                <w:position w:val="0"/>
              </w:rPr>
              <w:t>万元，较年初增加</w:t>
            </w:r>
            <w:r>
              <w:rPr>
                <w:rFonts w:ascii="Times New Roman" w:eastAsia="Times New Roman" w:hAnsi="Times New Roman" w:cs="Times New Roman"/>
                <w:color w:val="000000"/>
                <w:spacing w:val="0"/>
                <w:w w:val="100"/>
                <w:position w:val="0"/>
              </w:rPr>
              <w:t>2.42%</w:t>
            </w:r>
            <w:r>
              <w:rPr>
                <w:color w:val="000000"/>
                <w:spacing w:val="0"/>
                <w:w w:val="100"/>
                <w:position w:val="0"/>
              </w:rPr>
              <w:t>,主要系本期公司常山云数据中心一 期工程部分完工转入固定资产所致。</w:t>
            </w: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68,121</w:t>
            </w:r>
            <w:r>
              <w:rPr>
                <w:color w:val="000000"/>
                <w:spacing w:val="0"/>
                <w:w w:val="100"/>
                <w:position w:val="0"/>
              </w:rPr>
              <w:t>万元，较年初增加</w:t>
            </w:r>
            <w:r>
              <w:rPr>
                <w:rFonts w:ascii="Times New Roman" w:eastAsia="Times New Roman" w:hAnsi="Times New Roman" w:cs="Times New Roman"/>
                <w:color w:val="000000"/>
                <w:spacing w:val="0"/>
                <w:w w:val="100"/>
                <w:position w:val="0"/>
              </w:rPr>
              <w:t>68.50%</w:t>
            </w:r>
            <w:r>
              <w:rPr>
                <w:color w:val="000000"/>
                <w:spacing w:val="0"/>
                <w:w w:val="100"/>
                <w:position w:val="0"/>
              </w:rPr>
              <w:t>，主要系本期公司正定园区土地使用 权增加及子公司北明软件法律风险智能评估系统、诉讼保全平台等项目开发完成 转入无形资产所致。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19,968</w:t>
            </w:r>
            <w:r>
              <w:rPr>
                <w:color w:val="000000"/>
                <w:spacing w:val="0"/>
                <w:w w:val="100"/>
                <w:position w:val="0"/>
              </w:rPr>
              <w:t>万元，较年初减少</w:t>
            </w:r>
            <w:r>
              <w:rPr>
                <w:rFonts w:ascii="Times New Roman" w:eastAsia="Times New Roman" w:hAnsi="Times New Roman" w:cs="Times New Roman"/>
                <w:color w:val="000000"/>
                <w:spacing w:val="0"/>
                <w:w w:val="100"/>
                <w:position w:val="0"/>
              </w:rPr>
              <w:t>47.10%</w:t>
            </w:r>
            <w:r>
              <w:rPr>
                <w:color w:val="000000"/>
                <w:spacing w:val="0"/>
                <w:w w:val="100"/>
                <w:position w:val="0"/>
              </w:rPr>
              <w:t>，主要系本期公司常山云数据中心一 期工程部分完工转入固定资产所致。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233,866</w:t>
            </w:r>
            <w:r>
              <w:rPr>
                <w:color w:val="000000"/>
                <w:spacing w:val="0"/>
                <w:w w:val="100"/>
                <w:position w:val="0"/>
              </w:rPr>
              <w:t>万元，较年初增加</w:t>
            </w:r>
            <w:r>
              <w:rPr>
                <w:rFonts w:ascii="Times New Roman" w:eastAsia="Times New Roman" w:hAnsi="Times New Roman" w:cs="Times New Roman"/>
                <w:color w:val="000000"/>
                <w:spacing w:val="0"/>
                <w:w w:val="100"/>
                <w:position w:val="0"/>
              </w:rPr>
              <w:t>29.41%</w:t>
            </w:r>
            <w:r>
              <w:rPr>
                <w:color w:val="000000"/>
                <w:spacing w:val="0"/>
                <w:w w:val="100"/>
                <w:position w:val="0"/>
              </w:rPr>
              <w:t>,主要系本期收到土地补偿金、销售 回款增加以及采购使用票据结算增加所致。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179,459</w:t>
            </w:r>
            <w:r>
              <w:rPr>
                <w:color w:val="000000"/>
                <w:spacing w:val="0"/>
                <w:w w:val="100"/>
                <w:position w:val="0"/>
              </w:rPr>
              <w:t>万元，较年初减少</w:t>
            </w:r>
            <w:r>
              <w:rPr>
                <w:rFonts w:ascii="Times New Roman" w:eastAsia="Times New Roman" w:hAnsi="Times New Roman" w:cs="Times New Roman"/>
                <w:color w:val="000000"/>
                <w:spacing w:val="0"/>
                <w:w w:val="100"/>
                <w:position w:val="0"/>
              </w:rPr>
              <w:t>29.46%</w:t>
            </w:r>
            <w:r>
              <w:rPr>
                <w:color w:val="000000"/>
                <w:spacing w:val="0"/>
                <w:w w:val="100"/>
                <w:position w:val="0"/>
              </w:rPr>
              <w:t>,主要系本期公司执行新收入准则， 将部分应收款项计入合同资产所致。</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14,375</w:t>
            </w:r>
            <w:r>
              <w:rPr>
                <w:color w:val="000000"/>
                <w:spacing w:val="0"/>
                <w:w w:val="100"/>
                <w:position w:val="0"/>
              </w:rPr>
              <w:t>万元，较年初减少</w:t>
            </w:r>
            <w:r>
              <w:rPr>
                <w:rFonts w:ascii="Times New Roman" w:eastAsia="Times New Roman" w:hAnsi="Times New Roman" w:cs="Times New Roman"/>
                <w:color w:val="000000"/>
                <w:spacing w:val="0"/>
                <w:w w:val="100"/>
                <w:position w:val="0"/>
              </w:rPr>
              <w:t>38.60%</w:t>
            </w:r>
            <w:r>
              <w:rPr>
                <w:color w:val="000000"/>
                <w:spacing w:val="0"/>
                <w:w w:val="100"/>
                <w:position w:val="0"/>
              </w:rPr>
              <w:t>，主要系本期公司收到赵县土地储备 中心支付的</w:t>
            </w:r>
            <w:r>
              <w:rPr>
                <w:rFonts w:ascii="Times New Roman" w:eastAsia="Times New Roman" w:hAnsi="Times New Roman" w:cs="Times New Roman"/>
                <w:color w:val="000000"/>
                <w:spacing w:val="0"/>
                <w:w w:val="100"/>
                <w:position w:val="0"/>
              </w:rPr>
              <w:t>5,000</w:t>
            </w:r>
            <w:r>
              <w:rPr>
                <w:color w:val="000000"/>
                <w:spacing w:val="0"/>
                <w:w w:val="100"/>
                <w:position w:val="0"/>
              </w:rPr>
              <w:t>万元土地及房屋收购补偿款，以及对应收出口退税款计提坏账 准备所致。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86,062</w:t>
            </w:r>
            <w:r>
              <w:rPr>
                <w:color w:val="000000"/>
                <w:spacing w:val="0"/>
                <w:w w:val="100"/>
                <w:position w:val="0"/>
              </w:rPr>
              <w:t>万元，较年初增加</w:t>
            </w:r>
            <w:r>
              <w:rPr>
                <w:rFonts w:ascii="Times New Roman" w:eastAsia="Times New Roman" w:hAnsi="Times New Roman" w:cs="Times New Roman"/>
                <w:color w:val="000000"/>
                <w:spacing w:val="0"/>
                <w:w w:val="100"/>
                <w:position w:val="0"/>
              </w:rPr>
              <w:t>86,062</w:t>
            </w:r>
            <w:r>
              <w:rPr>
                <w:color w:val="000000"/>
                <w:spacing w:val="0"/>
                <w:w w:val="100"/>
                <w:position w:val="0"/>
              </w:rPr>
              <w:t>万元,主要系本期公司执行新收入准则， 将部分应收款项计入合同资产所致。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2,422</w:t>
            </w:r>
            <w:r>
              <w:rPr>
                <w:color w:val="000000"/>
                <w:spacing w:val="0"/>
                <w:w w:val="100"/>
                <w:position w:val="0"/>
              </w:rPr>
              <w:t>万元，较年初增加</w:t>
            </w:r>
            <w:r>
              <w:rPr>
                <w:rFonts w:ascii="Times New Roman" w:eastAsia="Times New Roman" w:hAnsi="Times New Roman" w:cs="Times New Roman"/>
                <w:color w:val="000000"/>
                <w:spacing w:val="0"/>
                <w:w w:val="100"/>
                <w:position w:val="0"/>
              </w:rPr>
              <w:t>90.04%</w:t>
            </w:r>
            <w:r>
              <w:rPr>
                <w:color w:val="000000"/>
                <w:spacing w:val="0"/>
                <w:w w:val="100"/>
                <w:position w:val="0"/>
              </w:rPr>
              <w:t>，主要系本期公司舞钢智慧城市项目建 设投入增加所致。</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期末数为</w:t>
            </w:r>
            <w:r>
              <w:rPr>
                <w:rFonts w:ascii="Times New Roman" w:eastAsia="Times New Roman" w:hAnsi="Times New Roman" w:cs="Times New Roman"/>
                <w:color w:val="000000"/>
                <w:spacing w:val="0"/>
                <w:w w:val="100"/>
                <w:position w:val="0"/>
              </w:rPr>
              <w:t>5,504</w:t>
            </w:r>
            <w:r>
              <w:rPr>
                <w:color w:val="000000"/>
                <w:spacing w:val="0"/>
                <w:w w:val="100"/>
                <w:position w:val="0"/>
              </w:rPr>
              <w:t>万元，较年初减少</w:t>
            </w:r>
            <w:r>
              <w:rPr>
                <w:rFonts w:ascii="Times New Roman" w:eastAsia="Times New Roman" w:hAnsi="Times New Roman" w:cs="Times New Roman"/>
                <w:color w:val="000000"/>
                <w:spacing w:val="0"/>
                <w:w w:val="100"/>
                <w:position w:val="0"/>
              </w:rPr>
              <w:t>56.42%</w:t>
            </w:r>
            <w:r>
              <w:rPr>
                <w:color w:val="000000"/>
                <w:spacing w:val="0"/>
                <w:w w:val="100"/>
                <w:position w:val="0"/>
              </w:rPr>
              <w:t>，主要系本期子公司北明软件法律风险 智能评估系统、诉讼保全平台等项目开发阶段完成转入无形资产所致。</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1"/>
        <w:keepNext w:val="0"/>
        <w:keepLines w:val="0"/>
        <w:widowControl w:val="0"/>
        <w:shd w:val="clear" w:color="auto" w:fill="auto"/>
        <w:bidi w:val="0"/>
        <w:spacing w:before="0" w:after="0" w:line="317" w:lineRule="exact"/>
        <w:ind w:left="0" w:right="0" w:firstLine="200"/>
        <w:jc w:val="both"/>
      </w:pPr>
      <w:r>
        <w:rPr>
          <w:color w:val="000000"/>
          <w:spacing w:val="0"/>
          <w:w w:val="100"/>
          <w:position w:val="0"/>
        </w:rPr>
        <w:t>（一）软件业务的优质</w:t>
      </w:r>
    </w:p>
    <w:p>
      <w:pPr>
        <w:pStyle w:val="Style31"/>
        <w:keepNext w:val="0"/>
        <w:keepLines w:val="0"/>
        <w:widowControl w:val="0"/>
        <w:shd w:val="clear" w:color="auto" w:fill="auto"/>
        <w:bidi w:val="0"/>
        <w:spacing w:before="0" w:after="0" w:line="317" w:lineRule="exact"/>
        <w:ind w:left="0" w:right="0" w:firstLine="360"/>
        <w:jc w:val="both"/>
      </w:pPr>
      <w:bookmarkStart w:id="82" w:name="bookmark82"/>
      <w:r>
        <w:rPr>
          <w:color w:val="000000"/>
          <w:spacing w:val="0"/>
          <w:w w:val="100"/>
          <w:position w:val="0"/>
          <w:sz w:val="18"/>
          <w:szCs w:val="18"/>
        </w:rPr>
        <w:t>1</w:t>
      </w:r>
      <w:bookmarkEnd w:id="82"/>
      <w:r>
        <w:rPr>
          <w:color w:val="000000"/>
          <w:spacing w:val="0"/>
          <w:w w:val="100"/>
          <w:position w:val="0"/>
        </w:rPr>
        <w:t>、客户端业务能力优势</w:t>
      </w:r>
    </w:p>
    <w:p>
      <w:pPr>
        <w:pStyle w:val="Style31"/>
        <w:keepNext w:val="0"/>
        <w:keepLines w:val="0"/>
        <w:widowControl w:val="0"/>
        <w:shd w:val="clear" w:color="auto" w:fill="auto"/>
        <w:bidi w:val="0"/>
        <w:spacing w:before="0" w:after="320" w:line="317" w:lineRule="exact"/>
        <w:ind w:left="0" w:right="0" w:firstLine="360"/>
        <w:jc w:val="both"/>
      </w:pPr>
      <w:r>
        <w:rPr>
          <w:color w:val="000000"/>
          <w:spacing w:val="0"/>
          <w:w w:val="100"/>
          <w:position w:val="0"/>
        </w:rPr>
        <w:t>公司产品在新型智慧城市管理领域、融合智能化技术和大数据技术以及区块链技术的社会治理领域、同样运用人工智能 技术和大数据的智慧供热领域和企业智慧化管理领域，所体现出的出色技术实力及服务能力得到市场及客户的高度认可，逐 渐形成了智慧城市、司法科技、金融科技的主导发展方向，树立了良好的公司品牌和信誉。在业务发展过程中，公司在金融、 交通、电力、数字政府、司法、互联网、供热等行业中积累了大量的优质客户资源。</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目前公司已形成覆盖广泛、稳定优质的客户资源，包括：金融行业（中国人寿、中国太保、中国银行、中国农业银行等）、 司法领域（多级检察院、法院、司法局）以及国内首创的在线矛盾纠纷多元化解平台</w:t>
      </w:r>
      <w:r>
        <w:rPr>
          <w:color w:val="000000"/>
          <w:spacing w:val="0"/>
          <w:w w:val="100"/>
          <w:position w:val="0"/>
          <w:sz w:val="18"/>
          <w:szCs w:val="18"/>
        </w:rPr>
        <w:t>（ODR）</w:t>
      </w:r>
      <w:r>
        <w:rPr>
          <w:color w:val="000000"/>
          <w:spacing w:val="0"/>
          <w:w w:val="100"/>
          <w:position w:val="0"/>
        </w:rPr>
        <w:t>的实践（已形成各种以信息 化手段推动社会治理和社会公平的落地实践）、电力行业、能源行业（中石化、中石油）、交通领域（中国民航空管局、铁路 总公司等）、数字政府（多个智慧城市建设领域）、主流互联网企业（百度、美团、</w:t>
      </w:r>
      <w:r>
        <w:rPr>
          <w:color w:val="000000"/>
          <w:spacing w:val="0"/>
          <w:w w:val="100"/>
          <w:position w:val="0"/>
          <w:sz w:val="18"/>
          <w:szCs w:val="18"/>
        </w:rPr>
        <w:t>ucloud）</w:t>
      </w:r>
      <w:r>
        <w:rPr>
          <w:color w:val="000000"/>
          <w:spacing w:val="0"/>
          <w:w w:val="100"/>
          <w:position w:val="0"/>
        </w:rPr>
        <w:t>、</w:t>
      </w:r>
      <w:r>
        <w:rPr>
          <w:color w:val="000000"/>
          <w:spacing w:val="0"/>
          <w:w w:val="100"/>
          <w:position w:val="0"/>
        </w:rPr>
        <w:t>多地供热领域等，尤其是公司研 发的预付式消费监管与服务平台系统运用区块链等新型信息手段服务于全社会，推动了政府的社会管理和服务、有效防范和 化解了社会信用风险，在国内影响力迅速扩大。公司的客户主要是具有</w:t>
      </w:r>
      <w:r>
        <w:rPr>
          <w:color w:val="000000"/>
          <w:spacing w:val="0"/>
          <w:w w:val="100"/>
          <w:position w:val="0"/>
          <w:sz w:val="18"/>
          <w:szCs w:val="18"/>
        </w:rPr>
        <w:t>IT</w:t>
      </w:r>
      <w:r>
        <w:rPr>
          <w:color w:val="000000"/>
          <w:spacing w:val="0"/>
          <w:w w:val="100"/>
          <w:position w:val="0"/>
        </w:rPr>
        <w:t>服务需求的（尤其是新型</w:t>
      </w:r>
      <w:r>
        <w:rPr>
          <w:color w:val="000000"/>
          <w:spacing w:val="0"/>
          <w:w w:val="100"/>
          <w:position w:val="0"/>
          <w:sz w:val="18"/>
          <w:szCs w:val="18"/>
        </w:rPr>
        <w:t>IT</w:t>
      </w:r>
      <w:r>
        <w:rPr>
          <w:color w:val="000000"/>
          <w:spacing w:val="0"/>
          <w:w w:val="100"/>
          <w:position w:val="0"/>
        </w:rPr>
        <w:t>技术的）大中型企事业 单位，企业规模较大、信誉度较高，是公司长期的合作伙伴。由于公司在人工智能、大数据分析和应用、统一信息服务中台、 多活信息技术等领域的快速技术发展，进一步衍生出众多在新技术领域与公司合作的优质用户，良好的客户基础是公司持续 快速发展的重要因素。</w:t>
      </w:r>
    </w:p>
    <w:p>
      <w:pPr>
        <w:pStyle w:val="Style31"/>
        <w:keepNext w:val="0"/>
        <w:keepLines w:val="0"/>
        <w:widowControl w:val="0"/>
        <w:shd w:val="clear" w:color="auto" w:fill="auto"/>
        <w:tabs>
          <w:tab w:pos="664" w:val="left"/>
        </w:tabs>
        <w:bidi w:val="0"/>
        <w:spacing w:before="0" w:after="0" w:line="313" w:lineRule="exact"/>
        <w:ind w:left="0" w:right="0"/>
        <w:jc w:val="both"/>
      </w:pPr>
      <w:bookmarkStart w:id="83" w:name="bookmark83"/>
      <w:r>
        <w:rPr>
          <w:color w:val="000000"/>
          <w:spacing w:val="0"/>
          <w:w w:val="100"/>
          <w:position w:val="0"/>
          <w:sz w:val="18"/>
          <w:szCs w:val="18"/>
        </w:rPr>
        <w:t>2</w:t>
      </w:r>
      <w:bookmarkEnd w:id="83"/>
      <w:r>
        <w:rPr>
          <w:color w:val="000000"/>
          <w:spacing w:val="0"/>
          <w:w w:val="100"/>
          <w:position w:val="0"/>
        </w:rPr>
        <w:t>、</w:t>
        <w:tab/>
        <w:t>行业经验和技术优势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做为新型智慧城市的专家，公司积极推动人工智能、物联网、区块链等新一代信息技术与业务的深度融合，新推出城市 运营中心、互联网+监管、应急指挥系统、智能客服机器人等解决方案，结合城市管理领域的"智慧化"发展趋势，形成了智 慧政务、智慧交通、智慧教育、智慧医疗、智慧旅游等系列解决方案，成为我国智慧城市建设领域领先的解决方案提供商。 这一智能化城市管理领域包含了多项新兴技术：数据资源体系、云计算中心、大数据和人工智能平台（汇集和处理城市中的 各类数据资源，提供数据共享、建模分析、可视化展现等功能，支撑各领域的精准服务、辅助决策、业务创新等活动，基于 大数据管理的思想，规划城市未来的发展方向）、统一服务平台、城市运行指挥中心、智慧政务、智慧交通管理、精准扶贫、 智能供热等等。</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公司还利用资金优势与客户资源优势，参与智慧城市建设的投融资与运营，已成功实施广州市电子政务云、广州税务云、 舞钢智慧城市等</w:t>
      </w:r>
      <w:r>
        <w:rPr>
          <w:color w:val="000000"/>
          <w:spacing w:val="0"/>
          <w:w w:val="100"/>
          <w:position w:val="0"/>
          <w:sz w:val="18"/>
          <w:szCs w:val="18"/>
        </w:rPr>
        <w:t>PPP</w:t>
      </w:r>
      <w:r>
        <w:rPr>
          <w:color w:val="000000"/>
          <w:spacing w:val="0"/>
          <w:w w:val="100"/>
          <w:position w:val="0"/>
        </w:rPr>
        <w:t>项目。同时，公司战略上与巨头联手，与华为腾讯等公司携手深度拓展全国市场，</w:t>
      </w:r>
      <w:r>
        <w:rPr>
          <w:color w:val="000000"/>
          <w:spacing w:val="0"/>
          <w:w w:val="100"/>
          <w:position w:val="0"/>
          <w:sz w:val="18"/>
          <w:szCs w:val="18"/>
        </w:rPr>
        <w:t>2020</w:t>
      </w:r>
      <w:r>
        <w:rPr>
          <w:color w:val="000000"/>
          <w:spacing w:val="0"/>
          <w:w w:val="100"/>
          <w:position w:val="0"/>
        </w:rPr>
        <w:t>年基于华为公司 在</w:t>
      </w:r>
      <w:r>
        <w:rPr>
          <w:color w:val="000000"/>
          <w:spacing w:val="0"/>
          <w:w w:val="100"/>
          <w:position w:val="0"/>
          <w:sz w:val="18"/>
          <w:szCs w:val="18"/>
        </w:rPr>
        <w:t>5G</w:t>
      </w:r>
      <w:r>
        <w:rPr>
          <w:color w:val="000000"/>
          <w:spacing w:val="0"/>
          <w:w w:val="100"/>
          <w:position w:val="0"/>
        </w:rPr>
        <w:t>、</w:t>
      </w:r>
      <w:r>
        <w:rPr>
          <w:color w:val="000000"/>
          <w:spacing w:val="0"/>
          <w:w w:val="100"/>
          <w:position w:val="0"/>
        </w:rPr>
        <w:t>鲲鹏云、数字底座等基础架构，结合北明的行业应用优势，北明和华为联合体共同建设了国内首个基于华为鲲鹏生态 的智慧城市项目-湖南长沙望城智慧城市项目。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而公司一直倾力打造的</w:t>
      </w:r>
      <w:r>
        <w:rPr>
          <w:color w:val="000000"/>
          <w:spacing w:val="0"/>
          <w:w w:val="100"/>
          <w:position w:val="0"/>
          <w:sz w:val="18"/>
          <w:szCs w:val="18"/>
        </w:rPr>
        <w:t>ODR</w:t>
      </w:r>
      <w:r>
        <w:rPr>
          <w:color w:val="000000"/>
          <w:spacing w:val="0"/>
          <w:w w:val="100"/>
          <w:position w:val="0"/>
        </w:rPr>
        <w:t>在线矛盾纠纷多元化解平台形成了创新型高效社会矛盾化解体系，打造了融合人工智能和大 数据分析技术的互联网+司法、互联网+调解的新型民生司法模式和社会矛盾化解模式，形成化解司法问题和社会矛盾堰塞湖 的突破，逐渐会产生广大的应用前景，形成面向社会运营服务的新的蓝海。公司充分运用人工智能、区块链等技术在社会治 理场景下的巨大能量，用技术手段建立社会信任机制、提供社会知识建设、公平调解机制建设、智能服务建设，已经变成了 社会治理领域的不可或缺的信息化服务公司。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在大数据领域，公司在智慧化监狱管理、智慧机场、交通大数据应用、保险智能客户服务和精准营销以及反欺诈领域、 基于大数据技术的数据治理、舆情分析、金融风控领域等广泛耕耘，体现了公司在大数据分析和应用领域的深度研究，随着 越来越多大数据应用项目的落地，在各个数据管理和分析领域，公司的大数据专家在不断地创造着数据的价值。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通过承担不同行业信息化建设工程的设计和开发实施任务，公司积累成功实施案例同时也积累了丰富的行业实践经验， 培养了一大批行业专家，并积累了各类系统规划、实施和维护经验，促使公司系统规划能力和实施能力协同发展。同时，随 着公司典型性成功案例的增多，在行业内形成了一定的示范作用，积累了丰富的项目经验。这些都会建立客户对企业的信赖， 从而为企业未来的发展打开了空间。</w:t>
      </w:r>
    </w:p>
    <w:p>
      <w:pPr>
        <w:pStyle w:val="Style31"/>
        <w:keepNext w:val="0"/>
        <w:keepLines w:val="0"/>
        <w:widowControl w:val="0"/>
        <w:shd w:val="clear" w:color="auto" w:fill="auto"/>
        <w:tabs>
          <w:tab w:pos="664" w:val="left"/>
        </w:tabs>
        <w:bidi w:val="0"/>
        <w:spacing w:before="0" w:after="0" w:line="313" w:lineRule="exact"/>
        <w:ind w:left="0" w:right="0"/>
        <w:jc w:val="both"/>
      </w:pPr>
      <w:bookmarkStart w:id="84" w:name="bookmark84"/>
      <w:r>
        <w:rPr>
          <w:color w:val="000000"/>
          <w:spacing w:val="0"/>
          <w:w w:val="100"/>
          <w:position w:val="0"/>
          <w:sz w:val="18"/>
          <w:szCs w:val="18"/>
        </w:rPr>
        <w:t>3</w:t>
      </w:r>
      <w:bookmarkEnd w:id="84"/>
      <w:r>
        <w:rPr>
          <w:color w:val="000000"/>
          <w:spacing w:val="0"/>
          <w:w w:val="100"/>
          <w:position w:val="0"/>
        </w:rPr>
        <w:t>、</w:t>
        <w:tab/>
        <w:t>人才团队优势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目前我国许多大型企业（包括银行、石化、电力、政府等）和全国性企业的总部在北京，针对这一规律，基于贴近客户 的原则，公司建立了由全国性中心、区域性次中心及运维服务网点构成的三级营销和服务网络，能持续、及时、有效地为客 户提供前期规划设计、中期实施交互、后期技术及运维服务。公司将软件经营总部设在北京，在研发人才和销售人才培养方 面都具有一定的地缘优势。公司在多年的</w:t>
      </w:r>
      <w:r>
        <w:rPr>
          <w:color w:val="000000"/>
          <w:spacing w:val="0"/>
          <w:w w:val="100"/>
          <w:position w:val="0"/>
          <w:sz w:val="18"/>
          <w:szCs w:val="18"/>
        </w:rPr>
        <w:t>IT</w:t>
      </w:r>
      <w:r>
        <w:rPr>
          <w:color w:val="000000"/>
          <w:spacing w:val="0"/>
          <w:w w:val="100"/>
          <w:position w:val="0"/>
        </w:rPr>
        <w:t>基础设施服务过程中形成了一支稳定的、专业化水平较高的技术团队，且这些技 术研发人员大多都具备丰富的</w:t>
      </w:r>
      <w:r>
        <w:rPr>
          <w:color w:val="000000"/>
          <w:spacing w:val="0"/>
          <w:w w:val="100"/>
          <w:position w:val="0"/>
          <w:sz w:val="18"/>
          <w:szCs w:val="18"/>
        </w:rPr>
        <w:t>IT</w:t>
      </w:r>
      <w:r>
        <w:rPr>
          <w:color w:val="000000"/>
          <w:spacing w:val="0"/>
          <w:w w:val="100"/>
          <w:position w:val="0"/>
        </w:rPr>
        <w:t>基础设施技术支持经验和项目管理经验。</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同时，公司管理团队稳定，具有较强的创新意识、学习能力和执行能力，多年来专注于</w:t>
      </w:r>
      <w:r>
        <w:rPr>
          <w:color w:val="000000"/>
          <w:spacing w:val="0"/>
          <w:w w:val="100"/>
          <w:position w:val="0"/>
          <w:sz w:val="18"/>
          <w:szCs w:val="18"/>
        </w:rPr>
        <w:t>IT</w:t>
      </w:r>
      <w:r>
        <w:rPr>
          <w:color w:val="000000"/>
          <w:spacing w:val="0"/>
          <w:w w:val="100"/>
          <w:position w:val="0"/>
        </w:rPr>
        <w:t>基础设施服务领域并积累了丰 富的管理经验和行业经验，对市场发展有着前瞻性的把握，能够敏锐的捕捉到行业发展的机会。稳定的管理团队是公司稳定 发展的有力保障。</w:t>
      </w:r>
    </w:p>
    <w:p>
      <w:pPr>
        <w:pStyle w:val="Style31"/>
        <w:keepNext w:val="0"/>
        <w:keepLines w:val="0"/>
        <w:widowControl w:val="0"/>
        <w:shd w:val="clear" w:color="auto" w:fill="auto"/>
        <w:tabs>
          <w:tab w:pos="669" w:val="left"/>
        </w:tabs>
        <w:bidi w:val="0"/>
        <w:spacing w:before="0" w:after="0" w:line="313" w:lineRule="exact"/>
        <w:ind w:left="0" w:right="0"/>
        <w:jc w:val="both"/>
      </w:pPr>
      <w:bookmarkStart w:id="85" w:name="bookmark85"/>
      <w:r>
        <w:rPr>
          <w:color w:val="000000"/>
          <w:spacing w:val="0"/>
          <w:w w:val="100"/>
          <w:position w:val="0"/>
          <w:sz w:val="18"/>
          <w:szCs w:val="18"/>
        </w:rPr>
        <w:t>4</w:t>
      </w:r>
      <w:bookmarkEnd w:id="85"/>
      <w:r>
        <w:rPr>
          <w:color w:val="000000"/>
          <w:spacing w:val="0"/>
          <w:w w:val="100"/>
          <w:position w:val="0"/>
        </w:rPr>
        <w:t>、</w:t>
        <w:tab/>
        <w:t>业务资质优势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业务资质一方面代表了一家软件服务商技术上的实力，另一方面同样是一种技术壁垒。公司拥有国家规划布局重点软件 </w:t>
      </w:r>
      <w:r>
        <w:rPr>
          <w:color w:val="000000"/>
          <w:spacing w:val="0"/>
          <w:w w:val="100"/>
          <w:position w:val="0"/>
        </w:rPr>
        <w:t>企业资质、国家计算机信息系统集成资质（大型骨干企业）称号、国家信息系统建设和服务能力优秀级</w:t>
      </w:r>
      <w:r>
        <w:rPr>
          <w:color w:val="000000"/>
          <w:spacing w:val="0"/>
          <w:w w:val="100"/>
          <w:position w:val="0"/>
          <w:sz w:val="18"/>
          <w:szCs w:val="18"/>
        </w:rPr>
        <w:t>（CS4）</w:t>
      </w:r>
      <w:r>
        <w:rPr>
          <w:color w:val="000000"/>
          <w:spacing w:val="0"/>
          <w:w w:val="100"/>
          <w:position w:val="0"/>
        </w:rPr>
        <w:t>企业；通过 了</w:t>
      </w:r>
      <w:r>
        <w:rPr>
          <w:color w:val="000000"/>
          <w:spacing w:val="0"/>
          <w:w w:val="100"/>
          <w:position w:val="0"/>
          <w:sz w:val="18"/>
          <w:szCs w:val="18"/>
        </w:rPr>
        <w:t>IS09001</w:t>
      </w:r>
      <w:r>
        <w:rPr>
          <w:color w:val="000000"/>
          <w:spacing w:val="0"/>
          <w:w w:val="100"/>
          <w:position w:val="0"/>
        </w:rPr>
        <w:t>、</w:t>
      </w:r>
      <w:r>
        <w:rPr>
          <w:color w:val="000000"/>
          <w:spacing w:val="0"/>
          <w:w w:val="100"/>
          <w:position w:val="0"/>
          <w:sz w:val="18"/>
          <w:szCs w:val="18"/>
        </w:rPr>
        <w:t>CMMI5</w:t>
      </w:r>
      <w:r>
        <w:rPr>
          <w:color w:val="000000"/>
          <w:spacing w:val="0"/>
          <w:w w:val="100"/>
          <w:position w:val="0"/>
        </w:rPr>
        <w:t>级认证；国家信息安全服务（一级）资质、涉及国家秘密的计算机信息系统集成资质（甲级）等多种重要 资质。上述雄厚的资质条件为公司未来发展奠定了坚实的支撑。</w:t>
      </w:r>
    </w:p>
    <w:p>
      <w:pPr>
        <w:pStyle w:val="Style31"/>
        <w:keepNext w:val="0"/>
        <w:keepLines w:val="0"/>
        <w:widowControl w:val="0"/>
        <w:shd w:val="clear" w:color="auto" w:fill="auto"/>
        <w:bidi w:val="0"/>
        <w:spacing w:before="0" w:after="0" w:line="313" w:lineRule="exact"/>
        <w:ind w:left="0" w:right="0"/>
        <w:jc w:val="both"/>
      </w:pPr>
      <w:bookmarkStart w:id="86" w:name="bookmark86"/>
      <w:r>
        <w:rPr>
          <w:color w:val="000000"/>
          <w:spacing w:val="0"/>
          <w:w w:val="100"/>
          <w:position w:val="0"/>
          <w:sz w:val="18"/>
          <w:szCs w:val="18"/>
        </w:rPr>
        <w:t>5</w:t>
      </w:r>
      <w:bookmarkEnd w:id="86"/>
      <w:r>
        <w:rPr>
          <w:color w:val="000000"/>
          <w:spacing w:val="0"/>
          <w:w w:val="100"/>
          <w:position w:val="0"/>
        </w:rPr>
        <w:t>、与行业巨头的战略合作</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公司与华为、腾讯等业界巨头的战略合作也不断拓展着双赢的市场辐射，形成良性的发展动力。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公司从华为战略合作伙伴又成为华为</w:t>
      </w:r>
      <w:r>
        <w:rPr>
          <w:color w:val="000000"/>
          <w:spacing w:val="0"/>
          <w:w w:val="100"/>
          <w:position w:val="0"/>
          <w:sz w:val="18"/>
          <w:szCs w:val="18"/>
        </w:rPr>
        <w:t xml:space="preserve">ISV </w:t>
      </w:r>
      <w:r>
        <w:rPr>
          <w:color w:val="000000"/>
          <w:spacing w:val="0"/>
          <w:w w:val="100"/>
          <w:position w:val="0"/>
        </w:rPr>
        <w:t>（独立软件开发商）合作伙伴、云领先级合作伙伴，利用自身的解决方案与华 为智能化、数字化转型的全面战略结合，成为华为云生态体系和鲲鹏生态体系的重要成员，共同打造企业云化服务、企业智 能服务、鲲鹏产业服务、面向企业的数字化平台服务，已经演变成互相推动的良性发展模式。</w:t>
      </w:r>
    </w:p>
    <w:p>
      <w:pPr>
        <w:pStyle w:val="Style31"/>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公司的内在价值也深化了与腾讯的战略合作。腾讯作为公司的第三大股东，与公司形成了紧密的产品融合、解决方案融 合，三级子公司北明数科依托腾讯的强大平台和赋能，在多个解决方案形成了融合和互相依托，呈现了良好的共同拓展势头， 尤其是在国内疫情肆虐的艰难时期，开发了</w:t>
      </w:r>
      <w:r>
        <w:rPr>
          <w:color w:val="000000"/>
          <w:spacing w:val="0"/>
          <w:w w:val="100"/>
          <w:position w:val="0"/>
          <w:sz w:val="18"/>
          <w:szCs w:val="18"/>
        </w:rPr>
        <w:t>60</w:t>
      </w:r>
      <w:r>
        <w:rPr>
          <w:color w:val="000000"/>
          <w:spacing w:val="0"/>
          <w:w w:val="100"/>
          <w:position w:val="0"/>
        </w:rPr>
        <w:t>多个疫情防控系统、防疫物资调度系统等，为国内防疫形势走向胜利做出了自 己应有的贡献。</w:t>
      </w:r>
    </w:p>
    <w:p>
      <w:pPr>
        <w:pStyle w:val="Style31"/>
        <w:keepNext w:val="0"/>
        <w:keepLines w:val="0"/>
        <w:widowControl w:val="0"/>
        <w:shd w:val="clear" w:color="auto" w:fill="auto"/>
        <w:bidi w:val="0"/>
        <w:spacing w:before="0" w:after="0" w:line="313" w:lineRule="exact"/>
        <w:ind w:left="0" w:right="0" w:firstLine="280"/>
        <w:jc w:val="both"/>
      </w:pPr>
      <w:r>
        <w:rPr>
          <w:color w:val="000000"/>
          <w:spacing w:val="0"/>
          <w:w w:val="100"/>
          <w:position w:val="0"/>
        </w:rPr>
        <w:t>（二）纺织业务的优势</w:t>
      </w:r>
    </w:p>
    <w:p>
      <w:pPr>
        <w:pStyle w:val="Style31"/>
        <w:keepNext w:val="0"/>
        <w:keepLines w:val="0"/>
        <w:widowControl w:val="0"/>
        <w:shd w:val="clear" w:color="auto" w:fill="auto"/>
        <w:tabs>
          <w:tab w:pos="671" w:val="left"/>
        </w:tabs>
        <w:bidi w:val="0"/>
        <w:spacing w:before="0" w:after="0" w:line="313" w:lineRule="exact"/>
        <w:ind w:left="0" w:right="0"/>
        <w:jc w:val="both"/>
      </w:pPr>
      <w:bookmarkStart w:id="87" w:name="bookmark87"/>
      <w:r>
        <w:rPr>
          <w:color w:val="000000"/>
          <w:spacing w:val="0"/>
          <w:w w:val="100"/>
          <w:position w:val="0"/>
          <w:sz w:val="18"/>
          <w:szCs w:val="18"/>
        </w:rPr>
        <w:t>1</w:t>
      </w:r>
      <w:bookmarkEnd w:id="87"/>
      <w:r>
        <w:rPr>
          <w:color w:val="000000"/>
          <w:spacing w:val="0"/>
          <w:w w:val="100"/>
          <w:position w:val="0"/>
        </w:rPr>
        <w:t>、</w:t>
        <w:tab/>
        <w:t>创新能力优势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公司坚持建立完善的新产品开发与创新机制，依托国家认定的企业技术中心、国家认可实验室和国家级技能大师工作室 等技术平台，加强与科研院所、高校、战略客户和重要供应商的技术合作，致力于纺织新技术、新面料的研究，加强低碳、 绿色、可循环的创新理念，增强企业发展的动力和活力，提升科技创新和技术进步对公司发展的贡献，推动产业升级。</w:t>
      </w:r>
    </w:p>
    <w:p>
      <w:pPr>
        <w:pStyle w:val="Style31"/>
        <w:keepNext w:val="0"/>
        <w:keepLines w:val="0"/>
        <w:widowControl w:val="0"/>
        <w:shd w:val="clear" w:color="auto" w:fill="auto"/>
        <w:tabs>
          <w:tab w:pos="681" w:val="left"/>
        </w:tabs>
        <w:bidi w:val="0"/>
        <w:spacing w:before="0" w:after="0" w:line="313" w:lineRule="exact"/>
        <w:ind w:left="0" w:right="0"/>
        <w:jc w:val="both"/>
      </w:pPr>
      <w:bookmarkStart w:id="88" w:name="bookmark88"/>
      <w:r>
        <w:rPr>
          <w:color w:val="000000"/>
          <w:spacing w:val="0"/>
          <w:w w:val="100"/>
          <w:position w:val="0"/>
          <w:sz w:val="18"/>
          <w:szCs w:val="18"/>
        </w:rPr>
        <w:t>2</w:t>
      </w:r>
      <w:bookmarkEnd w:id="88"/>
      <w:r>
        <w:rPr>
          <w:color w:val="000000"/>
          <w:spacing w:val="0"/>
          <w:w w:val="100"/>
          <w:position w:val="0"/>
        </w:rPr>
        <w:t>、</w:t>
        <w:tab/>
        <w:t>人才队伍优势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公司拥有一批经验丰富、队伍稳定的高素质生产技术人才。近年来，公司员工获得中华技能大奖</w:t>
      </w:r>
      <w:r>
        <w:rPr>
          <w:color w:val="000000"/>
          <w:spacing w:val="0"/>
          <w:w w:val="100"/>
          <w:position w:val="0"/>
          <w:sz w:val="18"/>
          <w:szCs w:val="18"/>
        </w:rPr>
        <w:t>1</w:t>
      </w:r>
      <w:r>
        <w:rPr>
          <w:color w:val="000000"/>
          <w:spacing w:val="0"/>
          <w:w w:val="100"/>
          <w:position w:val="0"/>
        </w:rPr>
        <w:t>名、省市级技术状元 或技术能手</w:t>
      </w:r>
      <w:r>
        <w:rPr>
          <w:color w:val="000000"/>
          <w:spacing w:val="0"/>
          <w:w w:val="100"/>
          <w:position w:val="0"/>
          <w:sz w:val="18"/>
          <w:szCs w:val="18"/>
        </w:rPr>
        <w:t>178</w:t>
      </w:r>
      <w:r>
        <w:rPr>
          <w:color w:val="000000"/>
          <w:spacing w:val="0"/>
          <w:w w:val="100"/>
          <w:position w:val="0"/>
        </w:rPr>
        <w:t>名，全国劳模</w:t>
      </w:r>
      <w:r>
        <w:rPr>
          <w:color w:val="000000"/>
          <w:spacing w:val="0"/>
          <w:w w:val="100"/>
          <w:position w:val="0"/>
          <w:sz w:val="18"/>
          <w:szCs w:val="18"/>
        </w:rPr>
        <w:t>3</w:t>
      </w:r>
      <w:r>
        <w:rPr>
          <w:color w:val="000000"/>
          <w:spacing w:val="0"/>
          <w:w w:val="100"/>
          <w:position w:val="0"/>
        </w:rPr>
        <w:t>名，全国五一劳动奖章</w:t>
      </w:r>
      <w:r>
        <w:rPr>
          <w:color w:val="000000"/>
          <w:spacing w:val="0"/>
          <w:w w:val="100"/>
          <w:position w:val="0"/>
          <w:sz w:val="18"/>
          <w:szCs w:val="18"/>
        </w:rPr>
        <w:t>7</w:t>
      </w:r>
      <w:r>
        <w:rPr>
          <w:color w:val="000000"/>
          <w:spacing w:val="0"/>
          <w:w w:val="100"/>
          <w:position w:val="0"/>
        </w:rPr>
        <w:t>名，全国五四青年奖章</w:t>
      </w:r>
      <w:r>
        <w:rPr>
          <w:color w:val="000000"/>
          <w:spacing w:val="0"/>
          <w:w w:val="100"/>
          <w:position w:val="0"/>
          <w:sz w:val="18"/>
          <w:szCs w:val="18"/>
        </w:rPr>
        <w:t>1</w:t>
      </w:r>
      <w:r>
        <w:rPr>
          <w:color w:val="000000"/>
          <w:spacing w:val="0"/>
          <w:w w:val="100"/>
          <w:position w:val="0"/>
        </w:rPr>
        <w:t>名，全国纺织工业劳动模范</w:t>
      </w:r>
      <w:r>
        <w:rPr>
          <w:color w:val="000000"/>
          <w:spacing w:val="0"/>
          <w:w w:val="100"/>
          <w:position w:val="0"/>
          <w:sz w:val="18"/>
          <w:szCs w:val="18"/>
        </w:rPr>
        <w:t>8</w:t>
      </w:r>
      <w:r>
        <w:rPr>
          <w:color w:val="000000"/>
          <w:spacing w:val="0"/>
          <w:w w:val="100"/>
          <w:position w:val="0"/>
        </w:rPr>
        <w:t>名，省市级劳动 模范及市级以上荣誉</w:t>
      </w:r>
      <w:r>
        <w:rPr>
          <w:color w:val="000000"/>
          <w:spacing w:val="0"/>
          <w:w w:val="100"/>
          <w:position w:val="0"/>
          <w:sz w:val="18"/>
          <w:szCs w:val="18"/>
        </w:rPr>
        <w:t>99</w:t>
      </w:r>
      <w:r>
        <w:rPr>
          <w:color w:val="000000"/>
          <w:spacing w:val="0"/>
          <w:w w:val="100"/>
          <w:position w:val="0"/>
        </w:rPr>
        <w:t>人。聘请中科院院士为公司技术顾问，为公司的技术产品开发奠定了坚实的人才基础。</w:t>
      </w:r>
    </w:p>
    <w:p>
      <w:pPr>
        <w:pStyle w:val="Style31"/>
        <w:keepNext w:val="0"/>
        <w:keepLines w:val="0"/>
        <w:widowControl w:val="0"/>
        <w:shd w:val="clear" w:color="auto" w:fill="auto"/>
        <w:tabs>
          <w:tab w:pos="681" w:val="left"/>
        </w:tabs>
        <w:bidi w:val="0"/>
        <w:spacing w:before="0" w:after="0" w:line="313" w:lineRule="exact"/>
        <w:ind w:left="0" w:right="0"/>
        <w:jc w:val="both"/>
      </w:pPr>
      <w:bookmarkStart w:id="89" w:name="bookmark89"/>
      <w:r>
        <w:rPr>
          <w:color w:val="000000"/>
          <w:spacing w:val="0"/>
          <w:w w:val="100"/>
          <w:position w:val="0"/>
          <w:sz w:val="18"/>
          <w:szCs w:val="18"/>
        </w:rPr>
        <w:t>3</w:t>
      </w:r>
      <w:bookmarkEnd w:id="89"/>
      <w:r>
        <w:rPr>
          <w:color w:val="000000"/>
          <w:spacing w:val="0"/>
          <w:w w:val="100"/>
          <w:position w:val="0"/>
        </w:rPr>
        <w:t>、</w:t>
        <w:tab/>
        <w:t>装备技术优势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公司通过整体搬迁，淘汰落后生产能力，坚持实施结构调整，推动产业升级，注重新技术、新装备对传统纺织业的改造 和渗透，拥有一批国内领先、国际先进的纺纱、织造设备，为企业产业链延伸和进一步提高企业综合竞争力提供了新的动力。</w:t>
      </w:r>
    </w:p>
    <w:p>
      <w:pPr>
        <w:pStyle w:val="Style31"/>
        <w:keepNext w:val="0"/>
        <w:keepLines w:val="0"/>
        <w:widowControl w:val="0"/>
        <w:shd w:val="clear" w:color="auto" w:fill="auto"/>
        <w:tabs>
          <w:tab w:pos="690" w:val="left"/>
        </w:tabs>
        <w:bidi w:val="0"/>
        <w:spacing w:before="0" w:after="0" w:line="313" w:lineRule="exact"/>
        <w:ind w:left="0" w:right="0"/>
        <w:jc w:val="both"/>
      </w:pPr>
      <w:bookmarkStart w:id="90" w:name="bookmark90"/>
      <w:r>
        <w:rPr>
          <w:color w:val="000000"/>
          <w:spacing w:val="0"/>
          <w:w w:val="100"/>
          <w:position w:val="0"/>
          <w:sz w:val="18"/>
          <w:szCs w:val="18"/>
        </w:rPr>
        <w:t>4</w:t>
      </w:r>
      <w:bookmarkEnd w:id="90"/>
      <w:r>
        <w:rPr>
          <w:color w:val="000000"/>
          <w:spacing w:val="0"/>
          <w:w w:val="100"/>
          <w:position w:val="0"/>
        </w:rPr>
        <w:t>、</w:t>
        <w:tab/>
        <w:t>体系认证优势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公司通过了</w:t>
      </w:r>
      <w:r>
        <w:rPr>
          <w:color w:val="000000"/>
          <w:spacing w:val="0"/>
          <w:w w:val="100"/>
          <w:position w:val="0"/>
          <w:sz w:val="18"/>
          <w:szCs w:val="18"/>
        </w:rPr>
        <w:t>IS0900</w:t>
      </w:r>
      <w:r>
        <w:rPr>
          <w:color w:val="000000"/>
          <w:spacing w:val="0"/>
          <w:w w:val="100"/>
          <w:position w:val="0"/>
          <w:sz w:val="18"/>
          <w:szCs w:val="18"/>
        </w:rPr>
        <w:t>0</w:t>
      </w:r>
      <w:r>
        <w:rPr>
          <w:color w:val="000000"/>
          <w:spacing w:val="0"/>
          <w:w w:val="100"/>
          <w:position w:val="0"/>
        </w:rPr>
        <w:t>质量管理体系、</w:t>
      </w:r>
      <w:r>
        <w:rPr>
          <w:color w:val="000000"/>
          <w:spacing w:val="0"/>
          <w:w w:val="100"/>
          <w:position w:val="0"/>
          <w:sz w:val="18"/>
          <w:szCs w:val="18"/>
        </w:rPr>
        <w:t>ISO14000</w:t>
      </w:r>
      <w:r>
        <w:rPr>
          <w:color w:val="000000"/>
          <w:spacing w:val="0"/>
          <w:w w:val="100"/>
          <w:position w:val="0"/>
        </w:rPr>
        <w:t>环境管理体系、</w:t>
      </w:r>
      <w:r>
        <w:rPr>
          <w:color w:val="000000"/>
          <w:spacing w:val="0"/>
          <w:w w:val="100"/>
          <w:position w:val="0"/>
          <w:sz w:val="18"/>
          <w:szCs w:val="18"/>
        </w:rPr>
        <w:t>IS045001:2018</w:t>
      </w:r>
      <w:r>
        <w:rPr>
          <w:color w:val="000000"/>
          <w:spacing w:val="0"/>
          <w:w w:val="100"/>
          <w:position w:val="0"/>
        </w:rPr>
        <w:t>职业健康安全管理体系认证，还获得了</w:t>
      </w:r>
      <w:r>
        <w:rPr>
          <w:color w:val="000000"/>
          <w:spacing w:val="0"/>
          <w:w w:val="100"/>
          <w:position w:val="0"/>
          <w:sz w:val="18"/>
          <w:szCs w:val="18"/>
        </w:rPr>
        <w:t xml:space="preserve">33 </w:t>
      </w:r>
      <w:r>
        <w:rPr>
          <w:color w:val="000000"/>
          <w:spacing w:val="0"/>
          <w:w w:val="100"/>
          <w:position w:val="0"/>
        </w:rPr>
        <w:t>个国家和地区通认的</w:t>
      </w:r>
      <w:r>
        <w:rPr>
          <w:color w:val="000000"/>
          <w:spacing w:val="0"/>
          <w:w w:val="100"/>
          <w:position w:val="0"/>
          <w:sz w:val="18"/>
          <w:szCs w:val="18"/>
        </w:rPr>
        <w:t>IQNet, Oeko-Tex</w:t>
      </w:r>
      <w:r>
        <w:rPr>
          <w:rFonts w:ascii="Times New Roman" w:eastAsia="Times New Roman" w:hAnsi="Times New Roman" w:cs="Times New Roman"/>
          <w:color w:val="000000"/>
          <w:spacing w:val="0"/>
          <w:w w:val="100"/>
          <w:position w:val="0"/>
        </w:rPr>
        <w:t>®</w:t>
      </w:r>
      <w:r>
        <w:rPr>
          <w:color w:val="000000"/>
          <w:spacing w:val="0"/>
          <w:w w:val="100"/>
          <w:position w:val="0"/>
          <w:sz w:val="18"/>
          <w:szCs w:val="18"/>
        </w:rPr>
        <w:t xml:space="preserve">Standard </w:t>
      </w:r>
      <w:r>
        <w:rPr>
          <w:color w:val="000000"/>
          <w:spacing w:val="0"/>
          <w:w w:val="100"/>
          <w:position w:val="0"/>
          <w:sz w:val="18"/>
          <w:szCs w:val="18"/>
        </w:rPr>
        <w:t>100</w:t>
      </w:r>
      <w:r>
        <w:rPr>
          <w:color w:val="000000"/>
          <w:spacing w:val="0"/>
          <w:w w:val="100"/>
          <w:position w:val="0"/>
        </w:rPr>
        <w:t>生态纺织品认证，全球有机纺织品认证</w:t>
      </w:r>
      <w:r>
        <w:rPr>
          <w:color w:val="000000"/>
          <w:spacing w:val="0"/>
          <w:w w:val="100"/>
          <w:position w:val="0"/>
          <w:sz w:val="18"/>
          <w:szCs w:val="18"/>
        </w:rPr>
        <w:t>GOTS</w:t>
      </w:r>
      <w:r>
        <w:rPr>
          <w:color w:val="000000"/>
          <w:spacing w:val="0"/>
          <w:w w:val="100"/>
          <w:position w:val="0"/>
        </w:rPr>
        <w:t xml:space="preserve">认证和全球回收标准认证 </w:t>
      </w:r>
      <w:r>
        <w:rPr>
          <w:color w:val="000000"/>
          <w:spacing w:val="0"/>
          <w:w w:val="100"/>
          <w:position w:val="0"/>
          <w:sz w:val="18"/>
          <w:szCs w:val="18"/>
        </w:rPr>
        <w:t>GRS</w:t>
      </w:r>
      <w:r>
        <w:rPr>
          <w:color w:val="000000"/>
          <w:spacing w:val="0"/>
          <w:w w:val="100"/>
          <w:position w:val="0"/>
        </w:rPr>
        <w:t>认证，实现了公司管理的国际化、标准化和规范化。</w:t>
      </w:r>
    </w:p>
    <w:p>
      <w:pPr>
        <w:pStyle w:val="Style31"/>
        <w:keepNext w:val="0"/>
        <w:keepLines w:val="0"/>
        <w:widowControl w:val="0"/>
        <w:shd w:val="clear" w:color="auto" w:fill="auto"/>
        <w:tabs>
          <w:tab w:pos="690" w:val="left"/>
        </w:tabs>
        <w:bidi w:val="0"/>
        <w:spacing w:before="0" w:after="0" w:line="313" w:lineRule="exact"/>
        <w:ind w:left="0" w:right="0"/>
        <w:jc w:val="both"/>
      </w:pPr>
      <w:bookmarkStart w:id="91" w:name="bookmark91"/>
      <w:r>
        <w:rPr>
          <w:color w:val="000000"/>
          <w:spacing w:val="0"/>
          <w:w w:val="100"/>
          <w:position w:val="0"/>
          <w:sz w:val="18"/>
          <w:szCs w:val="18"/>
        </w:rPr>
        <w:t>5</w:t>
      </w:r>
      <w:bookmarkEnd w:id="91"/>
      <w:r>
        <w:rPr>
          <w:color w:val="000000"/>
          <w:spacing w:val="0"/>
          <w:w w:val="100"/>
          <w:position w:val="0"/>
        </w:rPr>
        <w:t>、</w:t>
        <w:tab/>
        <w:t>历史传承优势</w:t>
      </w:r>
    </w:p>
    <w:p>
      <w:pPr>
        <w:pStyle w:val="Style31"/>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78" w:right="1017" w:bottom="1656" w:left="1106" w:header="0" w:footer="3" w:gutter="0"/>
          <w:cols w:space="720"/>
          <w:noEndnote/>
          <w:rtlGutter w:val="0"/>
          <w:docGrid w:linePitch="360"/>
        </w:sectPr>
      </w:pPr>
      <w:r>
        <w:rPr>
          <w:color w:val="000000"/>
          <w:spacing w:val="0"/>
          <w:w w:val="100"/>
          <w:position w:val="0"/>
        </w:rPr>
        <w:t>公司由原石家庄棉一、棉二、棉三、棉四和棉五改制成立，以上五家纺织厂均为国家“一五”期间建成的大型国企。自 上世纪五六十年代起，常山一直以严管理、高质量闻名业内，生产的府绸、纱卡系列坯布堪称“万能印染坯布”，享有业内 “南纱北布” “北布”之美誉。公司成立以来，传承发扬常山纺织品牌文化，以质量创品牌，打造出了一系列中国名牌、省 著名商标、知名品牌等拳头产品，设计研发的功能型面料连年入围中国流行面料。</w:t>
      </w:r>
    </w:p>
    <w:p>
      <w:pPr>
        <w:pStyle w:val="Style14"/>
        <w:keepNext/>
        <w:keepLines/>
        <w:widowControl w:val="0"/>
        <w:shd w:val="clear" w:color="auto" w:fill="auto"/>
        <w:bidi w:val="0"/>
        <w:spacing w:before="60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29"/>
        <w:keepNext/>
        <w:keepLines/>
        <w:widowControl w:val="0"/>
        <w:shd w:val="clear" w:color="auto" w:fill="auto"/>
        <w:bidi w:val="0"/>
        <w:spacing w:before="0" w:after="260" w:line="240" w:lineRule="auto"/>
        <w:ind w:left="0" w:right="0" w:firstLine="0"/>
        <w:jc w:val="both"/>
      </w:pPr>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报告期内，世界经济受新冠疫情重创，各国封锁措施一度使经济大面积停摆、失业率飙升，世界经济遭受到史无前例的 冲击。中国经济逆势而上、破浪前行，成为全球唯一正增长的主要经济体，但也不可避免地受到疫情影响，全年经济增速出 现了下滑。面对世纪疫情和百年变局交织的史所罕见的挑战，</w:t>
      </w:r>
      <w:r>
        <w:rPr>
          <w:color w:val="000000"/>
          <w:spacing w:val="0"/>
          <w:w w:val="100"/>
          <w:position w:val="0"/>
          <w:sz w:val="18"/>
          <w:szCs w:val="18"/>
        </w:rPr>
        <w:t>2020</w:t>
      </w:r>
      <w:r>
        <w:rPr>
          <w:color w:val="000000"/>
          <w:spacing w:val="0"/>
          <w:w w:val="100"/>
          <w:position w:val="0"/>
        </w:rPr>
        <w:t>年，公司上下勠力同心、锐意进取，做到了防疫情、促发 展两手抓、两手硬。软件主业创新发展进一步升级加力，在巩固原有业务优势的同时，深化与行业巨头的合作，依托腾讯的 平台和赋能发挥自身技术优势拓展高毛利定制软件及服务业务的发展，</w:t>
      </w:r>
      <w:r>
        <w:rPr>
          <w:color w:val="000000"/>
          <w:spacing w:val="0"/>
          <w:w w:val="100"/>
          <w:position w:val="0"/>
          <w:sz w:val="18"/>
          <w:szCs w:val="18"/>
        </w:rPr>
        <w:t>2020</w:t>
      </w:r>
      <w:r>
        <w:rPr>
          <w:color w:val="000000"/>
          <w:spacing w:val="0"/>
          <w:w w:val="100"/>
          <w:position w:val="0"/>
        </w:rPr>
        <w:t>年定制软件及服务业务实现收入</w:t>
      </w:r>
      <w:r>
        <w:rPr>
          <w:color w:val="000000"/>
          <w:spacing w:val="0"/>
          <w:w w:val="100"/>
          <w:position w:val="0"/>
          <w:sz w:val="18"/>
          <w:szCs w:val="18"/>
        </w:rPr>
        <w:t>17.46</w:t>
      </w:r>
      <w:r>
        <w:rPr>
          <w:color w:val="000000"/>
          <w:spacing w:val="0"/>
          <w:w w:val="100"/>
          <w:position w:val="0"/>
        </w:rPr>
        <w:t>亿元，同 比增长</w:t>
      </w:r>
      <w:r>
        <w:rPr>
          <w:color w:val="000000"/>
          <w:spacing w:val="0"/>
          <w:w w:val="100"/>
          <w:position w:val="0"/>
          <w:sz w:val="18"/>
          <w:szCs w:val="18"/>
        </w:rPr>
        <w:t xml:space="preserve">62. </w:t>
      </w:r>
      <w:r>
        <w:rPr>
          <w:color w:val="000000"/>
          <w:spacing w:val="0"/>
          <w:w w:val="100"/>
          <w:position w:val="0"/>
          <w:sz w:val="18"/>
          <w:szCs w:val="18"/>
        </w:rPr>
        <w:t>09%，</w:t>
      </w:r>
      <w:r>
        <w:rPr>
          <w:color w:val="000000"/>
          <w:spacing w:val="0"/>
          <w:w w:val="100"/>
          <w:position w:val="0"/>
        </w:rPr>
        <w:t>在软件业务总收入中的占比达到</w:t>
      </w:r>
      <w:r>
        <w:rPr>
          <w:color w:val="000000"/>
          <w:spacing w:val="0"/>
          <w:w w:val="100"/>
          <w:position w:val="0"/>
          <w:sz w:val="18"/>
          <w:szCs w:val="18"/>
        </w:rPr>
        <w:t xml:space="preserve">32. </w:t>
      </w:r>
      <w:r>
        <w:rPr>
          <w:color w:val="000000"/>
          <w:spacing w:val="0"/>
          <w:w w:val="100"/>
          <w:position w:val="0"/>
          <w:sz w:val="18"/>
          <w:szCs w:val="18"/>
        </w:rPr>
        <w:t>86%，</w:t>
      </w:r>
      <w:r>
        <w:rPr>
          <w:color w:val="000000"/>
          <w:spacing w:val="0"/>
          <w:w w:val="100"/>
          <w:position w:val="0"/>
        </w:rPr>
        <w:t>带动软件业务毛利率比上年提高</w:t>
      </w:r>
      <w:r>
        <w:rPr>
          <w:color w:val="000000"/>
          <w:spacing w:val="0"/>
          <w:w w:val="100"/>
          <w:position w:val="0"/>
          <w:sz w:val="18"/>
          <w:szCs w:val="18"/>
        </w:rPr>
        <w:t>2</w:t>
      </w:r>
      <w:r>
        <w:rPr>
          <w:color w:val="000000"/>
          <w:spacing w:val="0"/>
          <w:w w:val="100"/>
          <w:position w:val="0"/>
        </w:rPr>
        <w:t>个百分点，成为全年最大亮点； 纺织主业提质增效迈出坚实步伐，深化内部改革，强化精益管理，提升管理对业务发展的支撑作用，报告期初见成效，各项 费用有所降低。</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sz w:val="18"/>
          <w:szCs w:val="18"/>
        </w:rPr>
        <w:t>2020</w:t>
      </w:r>
      <w:r>
        <w:rPr>
          <w:color w:val="000000"/>
          <w:spacing w:val="0"/>
          <w:w w:val="100"/>
          <w:position w:val="0"/>
        </w:rPr>
        <w:t>年，公司营业收入</w:t>
      </w:r>
      <w:r>
        <w:rPr>
          <w:color w:val="000000"/>
          <w:spacing w:val="0"/>
          <w:w w:val="100"/>
          <w:position w:val="0"/>
          <w:sz w:val="18"/>
          <w:szCs w:val="18"/>
        </w:rPr>
        <w:t xml:space="preserve">988, </w:t>
      </w:r>
      <w:r>
        <w:rPr>
          <w:color w:val="000000"/>
          <w:spacing w:val="0"/>
          <w:w w:val="100"/>
          <w:position w:val="0"/>
          <w:sz w:val="18"/>
          <w:szCs w:val="18"/>
        </w:rPr>
        <w:t xml:space="preserve">379. </w:t>
      </w:r>
      <w:r>
        <w:rPr>
          <w:color w:val="000000"/>
          <w:spacing w:val="0"/>
          <w:w w:val="100"/>
          <w:position w:val="0"/>
          <w:sz w:val="18"/>
          <w:szCs w:val="18"/>
        </w:rPr>
        <w:t>56</w:t>
      </w:r>
      <w:r>
        <w:rPr>
          <w:color w:val="000000"/>
          <w:spacing w:val="0"/>
          <w:w w:val="100"/>
          <w:position w:val="0"/>
        </w:rPr>
        <w:t>万元，比上年增长</w:t>
      </w:r>
      <w:r>
        <w:rPr>
          <w:color w:val="000000"/>
          <w:spacing w:val="0"/>
          <w:w w:val="100"/>
          <w:position w:val="0"/>
          <w:sz w:val="18"/>
          <w:szCs w:val="18"/>
        </w:rPr>
        <w:t>4.63%；</w:t>
      </w:r>
      <w:r>
        <w:rPr>
          <w:color w:val="000000"/>
          <w:spacing w:val="0"/>
          <w:w w:val="100"/>
          <w:position w:val="0"/>
        </w:rPr>
        <w:t>营业成本</w:t>
      </w:r>
      <w:r>
        <w:rPr>
          <w:color w:val="000000"/>
          <w:spacing w:val="0"/>
          <w:w w:val="100"/>
          <w:position w:val="0"/>
          <w:sz w:val="18"/>
          <w:szCs w:val="18"/>
        </w:rPr>
        <w:t xml:space="preserve">890, </w:t>
      </w:r>
      <w:r>
        <w:rPr>
          <w:color w:val="000000"/>
          <w:spacing w:val="0"/>
          <w:w w:val="100"/>
          <w:position w:val="0"/>
          <w:sz w:val="18"/>
          <w:szCs w:val="18"/>
        </w:rPr>
        <w:t xml:space="preserve">377. </w:t>
      </w:r>
      <w:r>
        <w:rPr>
          <w:color w:val="000000"/>
          <w:spacing w:val="0"/>
          <w:w w:val="100"/>
          <w:position w:val="0"/>
          <w:sz w:val="18"/>
          <w:szCs w:val="18"/>
        </w:rPr>
        <w:t>83</w:t>
      </w:r>
      <w:r>
        <w:rPr>
          <w:color w:val="000000"/>
          <w:spacing w:val="0"/>
          <w:w w:val="100"/>
          <w:position w:val="0"/>
        </w:rPr>
        <w:t>万元，比上年增长</w:t>
      </w:r>
      <w:r>
        <w:rPr>
          <w:color w:val="000000"/>
          <w:spacing w:val="0"/>
          <w:w w:val="100"/>
          <w:position w:val="0"/>
          <w:sz w:val="18"/>
          <w:szCs w:val="18"/>
        </w:rPr>
        <w:t>3.06%</w:t>
      </w:r>
      <w:r>
        <w:rPr>
          <w:color w:val="000000"/>
          <w:spacing w:val="0"/>
          <w:w w:val="100"/>
          <w:position w:val="0"/>
        </w:rPr>
        <w:t xml:space="preserve">。营业利润 </w:t>
      </w:r>
      <w:r>
        <w:rPr>
          <w:color w:val="000000"/>
          <w:spacing w:val="0"/>
          <w:w w:val="100"/>
          <w:position w:val="0"/>
          <w:sz w:val="18"/>
          <w:szCs w:val="18"/>
        </w:rPr>
        <w:t xml:space="preserve">17,528. </w:t>
      </w:r>
      <w:r>
        <w:rPr>
          <w:color w:val="000000"/>
          <w:spacing w:val="0"/>
          <w:w w:val="100"/>
          <w:position w:val="0"/>
          <w:sz w:val="18"/>
          <w:szCs w:val="18"/>
        </w:rPr>
        <w:t>66</w:t>
      </w:r>
      <w:r>
        <w:rPr>
          <w:color w:val="000000"/>
          <w:spacing w:val="0"/>
          <w:w w:val="100"/>
          <w:position w:val="0"/>
        </w:rPr>
        <w:t>万元，比上年增长</w:t>
      </w:r>
      <w:r>
        <w:rPr>
          <w:color w:val="000000"/>
          <w:spacing w:val="0"/>
          <w:w w:val="100"/>
          <w:position w:val="0"/>
          <w:sz w:val="18"/>
          <w:szCs w:val="18"/>
        </w:rPr>
        <w:t>76.79%,</w:t>
      </w:r>
      <w:r>
        <w:rPr>
          <w:color w:val="000000"/>
          <w:spacing w:val="0"/>
          <w:w w:val="100"/>
          <w:position w:val="0"/>
        </w:rPr>
        <w:t>但由于受疫情影响纺织板块发生停工损失</w:t>
      </w:r>
      <w:r>
        <w:rPr>
          <w:color w:val="000000"/>
          <w:spacing w:val="0"/>
          <w:w w:val="100"/>
          <w:position w:val="0"/>
          <w:sz w:val="18"/>
          <w:szCs w:val="18"/>
        </w:rPr>
        <w:t>2,603</w:t>
      </w:r>
      <w:r>
        <w:rPr>
          <w:color w:val="000000"/>
          <w:spacing w:val="0"/>
          <w:w w:val="100"/>
          <w:position w:val="0"/>
        </w:rPr>
        <w:t>万元，棉五火灾赔偿款、新疆恒宏项目 终止建设损失比去年多</w:t>
      </w:r>
      <w:r>
        <w:rPr>
          <w:color w:val="000000"/>
          <w:spacing w:val="0"/>
          <w:w w:val="100"/>
          <w:position w:val="0"/>
          <w:sz w:val="18"/>
          <w:szCs w:val="18"/>
        </w:rPr>
        <w:t>1,196</w:t>
      </w:r>
      <w:r>
        <w:rPr>
          <w:color w:val="000000"/>
          <w:spacing w:val="0"/>
          <w:w w:val="100"/>
          <w:position w:val="0"/>
        </w:rPr>
        <w:t>万元，以及上年将不须向金实盈信原股东支付的股权转让款</w:t>
      </w:r>
      <w:r>
        <w:rPr>
          <w:color w:val="000000"/>
          <w:spacing w:val="0"/>
          <w:w w:val="100"/>
          <w:position w:val="0"/>
          <w:sz w:val="18"/>
          <w:szCs w:val="18"/>
        </w:rPr>
        <w:t>3, 592</w:t>
      </w:r>
      <w:r>
        <w:rPr>
          <w:color w:val="000000"/>
          <w:spacing w:val="0"/>
          <w:w w:val="100"/>
          <w:position w:val="0"/>
        </w:rPr>
        <w:t>万元计入营业外收入而本年无 此事项等非经常性损益的影响,本期归属于母公司所有者的净利润</w:t>
      </w:r>
      <w:r>
        <w:rPr>
          <w:color w:val="000000"/>
          <w:spacing w:val="0"/>
          <w:w w:val="100"/>
          <w:position w:val="0"/>
          <w:sz w:val="18"/>
          <w:szCs w:val="18"/>
        </w:rPr>
        <w:t xml:space="preserve">10,130. </w:t>
      </w:r>
      <w:r>
        <w:rPr>
          <w:color w:val="000000"/>
          <w:spacing w:val="0"/>
          <w:w w:val="100"/>
          <w:position w:val="0"/>
          <w:sz w:val="18"/>
          <w:szCs w:val="18"/>
        </w:rPr>
        <w:t>65</w:t>
      </w:r>
      <w:r>
        <w:rPr>
          <w:color w:val="000000"/>
          <w:spacing w:val="0"/>
          <w:w w:val="100"/>
          <w:position w:val="0"/>
        </w:rPr>
        <w:t>万元,仅比上年增长</w:t>
      </w:r>
      <w:r>
        <w:rPr>
          <w:color w:val="000000"/>
          <w:spacing w:val="0"/>
          <w:w w:val="100"/>
          <w:position w:val="0"/>
          <w:sz w:val="18"/>
          <w:szCs w:val="18"/>
        </w:rPr>
        <w:t>0.20%；</w:t>
      </w:r>
      <w:r>
        <w:rPr>
          <w:color w:val="000000"/>
          <w:spacing w:val="0"/>
          <w:w w:val="100"/>
          <w:position w:val="0"/>
        </w:rPr>
        <w:t>基本每股收益为</w:t>
      </w:r>
      <w:r>
        <w:rPr>
          <w:color w:val="000000"/>
          <w:spacing w:val="0"/>
          <w:w w:val="100"/>
          <w:position w:val="0"/>
          <w:sz w:val="18"/>
          <w:szCs w:val="18"/>
        </w:rPr>
        <w:t xml:space="preserve">0. </w:t>
      </w:r>
      <w:r>
        <w:rPr>
          <w:color w:val="000000"/>
          <w:spacing w:val="0"/>
          <w:w w:val="100"/>
          <w:position w:val="0"/>
          <w:sz w:val="18"/>
          <w:szCs w:val="18"/>
        </w:rPr>
        <w:t xml:space="preserve">06 </w:t>
      </w:r>
      <w:r>
        <w:rPr>
          <w:color w:val="000000"/>
          <w:spacing w:val="0"/>
          <w:w w:val="100"/>
          <w:position w:val="0"/>
        </w:rPr>
        <w:t>元，与上年基本持平。</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报告期内，公司重点做了以下工作：</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一是软件主业持续发力。在智慧城市、社会治理、产业互联、金融科技等多个领域，软件主业不断加大研发投入力度， 着力将新一代信息技术与行业领域深度融合，形成了一系列技术领先的产品和解决方案，在北京、广东、河北等二十多个省 市建立了相关领域的标杆项目，确立了作为城市数据资产赋能者和城市智慧化践行者的市场领导地位。成功获得信息系统建 设和服务能力评估</w:t>
      </w:r>
      <w:r>
        <w:rPr>
          <w:color w:val="000000"/>
          <w:spacing w:val="0"/>
          <w:w w:val="100"/>
          <w:position w:val="0"/>
          <w:sz w:val="18"/>
          <w:szCs w:val="18"/>
        </w:rPr>
        <w:t>CS4</w:t>
      </w:r>
      <w:r>
        <w:rPr>
          <w:color w:val="000000"/>
          <w:spacing w:val="0"/>
          <w:w w:val="100"/>
          <w:position w:val="0"/>
        </w:rPr>
        <w:t>级、软件服务商交付能力评估一级资质。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作为鲲鹏生态的深度参与者及鲲鹏计算产业首批认证伙伴之一</w:t>
      </w:r>
      <w:r>
        <w:rPr>
          <w:color w:val="000000"/>
          <w:spacing w:val="0"/>
          <w:w w:val="100"/>
          <w:position w:val="0"/>
          <w:sz w:val="18"/>
          <w:szCs w:val="18"/>
        </w:rPr>
        <w:t>,2020</w:t>
      </w:r>
      <w:r>
        <w:rPr>
          <w:color w:val="000000"/>
          <w:spacing w:val="0"/>
          <w:w w:val="100"/>
          <w:position w:val="0"/>
        </w:rPr>
        <w:t>年北明软件完成了一系列基于鲲鹏计算的产品和解 决方案适配，全面参与了湖南省鲲鹏生态创新中心的建设和运营，与华为正式签署了鲲鹏一体机合作协议，成为整个鲲鹏计 算产业生态链的重要参与者和共建者，并成功入选国家信息技术应用创新工作委员会成员单位、广东省信息技术应用创新联 盟副理事长单位。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在新型智慧城市建设领域，北明软件着力提升面向智慧城市的顶层设计、产品与解决方案研发、实施交付及运营等全生 命周期服务水平。其中，舞钢智慧城市电子政务一体化平台和信用舞钢、智慧舞钢门户已上线运行。长沙望城新型智慧城市 建设项目也取得了重大进展，鲲鹏云底座、大数据平台、指挥大厅等基础架构和设施及智慧城市运营中心、智慧交通、智慧 政务、智慧园区、智慧水利、智慧社区等一批应用场景陆续上线运行，成为全国首个采用全鲲鹏架构的区县级智慧城市项目。 北明鼎云与华为公司组成联合体中标廊坊开发区智慧城市运营中心二期项目，共同打造具有河北特色、全国先进的智慧城市 标杆，借助大数据、云计算、人工智能等技术手段，通过便民</w:t>
      </w:r>
      <w:r>
        <w:rPr>
          <w:color w:val="000000"/>
          <w:spacing w:val="0"/>
          <w:w w:val="100"/>
          <w:position w:val="0"/>
          <w:sz w:val="18"/>
          <w:szCs w:val="18"/>
        </w:rPr>
        <w:t>APP</w:t>
      </w:r>
      <w:r>
        <w:rPr>
          <w:color w:val="000000"/>
          <w:spacing w:val="0"/>
          <w:w w:val="100"/>
          <w:position w:val="0"/>
        </w:rPr>
        <w:t>、</w:t>
      </w:r>
      <w:r>
        <w:rPr>
          <w:color w:val="000000"/>
          <w:spacing w:val="0"/>
          <w:w w:val="100"/>
          <w:position w:val="0"/>
        </w:rPr>
        <w:t>智慧党建、智慧消防、社会治理网格化、卫星遥感影像 等智慧应用系统，推进城市治理现代化，让城市变得更“智能”。</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北明软件继续赋能社会治理数字化转型，不断扩大覆盖领域。其中，所承建的河北法院“冀时调”平台，契合河北省矛 盾纠纷多元化、解纷资源多元化、解纷模式多元化的现状和要求，融合全省法院系统“一乡镇一法庭”的业务，为公众提供 “一站式”的多元解纷服务。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月上线到</w:t>
      </w:r>
      <w:r>
        <w:rPr>
          <w:color w:val="000000"/>
          <w:spacing w:val="0"/>
          <w:w w:val="100"/>
          <w:position w:val="0"/>
          <w:sz w:val="18"/>
          <w:szCs w:val="18"/>
        </w:rPr>
        <w:t>2020</w:t>
      </w:r>
      <w:r>
        <w:rPr>
          <w:color w:val="000000"/>
          <w:spacing w:val="0"/>
          <w:w w:val="100"/>
          <w:position w:val="0"/>
        </w:rPr>
        <w:t>年底，已调解结案</w:t>
      </w:r>
      <w:r>
        <w:rPr>
          <w:color w:val="000000"/>
          <w:spacing w:val="0"/>
          <w:w w:val="100"/>
          <w:position w:val="0"/>
          <w:sz w:val="18"/>
          <w:szCs w:val="18"/>
        </w:rPr>
        <w:t>249544</w:t>
      </w:r>
      <w:r>
        <w:rPr>
          <w:color w:val="000000"/>
          <w:spacing w:val="0"/>
          <w:w w:val="100"/>
          <w:position w:val="0"/>
        </w:rPr>
        <w:t>件，调解成功</w:t>
      </w:r>
      <w:r>
        <w:rPr>
          <w:color w:val="000000"/>
          <w:spacing w:val="0"/>
          <w:w w:val="100"/>
          <w:position w:val="0"/>
          <w:sz w:val="18"/>
          <w:szCs w:val="18"/>
        </w:rPr>
        <w:t>179855</w:t>
      </w:r>
      <w:r>
        <w:rPr>
          <w:color w:val="000000"/>
          <w:spacing w:val="0"/>
          <w:w w:val="100"/>
          <w:position w:val="0"/>
        </w:rPr>
        <w:t>件，调解成功率高达</w:t>
      </w:r>
      <w:r>
        <w:rPr>
          <w:color w:val="000000"/>
          <w:spacing w:val="0"/>
          <w:w w:val="100"/>
          <w:position w:val="0"/>
          <w:sz w:val="18"/>
          <w:szCs w:val="18"/>
        </w:rPr>
        <w:t>72.07%</w:t>
      </w:r>
      <w:r>
        <w:rPr>
          <w:color w:val="000000"/>
          <w:spacing w:val="0"/>
          <w:w w:val="100"/>
          <w:position w:val="0"/>
        </w:rPr>
        <w:t>。</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由北明软件与腾讯、中国网安共同打造的区块链平台“至信链”，解决了电子证据可信存证的问题，成为国内最大的原 创内容平台、最大的银行网络信贷平台、全国首个预付式消费风险防范平台等多个行业领域的标杆解决方案，并完成了与法 院、版权局、公证处等多种类公信力机构的对接。</w:t>
      </w:r>
    </w:p>
    <w:p>
      <w:pPr>
        <w:pStyle w:val="Style31"/>
        <w:keepNext w:val="0"/>
        <w:keepLines w:val="0"/>
        <w:widowControl w:val="0"/>
        <w:shd w:val="clear" w:color="auto" w:fill="auto"/>
        <w:bidi w:val="0"/>
        <w:spacing w:before="0" w:after="140" w:line="311" w:lineRule="exact"/>
        <w:ind w:left="0" w:right="0"/>
        <w:jc w:val="both"/>
      </w:pPr>
      <w:r>
        <w:rPr>
          <w:color w:val="000000"/>
          <w:spacing w:val="0"/>
          <w:w w:val="100"/>
          <w:position w:val="0"/>
        </w:rPr>
        <w:t>同时，北明数科与腾讯合作，把现代信息技术与传统行业深度融合，在佛山、沈阳、重庆和山西部署了</w:t>
      </w:r>
      <w:r>
        <w:rPr>
          <w:color w:val="000000"/>
          <w:spacing w:val="0"/>
          <w:w w:val="100"/>
          <w:position w:val="0"/>
          <w:sz w:val="18"/>
          <w:szCs w:val="18"/>
        </w:rPr>
        <w:t>4</w:t>
      </w:r>
      <w:r>
        <w:rPr>
          <w:color w:val="000000"/>
          <w:spacing w:val="0"/>
          <w:w w:val="100"/>
          <w:position w:val="0"/>
        </w:rPr>
        <w:t>个工业互联网 基地，帮助当地工业企业实现“上云用数赋智”。北明软件研发的“数字员工流程机器人软件</w:t>
      </w:r>
      <w:r>
        <w:rPr>
          <w:color w:val="000000"/>
          <w:spacing w:val="0"/>
          <w:w w:val="100"/>
          <w:position w:val="0"/>
          <w:sz w:val="18"/>
          <w:szCs w:val="18"/>
        </w:rPr>
        <w:t>V1.0”</w:t>
      </w:r>
      <w:r>
        <w:rPr>
          <w:color w:val="000000"/>
          <w:spacing w:val="0"/>
          <w:w w:val="100"/>
          <w:position w:val="0"/>
        </w:rPr>
        <w:t>和“人工智能平台</w:t>
      </w:r>
      <w:r>
        <w:rPr>
          <w:color w:val="000000"/>
          <w:spacing w:val="0"/>
          <w:w w:val="100"/>
          <w:position w:val="0"/>
          <w:sz w:val="18"/>
          <w:szCs w:val="18"/>
        </w:rPr>
        <w:t xml:space="preserve">V1.0” </w:t>
      </w:r>
      <w:r>
        <w:rPr>
          <w:color w:val="000000"/>
          <w:spacing w:val="0"/>
          <w:w w:val="100"/>
          <w:position w:val="0"/>
        </w:rPr>
        <w:t>两款产品被中国软件行业协会评为</w:t>
      </w:r>
      <w:r>
        <w:rPr>
          <w:color w:val="000000"/>
          <w:spacing w:val="0"/>
          <w:w w:val="100"/>
          <w:position w:val="0"/>
          <w:sz w:val="18"/>
          <w:szCs w:val="18"/>
        </w:rPr>
        <w:t>“2020</w:t>
      </w:r>
      <w:r>
        <w:rPr>
          <w:color w:val="000000"/>
          <w:spacing w:val="0"/>
          <w:w w:val="100"/>
          <w:position w:val="0"/>
        </w:rPr>
        <w:t>年度优秀软件产品”。</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北明软件依托数据挖掘与整合技术能力，常年为银行业、保险业等金融客户提供信贷管理、客户关系管理、核心业务管 理和智能影像平台等解决方案和服务。</w:t>
      </w:r>
      <w:r>
        <w:rPr>
          <w:color w:val="000000"/>
          <w:spacing w:val="0"/>
          <w:w w:val="100"/>
          <w:position w:val="0"/>
          <w:sz w:val="18"/>
          <w:szCs w:val="18"/>
        </w:rPr>
        <w:t>2019</w:t>
      </w:r>
      <w:r>
        <w:rPr>
          <w:color w:val="000000"/>
          <w:spacing w:val="0"/>
          <w:w w:val="100"/>
          <w:position w:val="0"/>
        </w:rPr>
        <w:t>年先后中标中国农业银行</w:t>
      </w:r>
      <w:r>
        <w:rPr>
          <w:color w:val="000000"/>
          <w:spacing w:val="0"/>
          <w:w w:val="100"/>
          <w:position w:val="0"/>
          <w:sz w:val="18"/>
          <w:szCs w:val="18"/>
        </w:rPr>
        <w:t>2000</w:t>
      </w:r>
      <w:r>
        <w:rPr>
          <w:color w:val="000000"/>
          <w:spacing w:val="0"/>
          <w:w w:val="100"/>
          <w:position w:val="0"/>
        </w:rPr>
        <w:t>台基于鲲鹏处理器的</w:t>
      </w:r>
      <w:r>
        <w:rPr>
          <w:color w:val="000000"/>
          <w:spacing w:val="0"/>
          <w:w w:val="100"/>
          <w:position w:val="0"/>
          <w:sz w:val="18"/>
          <w:szCs w:val="18"/>
        </w:rPr>
        <w:t>TaiShan</w:t>
      </w:r>
      <w:r>
        <w:rPr>
          <w:color w:val="000000"/>
          <w:spacing w:val="0"/>
          <w:w w:val="100"/>
          <w:position w:val="0"/>
        </w:rPr>
        <w:t>服务器项目</w:t>
      </w:r>
      <w:r>
        <w:rPr>
          <w:color w:val="000000"/>
          <w:spacing w:val="0"/>
          <w:w w:val="100"/>
          <w:position w:val="0"/>
          <w:sz w:val="18"/>
          <w:szCs w:val="18"/>
        </w:rPr>
        <w:t>，</w:t>
      </w:r>
      <w:r>
        <w:rPr>
          <w:color w:val="000000"/>
          <w:spacing w:val="0"/>
          <w:w w:val="100"/>
          <w:position w:val="0"/>
        </w:rPr>
        <w:t>高端</w:t>
      </w:r>
      <w:r>
        <w:rPr>
          <w:color w:val="000000"/>
          <w:spacing w:val="0"/>
          <w:w w:val="100"/>
          <w:position w:val="0"/>
          <w:sz w:val="18"/>
          <w:szCs w:val="18"/>
        </w:rPr>
        <w:t xml:space="preserve">SAN </w:t>
      </w:r>
      <w:r>
        <w:rPr>
          <w:color w:val="000000"/>
          <w:spacing w:val="0"/>
          <w:w w:val="100"/>
          <w:position w:val="0"/>
        </w:rPr>
        <w:t>存储、高端闪存阵列、中端全闪存阵列、存储交换机四个标段，以及湖南三湘银行票交所直连系统等。</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常山云数据中心围绕数据中心托管及其增值、数据中心灾备、云平台和智慧城市运营，持续加大与腾讯等已有客户及三 大运营商的合作深度，与国内外云提供商、企事业私有云等云计算供应商开展合作，不断扩大业务群体及覆盖区域，为用户 提供云资源共享和云计算服务。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二是纺织主业经营稳中有进。</w:t>
      </w:r>
      <w:r>
        <w:rPr>
          <w:color w:val="000000"/>
          <w:spacing w:val="0"/>
          <w:w w:val="100"/>
          <w:position w:val="0"/>
          <w:sz w:val="18"/>
          <w:szCs w:val="18"/>
        </w:rPr>
        <w:t>2020</w:t>
      </w:r>
      <w:r>
        <w:rPr>
          <w:color w:val="000000"/>
          <w:spacing w:val="0"/>
          <w:w w:val="100"/>
          <w:position w:val="0"/>
        </w:rPr>
        <w:t>年，突如其来的新冠肺炎疫情，给公司纺织生产经营带来了严重影响。开工不足、订 单减少等问题尤其突出。面对诸多不确定因素及复杂多变的市场形势，纺织主业转变营销观念，加强市场研判，提前谋化布 局，努力化解新冠肺炎疫情带来的不利影响。贴近市场前沿，对接客户需求，增强客户粘性。加大订单品种比例，规避常规 品种价格竞争的风险。加强与品牌商的合作，选择有规模、有影响力的企业建立长期合作的关系，成功跻身知名终端产品产 业链，增强了公司产品的市场竞争力。抓住下半年市场向好的有利时机，着力做大市场份额。同时，比质比价比服务，降低 机物料采购成本。用足用好国内外棉花价差和进口棉配额，以及价格波动带来的棉花期货点价采购机遇，降低原棉采购成本。 建立价格、品质高低搭配的原料纱供应体系，满足生产需要。</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以强化内部管理为主线，强化质量意识、提高生产效率，加强过程控制，夯实各项基础管理工作。把优化产品结构、提 高毛利率作为提质增效的关键突破口来抓。通过培养操作技能“多面手”，建立一线员工技能特长信息库，用足用好替班人 员，缓解了运转班用工紧张的难题。通过优化工艺，降低用纱量，降低生产成本。组织开展技术培训，提高员工技术水平， 强化重要质量因素</w:t>
      </w:r>
      <w:r>
        <w:rPr>
          <w:color w:val="000000"/>
          <w:spacing w:val="0"/>
          <w:w w:val="100"/>
          <w:position w:val="0"/>
          <w:sz w:val="18"/>
          <w:szCs w:val="18"/>
        </w:rPr>
        <w:t>QC</w:t>
      </w:r>
      <w:r>
        <w:rPr>
          <w:color w:val="000000"/>
          <w:spacing w:val="0"/>
          <w:w w:val="100"/>
          <w:position w:val="0"/>
        </w:rPr>
        <w:t>工序控制，加大重点工序设备检查和技术改造力度，以“样板机台”等形式推动设备整体状态提升，稳 定生产质量。稳定的产品质量为提升市场占有率奠定了坚实基础。</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三是管理体系重塑再造。为解决管理效能不高和运营机制不畅的问题，打造人才成长和效能提升的平台，报告期内，我 们实施了管理体系再造，自上而下对管理机制、管理架构和管理队伍进行了重塑，对薪酬制度和考核机制进行了完善。</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通过定编定岗定责和职员岗位全员竞聘上岗，引入竞争机制，实施公开招聘，优化了管理队伍，推进了减员增效，提高 了工作的饱和度和岗位效能，人才队伍梯队也初步形成。梳理部门职能，分析和细化岗位职责，突出量化考核，绩效考核更 为精准、可操作性更强，激发了各级骨干主动有为的内生动力。重新划岗定级，建立岗位和职级双线发展的薪酬体系，合理 拉开薪酬差距，实现层级之间有交叉，同层之间有区别。员工队伍的思想状态、作风纪律和工作效率显著提升。</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通过管理体系再造，总部的决策职能和责任更加清晰，事业部的运营职能和责任也更加明确，公司的决策效率和运营效 率进一步提高。</w:t>
      </w:r>
    </w:p>
    <w:p>
      <w:pPr>
        <w:pStyle w:val="Style29"/>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、主营业务分析</w:t>
      </w:r>
      <w:bookmarkEnd w:id="100"/>
      <w:bookmarkEnd w:id="102"/>
      <w:bookmarkEnd w:id="99"/>
    </w:p>
    <w:p>
      <w:pPr>
        <w:pStyle w:val="Style34"/>
        <w:keepNext/>
        <w:keepLines/>
        <w:widowControl w:val="0"/>
        <w:shd w:val="clear" w:color="auto" w:fill="auto"/>
        <w:tabs>
          <w:tab w:pos="317" w:val="left"/>
        </w:tabs>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参见“经营情况讨论与分析”中的“一、概述”相关内容。</w:t>
      </w:r>
    </w:p>
    <w:p>
      <w:pPr>
        <w:pStyle w:val="Style34"/>
        <w:keepNext/>
        <w:keepLines/>
        <w:widowControl w:val="0"/>
        <w:shd w:val="clear" w:color="auto" w:fill="auto"/>
        <w:tabs>
          <w:tab w:pos="322" w:val="left"/>
        </w:tabs>
        <w:bidi w:val="0"/>
        <w:spacing w:before="0" w:after="36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4"/>
        <w:keepNext/>
        <w:keepLines/>
        <w:widowControl w:val="0"/>
        <w:shd w:val="clear" w:color="auto" w:fill="auto"/>
        <w:bidi w:val="0"/>
        <w:spacing w:before="0" w:after="360" w:line="240" w:lineRule="auto"/>
        <w:ind w:left="0" w:right="0" w:firstLine="0"/>
        <w:jc w:val="left"/>
      </w:pPr>
      <w:bookmarkStart w:id="107" w:name="bookmark107"/>
      <w:bookmarkStart w:id="108" w:name="bookmark108"/>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7"/>
      <w:bookmarkEnd w:id="108"/>
      <w:bookmarkEnd w:id="11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1800"/>
        <w:gridCol w:w="1104"/>
        <w:gridCol w:w="1776"/>
        <w:gridCol w:w="1104"/>
        <w:gridCol w:w="95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占营业收</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占营业收</w:t>
            </w:r>
          </w:p>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9,446,620,387.05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2885"/>
        <w:gridCol w:w="1800"/>
        <w:gridCol w:w="1104"/>
        <w:gridCol w:w="1776"/>
        <w:gridCol w:w="1104"/>
        <w:gridCol w:w="95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4,572,697,524.39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4,718,618,332.48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5,311,098,066.81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4,728,002,054.57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371,124,818.79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541,300,876.88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983,290,024.62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1,373,455,513.84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2,285,613,431.97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2,530,581,893.33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3,150,638,742.57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3,233,344,975.55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414,881,206.13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417,760,127.41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1,745,578,118.11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1,076,896,951.61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62.09%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611,853,997.32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152,426,489.42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301.41%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320,815,251.69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120,853,559.01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165.46%</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6,882,639,902.50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6,339,897,266.74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1,304,019,860.08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1,467,476,480.62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1,538,016,201.50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1,414,134,027.98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159,119,627.12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225,112,611.71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-29.32%</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本公司坯布收入较同期减少</w:t>
      </w:r>
      <w:r>
        <w:rPr>
          <w:rFonts w:ascii="Times New Roman" w:eastAsia="Times New Roman" w:hAnsi="Times New Roman" w:cs="Times New Roman"/>
          <w:color w:val="000000"/>
          <w:spacing w:val="0"/>
          <w:w w:val="100"/>
          <w:position w:val="0"/>
        </w:rPr>
        <w:t>31.44%</w:t>
      </w:r>
      <w:r>
        <w:rPr>
          <w:color w:val="000000"/>
          <w:spacing w:val="0"/>
          <w:w w:val="100"/>
          <w:position w:val="0"/>
        </w:rPr>
        <w:t>,主要系受全球新冠疫情影响，终端需求减少所致。</w:t>
      </w:r>
    </w:p>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本公司定制软件及服务收入较同期增加</w:t>
      </w:r>
      <w:r>
        <w:rPr>
          <w:rFonts w:ascii="Times New Roman" w:eastAsia="Times New Roman" w:hAnsi="Times New Roman" w:cs="Times New Roman"/>
          <w:color w:val="000000"/>
          <w:spacing w:val="0"/>
          <w:w w:val="100"/>
          <w:position w:val="0"/>
        </w:rPr>
        <w:t>62.09%</w:t>
      </w:r>
      <w:r>
        <w:rPr>
          <w:color w:val="000000"/>
          <w:spacing w:val="0"/>
          <w:w w:val="100"/>
          <w:position w:val="0"/>
        </w:rPr>
        <w:t xml:space="preserve">，主要系子公司北明数科依托腾讯的平台和赋能，业务拓展势头强劲, </w:t>
      </w:r>
      <w:r>
        <w:rPr>
          <w:color w:val="000000"/>
          <w:spacing w:val="0"/>
          <w:w w:val="100"/>
          <w:position w:val="0"/>
        </w:rPr>
        <w:t>定制软件业务增加所致。</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本公司钢材收入较同期增加</w:t>
      </w:r>
      <w:r>
        <w:rPr>
          <w:rFonts w:ascii="Times New Roman" w:eastAsia="Times New Roman" w:hAnsi="Times New Roman" w:cs="Times New Roman"/>
          <w:color w:val="000000"/>
          <w:spacing w:val="0"/>
          <w:w w:val="100"/>
          <w:position w:val="0"/>
        </w:rPr>
        <w:t>301.41%</w:t>
      </w:r>
      <w:r>
        <w:rPr>
          <w:color w:val="000000"/>
          <w:spacing w:val="0"/>
          <w:w w:val="100"/>
          <w:position w:val="0"/>
        </w:rPr>
        <w:t>，主要系公司为降低疫情的影响抓住三四季度钢材价格大幅上涨、钢材市场整体向 好的局势，扩大了原有的钢材贸易业务。</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本公司其他收入较同期增加</w:t>
      </w:r>
      <w:r>
        <w:rPr>
          <w:rFonts w:ascii="Times New Roman" w:eastAsia="Times New Roman" w:hAnsi="Times New Roman" w:cs="Times New Roman"/>
          <w:color w:val="000000"/>
          <w:spacing w:val="0"/>
          <w:w w:val="100"/>
          <w:position w:val="0"/>
        </w:rPr>
        <w:t>165.46%</w:t>
      </w:r>
      <w:r>
        <w:rPr>
          <w:color w:val="000000"/>
          <w:spacing w:val="0"/>
          <w:w w:val="100"/>
          <w:position w:val="0"/>
        </w:rPr>
        <w:t>，主要本期化工、服装床品等销售增加。</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08"/>
        <w:gridCol w:w="1008"/>
        <w:gridCol w:w="1003"/>
        <w:gridCol w:w="1003"/>
        <w:gridCol w:w="10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1,220,958,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2,384,041,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1,529,550,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4,749,244,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2,069,907,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2,286,828,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2,132,529,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2,957,354,</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921.16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241.56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450.23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287.75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746.58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945.72</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407.00</w:t>
            </w: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-98,949,58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13,433,52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36,314,68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150,507,8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-14,643,88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44,722,38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11,240,21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59,782,09</w:t>
            </w:r>
          </w:p>
        </w:tc>
      </w:tr>
      <w:tr>
        <w:trPr>
          <w:trHeight w:val="350"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4.54</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70.97</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公司季度性经营活动波动主要与公司软件板块行业周期特点和客户需求节奏相关。由于公司主要客户为金融、石化、电 力、政府等行业用户，客户通常在一季度启动全年采购计划及履行申请、审批等程序。二、三季度陆续进行项目的招标、谈 判、签约、实施等。四季度完成交付并付款，因此相对前三季度，公司第四季度产品交付、验收、确认收入较为集中。</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除软件业务受行业周期特点影响具有明显的季节波动性，业绩贡献季度分布不均衡外，本期的疫情也对公司业绩的季度 分布造成了一定影响。</w:t>
      </w:r>
      <w:r>
        <w:br w:type="page"/>
      </w:r>
    </w:p>
    <w:p>
      <w:pPr>
        <w:pStyle w:val="Style34"/>
        <w:keepNext/>
        <w:keepLines/>
        <w:widowControl w:val="0"/>
        <w:numPr>
          <w:ilvl w:val="0"/>
          <w:numId w:val="1"/>
        </w:numPr>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31"/>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512"/>
        <w:gridCol w:w="1550"/>
        <w:gridCol w:w="898"/>
        <w:gridCol w:w="1440"/>
        <w:gridCol w:w="1440"/>
        <w:gridCol w:w="1190"/>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毛利率比上</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5,311,098,066.81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4,366,876,595.30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1.81%</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系统集成及行业 解决方案服务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3,150,638,742.57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2,767,322,286.88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1,745,578,118.11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1,210,549,235.46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-0.90%</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3,688,341,716.16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3,102,587,955.28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817,091,192.56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630,820,216.21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805,665,158.09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633,468,423.81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21.37%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0" w:line="322" w:lineRule="exact"/>
        <w:ind w:left="0" w:right="0" w:firstLine="360"/>
        <w:jc w:val="left"/>
      </w:pPr>
      <w:r>
        <w:rPr>
          <w:color w:val="000000"/>
          <w:spacing w:val="0"/>
          <w:w w:val="100"/>
          <w:position w:val="0"/>
        </w:rPr>
        <w:t>本公司定制软件及服务收入与成本较同期分别增加</w:t>
      </w:r>
      <w:r>
        <w:rPr>
          <w:rFonts w:ascii="Times New Roman" w:eastAsia="Times New Roman" w:hAnsi="Times New Roman" w:cs="Times New Roman"/>
          <w:color w:val="000000"/>
          <w:spacing w:val="0"/>
          <w:w w:val="100"/>
          <w:position w:val="0"/>
        </w:rPr>
        <w:t>62.09%</w:t>
      </w:r>
      <w:r>
        <w:rPr>
          <w:color w:val="000000"/>
          <w:spacing w:val="0"/>
          <w:w w:val="100"/>
          <w:position w:val="0"/>
        </w:rPr>
        <w:t>、</w:t>
      </w:r>
      <w:r>
        <w:rPr>
          <w:rFonts w:ascii="Times New Roman" w:eastAsia="Times New Roman" w:hAnsi="Times New Roman" w:cs="Times New Roman"/>
          <w:color w:val="000000"/>
          <w:spacing w:val="0"/>
          <w:w w:val="100"/>
          <w:position w:val="0"/>
        </w:rPr>
        <w:t>64.22%</w:t>
      </w:r>
      <w:r>
        <w:rPr>
          <w:color w:val="000000"/>
          <w:spacing w:val="0"/>
          <w:w w:val="100"/>
          <w:position w:val="0"/>
        </w:rPr>
        <w:t>,主要系子公司北明数科定制软件业务收入增加, 成本同向变动所致。</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17</w:t>
      </w:r>
      <w:r>
        <w:rPr>
          <w:color w:val="000000"/>
          <w:spacing w:val="0"/>
          <w:w w:val="100"/>
          <w:position w:val="0"/>
        </w:rPr>
        <w:t>号——上市公司从事纺织服装相关业务》的披露要求</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618"/>
        <w:gridCol w:w="1622"/>
        <w:gridCol w:w="89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4,572,697,524.39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4,536,901,747.81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-0.32%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983,290,024.62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965,410,537.13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2,285,613,431.97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2,282,549,452.53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611,853,997.32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608,652,802.93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3,199,960,857.11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3,166,741,206.64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486,928,667.52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484,235,420.05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-6.63%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732,351,043.41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733,934,280.55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-1.71%</w:t>
            </w:r>
          </w:p>
        </w:tc>
      </w:tr>
    </w:tbl>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本公司钢材收入与成本较同期增加</w:t>
      </w:r>
      <w:r>
        <w:rPr>
          <w:color w:val="000000"/>
          <w:spacing w:val="0"/>
          <w:w w:val="100"/>
          <w:position w:val="0"/>
          <w:sz w:val="18"/>
          <w:szCs w:val="18"/>
        </w:rPr>
        <w:t>301.41%</w:t>
      </w:r>
      <w:r>
        <w:rPr>
          <w:color w:val="000000"/>
          <w:spacing w:val="0"/>
          <w:w w:val="100"/>
          <w:position w:val="0"/>
        </w:rPr>
        <w:t>和</w:t>
      </w:r>
      <w:r>
        <w:rPr>
          <w:color w:val="000000"/>
          <w:spacing w:val="0"/>
          <w:w w:val="100"/>
          <w:position w:val="0"/>
          <w:sz w:val="18"/>
          <w:szCs w:val="18"/>
        </w:rPr>
        <w:t>300.56%,</w:t>
      </w:r>
      <w:r>
        <w:rPr>
          <w:color w:val="000000"/>
          <w:spacing w:val="0"/>
          <w:w w:val="100"/>
          <w:position w:val="0"/>
        </w:rPr>
        <w:t>主要系本期钢材业务收入增加，成本同向变动所致。</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华东地区收入与成本较同期分别减少</w:t>
      </w:r>
      <w:r>
        <w:rPr>
          <w:color w:val="000000"/>
          <w:spacing w:val="0"/>
          <w:w w:val="100"/>
          <w:position w:val="0"/>
          <w:sz w:val="18"/>
          <w:szCs w:val="18"/>
        </w:rPr>
        <w:t xml:space="preserve">36. </w:t>
      </w:r>
      <w:r>
        <w:rPr>
          <w:color w:val="000000"/>
          <w:spacing w:val="0"/>
          <w:w w:val="100"/>
          <w:position w:val="0"/>
          <w:sz w:val="18"/>
          <w:szCs w:val="18"/>
        </w:rPr>
        <w:t>93%</w:t>
      </w:r>
      <w:r>
        <w:rPr>
          <w:color w:val="000000"/>
          <w:spacing w:val="0"/>
          <w:w w:val="100"/>
          <w:position w:val="0"/>
        </w:rPr>
        <w:t>和</w:t>
      </w:r>
      <w:r>
        <w:rPr>
          <w:color w:val="000000"/>
          <w:spacing w:val="0"/>
          <w:w w:val="100"/>
          <w:position w:val="0"/>
          <w:sz w:val="18"/>
          <w:szCs w:val="18"/>
        </w:rPr>
        <w:t>32.42%，</w:t>
      </w:r>
      <w:r>
        <w:rPr>
          <w:color w:val="000000"/>
          <w:spacing w:val="0"/>
          <w:w w:val="100"/>
          <w:position w:val="0"/>
        </w:rPr>
        <w:t>主要系由于市场需求变化，公司将部分销售业务转移至华北地 区。</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公司是否有实体门店销售终端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上市公司新增门店情况</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公司是否披露前五大加盟店铺情况</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口是"否</w:t>
      </w:r>
    </w:p>
    <w:p>
      <w:pPr>
        <w:pStyle w:val="Style34"/>
        <w:keepNext/>
        <w:keepLines/>
        <w:widowControl w:val="0"/>
        <w:shd w:val="clear" w:color="auto" w:fill="auto"/>
        <w:bidi w:val="0"/>
        <w:spacing w:before="0" w:after="30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"是□否</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-23.75%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-14.42%</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-17.04%</w:t>
            </w:r>
          </w:p>
        </w:tc>
      </w:tr>
      <w:tr>
        <w:trPr>
          <w:trHeight w:val="40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11,996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12,939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34"/>
        <w:keepNext/>
        <w:keepLines/>
        <w:widowControl w:val="0"/>
        <w:shd w:val="clear" w:color="auto" w:fill="auto"/>
        <w:tabs>
          <w:tab w:pos="488" w:val="left"/>
        </w:tabs>
        <w:bidi w:val="0"/>
        <w:spacing w:before="0" w:after="20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1"/>
      <w:bookmarkEnd w:id="122"/>
      <w:bookmarkEnd w:id="124"/>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8" w:val="left"/>
        </w:tabs>
        <w:bidi w:val="0"/>
        <w:spacing w:before="0" w:after="2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080"/>
        <w:gridCol w:w="1618"/>
        <w:gridCol w:w="1080"/>
        <w:gridCol w:w="1622"/>
        <w:gridCol w:w="1080"/>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同比增 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827,335,968.85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888,517,071.69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144,425,874.69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149,979,863.76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83,582,350.40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91,023,132.81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-8.17%</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123,111,317.87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128,518,098.75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-4.21%</w:t>
            </w:r>
          </w:p>
        </w:tc>
      </w:tr>
    </w:tbl>
    <w:p>
      <w:pPr>
        <w:spacing w:lineRule="exact" w:line="1"/>
        <w:rPr>
          <w:sz w:val="2"/>
          <w:szCs w:val="2"/>
        </w:rPr>
      </w:pPr>
      <w:r>
        <w:br w:type="page"/>
      </w:r>
    </w:p>
    <w:tbl>
      <w:tblPr>
        <w:tblOverlap w:val="never"/>
        <w:jc w:val="center"/>
        <w:tblLayout w:type="fixed"/>
      </w:tblPr>
      <w:tblGrid>
        <w:gridCol w:w="2165"/>
        <w:gridCol w:w="1080"/>
        <w:gridCol w:w="1618"/>
        <w:gridCol w:w="1080"/>
        <w:gridCol w:w="1622"/>
        <w:gridCol w:w="1080"/>
        <w:gridCol w:w="9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3,894,498.85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4,418,598.68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4,159,449,957.02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3,752,678,647.44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207,426,638.28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220,431,003.75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-5.90%</w:t>
            </w:r>
          </w:p>
        </w:tc>
      </w:tr>
    </w:tbl>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970"/>
        <w:gridCol w:w="1550"/>
        <w:gridCol w:w="974"/>
        <w:gridCol w:w="1546"/>
        <w:gridCol w:w="974"/>
        <w:gridCol w:w="101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367,560,780.86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599,068,810.38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965,410,537.13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1,295,116,824.98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2,282,549,452.53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2,527,079,053.63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921,380,977.29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245,444,399.36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2,767,322,286.88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2,836,177,295.62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389,005,072.96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399,796,398.57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1,210,549,235.46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737,135,957.00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本期公司坯布营业成本较上年同期减少</w:t>
      </w:r>
      <w:r>
        <w:rPr>
          <w:color w:val="000000"/>
          <w:spacing w:val="0"/>
          <w:w w:val="100"/>
          <w:position w:val="0"/>
          <w:sz w:val="18"/>
          <w:szCs w:val="18"/>
        </w:rPr>
        <w:t xml:space="preserve">38. </w:t>
      </w:r>
      <w:r>
        <w:rPr>
          <w:color w:val="000000"/>
          <w:spacing w:val="0"/>
          <w:w w:val="100"/>
          <w:position w:val="0"/>
          <w:sz w:val="18"/>
          <w:szCs w:val="18"/>
        </w:rPr>
        <w:t>64%，</w:t>
      </w:r>
      <w:r>
        <w:rPr>
          <w:color w:val="000000"/>
          <w:spacing w:val="0"/>
          <w:w w:val="100"/>
          <w:position w:val="0"/>
        </w:rPr>
        <w:t>主要系受疫情影响，销售下降所致。</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本期公司其他产品营业成本较上年同期增长</w:t>
      </w:r>
      <w:r>
        <w:rPr>
          <w:color w:val="000000"/>
          <w:spacing w:val="0"/>
          <w:w w:val="100"/>
          <w:position w:val="0"/>
          <w:sz w:val="18"/>
          <w:szCs w:val="18"/>
        </w:rPr>
        <w:t xml:space="preserve">275. </w:t>
      </w:r>
      <w:r>
        <w:rPr>
          <w:color w:val="000000"/>
          <w:spacing w:val="0"/>
          <w:w w:val="100"/>
          <w:position w:val="0"/>
          <w:sz w:val="18"/>
          <w:szCs w:val="18"/>
        </w:rPr>
        <w:t>39%，</w:t>
      </w:r>
      <w:r>
        <w:rPr>
          <w:color w:val="000000"/>
          <w:spacing w:val="0"/>
          <w:w w:val="100"/>
          <w:position w:val="0"/>
        </w:rPr>
        <w:t>主要系公司钢材贸易业务收入同比增加，其成本也相应增加。</w:t>
      </w:r>
    </w:p>
    <w:p>
      <w:pPr>
        <w:pStyle w:val="Style31"/>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本期公司定制软件及服务营业成本较上年同期增长</w:t>
      </w:r>
      <w:r>
        <w:rPr>
          <w:color w:val="000000"/>
          <w:spacing w:val="0"/>
          <w:w w:val="100"/>
          <w:position w:val="0"/>
          <w:sz w:val="18"/>
          <w:szCs w:val="18"/>
        </w:rPr>
        <w:t xml:space="preserve">64. </w:t>
      </w:r>
      <w:r>
        <w:rPr>
          <w:color w:val="000000"/>
          <w:spacing w:val="0"/>
          <w:w w:val="100"/>
          <w:position w:val="0"/>
          <w:sz w:val="18"/>
          <w:szCs w:val="18"/>
        </w:rPr>
        <w:t>22%，</w:t>
      </w:r>
      <w:r>
        <w:rPr>
          <w:color w:val="000000"/>
          <w:spacing w:val="0"/>
          <w:w w:val="100"/>
          <w:position w:val="0"/>
        </w:rPr>
        <w:t>主要系子公司北明数科定制软件业务收入增加，成本同向变 动所致。</w:t>
      </w:r>
    </w:p>
    <w:p>
      <w:pPr>
        <w:pStyle w:val="Style31"/>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号一上市公司从事软件与信息技术服务业务》的披露要求 主营业务成本构成</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4,159,449,957.02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3,752,678,647.44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10.84%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207,426,638.28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220,431,003.75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-5.90%</w:t>
            </w:r>
          </w:p>
        </w:tc>
      </w:tr>
    </w:tbl>
    <w:p>
      <w:pPr>
        <w:widowControl w:val="0"/>
        <w:spacing w:after="279" w:line="1" w:lineRule="exact"/>
      </w:pPr>
    </w:p>
    <w:p>
      <w:pPr>
        <w:pStyle w:val="Style34"/>
        <w:keepNext/>
        <w:keepLines/>
        <w:widowControl w:val="0"/>
        <w:shd w:val="clear" w:color="auto" w:fill="auto"/>
        <w:tabs>
          <w:tab w:pos="488" w:val="left"/>
        </w:tabs>
        <w:bidi w:val="0"/>
        <w:spacing w:before="0" w:after="2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本年度增加</w:t>
      </w:r>
      <w:r>
        <w:rPr>
          <w:color w:val="000000"/>
          <w:spacing w:val="0"/>
          <w:w w:val="100"/>
          <w:position w:val="0"/>
          <w:sz w:val="18"/>
          <w:szCs w:val="18"/>
        </w:rPr>
        <w:t>6</w:t>
      </w:r>
      <w:r>
        <w:rPr>
          <w:color w:val="000000"/>
          <w:spacing w:val="0"/>
          <w:w w:val="100"/>
          <w:position w:val="0"/>
        </w:rPr>
        <w:t xml:space="preserve">家合并单位为：湖南北明信创科技有限公司、海南北明软件有限公司、上海北明智齐信息科技有限公司、 北明天时能源科技（滨州）有限公司、广东北明数科湾区数字技术有限公司、重庆北明联数科技有限公司，上述六家公司为 </w:t>
      </w:r>
      <w:r>
        <w:rPr>
          <w:color w:val="000000"/>
          <w:spacing w:val="0"/>
          <w:w w:val="100"/>
          <w:position w:val="0"/>
          <w:sz w:val="18"/>
          <w:szCs w:val="18"/>
        </w:rPr>
        <w:t>2020</w:t>
      </w:r>
      <w:r>
        <w:rPr>
          <w:color w:val="000000"/>
          <w:spacing w:val="0"/>
          <w:w w:val="100"/>
          <w:position w:val="0"/>
        </w:rPr>
        <w:t>年新设立的公司，本公司持有六家公司股权均为</w:t>
      </w:r>
      <w:r>
        <w:rPr>
          <w:color w:val="000000"/>
          <w:spacing w:val="0"/>
          <w:w w:val="100"/>
          <w:position w:val="0"/>
          <w:sz w:val="18"/>
          <w:szCs w:val="18"/>
        </w:rPr>
        <w:t>100%</w:t>
      </w:r>
      <w:r>
        <w:rPr>
          <w:color w:val="000000"/>
          <w:spacing w:val="0"/>
          <w:w w:val="100"/>
          <w:position w:val="0"/>
        </w:rPr>
        <w:t>。本年度减少</w:t>
      </w:r>
      <w:r>
        <w:rPr>
          <w:color w:val="000000"/>
          <w:spacing w:val="0"/>
          <w:w w:val="100"/>
          <w:position w:val="0"/>
          <w:sz w:val="18"/>
          <w:szCs w:val="18"/>
        </w:rPr>
        <w:t>1</w:t>
      </w:r>
      <w:r>
        <w:rPr>
          <w:color w:val="000000"/>
          <w:spacing w:val="0"/>
          <w:w w:val="100"/>
          <w:position w:val="0"/>
        </w:rPr>
        <w:t>家合并单位为：全面智能（厦门）科技有限公司少 数股东增资后本公司对其丧失控制权，不再纳入合并范围。</w:t>
      </w:r>
    </w:p>
    <w:p>
      <w:pPr>
        <w:pStyle w:val="Style34"/>
        <w:keepNext/>
        <w:keepLines/>
        <w:widowControl w:val="0"/>
        <w:shd w:val="clear" w:color="auto" w:fill="auto"/>
        <w:tabs>
          <w:tab w:pos="488" w:val="left"/>
        </w:tabs>
        <w:bidi w:val="0"/>
        <w:spacing w:before="0" w:after="2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37"/>
      <w:bookmarkEnd w:id="138"/>
      <w:bookmarkEnd w:id="140"/>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690"/>
        <w:gridCol w:w="48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2,796,464,886.51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29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天津天纺投资控股有限公司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1,317,738,064.52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515,184,348.36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5.22%</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409,525,277.42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289,916,003.30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北京雪莲集团有限公司北京衬衫厂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264,101,192.91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2.67%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2,796,464,886.51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28.29%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867"/>
        <w:gridCol w:w="475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3,748,995,953.97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1,523,891,188.50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16.79%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天津天纺投资控股有限公司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656,105,087.95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中华棉花集团有限公司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654,254,171.27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重庆市棉麻集团有限公司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608,074,656.13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北京金三环纺织进出口有限责任公司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306,670,850.12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3,748,995,953.97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41.31%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180" w:line="240" w:lineRule="auto"/>
        <w:ind w:left="0" w:right="0" w:firstLine="0"/>
        <w:jc w:val="both"/>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1440"/>
        <w:gridCol w:w="1440"/>
        <w:gridCol w:w="1042"/>
        <w:gridCol w:w="47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250,964,348.49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221,155,239.82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287,454,362.63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292,406,842.18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85"/>
        <w:gridCol w:w="1440"/>
        <w:gridCol w:w="1440"/>
        <w:gridCol w:w="1042"/>
        <w:gridCol w:w="47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240,037,654.64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269,340,073.97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-10.88%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185,743,682.65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115,315,688.95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主要系本期软件板块北明城市智脑研发、</w:t>
            </w:r>
            <w:r>
              <w:rPr>
                <w:rFonts w:ascii="Times New Roman" w:eastAsia="Times New Roman" w:hAnsi="Times New Roman" w:cs="Times New Roman"/>
                <w:color w:val="000000"/>
                <w:spacing w:val="0"/>
                <w:w w:val="100"/>
                <w:position w:val="0"/>
              </w:rPr>
              <w:t>SK</w:t>
            </w:r>
            <w:r>
              <w:rPr>
                <w:color w:val="000000"/>
                <w:spacing w:val="0"/>
                <w:w w:val="100"/>
                <w:position w:val="0"/>
              </w:rPr>
              <w:t>数字中台研 发、应急物资储备管理系统等研发项目投入增加所致。</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17</w:t>
      </w:r>
      <w:r>
        <w:rPr>
          <w:color w:val="000000"/>
          <w:spacing w:val="0"/>
          <w:w w:val="100"/>
          <w:position w:val="0"/>
        </w:rPr>
        <w:t>号——上市公司从事纺织服装相关业务》的披露要求</w:t>
      </w:r>
    </w:p>
    <w:p>
      <w:pPr>
        <w:widowControl w:val="0"/>
        <w:spacing w:after="79" w:line="1" w:lineRule="exact"/>
      </w:pPr>
    </w:p>
    <w:p>
      <w:pPr>
        <w:pStyle w:val="Style18"/>
        <w:keepNext w:val="0"/>
        <w:keepLines w:val="0"/>
        <w:widowControl w:val="0"/>
        <w:shd w:val="clear" w:color="auto" w:fill="auto"/>
        <w:bidi w:val="0"/>
        <w:spacing w:before="0" w:after="0" w:line="240" w:lineRule="auto"/>
        <w:ind w:left="7819" w:right="0" w:firstLine="0"/>
        <w:jc w:val="left"/>
      </w:pPr>
      <w:r>
        <w:rPr>
          <w:color w:val="000000"/>
          <w:spacing w:val="0"/>
          <w:w w:val="100"/>
          <w:position w:val="0"/>
        </w:rPr>
        <w:t>单位：元</w:t>
      </w:r>
    </w:p>
    <w:tbl>
      <w:tblPr>
        <w:tblOverlap w:val="never"/>
        <w:jc w:val="center"/>
        <w:tblLayout w:type="fixed"/>
      </w:tblPr>
      <w:tblGrid>
        <w:gridCol w:w="907"/>
        <w:gridCol w:w="1440"/>
        <w:gridCol w:w="1440"/>
        <w:gridCol w:w="898"/>
        <w:gridCol w:w="4872"/>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纺织业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6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7,872,283.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16,403,525.10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-52.01%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主要原因为①受疫情影响，销售费用总体下降；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②本期将运输费用作为合同履约成本计入营业成本。</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124, 043, </w:t>
            </w:r>
            <w:r>
              <w:rPr>
                <w:color w:val="000000"/>
                <w:spacing w:val="0"/>
                <w:w w:val="100"/>
                <w:position w:val="0"/>
                <w:sz w:val="18"/>
                <w:szCs w:val="18"/>
              </w:rPr>
              <w:t xml:space="preserve">132.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137,081,659.12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-9.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153, 948, </w:t>
            </w:r>
            <w:r>
              <w:rPr>
                <w:color w:val="000000"/>
                <w:spacing w:val="0"/>
                <w:w w:val="100"/>
                <w:position w:val="0"/>
                <w:sz w:val="18"/>
                <w:szCs w:val="18"/>
              </w:rPr>
              <w:t xml:space="preserve">836.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191,273,957.33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sz w:val="18"/>
                <w:szCs w:val="18"/>
              </w:rPr>
              <w:t>-19.51%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tbl>
      <w:tblPr>
        <w:tblOverlap w:val="never"/>
        <w:jc w:val="center"/>
        <w:tblLayout w:type="fixed"/>
      </w:tblPr>
      <w:tblGrid>
        <w:gridCol w:w="1445"/>
        <w:gridCol w:w="1262"/>
        <w:gridCol w:w="1440"/>
        <w:gridCol w:w="1080"/>
        <w:gridCol w:w="4330"/>
      </w:tblGrid>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销售费用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6,136,163.89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本期将运输费用作为合同履约成本计入营业成本。</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3,941,737.54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5,754,206.80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-31.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主要系本期销售人员减少所致。</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903,030.23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1,094,258.10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-17.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3,027,515.39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3,418,896.31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-11.45%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7,872,283.16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16,403,525.10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-52. </w:t>
            </w:r>
            <w:r>
              <w:rPr>
                <w:color w:val="000000"/>
                <w:spacing w:val="0"/>
                <w:w w:val="100"/>
                <w:position w:val="0"/>
                <w:sz w:val="18"/>
                <w:szCs w:val="18"/>
              </w:rPr>
              <w:t>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、纺织服装相关行业信息披露指引要求的其他信息</w:t>
      </w:r>
      <w:bookmarkEnd w:id="145"/>
      <w:bookmarkEnd w:id="146"/>
      <w:bookmarkEnd w:id="148"/>
    </w:p>
    <w:p>
      <w:pPr>
        <w:pStyle w:val="Style34"/>
        <w:keepNext/>
        <w:keepLines/>
        <w:widowControl w:val="0"/>
        <w:numPr>
          <w:ilvl w:val="0"/>
          <w:numId w:val="3"/>
        </w:numPr>
        <w:shd w:val="clear" w:color="auto" w:fill="auto"/>
        <w:bidi w:val="0"/>
        <w:spacing w:before="0" w:after="360" w:line="240" w:lineRule="auto"/>
        <w:ind w:left="0" w:right="0" w:firstLine="0"/>
        <w:jc w:val="left"/>
      </w:pPr>
      <w:bookmarkStart w:id="145" w:name="bookmark145"/>
      <w:bookmarkStart w:id="146" w:name="bookmark146"/>
      <w:bookmarkStart w:id="149" w:name="bookmark149"/>
      <w:bookmarkStart w:id="150" w:name="bookmark150"/>
      <w:bookmarkEnd w:id="149"/>
      <w:r>
        <w:rPr>
          <w:color w:val="000000"/>
          <w:spacing w:val="0"/>
          <w:w w:val="100"/>
          <w:position w:val="0"/>
        </w:rPr>
        <w:t>产能情况</w:t>
      </w:r>
      <w:bookmarkEnd w:id="145"/>
      <w:bookmarkEnd w:id="146"/>
      <w:bookmarkEnd w:id="15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公司自有产能状况</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总产能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r>
              <w:rPr>
                <w:rFonts w:ascii="Times New Roman" w:eastAsia="Times New Roman" w:hAnsi="Times New Roman" w:cs="Times New Roman"/>
                <w:color w:val="000000"/>
                <w:spacing w:val="0"/>
                <w:w w:val="100"/>
                <w:position w:val="0"/>
              </w:rPr>
              <w:t>25,000</w:t>
            </w:r>
            <w:r>
              <w:rPr>
                <w:color w:val="000000"/>
                <w:spacing w:val="0"/>
                <w:w w:val="100"/>
                <w:position w:val="0"/>
              </w:rPr>
              <w:t>吨、坯布</w:t>
            </w:r>
            <w:r>
              <w:rPr>
                <w:rFonts w:ascii="Times New Roman" w:eastAsia="Times New Roman" w:hAnsi="Times New Roman" w:cs="Times New Roman"/>
                <w:color w:val="000000"/>
                <w:spacing w:val="0"/>
                <w:w w:val="100"/>
                <w:position w:val="0"/>
              </w:rPr>
              <w:t>6,700</w:t>
            </w:r>
            <w:r>
              <w:rPr>
                <w:color w:val="000000"/>
                <w:spacing w:val="0"/>
                <w:w w:val="100"/>
                <w:position w:val="0"/>
              </w:rPr>
              <w:t>万米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r>
              <w:rPr>
                <w:rFonts w:ascii="Times New Roman" w:eastAsia="Times New Roman" w:hAnsi="Times New Roman" w:cs="Times New Roman"/>
                <w:color w:val="000000"/>
                <w:spacing w:val="0"/>
                <w:w w:val="100"/>
                <w:position w:val="0"/>
              </w:rPr>
              <w:t>25,000</w:t>
            </w:r>
            <w:r>
              <w:rPr>
                <w:color w:val="000000"/>
                <w:spacing w:val="0"/>
                <w:w w:val="100"/>
                <w:position w:val="0"/>
              </w:rPr>
              <w:t>吨、坯布</w:t>
            </w:r>
            <w:r>
              <w:rPr>
                <w:rFonts w:ascii="Times New Roman" w:eastAsia="Times New Roman" w:hAnsi="Times New Roman" w:cs="Times New Roman"/>
                <w:color w:val="000000"/>
                <w:spacing w:val="0"/>
                <w:w w:val="100"/>
                <w:position w:val="0"/>
              </w:rPr>
              <w:t>6,700</w:t>
            </w:r>
            <w:r>
              <w:rPr>
                <w:color w:val="000000"/>
                <w:spacing w:val="0"/>
                <w:w w:val="100"/>
                <w:position w:val="0"/>
              </w:rPr>
              <w:t>万米</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产能利用率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在建工厂情况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产能利用率同比变动超过</w:t>
      </w:r>
      <w:r>
        <w:rPr>
          <w:rFonts w:ascii="Times New Roman" w:eastAsia="Times New Roman" w:hAnsi="Times New Roman" w:cs="Times New Roman"/>
          <w:color w:val="000000"/>
          <w:spacing w:val="0"/>
          <w:w w:val="100"/>
          <w:position w:val="0"/>
        </w:rPr>
        <w:t>10%</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主要系本期受新冠肺炎疫情影响，终端需求下降，公司开工率降低，客户订单减少，产品销量下降，因此产能利用率变化较 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是否存在海外产能</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口是"否</w:t>
      </w:r>
    </w:p>
    <w:p>
      <w:pPr>
        <w:pStyle w:val="Style34"/>
        <w:keepNext/>
        <w:keepLines/>
        <w:widowControl w:val="0"/>
        <w:numPr>
          <w:ilvl w:val="0"/>
          <w:numId w:val="3"/>
        </w:numPr>
        <w:shd w:val="clear" w:color="auto" w:fill="auto"/>
        <w:bidi w:val="0"/>
        <w:spacing w:before="0" w:after="300" w:line="240" w:lineRule="auto"/>
        <w:ind w:left="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销售模式及渠道情况</w:t>
      </w:r>
      <w:bookmarkEnd w:id="151"/>
      <w:bookmarkEnd w:id="152"/>
      <w:bookmarkEnd w:id="154"/>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产品的销售渠道及实际运营方式</w:t>
      </w:r>
    </w:p>
    <w:p>
      <w:pPr>
        <w:pStyle w:val="Style31"/>
        <w:keepNext w:val="0"/>
        <w:keepLines w:val="0"/>
        <w:widowControl w:val="0"/>
        <w:shd w:val="clear" w:color="auto" w:fill="auto"/>
        <w:bidi w:val="0"/>
        <w:spacing w:before="0" w:after="200" w:line="317" w:lineRule="exact"/>
        <w:ind w:left="0" w:right="0"/>
        <w:jc w:val="left"/>
      </w:pPr>
      <w:r>
        <w:rPr>
          <w:color w:val="000000"/>
          <w:spacing w:val="0"/>
          <w:w w:val="100"/>
          <w:position w:val="0"/>
        </w:rPr>
        <w:t>公司销售模式以直销为主。具体操作如下：公司营销部门通过参加国内外行业展会，进行品牌推广及宣传；通过拜访推</w:t>
      </w: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介等方式推介公司产品，挖掘新客户资源；对现有客户定期拜访，不断增强与客户的粘合度，促进销售。</w:t>
      </w:r>
    </w:p>
    <w:p>
      <w:pPr>
        <w:pStyle w:val="Style18"/>
        <w:keepNext w:val="0"/>
        <w:keepLines w:val="0"/>
        <w:widowControl w:val="0"/>
        <w:shd w:val="clear" w:color="auto" w:fill="auto"/>
        <w:bidi w:val="0"/>
        <w:spacing w:before="0" w:after="0" w:line="240" w:lineRule="auto"/>
        <w:ind w:left="7910" w:right="0" w:firstLine="0"/>
        <w:jc w:val="left"/>
      </w:pPr>
      <w:r>
        <w:rPr>
          <w:color w:val="000000"/>
          <w:spacing w:val="0"/>
          <w:w w:val="100"/>
          <w:position w:val="0"/>
        </w:rPr>
        <w:t>单位：元</w:t>
      </w:r>
    </w:p>
    <w:tbl>
      <w:tblPr>
        <w:tblOverlap w:val="never"/>
        <w:jc w:val="center"/>
        <w:tblLayout w:type="fixed"/>
      </w:tblPr>
      <w:tblGrid>
        <w:gridCol w:w="1450"/>
        <w:gridCol w:w="1618"/>
        <w:gridCol w:w="1622"/>
        <w:gridCol w:w="898"/>
        <w:gridCol w:w="1368"/>
        <w:gridCol w:w="1368"/>
        <w:gridCol w:w="123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销售渠道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毛利率比上</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年同期增减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969,113.32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757,144.35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-179,590.14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-244,867.99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直营销售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4,571,728,411.07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4,536,144,603.46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3</w:t>
      </w:r>
      <w:r>
        <w:rPr>
          <w:color w:val="000000"/>
          <w:spacing w:val="0"/>
          <w:w w:val="100"/>
          <w:position w:val="0"/>
        </w:rPr>
        <w:t>）加盟、分销</w:t>
      </w:r>
      <w:bookmarkEnd w:id="155"/>
      <w:bookmarkEnd w:id="156"/>
      <w:bookmarkEnd w:id="15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加盟商、分销商实现销售收入占比超过</w:t>
      </w:r>
      <w:r>
        <w:rPr>
          <w:rFonts w:ascii="Times New Roman" w:eastAsia="Times New Roman" w:hAnsi="Times New Roman" w:cs="Times New Roman"/>
          <w:color w:val="000000"/>
          <w:spacing w:val="0"/>
          <w:w w:val="100"/>
          <w:position w:val="0"/>
        </w:rPr>
        <w:t>30%</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前五大加盟商</w:t>
      </w:r>
    </w:p>
    <w:tbl>
      <w:tblPr>
        <w:tblOverlap w:val="never"/>
        <w:jc w:val="center"/>
        <w:tblLayout w:type="fixed"/>
      </w:tblPr>
      <w:tblGrid>
        <w:gridCol w:w="797"/>
        <w:gridCol w:w="2395"/>
        <w:gridCol w:w="1594"/>
        <w:gridCol w:w="1594"/>
        <w:gridCol w:w="1598"/>
        <w:gridCol w:w="15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销售总额（元）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加盟商的层级</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前五大分销商</w:t>
      </w:r>
    </w:p>
    <w:p>
      <w:pPr>
        <w:widowControl w:val="0"/>
        <w:spacing w:after="119" w:line="1" w:lineRule="exact"/>
      </w:pPr>
    </w:p>
    <w:tbl>
      <w:tblPr>
        <w:tblOverlap w:val="never"/>
        <w:jc w:val="center"/>
        <w:tblLayout w:type="fixed"/>
      </w:tblPr>
      <w:tblGrid>
        <w:gridCol w:w="955"/>
        <w:gridCol w:w="287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加盟商名称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开始合作时间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是否为关联方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销售总额（元）</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4</w:t>
      </w:r>
      <w:r>
        <w:rPr>
          <w:color w:val="000000"/>
          <w:spacing w:val="0"/>
          <w:w w:val="100"/>
          <w:position w:val="0"/>
        </w:rPr>
        <w:t>）线上销售</w:t>
      </w:r>
      <w:bookmarkEnd w:id="159"/>
      <w:bookmarkEnd w:id="160"/>
      <w:bookmarkEnd w:id="16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线上销售实现销售收入占比超过</w:t>
      </w:r>
      <w:r>
        <w:rPr>
          <w:rFonts w:ascii="Times New Roman" w:eastAsia="Times New Roman" w:hAnsi="Times New Roman" w:cs="Times New Roman"/>
          <w:color w:val="000000"/>
          <w:spacing w:val="0"/>
          <w:w w:val="100"/>
          <w:position w:val="0"/>
        </w:rPr>
        <w:t>30%</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是否自建销售平台</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开始运营的时间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注册用户数量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月均活跃用户数量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主要销售品牌的退货率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26.00%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主要销售品类的退货率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100" w:right="0" w:firstLine="0"/>
              <w:jc w:val="left"/>
            </w:pPr>
            <w:r>
              <w:rPr>
                <w:rFonts w:ascii="Times New Roman" w:eastAsia="Times New Roman" w:hAnsi="Times New Roman" w:cs="Times New Roman"/>
                <w:color w:val="000000"/>
                <w:spacing w:val="0"/>
                <w:w w:val="100"/>
                <w:position w:val="0"/>
              </w:rPr>
              <w:t>26.00%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是否与第三方销售平台合作</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报告期内的交易金额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向该平台支付费用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退货率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332,225.56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119,643.74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517,243.92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公司开设或关闭线上销售渠道</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1262"/>
        <w:gridCol w:w="1080"/>
        <w:gridCol w:w="1368"/>
        <w:gridCol w:w="974"/>
        <w:gridCol w:w="1800"/>
        <w:gridCol w:w="1800"/>
        <w:gridCol w:w="136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渠道的名称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主营品牌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关闭的具体原因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开业时间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开店期间经营 情况</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床品套件、毛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巾浴巾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床品套件、毛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巾浴巾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有赞平台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床品套件、毛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巾浴巾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正常经营</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小红书商城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家居服、睡衣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产品属性与渠道消 费人群不符。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订单少</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说明对公司当期及未来发展的影响</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以上开设或关闭线上销售渠道是公司经营过程根据内外环境及公司实际情况进行的渠道拓展和调整，对公司无重大影响。</w:t>
      </w:r>
    </w:p>
    <w:p>
      <w:pPr>
        <w:pStyle w:val="Style34"/>
        <w:keepNext/>
        <w:keepLines/>
        <w:widowControl w:val="0"/>
        <w:shd w:val="clear" w:color="auto" w:fill="auto"/>
        <w:tabs>
          <w:tab w:pos="488" w:val="left"/>
        </w:tabs>
        <w:bidi w:val="0"/>
        <w:spacing w:before="0" w:after="3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5</w:t>
      </w:r>
      <w:r>
        <w:rPr>
          <w:color w:val="000000"/>
          <w:spacing w:val="0"/>
          <w:w w:val="100"/>
          <w:position w:val="0"/>
        </w:rPr>
        <w:t>）</w:t>
        <w:tab/>
        <w:t>代运营模式</w:t>
      </w:r>
      <w:bookmarkEnd w:id="163"/>
      <w:bookmarkEnd w:id="164"/>
      <w:bookmarkEnd w:id="1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是否涉及代运营模式</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4"/>
        <w:keepNext/>
        <w:keepLines/>
        <w:widowControl w:val="0"/>
        <w:shd w:val="clear" w:color="auto" w:fill="auto"/>
        <w:tabs>
          <w:tab w:pos="488" w:val="left"/>
        </w:tabs>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6</w:t>
      </w:r>
      <w:r>
        <w:rPr>
          <w:color w:val="000000"/>
          <w:spacing w:val="0"/>
          <w:w w:val="100"/>
          <w:position w:val="0"/>
        </w:rPr>
        <w:t>）</w:t>
        <w:tab/>
        <w:t>存货情况</w:t>
      </w:r>
      <w:bookmarkEnd w:id="167"/>
      <w:bookmarkEnd w:id="168"/>
      <w:bookmarkEnd w:id="17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存货情况</w:t>
      </w:r>
    </w:p>
    <w:tbl>
      <w:tblPr>
        <w:tblOverlap w:val="never"/>
        <w:jc w:val="center"/>
        <w:tblLayout w:type="fixed"/>
      </w:tblPr>
      <w:tblGrid>
        <w:gridCol w:w="1085"/>
        <w:gridCol w:w="1440"/>
        <w:gridCol w:w="1080"/>
        <w:gridCol w:w="1440"/>
        <w:gridCol w:w="2160"/>
        <w:gridCol w:w="25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存货周转天数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存货库龄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存货余额同比增减情况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11,996 </w:t>
            </w:r>
            <w:r>
              <w:rPr>
                <w:color w:val="000000"/>
                <w:spacing w:val="0"/>
                <w:w w:val="100"/>
                <w:position w:val="0"/>
              </w:rPr>
              <w:t>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压缩库存，加快周转</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3,033</w:t>
            </w:r>
            <w:r>
              <w:rPr>
                <w:color w:val="000000"/>
                <w:spacing w:val="0"/>
                <w:w w:val="100"/>
                <w:position w:val="0"/>
              </w:rPr>
              <w:t>万米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-14.42%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压缩库存，加快周转</w:t>
            </w:r>
          </w:p>
        </w:tc>
      </w:tr>
    </w:tbl>
    <w:p>
      <w:pPr>
        <w:pStyle w:val="Style18"/>
        <w:keepNext w:val="0"/>
        <w:keepLines w:val="0"/>
        <w:widowControl w:val="0"/>
        <w:shd w:val="clear" w:color="auto" w:fill="auto"/>
        <w:tabs>
          <w:tab w:pos="7344" w:val="left"/>
        </w:tabs>
        <w:bidi w:val="0"/>
        <w:spacing w:before="0" w:after="0" w:line="240" w:lineRule="auto"/>
        <w:ind w:left="0" w:right="0" w:firstLine="0"/>
        <w:jc w:val="left"/>
      </w:pPr>
      <w:r>
        <w:rPr>
          <w:color w:val="000000"/>
          <w:spacing w:val="0"/>
          <w:w w:val="100"/>
          <w:position w:val="0"/>
        </w:rPr>
        <w:t>存货跌价准备的计提情况</w:t>
        <w:tab/>
        <w:t>单位：元</w:t>
      </w:r>
    </w:p>
    <w:p>
      <w:pPr>
        <w:widowControl w:val="0"/>
        <w:spacing w:after="79" w:line="1" w:lineRule="exact"/>
      </w:pPr>
    </w:p>
    <w:tbl>
      <w:tblPr>
        <w:tblOverlap w:val="never"/>
        <w:jc w:val="center"/>
        <w:tblLayout w:type="fixed"/>
      </w:tblPr>
      <w:tblGrid>
        <w:gridCol w:w="2285"/>
        <w:gridCol w:w="2482"/>
        <w:gridCol w:w="2477"/>
        <w:gridCol w:w="2491"/>
      </w:tblGrid>
      <w:tr>
        <w:trPr>
          <w:trHeight w:val="35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 目</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2020. 12. </w:t>
            </w:r>
            <w:r>
              <w:rPr>
                <w:color w:val="000000"/>
                <w:spacing w:val="0"/>
                <w:w w:val="100"/>
                <w:position w:val="0"/>
                <w:sz w:val="20"/>
                <w:szCs w:val="20"/>
              </w:rPr>
              <w:t>31</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423,333, </w:t>
            </w:r>
            <w:r>
              <w:rPr>
                <w:color w:val="000000"/>
                <w:spacing w:val="0"/>
                <w:w w:val="100"/>
                <w:position w:val="0"/>
                <w:sz w:val="18"/>
                <w:szCs w:val="18"/>
              </w:rPr>
              <w:t xml:space="preserve">085.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423,333,085.17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18"/>
                <w:szCs w:val="18"/>
              </w:rPr>
              <w:t xml:space="preserve">20, 484, </w:t>
            </w:r>
            <w:r>
              <w:rPr>
                <w:color w:val="000000"/>
                <w:spacing w:val="0"/>
                <w:w w:val="100"/>
                <w:position w:val="0"/>
                <w:sz w:val="18"/>
                <w:szCs w:val="18"/>
              </w:rPr>
              <w:t xml:space="preserve">374.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20,484,374.56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 xml:space="preserve">1, 096, 488, </w:t>
            </w:r>
            <w:r>
              <w:rPr>
                <w:color w:val="000000"/>
                <w:spacing w:val="0"/>
                <w:w w:val="100"/>
                <w:position w:val="0"/>
                <w:sz w:val="18"/>
                <w:szCs w:val="18"/>
              </w:rPr>
              <w:t xml:space="preserve">341.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18,714, </w:t>
            </w:r>
            <w:r>
              <w:rPr>
                <w:color w:val="000000"/>
                <w:spacing w:val="0"/>
                <w:w w:val="100"/>
                <w:position w:val="0"/>
                <w:sz w:val="18"/>
                <w:szCs w:val="18"/>
              </w:rPr>
              <w:t xml:space="preserve">854.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1,077,773,486.41</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 xml:space="preserve">749, 333, </w:t>
            </w:r>
            <w:r>
              <w:rPr>
                <w:color w:val="000000"/>
                <w:spacing w:val="0"/>
                <w:w w:val="100"/>
                <w:position w:val="0"/>
                <w:sz w:val="18"/>
                <w:szCs w:val="18"/>
              </w:rPr>
              <w:t xml:space="preserve">840.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749,333,840.29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1,899,174.67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1,899,174.67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144,190,908.73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18"/>
                <w:szCs w:val="18"/>
              </w:rPr>
              <w:t>144,190,908.73</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2,435,729,724.56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18,714,854.73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sz w:val="18"/>
                <w:szCs w:val="18"/>
              </w:rPr>
              <w:t>2,417,014,869.83</w:t>
            </w:r>
          </w:p>
        </w:tc>
      </w:tr>
    </w:tbl>
    <w:p>
      <w:pPr>
        <w:widowControl w:val="0"/>
        <w:spacing w:after="379" w:line="1" w:lineRule="exact"/>
      </w:pP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加盟或分销商等终端渠道的存货信息</w:t>
      </w:r>
      <w:r>
        <w:br w:type="page"/>
      </w:r>
    </w:p>
    <w:p>
      <w:pPr>
        <w:pStyle w:val="Style34"/>
        <w:keepNext/>
        <w:keepLines/>
        <w:widowControl w:val="0"/>
        <w:numPr>
          <w:ilvl w:val="0"/>
          <w:numId w:val="5"/>
        </w:numPr>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bookmarkEnd w:id="173"/>
      <w:r>
        <w:rPr>
          <w:color w:val="000000"/>
          <w:spacing w:val="0"/>
          <w:w w:val="100"/>
          <w:position w:val="0"/>
        </w:rPr>
        <w:t>品牌建设情况</w:t>
      </w:r>
      <w:bookmarkEnd w:id="171"/>
      <w:bookmarkEnd w:id="172"/>
      <w:bookmarkEnd w:id="17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公司是否涉及生产和销售品牌服装、服饰以及家纺产品</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 xml:space="preserve">J </w:t>
      </w:r>
      <w:r>
        <w:rPr>
          <w:color w:val="000000"/>
          <w:spacing w:val="0"/>
          <w:w w:val="100"/>
          <w:position w:val="0"/>
        </w:rPr>
        <w:t>是 □否</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自有品牌</w:t>
      </w:r>
    </w:p>
    <w:tbl>
      <w:tblPr>
        <w:tblOverlap w:val="never"/>
        <w:jc w:val="center"/>
        <w:tblLayout w:type="fixed"/>
      </w:tblPr>
      <w:tblGrid>
        <w:gridCol w:w="1267"/>
        <w:gridCol w:w="1080"/>
        <w:gridCol w:w="1378"/>
        <w:gridCol w:w="1440"/>
        <w:gridCol w:w="1800"/>
        <w:gridCol w:w="1080"/>
        <w:gridCol w:w="898"/>
        <w:gridCol w:w="66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品牌名称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商标名称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目标客户群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价格带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主要销</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售区域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级别</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爱意生活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爱意生活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家用器皿、厨 房用具、牙刷、 瓷器装饰品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智能牙刷消毒</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儿童、青少年、小资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床品、纺织品、 鹅绒被、浴袍、 睡袍、围巾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匹马棉、新疆长 绒棉材质、</w:t>
            </w:r>
            <w:r>
              <w:rPr>
                <w:rFonts w:ascii="Times New Roman" w:eastAsia="Times New Roman" w:hAnsi="Times New Roman" w:cs="Times New Roman"/>
                <w:color w:val="000000"/>
                <w:spacing w:val="0"/>
                <w:w w:val="100"/>
                <w:position w:val="0"/>
              </w:rPr>
              <w:t>A</w:t>
            </w:r>
            <w:r>
              <w:rPr>
                <w:color w:val="000000"/>
                <w:spacing w:val="0"/>
                <w:w w:val="100"/>
                <w:position w:val="0"/>
              </w:rPr>
              <w:t>类 优等品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中产高收入人群、富 裕家庭、品质追求的 消费升级人群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IELIFE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毛巾浴巾、内 衣、袜子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匹马棉、新疆长 绒棉材质、</w:t>
            </w:r>
            <w:r>
              <w:rPr>
                <w:rFonts w:ascii="Times New Roman" w:eastAsia="Times New Roman" w:hAnsi="Times New Roman" w:cs="Times New Roman"/>
                <w:color w:val="000000"/>
                <w:spacing w:val="0"/>
                <w:w w:val="100"/>
                <w:position w:val="0"/>
              </w:rPr>
              <w:t>A</w:t>
            </w:r>
            <w:r>
              <w:rPr>
                <w:color w:val="000000"/>
                <w:spacing w:val="0"/>
                <w:w w:val="100"/>
                <w:position w:val="0"/>
              </w:rPr>
              <w:t>类 优等品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中产高收入人群、富 裕家庭、品质追求的 消费升级人群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松鼠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松鼠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织物；纺织品 毛巾；床上用 覆盖物；毛巾 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新疆长绒棉材 质、</w:t>
            </w:r>
            <w:r>
              <w:rPr>
                <w:rFonts w:ascii="Times New Roman" w:eastAsia="Times New Roman" w:hAnsi="Times New Roman" w:cs="Times New Roman"/>
                <w:color w:val="000000"/>
                <w:spacing w:val="0"/>
                <w:w w:val="100"/>
                <w:position w:val="0"/>
              </w:rPr>
              <w:t>A</w:t>
            </w:r>
            <w:r>
              <w:rPr>
                <w:color w:val="000000"/>
                <w:spacing w:val="0"/>
                <w:w w:val="100"/>
                <w:position w:val="0"/>
              </w:rPr>
              <w:t>类优等品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中产富裕家庭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金常山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金常山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床品、羽绒服 装；婴儿全套 衣；帽；袜； 手套(服装)； 围巾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汉麻、抗菌、低 碳环保绿色纺 织品、</w:t>
            </w:r>
            <w:r>
              <w:rPr>
                <w:rFonts w:ascii="Times New Roman" w:eastAsia="Times New Roman" w:hAnsi="Times New Roman" w:cs="Times New Roman"/>
                <w:color w:val="000000"/>
                <w:spacing w:val="0"/>
                <w:w w:val="100"/>
                <w:position w:val="0"/>
              </w:rPr>
              <w:t>A</w:t>
            </w:r>
            <w:r>
              <w:rPr>
                <w:color w:val="000000"/>
                <w:spacing w:val="0"/>
                <w:w w:val="100"/>
                <w:position w:val="0"/>
              </w:rPr>
              <w:t>类优等 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中产富裕家庭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合作品牌</w:t>
      </w:r>
    </w:p>
    <w:p>
      <w:pPr>
        <w:widowControl w:val="0"/>
        <w:spacing w:after="79" w:line="1" w:lineRule="exact"/>
      </w:pPr>
    </w:p>
    <w:tbl>
      <w:tblPr>
        <w:tblOverlap w:val="never"/>
        <w:jc w:val="center"/>
        <w:tblLayout w:type="fixed"/>
      </w:tblPr>
      <w:tblGrid>
        <w:gridCol w:w="802"/>
        <w:gridCol w:w="797"/>
        <w:gridCol w:w="797"/>
        <w:gridCol w:w="797"/>
        <w:gridCol w:w="797"/>
        <w:gridCol w:w="797"/>
        <w:gridCol w:w="797"/>
        <w:gridCol w:w="802"/>
        <w:gridCol w:w="797"/>
        <w:gridCol w:w="797"/>
        <w:gridCol w:w="797"/>
        <w:gridCol w:w="806"/>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品牌名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商标名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主要产 品类型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目标客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户群</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主要产 品价格 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主要销</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售区域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城市级 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品牌及 商标权 权属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合作方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合作方 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被授权品牌</w:t>
      </w:r>
    </w:p>
    <w:p>
      <w:pPr>
        <w:widowControl w:val="0"/>
        <w:spacing w:after="79" w:line="1" w:lineRule="exact"/>
      </w:pPr>
    </w:p>
    <w:tbl>
      <w:tblPr>
        <w:tblOverlap w:val="never"/>
        <w:jc w:val="center"/>
        <w:tblLayout w:type="fixed"/>
      </w:tblPr>
      <w:tblGrid>
        <w:gridCol w:w="869"/>
        <w:gridCol w:w="869"/>
        <w:gridCol w:w="869"/>
        <w:gridCol w:w="869"/>
        <w:gridCol w:w="869"/>
        <w:gridCol w:w="874"/>
        <w:gridCol w:w="869"/>
        <w:gridCol w:w="869"/>
        <w:gridCol w:w="869"/>
        <w:gridCol w:w="874"/>
        <w:gridCol w:w="874"/>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品牌名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商标名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 品类型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特点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目标客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户群</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主要产 品价格 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主要销</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售区域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城市级 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授权期 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独家授 权</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报告期内各品牌的营销与运营 涉及商标权属纠纷等情况</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5"/>
        </w:numPr>
        <w:shd w:val="clear" w:color="auto" w:fill="auto"/>
        <w:bidi w:val="0"/>
        <w:spacing w:before="0" w:after="260" w:line="240" w:lineRule="auto"/>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其他</w:t>
      </w:r>
      <w:bookmarkEnd w:id="175"/>
      <w:bookmarkEnd w:id="176"/>
      <w:bookmarkEnd w:id="178"/>
    </w:p>
    <w:p>
      <w:pPr>
        <w:pStyle w:val="Style3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公司是否从事服装设计相关业务 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公司是否举办订货会</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口是"否</w:t>
      </w:r>
    </w:p>
    <w:p>
      <w:pPr>
        <w:pStyle w:val="Style34"/>
        <w:keepNext/>
        <w:keepLines/>
        <w:widowControl w:val="0"/>
        <w:shd w:val="clear" w:color="auto" w:fill="auto"/>
        <w:bidi w:val="0"/>
        <w:spacing w:before="0" w:after="2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5</w:t>
      </w:r>
      <w:bookmarkEnd w:id="181"/>
      <w:r>
        <w:rPr>
          <w:color w:val="000000"/>
          <w:spacing w:val="0"/>
          <w:w w:val="100"/>
          <w:position w:val="0"/>
        </w:rPr>
        <w:t>、研发投入</w:t>
      </w:r>
      <w:bookmarkEnd w:id="179"/>
      <w:bookmarkEnd w:id="180"/>
      <w:bookmarkEnd w:id="182"/>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4" w:lineRule="exact"/>
        <w:ind w:left="0" w:right="0" w:firstLine="200"/>
        <w:jc w:val="left"/>
      </w:pPr>
      <w:r>
        <w:rPr>
          <w:color w:val="000000"/>
          <w:spacing w:val="0"/>
          <w:w w:val="100"/>
          <w:position w:val="0"/>
        </w:rPr>
        <w:t>(一)软件板块研发项目</w:t>
      </w:r>
    </w:p>
    <w:p>
      <w:pPr>
        <w:pStyle w:val="Style31"/>
        <w:keepNext w:val="0"/>
        <w:keepLines w:val="0"/>
        <w:widowControl w:val="0"/>
        <w:shd w:val="clear" w:color="auto" w:fill="auto"/>
        <w:tabs>
          <w:tab w:pos="769" w:val="left"/>
        </w:tabs>
        <w:bidi w:val="0"/>
        <w:spacing w:before="0" w:after="0" w:line="314" w:lineRule="exact"/>
        <w:ind w:left="0" w:right="0"/>
        <w:jc w:val="left"/>
      </w:pPr>
      <w:bookmarkStart w:id="183" w:name="bookmark183"/>
      <w:r>
        <w:rPr>
          <w:color w:val="000000"/>
          <w:spacing w:val="0"/>
          <w:w w:val="100"/>
          <w:position w:val="0"/>
          <w:sz w:val="18"/>
          <w:szCs w:val="18"/>
        </w:rPr>
        <w:t>1</w:t>
      </w:r>
      <w:bookmarkEnd w:id="183"/>
      <w:r>
        <w:rPr>
          <w:color w:val="000000"/>
          <w:spacing w:val="0"/>
          <w:w w:val="100"/>
          <w:position w:val="0"/>
        </w:rPr>
        <w:t>、</w:t>
        <w:tab/>
        <w:t>保险线上化经营平台</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项目目的：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2019-2020</w:t>
      </w:r>
      <w:r>
        <w:rPr>
          <w:color w:val="000000"/>
          <w:spacing w:val="0"/>
          <w:w w:val="100"/>
          <w:position w:val="0"/>
        </w:rPr>
        <w:t>年全球经济受新冠疫情影响较大，保险公司经营承受巨大压力，经营质量亟需改善和提升。此外，随着人口 平均年龄的增长，保险产品的消费主力由</w:t>
      </w:r>
      <w:r>
        <w:rPr>
          <w:color w:val="000000"/>
          <w:spacing w:val="0"/>
          <w:w w:val="100"/>
          <w:position w:val="0"/>
          <w:sz w:val="18"/>
          <w:szCs w:val="18"/>
        </w:rPr>
        <w:t>60-7</w:t>
      </w:r>
      <w:r>
        <w:rPr>
          <w:color w:val="000000"/>
          <w:spacing w:val="0"/>
          <w:w w:val="100"/>
          <w:position w:val="0"/>
          <w:sz w:val="18"/>
          <w:szCs w:val="18"/>
        </w:rPr>
        <w:t>0</w:t>
      </w:r>
      <w:r>
        <w:rPr>
          <w:color w:val="000000"/>
          <w:spacing w:val="0"/>
          <w:w w:val="100"/>
          <w:position w:val="0"/>
        </w:rPr>
        <w:t>年代出生的人群向</w:t>
      </w:r>
      <w:r>
        <w:rPr>
          <w:color w:val="000000"/>
          <w:spacing w:val="0"/>
          <w:w w:val="100"/>
          <w:position w:val="0"/>
          <w:sz w:val="18"/>
          <w:szCs w:val="18"/>
        </w:rPr>
        <w:t>80-9</w:t>
      </w:r>
      <w:r>
        <w:rPr>
          <w:color w:val="000000"/>
          <w:spacing w:val="0"/>
          <w:w w:val="100"/>
          <w:position w:val="0"/>
          <w:sz w:val="18"/>
          <w:szCs w:val="18"/>
        </w:rPr>
        <w:t>0</w:t>
      </w:r>
      <w:r>
        <w:rPr>
          <w:color w:val="000000"/>
          <w:spacing w:val="0"/>
          <w:w w:val="100"/>
          <w:position w:val="0"/>
        </w:rPr>
        <w:t>年初出生的人群转移，新一代消费群体更愿意接受通 过社交媒体、语音、视频等社交方式进行消费，同时对服务质量更加敏感。这对保险公司来讲也面临巨大挑战，在此背景下， 保险公司需要理解消费者需求、把握消费者心理，通过全新的渠道与新消费群体进行接触互动，也需要梳理自有渠道与中介 渠道、线上渠道与线下渠道的关系，以理顺经营发展思路，实现保险发展的数字化、线上化转型。为实现相应的战略，保险 公司需要实现全接触渠道的客户信息整合，明确不同客户的获取、维持、赢回的策略，建设标准化的、全面的客户标签画像， 并结合人工智能、大数据等技术实现客户分群、客户需求精准识别、客户风险精确评估，进而为客户提供差异化的产品及服 务。</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拟达到的目标：</w:t>
      </w:r>
    </w:p>
    <w:p>
      <w:pPr>
        <w:pStyle w:val="Style31"/>
        <w:keepNext w:val="0"/>
        <w:keepLines w:val="0"/>
        <w:widowControl w:val="0"/>
        <w:numPr>
          <w:ilvl w:val="0"/>
          <w:numId w:val="7"/>
        </w:numPr>
        <w:shd w:val="clear" w:color="auto" w:fill="auto"/>
        <w:tabs>
          <w:tab w:pos="865" w:val="left"/>
        </w:tabs>
        <w:bidi w:val="0"/>
        <w:spacing w:before="0" w:after="0" w:line="314" w:lineRule="exact"/>
        <w:ind w:left="0" w:right="0"/>
        <w:jc w:val="both"/>
      </w:pPr>
      <w:bookmarkStart w:id="184" w:name="bookmark184"/>
      <w:bookmarkEnd w:id="184"/>
      <w:r>
        <w:rPr>
          <w:color w:val="000000"/>
          <w:spacing w:val="0"/>
          <w:w w:val="100"/>
          <w:position w:val="0"/>
        </w:rPr>
        <w:t>建设整合的保险线上化营销平台，对散落在各个接触渠道和系统的客户数据进行清洗、转化和识别，整合全域信 息，包括客户基础信息、家庭信息、资产信息、兴趣及偏好、承保理赔、服务及消费、社交活动等，建设全面的统一的客户 标签体系，并运用人工智能算法建设客户画像，实现对全域客户的整合和评价。</w:t>
      </w:r>
    </w:p>
    <w:p>
      <w:pPr>
        <w:pStyle w:val="Style31"/>
        <w:keepNext w:val="0"/>
        <w:keepLines w:val="0"/>
        <w:widowControl w:val="0"/>
        <w:numPr>
          <w:ilvl w:val="0"/>
          <w:numId w:val="7"/>
        </w:numPr>
        <w:shd w:val="clear" w:color="auto" w:fill="auto"/>
        <w:tabs>
          <w:tab w:pos="870" w:val="left"/>
        </w:tabs>
        <w:bidi w:val="0"/>
        <w:spacing w:before="0" w:after="0" w:line="314" w:lineRule="exact"/>
        <w:ind w:left="0" w:right="0"/>
        <w:jc w:val="both"/>
      </w:pPr>
      <w:bookmarkStart w:id="185" w:name="bookmark185"/>
      <w:bookmarkEnd w:id="185"/>
      <w:r>
        <w:rPr>
          <w:color w:val="000000"/>
          <w:spacing w:val="0"/>
          <w:w w:val="100"/>
          <w:position w:val="0"/>
        </w:rPr>
        <w:t>通过建设新一代融合数据湖、数据仓库技术和人工智能算法，打造实时数据处理平台、建设统一的客户标签，提 升系统运行效率，并运用</w:t>
      </w:r>
      <w:r>
        <w:rPr>
          <w:color w:val="000000"/>
          <w:spacing w:val="0"/>
          <w:w w:val="100"/>
          <w:position w:val="0"/>
          <w:sz w:val="18"/>
          <w:szCs w:val="18"/>
        </w:rPr>
        <w:t>MPP</w:t>
      </w:r>
      <w:r>
        <w:rPr>
          <w:color w:val="000000"/>
          <w:spacing w:val="0"/>
          <w:w w:val="100"/>
          <w:position w:val="0"/>
        </w:rPr>
        <w:t>数据库技术、图数据库技术、</w:t>
      </w:r>
      <w:r>
        <w:rPr>
          <w:color w:val="000000"/>
          <w:spacing w:val="0"/>
          <w:w w:val="100"/>
          <w:position w:val="0"/>
          <w:sz w:val="18"/>
          <w:szCs w:val="18"/>
        </w:rPr>
        <w:t>NLP</w:t>
      </w:r>
      <w:r>
        <w:rPr>
          <w:color w:val="000000"/>
          <w:spacing w:val="0"/>
          <w:w w:val="100"/>
          <w:position w:val="0"/>
        </w:rPr>
        <w:t>以及图像视频识别等技术设计开发目标客户识别引擎、保险知 识图谱、保险产品推荐引擎，实现线上接触渠道对接，将相应的技术能力通过服务的形式向保险公司各业务单元和合作伙伴 及第三方渠道提供数据服务，实现数据资产化。</w:t>
      </w:r>
    </w:p>
    <w:p>
      <w:pPr>
        <w:pStyle w:val="Style31"/>
        <w:keepNext w:val="0"/>
        <w:keepLines w:val="0"/>
        <w:widowControl w:val="0"/>
        <w:numPr>
          <w:ilvl w:val="0"/>
          <w:numId w:val="7"/>
        </w:numPr>
        <w:shd w:val="clear" w:color="auto" w:fill="auto"/>
        <w:tabs>
          <w:tab w:pos="865" w:val="left"/>
        </w:tabs>
        <w:bidi w:val="0"/>
        <w:spacing w:before="0" w:after="0" w:line="314" w:lineRule="exact"/>
        <w:ind w:left="0" w:right="0"/>
        <w:jc w:val="both"/>
      </w:pPr>
      <w:bookmarkStart w:id="186" w:name="bookmark186"/>
      <w:bookmarkEnd w:id="186"/>
      <w:r>
        <w:rPr>
          <w:color w:val="000000"/>
          <w:spacing w:val="0"/>
          <w:w w:val="100"/>
          <w:position w:val="0"/>
        </w:rPr>
        <w:t>建设完整的闭环流程，实现从客户接触、报价、产品购买、服务的全流程追踪分析，设计客户经营评估指标体系、 建设多样化的业务监控应用，实现</w:t>
      </w:r>
      <w:r>
        <w:rPr>
          <w:color w:val="000000"/>
          <w:spacing w:val="0"/>
          <w:w w:val="100"/>
          <w:position w:val="0"/>
          <w:sz w:val="18"/>
          <w:szCs w:val="18"/>
        </w:rPr>
        <w:t>PC</w:t>
      </w:r>
      <w:r>
        <w:rPr>
          <w:color w:val="000000"/>
          <w:spacing w:val="0"/>
          <w:w w:val="100"/>
          <w:position w:val="0"/>
        </w:rPr>
        <w:t>端、大屏、移动端的整合，为公司决策人员提供决策支持。</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对未来发展的影响：</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通过平台建设实现以客户为中心的经营战略，满足客户多样化需求，吸引众多优质客户，提高保险公司的数字化经营能 力，提升保险公司的精细化、数字化经营能力，并帮助保险公司建立运用大数据、人工智能技术的能力，提升快速响应市场 需求的能力，降低运营成本。</w:t>
      </w:r>
    </w:p>
    <w:p>
      <w:pPr>
        <w:pStyle w:val="Style31"/>
        <w:keepNext w:val="0"/>
        <w:keepLines w:val="0"/>
        <w:widowControl w:val="0"/>
        <w:shd w:val="clear" w:color="auto" w:fill="auto"/>
        <w:tabs>
          <w:tab w:pos="769" w:val="left"/>
        </w:tabs>
        <w:bidi w:val="0"/>
        <w:spacing w:before="0" w:after="0" w:line="314" w:lineRule="exact"/>
        <w:ind w:left="0" w:right="0"/>
        <w:jc w:val="both"/>
      </w:pPr>
      <w:bookmarkStart w:id="187" w:name="bookmark187"/>
      <w:r>
        <w:rPr>
          <w:color w:val="000000"/>
          <w:spacing w:val="0"/>
          <w:w w:val="100"/>
          <w:position w:val="0"/>
          <w:sz w:val="18"/>
          <w:szCs w:val="18"/>
        </w:rPr>
        <w:t>2</w:t>
      </w:r>
      <w:bookmarkEnd w:id="187"/>
      <w:r>
        <w:rPr>
          <w:color w:val="000000"/>
          <w:spacing w:val="0"/>
          <w:w w:val="100"/>
          <w:position w:val="0"/>
        </w:rPr>
        <w:t>、</w:t>
        <w:tab/>
        <w:t>北明脩鲲平台-基于纠纷矛盾引发的社会治理风险防控及应急指挥体系平台</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项目目的：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基于纠纷矛盾引发的社会治理风险防控及应急指挥体系平台旨在构建一套基于政法</w:t>
      </w:r>
      <w:r>
        <w:rPr>
          <w:color w:val="000000"/>
          <w:spacing w:val="0"/>
          <w:w w:val="100"/>
          <w:position w:val="0"/>
          <w:sz w:val="18"/>
          <w:szCs w:val="18"/>
        </w:rPr>
        <w:t>ODR</w:t>
      </w:r>
      <w:r>
        <w:rPr>
          <w:color w:val="000000"/>
          <w:spacing w:val="0"/>
          <w:w w:val="100"/>
          <w:position w:val="0"/>
        </w:rPr>
        <w:t>业务场景的低代码化可配置管理 平台，实现在</w:t>
      </w:r>
      <w:r>
        <w:rPr>
          <w:color w:val="000000"/>
          <w:spacing w:val="0"/>
          <w:w w:val="100"/>
          <w:position w:val="0"/>
          <w:sz w:val="18"/>
          <w:szCs w:val="18"/>
        </w:rPr>
        <w:t>ODR</w:t>
      </w:r>
      <w:r>
        <w:rPr>
          <w:color w:val="000000"/>
          <w:spacing w:val="0"/>
          <w:w w:val="100"/>
          <w:position w:val="0"/>
        </w:rPr>
        <w:t>各种业务场景的项目背景下，最大化的降低二次开发工作量，提升一线实施人员需求可配置能力，实现</w:t>
      </w:r>
      <w:r>
        <w:rPr>
          <w:color w:val="000000"/>
          <w:spacing w:val="0"/>
          <w:w w:val="100"/>
          <w:position w:val="0"/>
          <w:sz w:val="18"/>
          <w:szCs w:val="18"/>
        </w:rPr>
        <w:t xml:space="preserve">ODR </w:t>
      </w:r>
      <w:r>
        <w:rPr>
          <w:color w:val="000000"/>
          <w:spacing w:val="0"/>
          <w:w w:val="100"/>
          <w:position w:val="0"/>
        </w:rPr>
        <w:t>项目的低成本交付。</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基于纠纷矛盾引发的社会治理风险防控及应急指挥体系平台为了最大化实现低代码交付的需求，将各项功能模块进行了 模块化剥离，如音视频模块，异步空间模块，文书模块，流程模块，表单模块，账户体系模块，通知模块，数据字典等</w:t>
      </w:r>
      <w:r>
        <w:rPr>
          <w:color w:val="000000"/>
          <w:spacing w:val="0"/>
          <w:w w:val="100"/>
          <w:position w:val="0"/>
          <w:sz w:val="18"/>
          <w:szCs w:val="18"/>
        </w:rPr>
        <w:t>9</w:t>
      </w:r>
      <w:r>
        <w:rPr>
          <w:color w:val="000000"/>
          <w:spacing w:val="0"/>
          <w:w w:val="100"/>
          <w:position w:val="0"/>
        </w:rPr>
        <w:t>大 类，</w:t>
      </w:r>
      <w:r>
        <w:rPr>
          <w:color w:val="000000"/>
          <w:spacing w:val="0"/>
          <w:w w:val="100"/>
          <w:position w:val="0"/>
          <w:sz w:val="18"/>
          <w:szCs w:val="18"/>
        </w:rPr>
        <w:t>26</w:t>
      </w:r>
      <w:r>
        <w:rPr>
          <w:color w:val="000000"/>
          <w:spacing w:val="0"/>
          <w:w w:val="100"/>
          <w:position w:val="0"/>
        </w:rPr>
        <w:t>小类功能在剥离解耦的前提下，实现了各自灵活可配置，并通过服务目录模块的统一管理，完成各模块的调度使用和 对外发布。</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北明脩鲲平台最大化吸取了原北明</w:t>
      </w:r>
      <w:r>
        <w:rPr>
          <w:color w:val="000000"/>
          <w:spacing w:val="0"/>
          <w:w w:val="100"/>
          <w:position w:val="0"/>
          <w:sz w:val="18"/>
          <w:szCs w:val="18"/>
        </w:rPr>
        <w:t>ODR</w:t>
      </w:r>
      <w:r>
        <w:rPr>
          <w:color w:val="000000"/>
          <w:spacing w:val="0"/>
          <w:w w:val="100"/>
          <w:position w:val="0"/>
        </w:rPr>
        <w:t>项目交付中的交付经验，依靠</w:t>
      </w:r>
      <w:r>
        <w:rPr>
          <w:color w:val="000000"/>
          <w:spacing w:val="0"/>
          <w:w w:val="100"/>
          <w:position w:val="0"/>
          <w:sz w:val="18"/>
          <w:szCs w:val="18"/>
        </w:rPr>
        <w:t>Spring Cloud</w:t>
      </w:r>
      <w:r>
        <w:rPr>
          <w:color w:val="000000"/>
          <w:spacing w:val="0"/>
          <w:w w:val="100"/>
          <w:position w:val="0"/>
        </w:rPr>
        <w:t>框架，重新构建一套微服务支撑底层， 并同时支持微服务</w:t>
      </w:r>
      <w:r>
        <w:rPr>
          <w:color w:val="000000"/>
          <w:spacing w:val="0"/>
          <w:w w:val="100"/>
          <w:position w:val="0"/>
          <w:sz w:val="18"/>
          <w:szCs w:val="18"/>
        </w:rPr>
        <w:t>Docker</w:t>
      </w:r>
      <w:r>
        <w:rPr>
          <w:color w:val="000000"/>
          <w:spacing w:val="0"/>
          <w:w w:val="100"/>
          <w:position w:val="0"/>
        </w:rPr>
        <w:t>封装，极大的提升了系统后台的稳定性和组件可扩展性。</w:t>
      </w:r>
    </w:p>
    <w:p>
      <w:pPr>
        <w:pStyle w:val="Style31"/>
        <w:keepNext w:val="0"/>
        <w:keepLines w:val="0"/>
        <w:widowControl w:val="0"/>
        <w:shd w:val="clear" w:color="auto" w:fill="auto"/>
        <w:tabs>
          <w:tab w:pos="664" w:val="left"/>
        </w:tabs>
        <w:bidi w:val="0"/>
        <w:spacing w:before="0" w:after="0" w:line="313" w:lineRule="exact"/>
        <w:ind w:left="0" w:right="0"/>
        <w:jc w:val="left"/>
      </w:pPr>
      <w:bookmarkStart w:id="188" w:name="bookmark188"/>
      <w:r>
        <w:rPr>
          <w:color w:val="000000"/>
          <w:spacing w:val="0"/>
          <w:w w:val="100"/>
          <w:position w:val="0"/>
          <w:sz w:val="18"/>
          <w:szCs w:val="18"/>
        </w:rPr>
        <w:t>3</w:t>
      </w:r>
      <w:bookmarkEnd w:id="188"/>
      <w:r>
        <w:rPr>
          <w:color w:val="000000"/>
          <w:spacing w:val="0"/>
          <w:w w:val="100"/>
          <w:position w:val="0"/>
        </w:rPr>
        <w:t>、</w:t>
        <w:tab/>
        <w:t>互联网开庭平台</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项目目的：</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《人民法院信息化建设五年发展规划</w:t>
      </w:r>
      <w:r>
        <w:rPr>
          <w:color w:val="000000"/>
          <w:spacing w:val="0"/>
          <w:w w:val="100"/>
          <w:position w:val="0"/>
          <w:sz w:val="18"/>
          <w:szCs w:val="18"/>
        </w:rPr>
        <w:t>(2019-2023)</w:t>
      </w:r>
      <w:r>
        <w:rPr>
          <w:color w:val="000000"/>
          <w:spacing w:val="0"/>
          <w:w w:val="100"/>
          <w:position w:val="0"/>
        </w:rPr>
        <w:t>》指出，依托电子签章、远程庭审等系统，减轻群众往来奔波之苦， 降低诉讼和司法成本，化解司法需求和司法能力之间的矛盾，各级法院需建设完善视频会议、科技法庭、远程提讯、远程庭 审、远程接访、执行指挥和安保监控等视频系统，并完成高清改造。新冠病毒疫情不断蔓延，防控处于关键期，当事人不便 到法院开庭；新形式下，法院庭审业务受到严重影响，传统科技法庭无法满足需求，对远程在线庭审需求迫切；如何最大限 度满足防疫期的司法需求，切实维护诉讼参与人和法院干警的安全和健康，成为急需解决的事情。</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研发互联网开庭平台，突破时空限制，支持涉诉当事人足不出户，线上参与庭审活动，拓展了司法为民的新渠道。当事 人可以通过电脑/手机参与庭审，无需下载</w:t>
      </w:r>
      <w:r>
        <w:rPr>
          <w:color w:val="000000"/>
          <w:spacing w:val="0"/>
          <w:w w:val="100"/>
          <w:position w:val="0"/>
          <w:sz w:val="18"/>
          <w:szCs w:val="18"/>
        </w:rPr>
        <w:t>app</w:t>
      </w:r>
      <w:r>
        <w:rPr>
          <w:color w:val="000000"/>
          <w:spacing w:val="0"/>
          <w:w w:val="100"/>
          <w:position w:val="0"/>
        </w:rPr>
        <w:t>直接在微信小程序参与，操作简单，让群众少跑路，免去了当事人往返法院的 奔波之累；利用大数据、人工智能等最新技术，实现人脸核身、在线实人认证、语音识别、手写签名、笔录确认、庭审直播 等功能，充分保证庭审过程“公平、公正、公开”</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互联网开庭平台是为全国法院提供一站式异地庭审的专业平台，联通法院专网与互联网，自动同步开庭排期信息，庭审 录像回传，庭审直播，为诉讼参与人和法官提供高质量的互联网庭审服务。未来几年中，全国法院都会建设一定规模的互联 网法庭，以及对现有法庭的改造，且比例每年递增，后续产品将注重用户体验，不断完善，拉开产品差异，全面提高产品核 心竞争能力。</w:t>
      </w:r>
    </w:p>
    <w:p>
      <w:pPr>
        <w:pStyle w:val="Style31"/>
        <w:keepNext w:val="0"/>
        <w:keepLines w:val="0"/>
        <w:widowControl w:val="0"/>
        <w:shd w:val="clear" w:color="auto" w:fill="auto"/>
        <w:tabs>
          <w:tab w:pos="669" w:val="left"/>
        </w:tabs>
        <w:bidi w:val="0"/>
        <w:spacing w:before="0" w:after="0" w:line="313" w:lineRule="exact"/>
        <w:ind w:left="0" w:right="0"/>
        <w:jc w:val="both"/>
      </w:pPr>
      <w:bookmarkStart w:id="189" w:name="bookmark189"/>
      <w:r>
        <w:rPr>
          <w:color w:val="000000"/>
          <w:spacing w:val="0"/>
          <w:w w:val="100"/>
          <w:position w:val="0"/>
          <w:sz w:val="18"/>
          <w:szCs w:val="18"/>
        </w:rPr>
        <w:t>4</w:t>
      </w:r>
      <w:bookmarkEnd w:id="189"/>
      <w:r>
        <w:rPr>
          <w:color w:val="000000"/>
          <w:spacing w:val="0"/>
          <w:w w:val="100"/>
          <w:position w:val="0"/>
        </w:rPr>
        <w:t>、</w:t>
        <w:tab/>
        <w:t>诉讼全流程的一体化便民服务技术及装备研究</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项目目的：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月最高人民法院印发《人民法院信息化建设五年发展规划</w:t>
      </w:r>
      <w:r>
        <w:rPr>
          <w:color w:val="000000"/>
          <w:spacing w:val="0"/>
          <w:w w:val="100"/>
          <w:position w:val="0"/>
          <w:sz w:val="18"/>
          <w:szCs w:val="18"/>
        </w:rPr>
        <w:t>(2020-2024)</w:t>
      </w:r>
      <w:r>
        <w:rPr>
          <w:color w:val="000000"/>
          <w:spacing w:val="0"/>
          <w:w w:val="100"/>
          <w:position w:val="0"/>
        </w:rPr>
        <w:t>》中指出：加快推进诉讼服务中心全面 转型升级，建设多功能、集成式、一站式诉讼服务中心；积极引入智能导诉系统和诉讼智能化服务设备。“面向诉讼全流程 的一体化便民服务技术及装备研究”是公司基于对法院信息化建设的深度认知而探索的智慧法院建设新路径，该项目以便民 思维切入，同时兼顾司法权威、公平公正形象，避免各类环境造成的不利影响，结合物联网、大数据、区块链等先进技术， 将法院全流程业务办理能力与服务延伸到社会的任何场所，形成院外一体化便民法庭，为人民群众提供更加便捷的司法服务。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通过整合法院分散且独立的物理资源和业务系统，以集约化、智能化手段打造一体化便民诉讼服务终端装备，将法院全 流程业务办理能力与服务延伸到社会的任何场所，让人民群众在就近任意一台设备上就能实现网上自助立案、跨域自助立案、 在线远程庭审/调解等多种诉讼及司法服务能力，减少人民群众往返法院路途，优化参与司法事务的体验，以专业、规范、 隐私、全流程的概念深入到群众基层生活，创新“物联网+审判”新模式。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“面向诉讼全流程的一体化便民服务技术及装备研究”将努力构建普通群众触手可得的智慧司法，持续推动前沿科技与 司法改革深度融合，打造一体化便民诉讼服务终端装备，将司法服务延伸到街道、社区、旅游景区、机场等人民群众任意所 到之处的场所，为人民群众打造就近办理的移动智慧法院，摒除传统单一的网络方式，采用现代物联网技术结合用户场景需 求构建具有地方特色的智慧法院。未来将进一步联合政法部门和政务部门，将一体化便民终端装备融入公众的生活与工作中， 打造一体化综合治理平台空间，提高市域社会治理社会化、法治化、智能化、专业化水平。</w:t>
      </w:r>
    </w:p>
    <w:p>
      <w:pPr>
        <w:pStyle w:val="Style31"/>
        <w:keepNext w:val="0"/>
        <w:keepLines w:val="0"/>
        <w:widowControl w:val="0"/>
        <w:shd w:val="clear" w:color="auto" w:fill="auto"/>
        <w:tabs>
          <w:tab w:pos="669" w:val="left"/>
        </w:tabs>
        <w:bidi w:val="0"/>
        <w:spacing w:before="0" w:after="0" w:line="313" w:lineRule="exact"/>
        <w:ind w:left="0" w:right="0"/>
        <w:jc w:val="both"/>
      </w:pPr>
      <w:bookmarkStart w:id="190" w:name="bookmark190"/>
      <w:r>
        <w:rPr>
          <w:color w:val="000000"/>
          <w:spacing w:val="0"/>
          <w:w w:val="100"/>
          <w:position w:val="0"/>
          <w:sz w:val="18"/>
          <w:szCs w:val="18"/>
        </w:rPr>
        <w:t>5</w:t>
      </w:r>
      <w:bookmarkEnd w:id="190"/>
      <w:r>
        <w:rPr>
          <w:color w:val="000000"/>
          <w:spacing w:val="0"/>
          <w:w w:val="100"/>
          <w:position w:val="0"/>
        </w:rPr>
        <w:t>、</w:t>
        <w:tab/>
        <w:t>司法行政大数据平台和</w:t>
      </w:r>
      <w:r>
        <w:rPr>
          <w:color w:val="000000"/>
          <w:spacing w:val="0"/>
          <w:w w:val="100"/>
          <w:position w:val="0"/>
          <w:sz w:val="18"/>
          <w:szCs w:val="18"/>
        </w:rPr>
        <w:t>Ai</w:t>
      </w:r>
      <w:r>
        <w:rPr>
          <w:color w:val="000000"/>
          <w:spacing w:val="0"/>
          <w:w w:val="100"/>
          <w:position w:val="0"/>
        </w:rPr>
        <w:t>平台项目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项目目的：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紧密契合司法部、江苏省委省政府要求，围绕“数字法治智慧司法”信息化建设总体目标，基于省厅现有框架，完善 整体架构、夯实基础支撑、优化系统功能、提升智慧司法、加固网络安全，打造具备江苏特色、全国领先的司法行政信息化 体系，率先实现“大平台共享、大系统共治、大数据慧治”的新格局。</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以司法行政大数据中心为信息核心，在承担数据交换、汇聚、建库等现有任务的基础上，更加注重数据治理、数据整合 和数据挖掘，总体提升对司法行政大数据解构、分析、挖掘的能力，为全系统大数据分析应用和数据模型建设奠定基础。通 过使用人工智能等新兴技术，建设具备司法行政业务相关的</w:t>
      </w:r>
      <w:r>
        <w:rPr>
          <w:color w:val="000000"/>
          <w:spacing w:val="0"/>
          <w:w w:val="100"/>
          <w:position w:val="0"/>
          <w:sz w:val="18"/>
          <w:szCs w:val="18"/>
        </w:rPr>
        <w:t>AI</w:t>
      </w:r>
      <w:r>
        <w:rPr>
          <w:color w:val="000000"/>
          <w:spacing w:val="0"/>
          <w:w w:val="100"/>
          <w:position w:val="0"/>
        </w:rPr>
        <w:t>基础能力、特色的智能融合服务等功能，并运用在典型的</w:t>
      </w:r>
      <w:r>
        <w:rPr>
          <w:color w:val="000000"/>
          <w:spacing w:val="0"/>
          <w:w w:val="100"/>
          <w:position w:val="0"/>
          <w:sz w:val="18"/>
          <w:szCs w:val="18"/>
        </w:rPr>
        <w:t xml:space="preserve">AI </w:t>
      </w:r>
      <w:r>
        <w:rPr>
          <w:color w:val="000000"/>
          <w:spacing w:val="0"/>
          <w:w w:val="100"/>
          <w:position w:val="0"/>
        </w:rPr>
        <w:t>应用场景中，提升司法业务工作的智能化、现代化水平。</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司法行政大数据资源管理平台和</w:t>
      </w:r>
      <w:r>
        <w:rPr>
          <w:color w:val="000000"/>
          <w:spacing w:val="0"/>
          <w:w w:val="100"/>
          <w:position w:val="0"/>
          <w:sz w:val="18"/>
          <w:szCs w:val="18"/>
        </w:rPr>
        <w:t>AI</w:t>
      </w:r>
      <w:r>
        <w:rPr>
          <w:color w:val="000000"/>
          <w:spacing w:val="0"/>
          <w:w w:val="100"/>
          <w:position w:val="0"/>
        </w:rPr>
        <w:t>支撑服务平台的建成，在司法行政领域是开创的是领先的，司法行政大数据资源管理 平台的建成，融合贯通了整个司法行政内部的数据同时汇聚外部数据，形成司法行政标准化的大数据仓库，为司法行政的顶 层数据建模和应用提供了数据保障，同时引入了众多的建模工具，使业务建模不再复杂，在具体的落地场景指引下，使司法 行政的数据应用丰富多彩，更多的为基层和领导所服务。</w:t>
      </w:r>
      <w:r>
        <w:rPr>
          <w:color w:val="000000"/>
          <w:spacing w:val="0"/>
          <w:w w:val="100"/>
          <w:position w:val="0"/>
          <w:sz w:val="18"/>
          <w:szCs w:val="18"/>
        </w:rPr>
        <w:t>AI</w:t>
      </w:r>
      <w:r>
        <w:rPr>
          <w:color w:val="000000"/>
          <w:spacing w:val="0"/>
          <w:w w:val="100"/>
          <w:position w:val="0"/>
        </w:rPr>
        <w:t>支撑服务平台的建成，使司法行政领域具备了</w:t>
      </w:r>
      <w:r>
        <w:rPr>
          <w:color w:val="000000"/>
          <w:spacing w:val="0"/>
          <w:w w:val="100"/>
          <w:position w:val="0"/>
          <w:sz w:val="18"/>
          <w:szCs w:val="18"/>
        </w:rPr>
        <w:t>AI</w:t>
      </w:r>
      <w:r>
        <w:rPr>
          <w:color w:val="000000"/>
          <w:spacing w:val="0"/>
          <w:w w:val="100"/>
          <w:position w:val="0"/>
        </w:rPr>
        <w:t>能力，将</w:t>
      </w:r>
      <w:r>
        <w:rPr>
          <w:color w:val="000000"/>
          <w:spacing w:val="0"/>
          <w:w w:val="100"/>
          <w:position w:val="0"/>
          <w:sz w:val="18"/>
          <w:szCs w:val="18"/>
        </w:rPr>
        <w:t>AI</w:t>
      </w:r>
      <w:r>
        <w:rPr>
          <w:color w:val="000000"/>
          <w:spacing w:val="0"/>
          <w:w w:val="100"/>
          <w:position w:val="0"/>
        </w:rPr>
        <w:t>能力 融合于各个业务场景中，提升了整体信息化的智能程度，加快构架成“数字法治智慧司法”的顶层架构。</w:t>
      </w:r>
    </w:p>
    <w:p>
      <w:pPr>
        <w:pStyle w:val="Style31"/>
        <w:keepNext w:val="0"/>
        <w:keepLines w:val="0"/>
        <w:widowControl w:val="0"/>
        <w:shd w:val="clear" w:color="auto" w:fill="auto"/>
        <w:tabs>
          <w:tab w:pos="679" w:val="left"/>
        </w:tabs>
        <w:bidi w:val="0"/>
        <w:spacing w:before="0" w:after="0" w:line="312" w:lineRule="exact"/>
        <w:ind w:left="0" w:right="0"/>
        <w:jc w:val="both"/>
      </w:pPr>
      <w:bookmarkStart w:id="191" w:name="bookmark191"/>
      <w:r>
        <w:rPr>
          <w:color w:val="000000"/>
          <w:spacing w:val="0"/>
          <w:w w:val="100"/>
          <w:position w:val="0"/>
          <w:sz w:val="18"/>
          <w:szCs w:val="18"/>
        </w:rPr>
        <w:t>6</w:t>
      </w:r>
      <w:bookmarkEnd w:id="191"/>
      <w:r>
        <w:rPr>
          <w:color w:val="000000"/>
          <w:spacing w:val="0"/>
          <w:w w:val="100"/>
          <w:position w:val="0"/>
        </w:rPr>
        <w:t>、</w:t>
        <w:tab/>
        <w:t>诉讼保全平台项目</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项目目的：</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随着信息技术发展步伐，信息化已成为时代发展潮流和最显著的时代特征，以信息化引领全面创新、充分释放技术红利、 着力构筑核心优势，是加快现代化建设的必然选择，也是加快人民法院现代化的必然选择。诉讼保全平台是公司以人民群众 对司法服务的实际需求为导向，依托现代化人工智能，以高度信息化方式大力推进“互联网+保全服务”，研发的网上保全服 务系统。切实解决了传统线下诉讼保全办理模式不够便捷、效率不高、沟通不畅等问题，方便当事人在线申请保全、法官在 线审核办理。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诉讼保全平台实现担保机构、当事人和法院之间的电子担保书在线流转，减少当事人往返办理财产保全申请，实现诉前 和诉讼保全一网申请、一网审查、一网管理。打造“全业务、全流程、全方位”线上办理平台，连通诉讼服务的“最后一公 里”，为人民群众提供“足不出户”的信息化服务。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“诉讼保全平台”将有效防范被执行人转移财产，避免胜诉债权人的权利遭受损失，有力发挥线上保全执行效能，保障 生效裁判的顺利执行。随着群众对财产保全重要性意识的不断增强，有效解决审判难和执行难，引导公众正确认识财产保全 措施，后续诉讼中的调解以及进入执行程序后的债权实现提供最大保障。</w:t>
      </w:r>
    </w:p>
    <w:p>
      <w:pPr>
        <w:pStyle w:val="Style31"/>
        <w:keepNext w:val="0"/>
        <w:keepLines w:val="0"/>
        <w:widowControl w:val="0"/>
        <w:shd w:val="clear" w:color="auto" w:fill="auto"/>
        <w:tabs>
          <w:tab w:pos="679" w:val="left"/>
        </w:tabs>
        <w:bidi w:val="0"/>
        <w:spacing w:before="0" w:after="0" w:line="312" w:lineRule="exact"/>
        <w:ind w:left="0" w:right="0"/>
        <w:jc w:val="both"/>
      </w:pPr>
      <w:bookmarkStart w:id="192" w:name="bookmark192"/>
      <w:r>
        <w:rPr>
          <w:color w:val="000000"/>
          <w:spacing w:val="0"/>
          <w:w w:val="100"/>
          <w:position w:val="0"/>
          <w:sz w:val="18"/>
          <w:szCs w:val="18"/>
        </w:rPr>
        <w:t>7</w:t>
      </w:r>
      <w:bookmarkEnd w:id="192"/>
      <w:r>
        <w:rPr>
          <w:color w:val="000000"/>
          <w:spacing w:val="0"/>
          <w:w w:val="100"/>
          <w:position w:val="0"/>
        </w:rPr>
        <w:t>、</w:t>
        <w:tab/>
        <w:t>“套路贷”虚假诉讼智能预警系统</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项目目的：</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“套路贷”虚假诉讼智能预警系统是公司根据“套路贷”的法律特征，运用侦查思维基于法院案件数据结合外部单位数 据进行大数据分析，实现智能预警的重要系统。系统辅助江苏全省法官快速发现“套路贷”虚假诉讼，提升司法公信力，保 护群众生命财产安全。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“套路贷”虚假诉讼智能预警系统汇集了法院、公安、司法行政机关、市场监管等部门的有关数据，能够更客观、更全 面地揭示双方当事人之间借款关系的实质，为平台预警分析提供了有力的基础数据支撑。平台通过构建科学的数据模型及智 能化的分析算法，实现对“套路贷”风险行为的精准预警，同时，通过建立大数据画像，实现对“套路贷”行为特征的可视 化分析，辅助政务机关对涉“套路贷”案件、人员进行高效的审查甄别，有效维护民间融资市场秩序，保障人民群众的切身 利益。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预期对未来的影响：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“套路贷”虚假诉讼智能预警系统借助智能化技术手段，以大数据技术为依托，构建“套路贷”虚假诉讼诉前、诉中、 诉后全流程全链条智能预警机制，辅助法官进一步提高审查甄别“套路贷”虚假诉讼能力，能够促进审判工作质效提升，助 力“扫黑除恶”专项斗争深入开展，能够及时有效避免损害结果的发生，保障人民群众合法权益不受侵害，切实增强人民群 众幸福感、获得感、安全感，切实维护地区经济社会稳定。</w:t>
      </w:r>
    </w:p>
    <w:p>
      <w:pPr>
        <w:pStyle w:val="Style3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（二）纺织板块研发项目</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sz w:val="18"/>
          <w:szCs w:val="18"/>
        </w:rPr>
        <w:t>1</w:t>
      </w:r>
      <w:r>
        <w:rPr>
          <w:color w:val="000000"/>
          <w:spacing w:val="0"/>
          <w:w w:val="100"/>
          <w:position w:val="0"/>
        </w:rPr>
        <w:t>、纱厂节约能源智能管理系统项目</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项目目的：</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通过智能化和信息化建设，实现主要能源的集中监测和精细化管理考核，提高企业能源管理水平、实时掌握能耗数据、 统计分析能耗数据，发现有效节能方向，满足企业日常管理需求，以及实现智能化、数字化绿色智慧工厂的建设目标。建立 “事前管理、事中监督、事后考核”为主线的能源管理平台，实现从计划、调度、操作运行到统计、考核整个事务流的闭环 </w:t>
      </w:r>
      <w:r>
        <w:rPr>
          <w:color w:val="000000"/>
          <w:spacing w:val="0"/>
          <w:w w:val="100"/>
          <w:position w:val="0"/>
        </w:rPr>
        <w:t>管理。通过能源介质产、存、耗的动态平衡分析，提高能源平衡水平和能源介质利用效率，提高整个公司的能源管理水平。 项目进展情况：</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新增电表已安装完毕，通讯系统已调试完成，系统程序正在搭建。</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拟达到的目的：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利用能源管理系统平台数据处理计算，可以分析出分工序分机型分品种的实时能耗情况，及时发现高耗能机台及故障机 台，同时监控设备的运行情况，提高设备的运转效率，致使设备经济运行。分析纱厂各个环节的用电情况，根据指标及时控 制；同时发现高耗能机台，经过设备整修，使设备健康运行，从而提高设备的性能和产品的质量。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预计对未来发展的影响：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建立“事前管理、事中监督、事后考核”为主线的能源管理平台，通过能源的动态平衡分析，提高能源平衡水平和能源 利用效率，提高整个公司的能源管理水平。对纱厂的各个环节的控制，使每个工序良性循环；根据电网分时段电费的不同， 合理调配资源，使能耗成本降低，从而使公司良性发展，环境友好，为“碳中和”“碳达标”目标做贡献。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w:t>
      </w:r>
      <w:r>
        <w:rPr>
          <w:color w:val="000000"/>
          <w:spacing w:val="0"/>
          <w:w w:val="100"/>
          <w:position w:val="0"/>
        </w:rPr>
        <w:t>、赛络紧密纺高支纯棉色纺纱线项目</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项目目的：</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赛络紧密纺高支纯棉色纺纱线属于高档针织用纱，产品附加值高，广泛应于高端衣物、</w:t>
      </w:r>
      <w:r>
        <w:rPr>
          <w:color w:val="000000"/>
          <w:spacing w:val="0"/>
          <w:w w:val="100"/>
          <w:position w:val="0"/>
          <w:sz w:val="18"/>
          <w:szCs w:val="18"/>
        </w:rPr>
        <w:t>T</w:t>
      </w:r>
      <w:r>
        <w:rPr>
          <w:color w:val="000000"/>
          <w:spacing w:val="0"/>
          <w:w w:val="100"/>
          <w:position w:val="0"/>
        </w:rPr>
        <w:t>恤、内衣等。采用在细纱机上 喂入两根保持一定间距的粗纱，经牵伸后，前罗拉输出两根单纱须条，设计合理捻度后加捻成类似合股的纱线。紧密赛络纺 结合了赛络纺和紧密纺的优点，条干</w:t>
      </w:r>
      <w:r>
        <w:rPr>
          <w:color w:val="000000"/>
          <w:spacing w:val="0"/>
          <w:w w:val="100"/>
          <w:position w:val="0"/>
          <w:sz w:val="18"/>
          <w:szCs w:val="18"/>
        </w:rPr>
        <w:t>CV</w:t>
      </w:r>
      <w:r>
        <w:rPr>
          <w:color w:val="000000"/>
          <w:spacing w:val="0"/>
          <w:w w:val="100"/>
          <w:position w:val="0"/>
        </w:rPr>
        <w:t>值、粗节、细节指标非常好，单纱强力高，结构紧密，毛羽更少，</w:t>
      </w:r>
      <w:r>
        <w:rPr>
          <w:color w:val="000000"/>
          <w:spacing w:val="0"/>
          <w:w w:val="100"/>
          <w:position w:val="0"/>
          <w:sz w:val="18"/>
          <w:szCs w:val="18"/>
        </w:rPr>
        <w:t>3mm</w:t>
      </w:r>
      <w:r>
        <w:rPr>
          <w:color w:val="000000"/>
          <w:spacing w:val="0"/>
          <w:w w:val="100"/>
          <w:position w:val="0"/>
        </w:rPr>
        <w:t>以上有害毛羽 极少，纱线光洁，织物品质高。色纺纱具有生态环保、经济节能等特点，成品及织物备受广大消费者青睐，具有广阔的发展 前景。</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项目进展：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公司已开发出赛络紧密纺高支纯棉纱线，其中</w:t>
      </w:r>
      <w:r>
        <w:rPr>
          <w:color w:val="000000"/>
          <w:spacing w:val="0"/>
          <w:w w:val="100"/>
          <w:position w:val="0"/>
          <w:sz w:val="18"/>
          <w:szCs w:val="18"/>
        </w:rPr>
        <w:t>50</w:t>
      </w:r>
      <w:r>
        <w:rPr>
          <w:color w:val="000000"/>
          <w:spacing w:val="0"/>
          <w:w w:val="100"/>
          <w:position w:val="0"/>
        </w:rPr>
        <w:t>支、</w:t>
      </w:r>
      <w:r>
        <w:rPr>
          <w:color w:val="000000"/>
          <w:spacing w:val="0"/>
          <w:w w:val="100"/>
          <w:position w:val="0"/>
          <w:sz w:val="18"/>
          <w:szCs w:val="18"/>
        </w:rPr>
        <w:t>60</w:t>
      </w:r>
      <w:r>
        <w:rPr>
          <w:color w:val="000000"/>
          <w:spacing w:val="0"/>
          <w:w w:val="100"/>
          <w:position w:val="0"/>
        </w:rPr>
        <w:t>支正在供客户使用，目前进展顺利。</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拟达到的目标：</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可根据订单进行批量生产。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预计对未来发展影响：</w:t>
      </w:r>
    </w:p>
    <w:p>
      <w:pPr>
        <w:pStyle w:val="Style31"/>
        <w:keepNext w:val="0"/>
        <w:keepLines w:val="0"/>
        <w:widowControl w:val="0"/>
        <w:shd w:val="clear" w:color="auto" w:fill="auto"/>
        <w:bidi w:val="0"/>
        <w:spacing w:before="0" w:after="140" w:line="313" w:lineRule="exact"/>
        <w:ind w:left="0" w:right="0"/>
        <w:jc w:val="both"/>
      </w:pPr>
      <w:r>
        <w:rPr>
          <w:color w:val="000000"/>
          <w:spacing w:val="0"/>
          <w:w w:val="100"/>
          <w:position w:val="0"/>
        </w:rPr>
        <w:t xml:space="preserve">赛络紧密纺高支纯棉色纺纱线项目由于其特殊的工艺设计，研发成功后，纱线将打入高端针织色纺用纱品牌，产品附加 </w:t>
      </w:r>
      <w:r>
        <w:rPr>
          <w:color w:val="000000"/>
          <w:spacing w:val="0"/>
          <w:w w:val="100"/>
          <w:position w:val="0"/>
        </w:rPr>
        <w:t>值高，将会快速发展，形成公司独特的竞争优势。</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422"/>
        <w:gridCol w:w="2107"/>
        <w:gridCol w:w="1982"/>
        <w:gridCol w:w="198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254,151,199.40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255,693,662.79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68,407,516.75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140,377,973.84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54.90%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262"/>
        <w:gridCol w:w="5938"/>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研发资本化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240" w:firstLine="0"/>
              <w:jc w:val="right"/>
            </w:pPr>
            <w:r>
              <w:rPr>
                <w:color w:val="000000"/>
                <w:spacing w:val="0"/>
                <w:w w:val="100"/>
                <w:position w:val="0"/>
              </w:rPr>
              <w:t>智慧城市行 业解决方案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82,947.36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本研发项目基于</w:t>
            </w:r>
            <w:r>
              <w:rPr>
                <w:rFonts w:ascii="Times New Roman" w:eastAsia="Times New Roman" w:hAnsi="Times New Roman" w:cs="Times New Roman"/>
                <w:color w:val="000000"/>
                <w:spacing w:val="0"/>
                <w:w w:val="100"/>
                <w:position w:val="0"/>
              </w:rPr>
              <w:t>SOA</w:t>
            </w:r>
            <w:r>
              <w:rPr>
                <w:color w:val="000000"/>
                <w:spacing w:val="0"/>
                <w:w w:val="100"/>
                <w:position w:val="0"/>
              </w:rPr>
              <w:t>架构，利用的前期研发成果和解决方案，研发智慧 城市行业解决方案，制定开发、运行、维护和安全规范；开发业务协同和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62"/>
        <w:gridCol w:w="1262"/>
        <w:gridCol w:w="5938"/>
        <w:gridCol w:w="1085"/>
      </w:tblGrid>
      <w:tr>
        <w:trPr>
          <w:trHeight w:val="13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数据共享核心服务功能；开发或整合以大数据分析子平台、空间地理信息 子平台、市民卡子系统、终端管理子系统、城市管理视频云服务平台、城 市运营服务系统等扩展服务，为智慧教育、智慧政务、智慧医疗和智慧交 通等部门主要应用领域提供支撑。</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面向科技创 新服务的大 数据技术研 发及示范应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49,837.08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本项目采集互联网文献资源和科技项目申报、评估数据，构建基于语义的 结构化分布式科研资源大数据中心；针对于科技管理领域的业务应用需 求，基于大数据的分布式计算、语义分析和文本挖掘技术，建立基于机器 学习的智能科技资源专家系统；协助科技项目的评审、项目执行的评价、 成果绩效评估、科技金融评估等工作，为科技管理部门、科技企业等用户 提供客观、准确、量化的创新服务，并搭建数据开放平台，提供开放式、 交互式的科技信息服务。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基于云计算 的智慧政务 协同及应用 </w:t>
            </w:r>
            <w:r>
              <w:rPr>
                <w:rFonts w:ascii="Times New Roman" w:eastAsia="Times New Roman" w:hAnsi="Times New Roman" w:cs="Times New Roman"/>
                <w:color w:val="000000"/>
                <w:spacing w:val="0"/>
                <w:w w:val="100"/>
                <w:position w:val="0"/>
              </w:rPr>
              <w:t>（</w:t>
            </w:r>
            <w:r>
              <w:rPr>
                <w:color w:val="000000"/>
                <w:spacing w:val="0"/>
                <w:w w:val="100"/>
                <w:position w:val="0"/>
              </w:rPr>
              <w:t>智慧城市行 业解决方案 系列项目</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569,754.36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基于云计算的“智慧政务”协同服务及应用项目在</w:t>
            </w:r>
            <w:r>
              <w:rPr>
                <w:rFonts w:ascii="Times New Roman" w:eastAsia="Times New Roman" w:hAnsi="Times New Roman" w:cs="Times New Roman"/>
                <w:color w:val="000000"/>
                <w:spacing w:val="0"/>
                <w:w w:val="100"/>
                <w:position w:val="0"/>
              </w:rPr>
              <w:t>PaaS</w:t>
            </w:r>
            <w:r>
              <w:rPr>
                <w:color w:val="000000"/>
                <w:spacing w:val="0"/>
                <w:w w:val="100"/>
                <w:position w:val="0"/>
              </w:rPr>
              <w:t>层提供统一的信 息资源管理服务、在</w:t>
            </w:r>
            <w:r>
              <w:rPr>
                <w:rFonts w:ascii="Times New Roman" w:eastAsia="Times New Roman" w:hAnsi="Times New Roman" w:cs="Times New Roman"/>
                <w:color w:val="000000"/>
                <w:spacing w:val="0"/>
                <w:w w:val="100"/>
                <w:position w:val="0"/>
              </w:rPr>
              <w:t>DaaS</w:t>
            </w:r>
            <w:r>
              <w:rPr>
                <w:color w:val="000000"/>
                <w:spacing w:val="0"/>
                <w:w w:val="100"/>
                <w:position w:val="0"/>
              </w:rPr>
              <w:t>层提供数据处理和分析服务，在</w:t>
            </w:r>
            <w:r>
              <w:rPr>
                <w:rFonts w:ascii="Times New Roman" w:eastAsia="Times New Roman" w:hAnsi="Times New Roman" w:cs="Times New Roman"/>
                <w:color w:val="000000"/>
                <w:spacing w:val="0"/>
                <w:w w:val="100"/>
                <w:position w:val="0"/>
              </w:rPr>
              <w:t>SaaS</w:t>
            </w:r>
            <w:r>
              <w:rPr>
                <w:color w:val="000000"/>
                <w:spacing w:val="0"/>
                <w:w w:val="100"/>
                <w:position w:val="0"/>
              </w:rPr>
              <w:t>层提供整 合的应用服务，通过对政务信息资源进行统一管理</w:t>
            </w:r>
            <w:r>
              <w:rPr>
                <w:color w:val="000000"/>
                <w:spacing w:val="0"/>
                <w:w w:val="100"/>
                <w:position w:val="0"/>
              </w:rPr>
              <w:t>，</w:t>
            </w:r>
            <w:r>
              <w:rPr>
                <w:color w:val="000000"/>
                <w:spacing w:val="0"/>
                <w:w w:val="100"/>
                <w:position w:val="0"/>
              </w:rPr>
              <w:t>为电子政务的集中建设 和整合应用提供统一的应用环境，实现跨部门、跨领域数据交换、信息共 享、业务协同和对外服务，提高政府机关的信息资源整体管理和服务水平， 进而推动服务型政府的建设。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智慧城管大 数据服务平 台和示范应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237,046.94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本项目针对跨领域、跨部门协作的城市管理业务，汇集电子政务共享数据 中心的基础数据、城市的物联网信息资源、互联网社交网络信息，通过对 数据的加工处理和融合应用，为城市管理的业务联动提供大数据应用环 境，并引入社会资源参与城市管理的运行过程，为政府与社会信息资源的 融合创新、政府与市民之间双向互动提供技术支撑，促进城市管理业务模 式的转型升级，达到协同化、交互化、精细化、智能化的运行效果。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北明城市智 脑研发项目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9,098,606.60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北明城市智脑研发项目针对新型智慧城市建设的需求，研发人工智能平 台，开发典型政务业务应用演示系统；为实现人工智能平台的应用，对统 一服务平台和大数据平台进行功能升级改造，最终实现智慧城市的业务应 用，包括政务、教育、医疗等重要领域的业务协同和人机智能一体化，实 现业务、数据和技术融合，为智慧政务、智慧教育、智慧旅游、智慧民政、 智慧交通、公共信用、智慧医疗、智慧税务、城市一卡通等主要应用领域 提供支撑。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已完成</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城市管理中 的智能视频 分析技术和 示范应用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4,783.71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本课题设计并建立部署统一的智能视频分析云服务与城市管理业务综合 系统，形成算法与系统的集成与迭代优化能力。项目面向城市管理的典型 业务，开展图像视频内容分析关键技术研究，完成针对性的算法设计及优 化，提高准确率以使系统能达到城市管理的实战性要求。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面向诉讼全 流程的一体 化便民服务 技术及装备 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6,319,795.85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本研究旨在自动构建当事人社交关系网络和资产画像，并基于此建立诉讼 财产保全风险智能评估和自动预警模型，支持对债务人转移变卖财产的资 产风险、担保风险和错误保全的法律风险进行评估和预警；最终会利用 多层次网络表示学习、关联事件抽取、深度特征学习等技术，开发一套基 于金融和司法大数据的诉讼财产保全风险智能评估及自动预警系统。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98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left"/>
              <w:rPr>
                <w:sz w:val="30"/>
                <w:szCs w:val="30"/>
              </w:rPr>
            </w:pPr>
            <w:r>
              <w:rPr>
                <w:color w:val="000000"/>
                <w:spacing w:val="0"/>
                <w:w w:val="100"/>
                <w:position w:val="0"/>
                <w:sz w:val="18"/>
                <w:szCs w:val="18"/>
              </w:rPr>
              <w:t xml:space="preserve">诉讼保全平 </w:t>
            </w:r>
            <w:r>
              <w:rPr>
                <w:color w:val="000000"/>
                <w:spacing w:val="0"/>
                <w:w w:val="100"/>
                <w:position w:val="0"/>
                <w:sz w:val="30"/>
                <w:szCs w:val="30"/>
                <w:vertAlign w:val="subscript"/>
              </w:rPr>
              <w:t>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2,396,220.68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诉讼保全平台为法院和当事人提供一站式、多终端智能化的财产保全办理 渠道，帮助法院提高财产保全案件的整体办理效率，帮助当事人更加便利、 快速办理财产保全申请；实现担保申请业务的全过程网上办理，当事人可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62"/>
        <w:gridCol w:w="1262"/>
        <w:gridCol w:w="5938"/>
        <w:gridCol w:w="108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以通过微信小程序、</w:t>
            </w:r>
            <w:r>
              <w:rPr>
                <w:rFonts w:ascii="Times New Roman" w:eastAsia="Times New Roman" w:hAnsi="Times New Roman" w:cs="Times New Roman"/>
                <w:color w:val="000000"/>
                <w:spacing w:val="0"/>
                <w:w w:val="100"/>
                <w:position w:val="0"/>
              </w:rPr>
              <w:t>PC</w:t>
            </w:r>
            <w:r>
              <w:rPr>
                <w:color w:val="000000"/>
                <w:spacing w:val="0"/>
                <w:w w:val="100"/>
                <w:position w:val="0"/>
              </w:rPr>
              <w:t>端办理保全担保，最大化提高办理效率。</w:t>
            </w: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类案推荐系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606,415.67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类案推荐系统可对从各种渠道汇聚的原始类案数据进行数据清洗、结构转 换、打标签等操作，把原始数据转换成质量较高的数据集；并通过数据智 能分析引擎、专家系统等人工智能技术，提取关键要素并解析，进行多维 度智能、精准分类，为各类应用场景提供集类案分析、类案推送、类案展 现为一体的“一站式”服务。类案推荐系统可最大化挖掘类案数据的深层 价值，一方面使公众掌握同类案件的判罚情况，使纠纷当事人对案件的诉 讼结果产生合理预期；另一方面可辅助办案人员智能、高效办理案件，方 便其掌握类似案件的历史判罚情况，并为其案件判罚提供数据支撑。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流程机器人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RPA</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33,490.15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流程机器人</w:t>
            </w:r>
            <w:r>
              <w:rPr>
                <w:color w:val="000000"/>
                <w:spacing w:val="0"/>
                <w:w w:val="100"/>
                <w:position w:val="0"/>
              </w:rPr>
              <w:t>（</w:t>
            </w:r>
            <w:r>
              <w:rPr>
                <w:rFonts w:ascii="Times New Roman" w:eastAsia="Times New Roman" w:hAnsi="Times New Roman" w:cs="Times New Roman"/>
                <w:color w:val="000000"/>
                <w:spacing w:val="0"/>
                <w:w w:val="100"/>
                <w:position w:val="0"/>
              </w:rPr>
              <w:t>RPA</w:t>
            </w:r>
            <w:r>
              <w:rPr>
                <w:color w:val="000000"/>
                <w:spacing w:val="0"/>
                <w:w w:val="100"/>
                <w:position w:val="0"/>
              </w:rPr>
              <w:t>）</w:t>
            </w:r>
            <w:r>
              <w:rPr>
                <w:color w:val="000000"/>
                <w:spacing w:val="0"/>
                <w:w w:val="100"/>
                <w:position w:val="0"/>
              </w:rPr>
              <w:t>项目旨在开发一套可以模拟人操作一系列特定工作流 的软件程序，实现工作流程中的自动化。流程机器人是一种使业务流程自 动化的技术应用。根据“机器人流程自动化和人工智能研究所”的研究， 通过使用流程机器人，单位可以配置软件或“机器人”来采集和解读用于 处理事务、操作数据、触发响应和与其他信息系统进行通信的应用程序。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政法协同平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233,270.87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政法协同办公平台，依托政法信息网络资源和云平台资源，在不改动各部 门原有办公系统的原则下，建设政法协同办公平台，通过该平台连通政法 委、公检法司等不同部门，实现各部门之间办公数据和业务信息的存储、 转换和交换，并以主动或被动方式分发至相关部门办公或业务系统中，将 各部门间文件、文书、案卷资料移交工作由传统人工方式转变为平台自动 转换和转发，初步建立起政法系统内部统一的文件办理和传输机制、工作 协作机制和信息共享机制。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检察办案质 量保障、办案 监督风险评 估、办案过程 控制模型与 辅助决策技 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3,969,959.57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本课题研究办案质量保障、办案监督风险评估及办案过程控制办案质量大 数据的深度融合和实时计算模型和算法，解决办案过程实时监督的时间 瓶颈问题，完成相应的验证系统。包括两个方面：（</w:t>
            </w:r>
            <w:r>
              <w:rPr>
                <w:rFonts w:ascii="Times New Roman" w:eastAsia="Times New Roman" w:hAnsi="Times New Roman" w:cs="Times New Roman"/>
                <w:color w:val="000000"/>
                <w:spacing w:val="0"/>
                <w:w w:val="100"/>
                <w:position w:val="0"/>
              </w:rPr>
              <w:t>1</w:t>
            </w:r>
            <w:r>
              <w:rPr>
                <w:color w:val="000000"/>
                <w:spacing w:val="0"/>
                <w:w w:val="100"/>
                <w:position w:val="0"/>
              </w:rPr>
              <w:t>）通过开发支持业务 有效开展的技术平台，提高检察机关业务信息的收集、处理、传输、存储 共享等水平，形成科学合理的办案质量保障体系，提升风险评估研判和预 警能力，探索建立司法办案风险评估长效机制。（</w:t>
            </w:r>
            <w:r>
              <w:rPr>
                <w:rFonts w:ascii="Times New Roman" w:eastAsia="Times New Roman" w:hAnsi="Times New Roman" w:cs="Times New Roman"/>
                <w:color w:val="000000"/>
                <w:spacing w:val="0"/>
                <w:w w:val="100"/>
                <w:position w:val="0"/>
              </w:rPr>
              <w:t>2</w:t>
            </w:r>
            <w:r>
              <w:rPr>
                <w:color w:val="000000"/>
                <w:spacing w:val="0"/>
                <w:w w:val="100"/>
                <w:position w:val="0"/>
              </w:rPr>
              <w:t>）研究检察办案全过程 实时管控与辅助决策技术，进行深度分析形成因果关系分析图，构建案件 前馈控制、过程控制和反馈控制等案件管控机制，实现检察办案辅助决策。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已完成</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w:t>
            </w:r>
          </w:p>
        </w:tc>
      </w:tr>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北明纠纷多 元化解</w:t>
            </w:r>
            <w:r>
              <w:rPr>
                <w:rFonts w:ascii="Times New Roman" w:eastAsia="Times New Roman" w:hAnsi="Times New Roman" w:cs="Times New Roman"/>
                <w:color w:val="000000"/>
                <w:spacing w:val="0"/>
                <w:w w:val="100"/>
                <w:position w:val="0"/>
              </w:rPr>
              <w:t xml:space="preserve">SaaS </w:t>
            </w:r>
            <w:r>
              <w:rPr>
                <w:color w:val="000000"/>
                <w:spacing w:val="0"/>
                <w:w w:val="100"/>
                <w:position w:val="0"/>
              </w:rPr>
              <w:t>化平台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2,646,476.34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北明纠纷多元化解</w:t>
            </w:r>
            <w:r>
              <w:rPr>
                <w:rFonts w:ascii="Times New Roman" w:eastAsia="Times New Roman" w:hAnsi="Times New Roman" w:cs="Times New Roman"/>
                <w:color w:val="000000"/>
                <w:spacing w:val="0"/>
                <w:w w:val="100"/>
                <w:position w:val="0"/>
              </w:rPr>
              <w:t>SaaS</w:t>
            </w:r>
            <w:r>
              <w:rPr>
                <w:color w:val="000000"/>
                <w:spacing w:val="0"/>
                <w:w w:val="100"/>
                <w:position w:val="0"/>
              </w:rPr>
              <w:t>化平台是基于纠纷矛盾引发的社会治理风险防控 及应急指挥体系平台旨在构建一套基于政法</w:t>
            </w:r>
            <w:r>
              <w:rPr>
                <w:rFonts w:ascii="Times New Roman" w:eastAsia="Times New Roman" w:hAnsi="Times New Roman" w:cs="Times New Roman"/>
                <w:color w:val="000000"/>
                <w:spacing w:val="0"/>
                <w:w w:val="100"/>
                <w:position w:val="0"/>
              </w:rPr>
              <w:t>ODR</w:t>
            </w:r>
            <w:r>
              <w:rPr>
                <w:color w:val="000000"/>
                <w:spacing w:val="0"/>
                <w:w w:val="100"/>
                <w:position w:val="0"/>
              </w:rPr>
              <w:t>业务场景的低代码化可 配置管理平台，实现在</w:t>
            </w:r>
            <w:r>
              <w:rPr>
                <w:rFonts w:ascii="Times New Roman" w:eastAsia="Times New Roman" w:hAnsi="Times New Roman" w:cs="Times New Roman"/>
                <w:color w:val="000000"/>
                <w:spacing w:val="0"/>
                <w:w w:val="100"/>
                <w:position w:val="0"/>
              </w:rPr>
              <w:t>ODR</w:t>
            </w:r>
            <w:r>
              <w:rPr>
                <w:color w:val="000000"/>
                <w:spacing w:val="0"/>
                <w:w w:val="100"/>
                <w:position w:val="0"/>
              </w:rPr>
              <w:t>各种业务场景的项目背景下，最大化的降低 二次开发工作量，提升一线实施人员需求可配置能力，实现</w:t>
            </w:r>
            <w:r>
              <w:rPr>
                <w:rFonts w:ascii="Times New Roman" w:eastAsia="Times New Roman" w:hAnsi="Times New Roman" w:cs="Times New Roman"/>
                <w:color w:val="000000"/>
                <w:spacing w:val="0"/>
                <w:w w:val="100"/>
                <w:position w:val="0"/>
              </w:rPr>
              <w:t>ODR</w:t>
            </w:r>
            <w:r>
              <w:rPr>
                <w:color w:val="000000"/>
                <w:spacing w:val="0"/>
                <w:w w:val="100"/>
                <w:position w:val="0"/>
              </w:rPr>
              <w:t>项目的 低成本交付。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“套路贷”虚 假诉讼智能 预警系统项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2,403,418.24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本项目通过建立案件画像、当事人画像、律师画像、律师群体画像模块， 支持多维查询、多维展示，通过大屏可视化展示人案信息。支持案件基础 信息的展示，将案件的案号、案件名称、审理法院、结案时间等作为基础 信息项展示。根据案情、行为、观点的差异性，从当事人的个人基础信息、 案件信息、人员关系分析等维度进行标签分析，并展示该案代理律师的相 关信息。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67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检察院党政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综合工作平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1,230,671.01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党政综合工作平台通过建设内网综合工作信息发布、公文管理、档案管理、 会议管理等子系统，构建覆盖党政全业务的工作基础功能模块，并在现有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62"/>
        <w:gridCol w:w="1262"/>
        <w:gridCol w:w="5938"/>
        <w:gridCol w:w="1085"/>
      </w:tblGrid>
      <w:tr>
        <w:trPr>
          <w:trHeight w:val="161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办案业务大数据决策平台的基础之上，开发党政工作业务分析与数据展现 子系统、构建党政工作数据资源库、统一工作管理与考核子系统，为内网 的党政工作信息共享与服务、管理等以及领导对党政工作的决策提供技术 支持，最终建设形成技术先进、性能稳定、安全可靠、运行高效、应用广 泛的综合性工作平台。</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市域社会风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险研判分析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1,895,711.95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本项目利用云计算、大数据分析、人工智能等新一代信息技术，以信息资 源整合为核心，以挖掘数据深层面的价值、服务社会风险防控为目标，全 力打造互联互通、信息共享、业务协同、安全可靠、服务高效的社会风险 研发分析一体化平台。平台核心功能主要包括基础信息应用、业务管理应 用、决策支持应用三大部分。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公共安全风 险防控与应 急技术装备 重点课题研 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571,135.12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本课题将系统地研发规范化司法文书电子文档材料处理，司法文书智能理 解与鉴定，司法文书辅助修改建议等关键技术，全面实现司法文书质量估 计与精确辅助修改建议技术体系；并构建文书质量检测系统，能够对起诉 书、判决书、裁定书等司法文书内容进行语义分析，发现逻辑错误、遗漏 诉讼请求、法律条文引用错误等质量问题，并实现辅助修改建议，为建立 面向智慧司法属性层级、语言层级、逻辑层级的司法认知模型提供智能方 法与工具。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已完成</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应急物资储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备管理系统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7,040,480.63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应急物资储备管理系统通过信息化支持，增强企业对物资的信息化管控能 力，有效保障物资管理得力，实现数字化、自动化、可视化、安全性一体 化的应急物资储备管理，提升应急物资储备业务能力</w:t>
            </w:r>
            <w:r>
              <w:rPr>
                <w:rFonts w:ascii="Times New Roman" w:eastAsia="Times New Roman" w:hAnsi="Times New Roman" w:cs="Times New Roman"/>
                <w:color w:val="000000"/>
                <w:spacing w:val="0"/>
                <w:w w:val="100"/>
                <w:position w:val="0"/>
              </w:rPr>
              <w:t>,</w:t>
            </w:r>
            <w:r>
              <w:rPr>
                <w:color w:val="000000"/>
                <w:spacing w:val="0"/>
                <w:w w:val="100"/>
                <w:position w:val="0"/>
              </w:rPr>
              <w:t>形成对物资管理的全 生命周期管理。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SK</w:t>
            </w:r>
            <w:r>
              <w:rPr>
                <w:color w:val="000000"/>
                <w:spacing w:val="0"/>
                <w:w w:val="100"/>
                <w:position w:val="0"/>
              </w:rPr>
              <w:t>数字中台 研发项目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8,379,088.76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SK</w:t>
            </w:r>
            <w:r>
              <w:rPr>
                <w:color w:val="000000"/>
                <w:spacing w:val="0"/>
                <w:w w:val="100"/>
                <w:position w:val="0"/>
              </w:rPr>
              <w:t>数字中台不仅是一种高技术能力平台，还是企业进行数字化转型的整 体参考架构，将企业核心业务、数据抽象和沉淀形成服务能力，对前台提 供调用，基于前后端分离的模式，为企业打造一个连接一切、集成一切的 共享能力平台。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已完成</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海事大数据 分析挖掘及 展示平台</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海事大数据分析挖掘及展示平台</w:t>
            </w:r>
            <w:r>
              <w:rPr>
                <w:rFonts w:ascii="Times New Roman" w:eastAsia="Times New Roman" w:hAnsi="Times New Roman" w:cs="Times New Roman"/>
                <w:color w:val="000000"/>
                <w:spacing w:val="0"/>
                <w:w w:val="100"/>
                <w:position w:val="0"/>
              </w:rPr>
              <w:t>V1.0</w:t>
            </w:r>
            <w:r>
              <w:rPr>
                <w:color w:val="000000"/>
                <w:spacing w:val="0"/>
                <w:w w:val="100"/>
                <w:position w:val="0"/>
              </w:rPr>
              <w:t>对船员、船舶及船企数据进行全方 位、多维度、立体化的关联分析，打造</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数据服务窗口，帮助客户 掌握数据全貌，进一步提升决策水平。平台主要提供静态、动态的船员、 船舶及船企全量信息的搜索平台功能。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智慧供热统 一服务平台 </w:t>
            </w:r>
            <w:r>
              <w:rPr>
                <w:rFonts w:ascii="Times New Roman" w:eastAsia="Times New Roman" w:hAnsi="Times New Roman" w:cs="Times New Roman"/>
                <w:color w:val="000000"/>
                <w:spacing w:val="0"/>
                <w:w w:val="100"/>
                <w:position w:val="0"/>
              </w:rPr>
              <w:t>2.0</w:t>
            </w:r>
            <w:r>
              <w:rPr>
                <w:color w:val="000000"/>
                <w:spacing w:val="0"/>
                <w:w w:val="100"/>
                <w:position w:val="0"/>
              </w:rPr>
              <w:t>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2,978,655.11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本项目提出了以云计算架构为基础，建设智慧供热统一服务平台</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在 原来的</w:t>
            </w:r>
            <w:r>
              <w:rPr>
                <w:rFonts w:ascii="Times New Roman" w:eastAsia="Times New Roman" w:hAnsi="Times New Roman" w:cs="Times New Roman"/>
                <w:color w:val="000000"/>
                <w:spacing w:val="0"/>
                <w:w w:val="100"/>
                <w:position w:val="0"/>
              </w:rPr>
              <w:t>1.0</w:t>
            </w:r>
            <w:r>
              <w:rPr>
                <w:color w:val="000000"/>
                <w:spacing w:val="0"/>
                <w:w w:val="100"/>
                <w:position w:val="0"/>
              </w:rPr>
              <w:t>基础上，对原有架构进行优化，摒弃原来</w:t>
            </w:r>
            <w:r>
              <w:rPr>
                <w:rFonts w:ascii="Times New Roman" w:eastAsia="Times New Roman" w:hAnsi="Times New Roman" w:cs="Times New Roman"/>
                <w:color w:val="000000"/>
                <w:spacing w:val="0"/>
                <w:w w:val="100"/>
                <w:position w:val="0"/>
              </w:rPr>
              <w:t>ESB</w:t>
            </w:r>
            <w:r>
              <w:rPr>
                <w:color w:val="000000"/>
                <w:spacing w:val="0"/>
                <w:w w:val="100"/>
                <w:position w:val="0"/>
              </w:rPr>
              <w:t>企业服务总线臃 肿的架构，启用流行的微服务架构，实现平台的灵活、高效、高可靠的特 性，解决智慧热网系统中出现的资源调度与复用、系统整合与快速部署、 数据交换与共享等难题，为智慧热网系统提供更强大的架构支持。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智慧供热二 次网控制系 统</w:t>
            </w:r>
            <w:r>
              <w:rPr>
                <w:rFonts w:ascii="Times New Roman" w:eastAsia="Times New Roman" w:hAnsi="Times New Roman" w:cs="Times New Roman"/>
                <w:color w:val="000000"/>
                <w:spacing w:val="0"/>
                <w:w w:val="100"/>
                <w:position w:val="0"/>
              </w:rPr>
              <w:t>2.0</w:t>
            </w:r>
            <w:r>
              <w:rPr>
                <w:color w:val="000000"/>
                <w:spacing w:val="0"/>
                <w:w w:val="100"/>
                <w:position w:val="0"/>
              </w:rPr>
              <w:t>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2,015,846.00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智慧供热二次网控制系统</w:t>
            </w:r>
            <w:r>
              <w:rPr>
                <w:rFonts w:ascii="Times New Roman" w:eastAsia="Times New Roman" w:hAnsi="Times New Roman" w:cs="Times New Roman"/>
                <w:color w:val="000000"/>
                <w:spacing w:val="0"/>
                <w:w w:val="100"/>
                <w:position w:val="0"/>
              </w:rPr>
              <w:t>2.0</w:t>
            </w:r>
            <w:r>
              <w:rPr>
                <w:color w:val="000000"/>
                <w:spacing w:val="0"/>
                <w:w w:val="100"/>
                <w:position w:val="0"/>
              </w:rPr>
              <w:t xml:space="preserve">作为“源网站户”的末端环节，其软件功能 主要为解决二次网及用户末端的平衡与差异化控制指标问题。二次网平衡 系统主要的仪表测点及控制点包括：用户室内温度（通常为用户总数的 </w:t>
            </w:r>
            <w:r>
              <w:rPr>
                <w:rFonts w:ascii="Times New Roman" w:eastAsia="Times New Roman" w:hAnsi="Times New Roman" w:cs="Times New Roman"/>
                <w:color w:val="000000"/>
                <w:spacing w:val="0"/>
                <w:w w:val="100"/>
                <w:position w:val="0"/>
              </w:rPr>
              <w:t>10%-15%</w:t>
            </w:r>
            <w:r>
              <w:rPr>
                <w:color w:val="000000"/>
                <w:spacing w:val="0"/>
                <w:w w:val="100"/>
                <w:position w:val="0"/>
              </w:rPr>
              <w:t>）、户用控制阀（开关阀</w:t>
            </w:r>
            <w:r>
              <w:rPr>
                <w:rFonts w:ascii="Times New Roman" w:eastAsia="Times New Roman" w:hAnsi="Times New Roman" w:cs="Times New Roman"/>
                <w:color w:val="000000"/>
                <w:spacing w:val="0"/>
                <w:w w:val="100"/>
                <w:position w:val="0"/>
              </w:rPr>
              <w:t>/</w:t>
            </w:r>
            <w:r>
              <w:rPr>
                <w:color w:val="000000"/>
                <w:spacing w:val="0"/>
                <w:w w:val="100"/>
                <w:position w:val="0"/>
              </w:rPr>
              <w:t>调节阀，包含供、回水温度测点）、户用 热表、单元调节阀（包含供、回水温度测点）、单元热表等测量及调控设 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r>
        <w:trPr>
          <w:trHeight w:val="67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换热站差异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化管控系统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2,506,769.18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换热站差异化体现在供热三闭环控制中的小闭环的环节。对于任意一个集 中供热热网中的换热系统，由于其机组类型、供热负荷、设备选型、所处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r>
    </w:tbl>
    <w:p>
      <w:pPr>
        <w:spacing w:lineRule="exact" w:line="1"/>
        <w:rPr>
          <w:sz w:val="2"/>
          <w:szCs w:val="2"/>
        </w:rPr>
      </w:pPr>
      <w:r>
        <w:br w:type="page"/>
      </w:r>
    </w:p>
    <w:tbl>
      <w:tblPr>
        <w:tblOverlap w:val="never"/>
        <w:jc w:val="center"/>
        <w:tblLayout w:type="fixed"/>
      </w:tblPr>
      <w:tblGrid>
        <w:gridCol w:w="1262"/>
        <w:gridCol w:w="1262"/>
        <w:gridCol w:w="5938"/>
        <w:gridCol w:w="1085"/>
      </w:tblGrid>
      <w:tr>
        <w:trPr>
          <w:trHeight w:val="13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水力工况环境、二次网（微闭环）的运行特性等因素，其调节特性、控制 目标（偏差）、调控方法等都是有极大差异的。本课题通过应用人工智能 与物联网技术，对换热站的特性进行学习和优化，逐步实现换热站控制系 统的指标差异化、调控模式差异化等目标。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智慧供热政 府监管平台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2,384,333.89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智慧供热监管平台，是由政府主管部门建设、监管，供热企业主导、热用 户监督三方联动的智慧供热监管平台，将会对供热行业带来深远影响。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明润</w:t>
            </w:r>
            <w:r>
              <w:rPr>
                <w:rFonts w:ascii="Times New Roman" w:eastAsia="Times New Roman" w:hAnsi="Times New Roman" w:cs="Times New Roman"/>
                <w:color w:val="000000"/>
                <w:spacing w:val="0"/>
                <w:w w:val="100"/>
                <w:position w:val="0"/>
              </w:rPr>
              <w:t>2020</w:t>
            </w:r>
            <w:r>
              <w:rPr>
                <w:color w:val="000000"/>
                <w:spacing w:val="0"/>
                <w:w w:val="100"/>
                <w:position w:val="0"/>
              </w:rPr>
              <w:t>年 研发票据</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4,522,683.59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票据综合管理平台</w:t>
            </w:r>
            <w:r>
              <w:rPr>
                <w:rFonts w:ascii="Times New Roman" w:eastAsia="Times New Roman" w:hAnsi="Times New Roman" w:cs="Times New Roman"/>
                <w:color w:val="000000"/>
                <w:spacing w:val="0"/>
                <w:w w:val="100"/>
                <w:position w:val="0"/>
              </w:rPr>
              <w:t>6.0</w:t>
            </w:r>
            <w:r>
              <w:rPr>
                <w:color w:val="000000"/>
                <w:spacing w:val="0"/>
                <w:w w:val="100"/>
                <w:position w:val="0"/>
              </w:rPr>
              <w:t>系统包含电子商业汇票系统、纸质商业汇票系统、 票交所直连</w:t>
            </w:r>
            <w:r>
              <w:rPr>
                <w:rFonts w:ascii="Times New Roman" w:eastAsia="Times New Roman" w:hAnsi="Times New Roman" w:cs="Times New Roman"/>
                <w:color w:val="000000"/>
                <w:spacing w:val="0"/>
                <w:w w:val="100"/>
                <w:position w:val="0"/>
              </w:rPr>
              <w:t>3.0</w:t>
            </w:r>
            <w:r>
              <w:rPr>
                <w:color w:val="000000"/>
                <w:spacing w:val="0"/>
                <w:w w:val="100"/>
                <w:position w:val="0"/>
              </w:rPr>
              <w:t>全部接口系统，以及极速贴现和在线开票等功能。新增票 据产品的票付通、贴现通等功能。支持基于</w:t>
            </w:r>
            <w:r>
              <w:rPr>
                <w:rFonts w:ascii="Times New Roman" w:eastAsia="Times New Roman" w:hAnsi="Times New Roman" w:cs="Times New Roman"/>
                <w:color w:val="000000"/>
                <w:spacing w:val="0"/>
                <w:w w:val="100"/>
                <w:position w:val="0"/>
              </w:rPr>
              <w:t>springboot</w:t>
            </w:r>
            <w:r>
              <w:rPr>
                <w:color w:val="000000"/>
                <w:spacing w:val="0"/>
                <w:w w:val="100"/>
                <w:position w:val="0"/>
              </w:rPr>
              <w:t>和</w:t>
            </w:r>
            <w:r>
              <w:rPr>
                <w:rFonts w:ascii="Times New Roman" w:eastAsia="Times New Roman" w:hAnsi="Times New Roman" w:cs="Times New Roman"/>
                <w:color w:val="000000"/>
                <w:spacing w:val="0"/>
                <w:w w:val="100"/>
                <w:position w:val="0"/>
              </w:rPr>
              <w:t>springcloud</w:t>
            </w:r>
            <w:r>
              <w:rPr>
                <w:color w:val="000000"/>
                <w:spacing w:val="0"/>
                <w:w w:val="100"/>
                <w:position w:val="0"/>
              </w:rPr>
              <w:t>的微 服务架构，支持</w:t>
            </w:r>
            <w:r>
              <w:rPr>
                <w:rFonts w:ascii="Times New Roman" w:eastAsia="Times New Roman" w:hAnsi="Times New Roman" w:cs="Times New Roman"/>
                <w:color w:val="000000"/>
                <w:spacing w:val="0"/>
                <w:w w:val="100"/>
                <w:position w:val="0"/>
              </w:rPr>
              <w:t>redis</w:t>
            </w:r>
            <w:r>
              <w:rPr>
                <w:color w:val="000000"/>
                <w:spacing w:val="0"/>
                <w:w w:val="100"/>
                <w:position w:val="0"/>
              </w:rPr>
              <w:t>集群，支持</w:t>
            </w:r>
            <w:r>
              <w:rPr>
                <w:rFonts w:ascii="Times New Roman" w:eastAsia="Times New Roman" w:hAnsi="Times New Roman" w:cs="Times New Roman"/>
                <w:color w:val="000000"/>
                <w:spacing w:val="0"/>
                <w:w w:val="100"/>
                <w:position w:val="0"/>
              </w:rPr>
              <w:t>nacos</w:t>
            </w:r>
            <w:r>
              <w:rPr>
                <w:color w:val="000000"/>
                <w:spacing w:val="0"/>
                <w:w w:val="100"/>
                <w:position w:val="0"/>
              </w:rPr>
              <w:t>服务中心和配置中心；支持功能模 块组件化“热插拔”配置。票据</w:t>
            </w:r>
            <w:r>
              <w:rPr>
                <w:rFonts w:ascii="Times New Roman" w:eastAsia="Times New Roman" w:hAnsi="Times New Roman" w:cs="Times New Roman"/>
                <w:color w:val="000000"/>
                <w:spacing w:val="0"/>
                <w:w w:val="100"/>
                <w:position w:val="0"/>
              </w:rPr>
              <w:t>6.0</w:t>
            </w:r>
            <w:r>
              <w:rPr>
                <w:color w:val="000000"/>
                <w:spacing w:val="0"/>
                <w:w w:val="100"/>
                <w:position w:val="0"/>
              </w:rPr>
              <w:t>业务子系统可根据系统建设规划，进 行快速的开发升级，使其对接为一体“全行票据系统”。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已完成</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客户贡献定 价系统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2,127,594.43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深化利率市场化改革，健全基准利率和市场化利率体系，更好发挥国债收 益率曲线定价基准作用，为金融机构自主定价能力提供引擎支撑。完善人 民币汇率市场化形成机制，增强双向浮动弹性。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数据补录管 理系统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2,093,193.76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基于公司主流管理会计产品的研发，由于多个系统需要提供数据补录的支 持，例如</w:t>
            </w:r>
            <w:r>
              <w:rPr>
                <w:rFonts w:ascii="Times New Roman" w:eastAsia="Times New Roman" w:hAnsi="Times New Roman" w:cs="Times New Roman"/>
                <w:color w:val="000000"/>
                <w:spacing w:val="0"/>
                <w:w w:val="100"/>
                <w:position w:val="0"/>
              </w:rPr>
              <w:t>FTP</w:t>
            </w:r>
            <w:r>
              <w:rPr>
                <w:color w:val="000000"/>
                <w:spacing w:val="0"/>
                <w:w w:val="100"/>
                <w:position w:val="0"/>
              </w:rPr>
              <w:t>、</w:t>
            </w:r>
            <w:r>
              <w:rPr>
                <w:rFonts w:ascii="Times New Roman" w:eastAsia="Times New Roman" w:hAnsi="Times New Roman" w:cs="Times New Roman"/>
                <w:color w:val="000000"/>
                <w:spacing w:val="0"/>
                <w:w w:val="100"/>
                <w:position w:val="0"/>
              </w:rPr>
              <w:t>CA</w:t>
            </w:r>
            <w:r>
              <w:rPr>
                <w:color w:val="000000"/>
                <w:spacing w:val="0"/>
                <w:w w:val="100"/>
                <w:position w:val="0"/>
              </w:rPr>
              <w:t>、</w:t>
            </w:r>
            <w:r>
              <w:rPr>
                <w:rFonts w:ascii="Times New Roman" w:eastAsia="Times New Roman" w:hAnsi="Times New Roman" w:cs="Times New Roman"/>
                <w:color w:val="000000"/>
                <w:spacing w:val="0"/>
                <w:w w:val="100"/>
                <w:position w:val="0"/>
              </w:rPr>
              <w:t>ALM</w:t>
            </w:r>
            <w:r>
              <w:rPr>
                <w:color w:val="000000"/>
                <w:spacing w:val="0"/>
                <w:w w:val="100"/>
                <w:position w:val="0"/>
              </w:rPr>
              <w:t xml:space="preserve">, </w:t>
            </w:r>
            <w:r>
              <w:rPr>
                <w:rFonts w:ascii="Times New Roman" w:eastAsia="Times New Roman" w:hAnsi="Times New Roman" w:cs="Times New Roman"/>
                <w:color w:val="000000"/>
                <w:spacing w:val="0"/>
                <w:w w:val="100"/>
                <w:position w:val="0"/>
              </w:rPr>
              <w:t>FPS</w:t>
            </w:r>
            <w:r>
              <w:rPr>
                <w:color w:val="000000"/>
                <w:spacing w:val="0"/>
                <w:w w:val="100"/>
                <w:position w:val="0"/>
              </w:rPr>
              <w:t>等。故研发团队研发出一套通用的数据 补录平台作为基础工具，供目标客户群体使用，提升数据补录、治理能力。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r>
        <w:trPr>
          <w:trHeight w:val="196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人民调解培 训管理系统 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1,991,769.90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人民调解培训管理系统为全国调解员提供线上调解能力培训，主要包括学 员管理、课程学习、课程管理、学习考核、数据统计等功能，面向东莞市 调解员提供调解相关课程学习，包括调解员的注册和分布管理；课程学习 数据管理；考试管理；调研管理；新闻资讯管理；调解案例库等内容学习 和考核功能；课程内容主要涵盖调解理论、调解技能、调解心理学、常见 专项法律纠纷等课程内容。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划分研究开发项目的研究阶段和开发阶段的具体标准：为获取新的技术和知识等进行的有计划的调查阶段，应确定为研 究阶段，该阶段具有计划性和探索性等特点；在进行商业性生产或使用前，将研究成果或其他知识应用于某项计划或设计， 以生产出新的或具有实质性改进的材料、装置、产品等阶段，应确定为开发阶段，该阶段具有针对性和形成成果的可能性较 大等特点。</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公司有严格的研发立项管理制度，运营管理部负责研发立项的登记管理、组织评审、项目跟踪等管理工作，研发项目经 理每月应向运营管理部提供项目进展情况报告，内容包括月度工作总结，项目进度分析，项目成本分析，项目里程碑阶段， 项目问题、风险和对策等；项目开发完成后，项目经理应撰写项目报告，提交运营管理部，由运营管理部组织项目评审小组 及外聘专家进行验收，验收内容包括功能的实现程度、与当初市场预测情况的偏差、研发支出是否超出预算等。对于实现预 期目标的开发项目，出具正式的验收报告。对于符合专利申请条件的开发产品或开发成果，由运营管理部提出申请，由市场 部办理著作权或软件产品登记手续。</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80" w:line="322" w:lineRule="exact"/>
        <w:ind w:left="0" w:right="0"/>
        <w:jc w:val="both"/>
      </w:pPr>
      <w:r>
        <w:rPr>
          <w:color w:val="000000"/>
          <w:spacing w:val="0"/>
          <w:w w:val="100"/>
          <w:position w:val="0"/>
        </w:rPr>
        <w:t>研发投入资本化金额同比减少</w:t>
      </w:r>
      <w:r>
        <w:rPr>
          <w:rFonts w:ascii="Times New Roman" w:eastAsia="Times New Roman" w:hAnsi="Times New Roman" w:cs="Times New Roman"/>
          <w:color w:val="000000"/>
          <w:spacing w:val="0"/>
          <w:w w:val="100"/>
          <w:position w:val="0"/>
        </w:rPr>
        <w:t>51.27</w:t>
      </w:r>
      <w:r>
        <w:rPr>
          <w:color w:val="000000"/>
          <w:spacing w:val="0"/>
          <w:w w:val="100"/>
          <w:position w:val="0"/>
        </w:rPr>
        <w:t>%，主要系本期公司内部研究开发项目较多的处于研究阶段尚未转入开发阶段，使得 研发投入资本化金额较同期减少。</w:t>
      </w:r>
    </w:p>
    <w:p>
      <w:pPr>
        <w:pStyle w:val="Style34"/>
        <w:keepNext/>
        <w:keepLines/>
        <w:widowControl w:val="0"/>
        <w:shd w:val="clear" w:color="auto" w:fill="auto"/>
        <w:bidi w:val="0"/>
        <w:spacing w:before="0" w:after="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6</w:t>
      </w:r>
      <w:bookmarkEnd w:id="195"/>
      <w:r>
        <w:rPr>
          <w:color w:val="000000"/>
          <w:spacing w:val="0"/>
          <w:w w:val="100"/>
          <w:position w:val="0"/>
        </w:rPr>
        <w:t>、现金流</w:t>
      </w:r>
      <w:bookmarkEnd w:id="193"/>
      <w:bookmarkEnd w:id="194"/>
      <w:bookmarkEnd w:id="196"/>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982"/>
        <w:gridCol w:w="216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11,529,590,837.40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10,445,463,473.96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10,522,613,343.69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10,144,844,010.38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1,006,977,493.71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300,619,463.58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234.97%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64,860,926.78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16,396,821.43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295.57%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321,644,686.46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414,051,728.15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-22.32%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-256,783,759.68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-397,654,906.72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5,193,885,484.80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3,823,616,460.90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35.84%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5,416,556,801.27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3,957,892,291.13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36.85%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-222,671,316.47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-134,275,830.23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-65.83%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527,012,499.99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-231,938,086.56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327.22%</w:t>
            </w:r>
          </w:p>
        </w:tc>
      </w:tr>
    </w:tbl>
    <w:p>
      <w:pPr>
        <w:widowControl w:val="0"/>
        <w:spacing w:after="5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31" w:lineRule="exact"/>
        <w:ind w:left="0" w:right="0"/>
        <w:jc w:val="both"/>
      </w:pPr>
      <w:r>
        <w:rPr>
          <w:color w:val="000000"/>
          <w:spacing w:val="0"/>
          <w:w w:val="100"/>
          <w:position w:val="0"/>
        </w:rPr>
        <w:t>经营活动产生的现金流量净额同比增加</w:t>
      </w:r>
      <w:r>
        <w:rPr>
          <w:color w:val="000000"/>
          <w:spacing w:val="0"/>
          <w:w w:val="100"/>
          <w:position w:val="0"/>
          <w:sz w:val="18"/>
          <w:szCs w:val="18"/>
        </w:rPr>
        <w:t xml:space="preserve">234. </w:t>
      </w:r>
      <w:r>
        <w:rPr>
          <w:color w:val="000000"/>
          <w:spacing w:val="0"/>
          <w:w w:val="100"/>
          <w:position w:val="0"/>
          <w:sz w:val="18"/>
          <w:szCs w:val="18"/>
        </w:rPr>
        <w:t>97%,</w:t>
      </w:r>
      <w:r>
        <w:rPr>
          <w:color w:val="000000"/>
          <w:spacing w:val="0"/>
          <w:w w:val="100"/>
          <w:position w:val="0"/>
        </w:rPr>
        <w:t>主要系本期收到的土地补偿金较上年同期增加</w:t>
      </w:r>
      <w:r>
        <w:rPr>
          <w:color w:val="000000"/>
          <w:spacing w:val="0"/>
          <w:w w:val="100"/>
          <w:position w:val="0"/>
          <w:sz w:val="18"/>
          <w:szCs w:val="18"/>
        </w:rPr>
        <w:t>5</w:t>
      </w:r>
      <w:r>
        <w:rPr>
          <w:color w:val="000000"/>
          <w:spacing w:val="0"/>
          <w:w w:val="100"/>
          <w:position w:val="0"/>
        </w:rPr>
        <w:t>亿元以及销售回款增加 所致。</w:t>
      </w:r>
    </w:p>
    <w:p>
      <w:pPr>
        <w:pStyle w:val="Style31"/>
        <w:keepNext w:val="0"/>
        <w:keepLines w:val="0"/>
        <w:widowControl w:val="0"/>
        <w:shd w:val="clear" w:color="auto" w:fill="auto"/>
        <w:bidi w:val="0"/>
        <w:spacing w:before="0" w:after="0" w:line="326" w:lineRule="exact"/>
        <w:ind w:left="0" w:right="0"/>
        <w:jc w:val="both"/>
      </w:pPr>
      <w:r>
        <w:rPr>
          <w:color w:val="000000"/>
          <w:spacing w:val="0"/>
          <w:w w:val="100"/>
          <w:position w:val="0"/>
        </w:rPr>
        <w:t>投资活动产生的现金流量净额同比增加</w:t>
      </w:r>
      <w:r>
        <w:rPr>
          <w:color w:val="000000"/>
          <w:spacing w:val="0"/>
          <w:w w:val="100"/>
          <w:position w:val="0"/>
          <w:sz w:val="18"/>
          <w:szCs w:val="18"/>
        </w:rPr>
        <w:t>35.41%,</w:t>
      </w:r>
      <w:r>
        <w:rPr>
          <w:color w:val="000000"/>
          <w:spacing w:val="0"/>
          <w:w w:val="100"/>
          <w:position w:val="0"/>
        </w:rPr>
        <w:t>主要系本期公司收到赵纺土地储备中心支付的土地款</w:t>
      </w:r>
      <w:r>
        <w:rPr>
          <w:color w:val="000000"/>
          <w:spacing w:val="0"/>
          <w:w w:val="100"/>
          <w:position w:val="0"/>
          <w:sz w:val="18"/>
          <w:szCs w:val="18"/>
        </w:rPr>
        <w:t>5, 000</w:t>
      </w:r>
      <w:r>
        <w:rPr>
          <w:color w:val="000000"/>
          <w:spacing w:val="0"/>
          <w:w w:val="100"/>
          <w:position w:val="0"/>
        </w:rPr>
        <w:t>万元及本期 项目建设投入和子公司北明软件支付的股权转让款比上年减少所致。</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筹资活动产生的现金流量净额同比减少</w:t>
      </w:r>
      <w:r>
        <w:rPr>
          <w:color w:val="000000"/>
          <w:spacing w:val="0"/>
          <w:w w:val="100"/>
          <w:position w:val="0"/>
          <w:sz w:val="18"/>
          <w:szCs w:val="18"/>
        </w:rPr>
        <w:t xml:space="preserve">65. </w:t>
      </w:r>
      <w:r>
        <w:rPr>
          <w:color w:val="000000"/>
          <w:spacing w:val="0"/>
          <w:w w:val="100"/>
          <w:position w:val="0"/>
          <w:sz w:val="18"/>
          <w:szCs w:val="18"/>
        </w:rPr>
        <w:t>83%,</w:t>
      </w:r>
      <w:r>
        <w:rPr>
          <w:color w:val="000000"/>
          <w:spacing w:val="0"/>
          <w:w w:val="100"/>
          <w:position w:val="0"/>
        </w:rPr>
        <w:t>主要系本期公司取得融资租赁款同比减少所致。</w:t>
      </w:r>
    </w:p>
    <w:p>
      <w:pPr>
        <w:pStyle w:val="Style31"/>
        <w:keepNext w:val="0"/>
        <w:keepLines w:val="0"/>
        <w:widowControl w:val="0"/>
        <w:shd w:val="clear" w:color="auto" w:fill="auto"/>
        <w:bidi w:val="0"/>
        <w:spacing w:before="0" w:after="0" w:line="360" w:lineRule="exact"/>
        <w:ind w:left="0" w:right="0"/>
        <w:jc w:val="both"/>
      </w:pPr>
      <w:r>
        <w:rPr>
          <w:color w:val="000000"/>
          <w:spacing w:val="0"/>
          <w:w w:val="100"/>
          <w:position w:val="0"/>
        </w:rPr>
        <w:t>现金及现金等价物净增加额同比增加</w:t>
      </w:r>
      <w:r>
        <w:rPr>
          <w:color w:val="000000"/>
          <w:spacing w:val="0"/>
          <w:w w:val="100"/>
          <w:position w:val="0"/>
          <w:sz w:val="18"/>
          <w:szCs w:val="18"/>
        </w:rPr>
        <w:t xml:space="preserve">327. </w:t>
      </w:r>
      <w:r>
        <w:rPr>
          <w:color w:val="000000"/>
          <w:spacing w:val="0"/>
          <w:w w:val="100"/>
          <w:position w:val="0"/>
          <w:sz w:val="18"/>
          <w:szCs w:val="18"/>
        </w:rPr>
        <w:t>22%,</w:t>
      </w:r>
      <w:r>
        <w:rPr>
          <w:color w:val="000000"/>
          <w:spacing w:val="0"/>
          <w:w w:val="100"/>
          <w:position w:val="0"/>
        </w:rPr>
        <w:t>主要系本期公司经营活动产生的现金流量净额同比增加所致。 报告期内公司经营活动产生的现金净流量与本年度净利润存在重大差异的原因说明</w:t>
      </w:r>
    </w:p>
    <w:p>
      <w:pPr>
        <w:pStyle w:val="Style31"/>
        <w:keepNext w:val="0"/>
        <w:keepLines w:val="0"/>
        <w:widowControl w:val="0"/>
        <w:shd w:val="clear" w:color="auto" w:fill="auto"/>
        <w:bidi w:val="0"/>
        <w:spacing w:before="0" w:after="6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100,698</w:t>
      </w:r>
      <w:r>
        <w:rPr>
          <w:color w:val="000000"/>
          <w:spacing w:val="0"/>
          <w:w w:val="100"/>
          <w:position w:val="0"/>
        </w:rPr>
        <w:t>万元，与本年度净利润</w:t>
      </w:r>
      <w:r>
        <w:rPr>
          <w:rFonts w:ascii="Times New Roman" w:eastAsia="Times New Roman" w:hAnsi="Times New Roman" w:cs="Times New Roman"/>
          <w:color w:val="000000"/>
          <w:spacing w:val="0"/>
          <w:w w:val="100"/>
          <w:position w:val="0"/>
        </w:rPr>
        <w:t>10,131</w:t>
      </w:r>
      <w:r>
        <w:rPr>
          <w:color w:val="000000"/>
          <w:spacing w:val="0"/>
          <w:w w:val="100"/>
          <w:position w:val="0"/>
        </w:rPr>
        <w:t>万元相差</w:t>
      </w:r>
      <w:r>
        <w:rPr>
          <w:rFonts w:ascii="Times New Roman" w:eastAsia="Times New Roman" w:hAnsi="Times New Roman" w:cs="Times New Roman"/>
          <w:color w:val="000000"/>
          <w:spacing w:val="0"/>
          <w:w w:val="100"/>
          <w:position w:val="0"/>
        </w:rPr>
        <w:t>90,567</w:t>
      </w:r>
      <w:r>
        <w:rPr>
          <w:color w:val="000000"/>
          <w:spacing w:val="0"/>
          <w:w w:val="100"/>
          <w:position w:val="0"/>
        </w:rPr>
        <w:t>万元，差异原因主要 为本年度收到</w:t>
      </w:r>
      <w:r>
        <w:rPr>
          <w:rFonts w:ascii="Times New Roman" w:eastAsia="Times New Roman" w:hAnsi="Times New Roman" w:cs="Times New Roman"/>
          <w:color w:val="000000"/>
          <w:spacing w:val="0"/>
          <w:w w:val="100"/>
          <w:position w:val="0"/>
        </w:rPr>
        <w:t>8.7</w:t>
      </w:r>
      <w:r>
        <w:rPr>
          <w:color w:val="000000"/>
          <w:spacing w:val="0"/>
          <w:w w:val="100"/>
          <w:position w:val="0"/>
        </w:rPr>
        <w:t>亿元政府搬迁补助款</w:t>
      </w:r>
      <w:r>
        <w:rPr>
          <w:color w:val="000000"/>
          <w:spacing w:val="0"/>
          <w:w w:val="100"/>
          <w:position w:val="0"/>
        </w:rPr>
        <w:t>，</w:t>
      </w:r>
      <w:r>
        <w:rPr>
          <w:color w:val="000000"/>
          <w:spacing w:val="0"/>
          <w:w w:val="100"/>
          <w:position w:val="0"/>
        </w:rPr>
        <w:t>以及营业收入及销售回款增加。</w:t>
      </w:r>
    </w:p>
    <w:p>
      <w:pPr>
        <w:pStyle w:val="Style29"/>
        <w:keepNext/>
        <w:keepLines/>
        <w:widowControl w:val="0"/>
        <w:shd w:val="clear" w:color="auto" w:fill="auto"/>
        <w:bidi w:val="0"/>
        <w:spacing w:before="0" w:after="2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三</w:t>
      </w:r>
      <w:bookmarkEnd w:id="199"/>
      <w:r>
        <w:rPr>
          <w:color w:val="000000"/>
          <w:spacing w:val="0"/>
          <w:w w:val="100"/>
          <w:position w:val="0"/>
          <w:sz w:val="24"/>
          <w:szCs w:val="24"/>
        </w:rPr>
        <w:t>、非主营业务分析</w:t>
      </w:r>
      <w:bookmarkEnd w:id="197"/>
      <w:bookmarkEnd w:id="198"/>
      <w:bookmarkEnd w:id="200"/>
    </w:p>
    <w:p>
      <w:pPr>
        <w:pStyle w:val="Style31"/>
        <w:keepNext w:val="0"/>
        <w:keepLines w:val="0"/>
        <w:widowControl w:val="0"/>
        <w:shd w:val="clear" w:color="auto" w:fill="auto"/>
        <w:bidi w:val="0"/>
        <w:spacing w:before="0" w:after="120" w:line="33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354"/>
        <w:gridCol w:w="1080"/>
        <w:gridCol w:w="4406"/>
        <w:gridCol w:w="108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占利润总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是否具有</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可持续性</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10,525,027.38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河北银行分红</w:t>
            </w:r>
            <w:r>
              <w:rPr>
                <w:rFonts w:ascii="Times New Roman" w:eastAsia="Times New Roman" w:hAnsi="Times New Roman" w:cs="Times New Roman"/>
                <w:color w:val="000000"/>
                <w:spacing w:val="0"/>
                <w:w w:val="100"/>
                <w:position w:val="0"/>
              </w:rPr>
              <w:t>6,105,206.40</w:t>
            </w:r>
            <w:r>
              <w:rPr>
                <w:color w:val="000000"/>
                <w:spacing w:val="0"/>
                <w:w w:val="100"/>
                <w:position w:val="0"/>
              </w:rPr>
              <w:t>元；全面智能少数股东增 资，北明软件对其丧失控制权，剩余股权按公允价值 重新计量产生的利得</w:t>
            </w:r>
            <w:r>
              <w:rPr>
                <w:rFonts w:ascii="Times New Roman" w:eastAsia="Times New Roman" w:hAnsi="Times New Roman" w:cs="Times New Roman"/>
                <w:color w:val="000000"/>
                <w:spacing w:val="0"/>
                <w:w w:val="100"/>
                <w:position w:val="0"/>
              </w:rPr>
              <w:t>5,014,674.62</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河北银行 分红具有 可持续性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-5,887,342.52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衍生金融负债公允价值变动损失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-48,824,648.71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合同资产减值损失</w:t>
            </w:r>
            <w:r>
              <w:rPr>
                <w:rFonts w:ascii="Times New Roman" w:eastAsia="Times New Roman" w:hAnsi="Times New Roman" w:cs="Times New Roman"/>
                <w:color w:val="000000"/>
                <w:spacing w:val="0"/>
                <w:w w:val="100"/>
                <w:position w:val="0"/>
              </w:rPr>
              <w:t>11,712,531.46</w:t>
            </w:r>
            <w:r>
              <w:rPr>
                <w:color w:val="000000"/>
                <w:spacing w:val="0"/>
                <w:w w:val="100"/>
                <w:position w:val="0"/>
              </w:rPr>
              <w:t xml:space="preserve">元；存货跌价损失 </w:t>
            </w:r>
            <w:r>
              <w:rPr>
                <w:rFonts w:ascii="Times New Roman" w:eastAsia="Times New Roman" w:hAnsi="Times New Roman" w:cs="Times New Roman"/>
                <w:color w:val="000000"/>
                <w:spacing w:val="0"/>
                <w:w w:val="100"/>
                <w:position w:val="0"/>
              </w:rPr>
              <w:t>8,804,057.98</w:t>
            </w:r>
            <w:r>
              <w:rPr>
                <w:color w:val="000000"/>
                <w:spacing w:val="0"/>
                <w:w w:val="100"/>
                <w:position w:val="0"/>
              </w:rPr>
              <w:t>元；固定资产减值损失</w:t>
            </w:r>
            <w:r>
              <w:rPr>
                <w:rFonts w:ascii="Times New Roman" w:eastAsia="Times New Roman" w:hAnsi="Times New Roman" w:cs="Times New Roman"/>
                <w:color w:val="000000"/>
                <w:spacing w:val="0"/>
                <w:w w:val="100"/>
                <w:position w:val="0"/>
              </w:rPr>
              <w:t>3,798,160.40</w:t>
            </w:r>
            <w:r>
              <w:rPr>
                <w:color w:val="000000"/>
                <w:spacing w:val="0"/>
                <w:w w:val="100"/>
                <w:position w:val="0"/>
              </w:rPr>
              <w:t>元； 商誉减值损失</w:t>
            </w:r>
            <w:r>
              <w:rPr>
                <w:rFonts w:ascii="Times New Roman" w:eastAsia="Times New Roman" w:hAnsi="Times New Roman" w:cs="Times New Roman"/>
                <w:color w:val="000000"/>
                <w:spacing w:val="0"/>
                <w:w w:val="100"/>
                <w:position w:val="0"/>
              </w:rPr>
              <w:t>24,509,898.87</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805"/>
        <w:gridCol w:w="1354"/>
        <w:gridCol w:w="1080"/>
        <w:gridCol w:w="4406"/>
        <w:gridCol w:w="108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2,929,276.39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其中违约金及罚没收入</w:t>
            </w:r>
            <w:r>
              <w:rPr>
                <w:rFonts w:ascii="Times New Roman" w:eastAsia="Times New Roman" w:hAnsi="Times New Roman" w:cs="Times New Roman"/>
                <w:color w:val="000000"/>
                <w:spacing w:val="0"/>
                <w:w w:val="100"/>
                <w:position w:val="0"/>
              </w:rPr>
              <w:t>1,490,244.75</w:t>
            </w:r>
            <w:r>
              <w:rPr>
                <w:color w:val="000000"/>
                <w:spacing w:val="0"/>
                <w:w w:val="100"/>
                <w:position w:val="0"/>
              </w:rPr>
              <w:t>元;第五分公司房 屋拆迁补偿</w:t>
            </w:r>
            <w:r>
              <w:rPr>
                <w:rFonts w:ascii="Times New Roman" w:eastAsia="Times New Roman" w:hAnsi="Times New Roman" w:cs="Times New Roman"/>
                <w:color w:val="000000"/>
                <w:spacing w:val="0"/>
                <w:w w:val="100"/>
                <w:position w:val="0"/>
              </w:rPr>
              <w:t>557,522.12</w:t>
            </w:r>
            <w:r>
              <w:rPr>
                <w:color w:val="000000"/>
                <w:spacing w:val="0"/>
                <w:w w:val="100"/>
                <w:position w:val="0"/>
              </w:rPr>
              <w:t>元；政府补助</w:t>
            </w:r>
            <w:r>
              <w:rPr>
                <w:rFonts w:ascii="Times New Roman" w:eastAsia="Times New Roman" w:hAnsi="Times New Roman" w:cs="Times New Roman"/>
                <w:color w:val="000000"/>
                <w:spacing w:val="0"/>
                <w:w w:val="100"/>
                <w:position w:val="0"/>
              </w:rPr>
              <w:t>300,000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55,722,285.95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其中停工损失</w:t>
            </w:r>
            <w:r>
              <w:rPr>
                <w:rFonts w:ascii="Times New Roman" w:eastAsia="Times New Roman" w:hAnsi="Times New Roman" w:cs="Times New Roman"/>
                <w:color w:val="000000"/>
                <w:spacing w:val="0"/>
                <w:w w:val="100"/>
                <w:position w:val="0"/>
              </w:rPr>
              <w:t>26,026,864.38</w:t>
            </w:r>
            <w:r>
              <w:rPr>
                <w:color w:val="000000"/>
                <w:spacing w:val="0"/>
                <w:w w:val="100"/>
                <w:position w:val="0"/>
              </w:rPr>
              <w:t>元；代替赔偿义务人向商 户垫付的棉五火灾损失赔偿款</w:t>
            </w:r>
            <w:r>
              <w:rPr>
                <w:rFonts w:ascii="Times New Roman" w:eastAsia="Times New Roman" w:hAnsi="Times New Roman" w:cs="Times New Roman"/>
                <w:color w:val="000000"/>
                <w:spacing w:val="0"/>
                <w:w w:val="100"/>
                <w:position w:val="0"/>
              </w:rPr>
              <w:t>17,162,200.00</w:t>
            </w:r>
            <w:r>
              <w:rPr>
                <w:color w:val="000000"/>
                <w:spacing w:val="0"/>
                <w:w w:val="100"/>
                <w:position w:val="0"/>
              </w:rPr>
              <w:t xml:space="preserve">元;常山 恒宏纺织服装综合建设项目一期工程终止建设损失 </w:t>
            </w:r>
            <w:r>
              <w:rPr>
                <w:rFonts w:ascii="Times New Roman" w:eastAsia="Times New Roman" w:hAnsi="Times New Roman" w:cs="Times New Roman"/>
                <w:color w:val="000000"/>
                <w:spacing w:val="0"/>
                <w:w w:val="100"/>
                <w:position w:val="0"/>
              </w:rPr>
              <w:t xml:space="preserve">9,601,880.00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40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307,903,868.17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251.36%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其中政府搬迁补助</w:t>
            </w:r>
            <w:r>
              <w:rPr>
                <w:rFonts w:ascii="Times New Roman" w:eastAsia="Times New Roman" w:hAnsi="Times New Roman" w:cs="Times New Roman"/>
                <w:color w:val="000000"/>
                <w:spacing w:val="0"/>
                <w:w w:val="100"/>
                <w:position w:val="0"/>
              </w:rPr>
              <w:t>274,032,669.85</w:t>
            </w:r>
            <w:r>
              <w:rPr>
                <w:color w:val="000000"/>
                <w:spacing w:val="0"/>
                <w:w w:val="100"/>
                <w:position w:val="0"/>
              </w:rPr>
              <w:t>元，公司与石家庄市 土地储备中心签署的《企、事业单位国有土地使用权 收购（回）合同》中约定：“根据《关于进一步做好我 市污染工业企业退城搬迁有关工作的通知》相关要求， 按照《石家庄市主城区污染工业企业退城搬迁改造的 实施意见》（石政规【</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号）规定的土地补偿 标准给予土地补偿</w:t>
            </w:r>
            <w:r>
              <w:rPr>
                <w:color w:val="000000"/>
                <w:spacing w:val="0"/>
                <w:w w:val="100"/>
                <w:position w:val="0"/>
              </w:rPr>
              <w:t>，</w:t>
            </w:r>
            <w:r>
              <w:rPr>
                <w:color w:val="000000"/>
                <w:spacing w:val="0"/>
                <w:w w:val="100"/>
                <w:position w:val="0"/>
              </w:rPr>
              <w:t>即按照土地出让总价款的</w:t>
            </w:r>
            <w:r>
              <w:rPr>
                <w:rFonts w:ascii="Times New Roman" w:eastAsia="Times New Roman" w:hAnsi="Times New Roman" w:cs="Times New Roman"/>
                <w:color w:val="000000"/>
                <w:spacing w:val="0"/>
                <w:w w:val="100"/>
                <w:position w:val="0"/>
              </w:rPr>
              <w:t>60%</w:t>
            </w:r>
            <w:r>
              <w:rPr>
                <w:color w:val="000000"/>
                <w:spacing w:val="0"/>
                <w:w w:val="100"/>
                <w:position w:val="0"/>
              </w:rPr>
              <w:t>对企 业进行补偿。补偿费用包括土地及地上建（构）筑物 等补偿费用，不再另行计提基金（如遇及特殊情况， 基金总额超过总价款数</w:t>
            </w:r>
            <w:r>
              <w:rPr>
                <w:rFonts w:ascii="Times New Roman" w:eastAsia="Times New Roman" w:hAnsi="Times New Roman" w:cs="Times New Roman"/>
                <w:color w:val="000000"/>
                <w:spacing w:val="0"/>
                <w:w w:val="100"/>
                <w:position w:val="0"/>
              </w:rPr>
              <w:t>40%</w:t>
            </w:r>
            <w:r>
              <w:rPr>
                <w:color w:val="000000"/>
                <w:spacing w:val="0"/>
                <w:w w:val="100"/>
                <w:position w:val="0"/>
              </w:rPr>
              <w:t xml:space="preserve">，超过部分从企业补偿中 扣除）。在企业应得土地补偿金（土地出让总价款的 </w:t>
            </w:r>
            <w:r>
              <w:rPr>
                <w:rFonts w:ascii="Times New Roman" w:eastAsia="Times New Roman" w:hAnsi="Times New Roman" w:cs="Times New Roman"/>
                <w:color w:val="000000"/>
                <w:spacing w:val="0"/>
                <w:w w:val="100"/>
                <w:position w:val="0"/>
              </w:rPr>
              <w:t>60%</w:t>
            </w:r>
            <w:r>
              <w:rPr>
                <w:color w:val="000000"/>
                <w:spacing w:val="0"/>
                <w:w w:val="100"/>
                <w:position w:val="0"/>
              </w:rPr>
              <w:t>）中扣除已支付的土地补偿费</w:t>
            </w:r>
            <w:r>
              <w:rPr>
                <w:rFonts w:ascii="Times New Roman" w:eastAsia="Times New Roman" w:hAnsi="Times New Roman" w:cs="Times New Roman"/>
                <w:color w:val="000000"/>
                <w:spacing w:val="0"/>
                <w:w w:val="100"/>
                <w:position w:val="0"/>
              </w:rPr>
              <w:t>201,494,700</w:t>
            </w:r>
            <w:r>
              <w:rPr>
                <w:color w:val="000000"/>
                <w:spacing w:val="0"/>
                <w:w w:val="100"/>
                <w:position w:val="0"/>
              </w:rPr>
              <w:t>元整及 利息（利息以财政部门认定的数额为准）及其他费用。 土地收购补偿金用于支持企业搬迁改造。”报告期公司 收到到石家庄市土地储备中心支付的土地补偿金</w:t>
            </w:r>
            <w:r>
              <w:rPr>
                <w:rFonts w:ascii="Times New Roman" w:eastAsia="Times New Roman" w:hAnsi="Times New Roman" w:cs="Times New Roman"/>
                <w:color w:val="000000"/>
                <w:spacing w:val="0"/>
                <w:w w:val="100"/>
                <w:position w:val="0"/>
              </w:rPr>
              <w:t xml:space="preserve">8.7 </w:t>
            </w:r>
            <w:r>
              <w:rPr>
                <w:color w:val="000000"/>
                <w:spacing w:val="0"/>
                <w:w w:val="100"/>
                <w:position w:val="0"/>
              </w:rPr>
              <w:t>亿元，公司共确认政府搬迁补助</w:t>
            </w:r>
            <w:r>
              <w:rPr>
                <w:rFonts w:ascii="Times New Roman" w:eastAsia="Times New Roman" w:hAnsi="Times New Roman" w:cs="Times New Roman"/>
                <w:color w:val="000000"/>
                <w:spacing w:val="0"/>
                <w:w w:val="100"/>
                <w:position w:val="0"/>
              </w:rPr>
              <w:t>2.74</w:t>
            </w:r>
            <w:r>
              <w:rPr>
                <w:color w:val="000000"/>
                <w:spacing w:val="0"/>
                <w:w w:val="100"/>
                <w:position w:val="0"/>
              </w:rPr>
              <w:t>亿元全部计入了 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四</w:t>
      </w:r>
      <w:bookmarkEnd w:id="203"/>
      <w:r>
        <w:rPr>
          <w:color w:val="000000"/>
          <w:spacing w:val="0"/>
          <w:w w:val="100"/>
          <w:position w:val="0"/>
          <w:sz w:val="24"/>
          <w:szCs w:val="24"/>
        </w:rPr>
        <w:t>、资产及负债状况分析</w:t>
      </w:r>
      <w:bookmarkEnd w:id="201"/>
      <w:bookmarkEnd w:id="202"/>
      <w:bookmarkEnd w:id="204"/>
    </w:p>
    <w:p>
      <w:pPr>
        <w:pStyle w:val="Style34"/>
        <w:keepNext/>
        <w:keepLines/>
        <w:widowControl w:val="0"/>
        <w:shd w:val="clear" w:color="auto" w:fill="auto"/>
        <w:bidi w:val="0"/>
        <w:spacing w:before="0" w:after="32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、资产构成重大变动情况</w:t>
      </w:r>
      <w:bookmarkEnd w:id="205"/>
      <w:bookmarkEnd w:id="206"/>
      <w:bookmarkEnd w:id="20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12"/>
        <w:gridCol w:w="898"/>
        <w:gridCol w:w="1622"/>
        <w:gridCol w:w="782"/>
        <w:gridCol w:w="797"/>
        <w:gridCol w:w="274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2,338,659,817.95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1,807,150,344.91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主要系本期收到土地补偿金、销 售回款增加以及采购使用票据结 算增加所致。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1,794,586,849.40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1,668,914,771.87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2,417,014,869.83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2,186,041,012.28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147,272,412.45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152,143,555.53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26,502,564.03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14,190,753.73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512"/>
        <w:gridCol w:w="898"/>
        <w:gridCol w:w="1622"/>
        <w:gridCol w:w="782"/>
        <w:gridCol w:w="797"/>
        <w:gridCol w:w="274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2,498,349,164.85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2,439,199,321.18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199,681,227.21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377,435,457.21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2,736,777,744.84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2,860,313,595.07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1,393,445,437.40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521,733,520.00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主要系本期公司调整债务结构， 增加了部分中长期流动资金借 款，以及项目借款增加所致。</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、以公允价值计量的资产和负债</w:t>
      </w:r>
      <w:bookmarkEnd w:id="209"/>
      <w:bookmarkEnd w:id="210"/>
      <w:bookmarkEnd w:id="21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426"/>
        <w:gridCol w:w="1229"/>
        <w:gridCol w:w="1090"/>
        <w:gridCol w:w="739"/>
        <w:gridCol w:w="730"/>
        <w:gridCol w:w="720"/>
        <w:gridCol w:w="1258"/>
        <w:gridCol w:w="125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本期 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 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30,194,928.13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30,194,928.13</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 计量且其 变动计入 其他综合 收益的金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59,274,128.88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89,469,057.01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5,887,342.52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5,887,342.52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1"/>
        <w:keepNext w:val="0"/>
        <w:keepLines w:val="0"/>
        <w:widowControl w:val="0"/>
        <w:shd w:val="clear" w:color="auto" w:fill="auto"/>
        <w:tabs>
          <w:tab w:pos="704" w:val="left"/>
        </w:tabs>
        <w:bidi w:val="0"/>
        <w:spacing w:before="0" w:after="0" w:line="318" w:lineRule="exact"/>
        <w:ind w:left="0" w:right="0" w:firstLine="360"/>
        <w:jc w:val="both"/>
      </w:pPr>
      <w:bookmarkStart w:id="213" w:name="bookmark213"/>
      <w:r>
        <w:rPr>
          <w:color w:val="000000"/>
          <w:spacing w:val="0"/>
          <w:w w:val="100"/>
          <w:position w:val="0"/>
          <w:sz w:val="18"/>
          <w:szCs w:val="18"/>
        </w:rPr>
        <w:t>1</w:t>
      </w:r>
      <w:bookmarkEnd w:id="213"/>
      <w:r>
        <w:rPr>
          <w:color w:val="000000"/>
          <w:spacing w:val="0"/>
          <w:w w:val="100"/>
          <w:position w:val="0"/>
        </w:rPr>
        <w:t>、</w:t>
        <w:tab/>
        <w:t>公允价值计量且其变动计入其他综合收益的应收票据，因其剩余期限较短，账面余额与公允价值相近，公司以票面 金额作为其公允价值进行计量。</w:t>
      </w:r>
    </w:p>
    <w:p>
      <w:pPr>
        <w:pStyle w:val="Style31"/>
        <w:keepNext w:val="0"/>
        <w:keepLines w:val="0"/>
        <w:widowControl w:val="0"/>
        <w:shd w:val="clear" w:color="auto" w:fill="auto"/>
        <w:tabs>
          <w:tab w:pos="704" w:val="left"/>
        </w:tabs>
        <w:bidi w:val="0"/>
        <w:spacing w:before="0" w:after="0" w:line="318" w:lineRule="exact"/>
        <w:ind w:left="0" w:right="0" w:firstLine="360"/>
        <w:jc w:val="both"/>
      </w:pPr>
      <w:bookmarkStart w:id="214" w:name="bookmark214"/>
      <w:r>
        <w:rPr>
          <w:color w:val="000000"/>
          <w:spacing w:val="0"/>
          <w:w w:val="100"/>
          <w:position w:val="0"/>
          <w:sz w:val="18"/>
          <w:szCs w:val="18"/>
        </w:rPr>
        <w:t>2</w:t>
      </w:r>
      <w:bookmarkEnd w:id="214"/>
      <w:r>
        <w:rPr>
          <w:color w:val="000000"/>
          <w:spacing w:val="0"/>
          <w:w w:val="100"/>
          <w:position w:val="0"/>
        </w:rPr>
        <w:t>、</w:t>
        <w:tab/>
        <w:t>因被投资企业河北国信投资控股集团股份有限公司、河北银行股份有限公司、北京未名雅集文化传播中心、北京北 明兆业科技有限公司的经营环境和经营情况、财务状况未发生重大变化，所以公司按投资成本作为公允价值的合理估计进行 计量。</w:t>
      </w:r>
    </w:p>
    <w:p>
      <w:pPr>
        <w:pStyle w:val="Style31"/>
        <w:keepNext w:val="0"/>
        <w:keepLines w:val="0"/>
        <w:widowControl w:val="0"/>
        <w:shd w:val="clear" w:color="auto" w:fill="auto"/>
        <w:tabs>
          <w:tab w:pos="704" w:val="left"/>
        </w:tabs>
        <w:bidi w:val="0"/>
        <w:spacing w:before="0" w:after="0" w:line="318" w:lineRule="exact"/>
        <w:ind w:left="0" w:right="0" w:firstLine="360"/>
        <w:jc w:val="both"/>
      </w:pPr>
      <w:bookmarkStart w:id="215" w:name="bookmark215"/>
      <w:r>
        <w:rPr>
          <w:color w:val="000000"/>
          <w:spacing w:val="0"/>
          <w:w w:val="100"/>
          <w:position w:val="0"/>
          <w:sz w:val="18"/>
          <w:szCs w:val="18"/>
        </w:rPr>
        <w:t>3</w:t>
      </w:r>
      <w:bookmarkEnd w:id="215"/>
      <w:r>
        <w:rPr>
          <w:color w:val="000000"/>
          <w:spacing w:val="0"/>
          <w:w w:val="100"/>
          <w:position w:val="0"/>
        </w:rPr>
        <w:t>、</w:t>
        <w:tab/>
        <w:t>因被投资企业紫光创新投资有限公司的经营环境和经营情况、财务状况与上年未发生重大变化，所以公司按年初账 面价值作为公允价值的合理估计进行计量。</w:t>
      </w:r>
    </w:p>
    <w:p>
      <w:pPr>
        <w:pStyle w:val="Style31"/>
        <w:keepNext w:val="0"/>
        <w:keepLines w:val="0"/>
        <w:widowControl w:val="0"/>
        <w:shd w:val="clear" w:color="auto" w:fill="auto"/>
        <w:tabs>
          <w:tab w:pos="704" w:val="left"/>
        </w:tabs>
        <w:bidi w:val="0"/>
        <w:spacing w:before="0" w:after="0" w:line="318" w:lineRule="exact"/>
        <w:ind w:left="0" w:right="0" w:firstLine="360"/>
        <w:jc w:val="both"/>
      </w:pPr>
      <w:bookmarkStart w:id="216" w:name="bookmark216"/>
      <w:r>
        <w:rPr>
          <w:color w:val="000000"/>
          <w:spacing w:val="0"/>
          <w:w w:val="100"/>
          <w:position w:val="0"/>
          <w:sz w:val="18"/>
          <w:szCs w:val="18"/>
        </w:rPr>
        <w:t>4</w:t>
      </w:r>
      <w:bookmarkEnd w:id="216"/>
      <w:r>
        <w:rPr>
          <w:color w:val="000000"/>
          <w:spacing w:val="0"/>
          <w:w w:val="100"/>
          <w:position w:val="0"/>
        </w:rPr>
        <w:t>、</w:t>
        <w:tab/>
        <w:t>对衍生金融负债公司采用大华银行（中国）有限公司广州分行出具的估值报告作为其期末公允价值的确定依据。采 用的估值技术是现金流量折现法，输入值主要包括远期汇率、远期利率和折现率。</w:t>
      </w:r>
    </w:p>
    <w:p>
      <w:pPr>
        <w:pStyle w:val="Style31"/>
        <w:keepNext w:val="0"/>
        <w:keepLines w:val="0"/>
        <w:widowControl w:val="0"/>
        <w:shd w:val="clear" w:color="auto" w:fill="auto"/>
        <w:bidi w:val="0"/>
        <w:spacing w:before="0" w:after="0" w:line="318" w:lineRule="exact"/>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120" w:line="318" w:lineRule="exact"/>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r>
        <w:br w:type="page"/>
      </w:r>
    </w:p>
    <w:p>
      <w:pPr>
        <w:pStyle w:val="Style34"/>
        <w:keepNext/>
        <w:keepLines/>
        <w:widowControl w:val="0"/>
        <w:shd w:val="clear" w:color="auto" w:fill="auto"/>
        <w:bidi w:val="0"/>
        <w:spacing w:before="0" w:after="34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3</w:t>
      </w:r>
      <w:bookmarkEnd w:id="219"/>
      <w:r>
        <w:rPr>
          <w:color w:val="000000"/>
          <w:spacing w:val="0"/>
          <w:w w:val="100"/>
          <w:position w:val="0"/>
        </w:rPr>
        <w:t>、截至报告期末的资产权利受限情况</w:t>
      </w:r>
      <w:bookmarkEnd w:id="217"/>
      <w:bookmarkEnd w:id="218"/>
      <w:bookmarkEnd w:id="220"/>
    </w:p>
    <w:tbl>
      <w:tblPr>
        <w:tblOverlap w:val="never"/>
        <w:jc w:val="center"/>
        <w:tblLayout w:type="fixed"/>
      </w:tblPr>
      <w:tblGrid>
        <w:gridCol w:w="1954"/>
        <w:gridCol w:w="2736"/>
        <w:gridCol w:w="5045"/>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249,642,057.36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票据、保函、农民工工资保证金及银行冻结款项</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335,732,308.35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629,367,365.71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五</w:t>
      </w:r>
      <w:bookmarkEnd w:id="223"/>
      <w:r>
        <w:rPr>
          <w:color w:val="000000"/>
          <w:spacing w:val="0"/>
          <w:w w:val="100"/>
          <w:position w:val="0"/>
          <w:sz w:val="24"/>
          <w:szCs w:val="24"/>
        </w:rPr>
        <w:t>、投资状况</w:t>
      </w:r>
      <w:bookmarkEnd w:id="221"/>
      <w:bookmarkEnd w:id="222"/>
      <w:bookmarkEnd w:id="224"/>
    </w:p>
    <w:p>
      <w:pPr>
        <w:pStyle w:val="Style34"/>
        <w:keepNext/>
        <w:keepLines/>
        <w:widowControl w:val="0"/>
        <w:shd w:val="clear" w:color="auto" w:fill="auto"/>
        <w:bidi w:val="0"/>
        <w:spacing w:before="0" w:after="34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、总体情况</w:t>
      </w:r>
      <w:bookmarkEnd w:id="225"/>
      <w:bookmarkEnd w:id="226"/>
      <w:bookmarkEnd w:id="22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87"/>
        <w:gridCol w:w="319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306,028,146.46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346,135,049.61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r>
    </w:tbl>
    <w:p>
      <w:pPr>
        <w:widowControl w:val="0"/>
        <w:spacing w:after="33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报告期内获取的重大的股权投资情况</w:t>
      </w:r>
      <w:bookmarkEnd w:id="229"/>
      <w:bookmarkEnd w:id="230"/>
      <w:bookmarkEnd w:id="23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3</w:t>
      </w:r>
      <w:bookmarkEnd w:id="235"/>
      <w:r>
        <w:rPr>
          <w:color w:val="000000"/>
          <w:spacing w:val="0"/>
          <w:w w:val="100"/>
          <w:position w:val="0"/>
        </w:rPr>
        <w:t>、</w:t>
        <w:tab/>
        <w:t>报告期内正在进行的重大的非股权投资情况</w:t>
      </w:r>
      <w:bookmarkEnd w:id="233"/>
      <w:bookmarkEnd w:id="234"/>
      <w:bookmarkEnd w:id="236"/>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25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180"/>
              <w:jc w:val="both"/>
            </w:pPr>
            <w:r>
              <w:rPr>
                <w:color w:val="000000"/>
                <w:spacing w:val="0"/>
                <w:w w:val="100"/>
                <w:position w:val="0"/>
              </w:rPr>
              <w:t>截至 报告 期末 累计 实际 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项目 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未达 到计 划进 度和 预计 收益 的原 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披露 日期</w:t>
            </w:r>
          </w:p>
          <w:p>
            <w:pPr>
              <w:pStyle w:val="Style21"/>
              <w:keepNext w:val="0"/>
              <w:keepLines w:val="0"/>
              <w:widowControl w:val="0"/>
              <w:shd w:val="clear" w:color="auto" w:fill="auto"/>
              <w:bidi w:val="0"/>
              <w:spacing w:before="0" w:after="0" w:line="314" w:lineRule="exact"/>
              <w:ind w:left="18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180" w:right="0" w:firstLine="0"/>
              <w:jc w:val="left"/>
            </w:pPr>
            <w:r>
              <w:rPr>
                <w:color w:val="000000"/>
                <w:spacing w:val="0"/>
                <w:w w:val="100"/>
                <w:position w:val="0"/>
              </w:rPr>
              <w:t>披露 索引</w:t>
            </w:r>
          </w:p>
          <w:p>
            <w:pPr>
              <w:pStyle w:val="Style21"/>
              <w:keepNext w:val="0"/>
              <w:keepLines w:val="0"/>
              <w:widowControl w:val="0"/>
              <w:shd w:val="clear" w:color="auto" w:fill="auto"/>
              <w:bidi w:val="0"/>
              <w:spacing w:before="0" w:after="0" w:line="326" w:lineRule="exact"/>
              <w:ind w:left="180" w:right="0" w:firstLine="0"/>
              <w:jc w:val="left"/>
            </w:pPr>
            <w:r>
              <w:rPr>
                <w:color w:val="000000"/>
                <w:spacing w:val="0"/>
                <w:w w:val="100"/>
                <w:position w:val="0"/>
              </w:rPr>
              <w:t>（如 有）</w:t>
            </w:r>
          </w:p>
        </w:tc>
      </w:tr>
      <w:tr>
        <w:trPr>
          <w:trHeight w:val="28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常山 云数 据中 心一 期工 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137,92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6,094.</w:t>
            </w:r>
          </w:p>
          <w:p>
            <w:pPr>
              <w:pStyle w:val="Style21"/>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696,56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3,477.</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募集 资金、 项目 贷款、 自有 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82.63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135,58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-31,94</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2,219.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常山 云数 据中 心一 期工 程中 的机 房楼 和动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2017</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308" w:lineRule="exact"/>
              <w:ind w:left="0" w:right="0" w:firstLine="0"/>
              <w:jc w:val="left"/>
            </w:pPr>
            <w:r>
              <w:rPr>
                <w:color w:val="000000"/>
                <w:spacing w:val="0"/>
                <w:w w:val="100"/>
                <w:position w:val="0"/>
              </w:rPr>
              <w:t xml:space="preserve">巨潮 资讯 网 </w:t>
            </w:r>
            <w:r>
              <w:rPr>
                <w:rFonts w:ascii="Times New Roman" w:eastAsia="Times New Roman" w:hAnsi="Times New Roman" w:cs="Times New Roman"/>
                <w:color w:val="000000"/>
                <w:spacing w:val="0"/>
                <w:w w:val="100"/>
                <w:position w:val="0"/>
              </w:rPr>
              <w:t xml:space="preserve">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rPr>
              <w:t>www.c</w:t>
            </w:r>
            <w:r>
              <w:fldChar w:fldCharType="end"/>
            </w:r>
            <w:r>
              <w:rPr>
                <w:rFonts w:ascii="Times New Roman" w:eastAsia="Times New Roman" w:hAnsi="Times New Roman" w:cs="Times New Roman"/>
                <w:color w:val="000000"/>
                <w:spacing w:val="0"/>
                <w:w w:val="100"/>
                <w:position w:val="0"/>
              </w:rPr>
              <w:t xml:space="preserve"> ninfo.c</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om.cn</w:t>
            </w:r>
          </w:p>
          <w:p>
            <w:pPr>
              <w:pStyle w:val="Style21"/>
              <w:keepNext w:val="0"/>
              <w:keepLines w:val="0"/>
              <w:widowControl w:val="0"/>
              <w:shd w:val="clear" w:color="auto" w:fill="auto"/>
              <w:bidi w:val="0"/>
              <w:spacing w:before="0" w:after="60" w:line="308" w:lineRule="exact"/>
              <w:ind w:left="0" w:right="0" w:firstLine="0"/>
              <w:jc w:val="left"/>
            </w:pPr>
            <w:r>
              <w:rPr>
                <w:color w:val="000000"/>
                <w:spacing w:val="0"/>
                <w:w w:val="100"/>
                <w:position w:val="0"/>
              </w:rPr>
              <w:t>《石 家庄</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力楼 于</w:t>
            </w:r>
          </w:p>
          <w:p>
            <w:pPr>
              <w:pStyle w:val="Style21"/>
              <w:keepNext w:val="0"/>
              <w:keepLines w:val="0"/>
              <w:widowControl w:val="0"/>
              <w:numPr>
                <w:ilvl w:val="0"/>
                <w:numId w:val="9"/>
              </w:numPr>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年底 结转 固定 资产 并投 入使 用，软 件研 发楼 于</w:t>
            </w:r>
          </w:p>
          <w:p>
            <w:pPr>
              <w:pStyle w:val="Style21"/>
              <w:keepNext w:val="0"/>
              <w:keepLines w:val="0"/>
              <w:widowControl w:val="0"/>
              <w:numPr>
                <w:ilvl w:val="0"/>
                <w:numId w:val="9"/>
              </w:numPr>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月完 工转 固，由 于从 招商 到与 客户 签约 及客 户服 务器 上架 至通 电需 要经 过一 定过 程，且 突发 疫情 也延 缓了 招商 进度，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年项 目产 能规 模尚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常山 纺织 股份 有限 公司 关于 投资 云数 据中 心项 目一 期工 程的 公告》</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47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未完 全释 放，公 司后 期会 加大 市场 推广， 尽快 实现 产能 规模 与经 济效 </w:t>
            </w:r>
            <w:r>
              <w:rPr>
                <w:color w:val="000000"/>
                <w:spacing w:val="0"/>
                <w:w w:val="100"/>
                <w:position w:val="0"/>
                <w:u w:val="single"/>
              </w:rPr>
              <w:t>益</w:t>
            </w: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137,92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6,094.</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696,56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3,477.</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135,58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-31,94</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2,219.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4</w:t>
      </w:r>
      <w:bookmarkEnd w:id="239"/>
      <w:r>
        <w:rPr>
          <w:color w:val="000000"/>
          <w:spacing w:val="0"/>
          <w:w w:val="100"/>
          <w:position w:val="0"/>
        </w:rPr>
        <w:t>、金融资产投资</w:t>
      </w:r>
      <w:bookmarkEnd w:id="237"/>
      <w:bookmarkEnd w:id="238"/>
      <w:bookmarkEnd w:id="240"/>
    </w:p>
    <w:p>
      <w:pPr>
        <w:pStyle w:val="Style34"/>
        <w:keepNext/>
        <w:keepLines/>
        <w:widowControl w:val="0"/>
        <w:shd w:val="clear" w:color="auto" w:fill="auto"/>
        <w:tabs>
          <w:tab w:pos="488" w:val="left"/>
        </w:tabs>
        <w:bidi w:val="0"/>
        <w:spacing w:before="0" w:after="340" w:line="240" w:lineRule="auto"/>
        <w:ind w:left="0" w:right="0" w:firstLine="0"/>
        <w:jc w:val="left"/>
      </w:pPr>
      <w:bookmarkStart w:id="237" w:name="bookmark237"/>
      <w:bookmarkStart w:id="238" w:name="bookmark238"/>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37"/>
      <w:bookmarkEnd w:id="238"/>
      <w:bookmarkEnd w:id="24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34"/>
        <w:keepNext/>
        <w:keepLines/>
        <w:widowControl w:val="0"/>
        <w:shd w:val="clear" w:color="auto" w:fill="auto"/>
        <w:tabs>
          <w:tab w:pos="488" w:val="left"/>
        </w:tabs>
        <w:bidi w:val="0"/>
        <w:spacing w:before="0" w:after="3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43"/>
      <w:bookmarkEnd w:id="244"/>
      <w:bookmarkEnd w:id="24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96"/>
        <w:gridCol w:w="696"/>
        <w:gridCol w:w="691"/>
        <w:gridCol w:w="739"/>
        <w:gridCol w:w="696"/>
        <w:gridCol w:w="691"/>
        <w:gridCol w:w="691"/>
        <w:gridCol w:w="691"/>
        <w:gridCol w:w="691"/>
        <w:gridCol w:w="691"/>
        <w:gridCol w:w="691"/>
        <w:gridCol w:w="696"/>
        <w:gridCol w:w="691"/>
        <w:gridCol w:w="528"/>
      </w:tblGrid>
      <w:tr>
        <w:trPr>
          <w:trHeight w:val="290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衍生 品投 资操 作方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衍生 品投 资类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 品投 资初 始投 资金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终止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160" w:right="0" w:firstLine="0"/>
              <w:jc w:val="left"/>
            </w:pPr>
            <w:r>
              <w:rPr>
                <w:color w:val="000000"/>
                <w:spacing w:val="0"/>
                <w:w w:val="100"/>
                <w:position w:val="0"/>
              </w:rPr>
              <w:t>期初 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 期内 购入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期内 售出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60" w:right="0" w:firstLine="0"/>
              <w:jc w:val="left"/>
            </w:pPr>
            <w:r>
              <w:rPr>
                <w:color w:val="000000"/>
                <w:spacing w:val="0"/>
                <w:w w:val="100"/>
                <w:position w:val="0"/>
              </w:rPr>
              <w:t>计提 减值 准备 金额</w:t>
            </w:r>
          </w:p>
          <w:p>
            <w:pPr>
              <w:pStyle w:val="Style21"/>
              <w:keepNext w:val="0"/>
              <w:keepLines w:val="0"/>
              <w:widowControl w:val="0"/>
              <w:shd w:val="clear" w:color="auto" w:fill="auto"/>
              <w:bidi w:val="0"/>
              <w:spacing w:before="0" w:after="0" w:line="311" w:lineRule="exact"/>
              <w:ind w:left="16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期末 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140" w:right="0" w:firstLine="0"/>
              <w:jc w:val="left"/>
            </w:pPr>
            <w:r>
              <w:rPr>
                <w:color w:val="000000"/>
                <w:spacing w:val="0"/>
                <w:w w:val="100"/>
                <w:position w:val="0"/>
              </w:rPr>
              <w:t>期末 投资 金额 占公 司报 告期 末净 资产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 xml:space="preserve">报 </w:t>
            </w:r>
            <w:r>
              <w:rPr>
                <w:color w:val="000000"/>
                <w:spacing w:val="0"/>
                <w:w w:val="100"/>
                <w:position w:val="0"/>
                <w:sz w:val="30"/>
                <w:szCs w:val="30"/>
                <w:vertAlign w:val="subscript"/>
              </w:rPr>
              <w:t xml:space="preserve">告 </w:t>
            </w:r>
            <w:r>
              <w:rPr>
                <w:color w:val="000000"/>
                <w:spacing w:val="0"/>
                <w:w w:val="100"/>
                <w:position w:val="0"/>
              </w:rPr>
              <w:t xml:space="preserve">期 实 际 损 </w:t>
            </w:r>
            <w:r>
              <w:rPr>
                <w:color w:val="000000"/>
                <w:spacing w:val="0"/>
                <w:w w:val="100"/>
                <w:position w:val="0"/>
                <w:u w:val="single"/>
              </w:rPr>
              <w:t xml:space="preserve">益 </w:t>
            </w:r>
            <w:r>
              <w:rPr>
                <w:color w:val="000000"/>
                <w:spacing w:val="0"/>
                <w:w w:val="100"/>
                <w:position w:val="0"/>
              </w:rPr>
              <w:t>金 额</w:t>
            </w:r>
          </w:p>
        </w:tc>
      </w:tr>
      <w:tr>
        <w:trPr>
          <w:trHeight w:val="133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大华</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w:t>
            </w:r>
          </w:p>
          <w:p>
            <w:pPr>
              <w:pStyle w:val="Style21"/>
              <w:keepNext w:val="0"/>
              <w:keepLines w:val="0"/>
              <w:widowControl w:val="0"/>
              <w:shd w:val="clear" w:color="auto" w:fill="auto"/>
              <w:bidi w:val="0"/>
              <w:spacing w:before="0" w:after="0" w:line="307" w:lineRule="exact"/>
              <w:ind w:left="0" w:right="0" w:firstLine="140"/>
              <w:jc w:val="left"/>
            </w:pPr>
            <w:r>
              <w:rPr>
                <w:color w:val="000000"/>
                <w:spacing w:val="0"/>
                <w:w w:val="100"/>
                <w:position w:val="0"/>
              </w:rPr>
              <w:t>（中 国）有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掉期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2024</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157.2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118.7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r>
    </w:tbl>
    <w:p>
      <w:pPr>
        <w:spacing w:lineRule="exact" w:line="1"/>
        <w:rPr>
          <w:sz w:val="2"/>
          <w:szCs w:val="2"/>
        </w:rPr>
      </w:pPr>
      <w:r>
        <w:br w:type="page"/>
      </w:r>
    </w:p>
    <w:tbl>
      <w:tblPr>
        <w:tblOverlap w:val="never"/>
        <w:jc w:val="center"/>
        <w:tblLayout w:type="fixed"/>
      </w:tblPr>
      <w:tblGrid>
        <w:gridCol w:w="696"/>
        <w:gridCol w:w="696"/>
        <w:gridCol w:w="691"/>
        <w:gridCol w:w="739"/>
        <w:gridCol w:w="696"/>
        <w:gridCol w:w="691"/>
        <w:gridCol w:w="691"/>
        <w:gridCol w:w="691"/>
        <w:gridCol w:w="691"/>
        <w:gridCol w:w="691"/>
        <w:gridCol w:w="691"/>
        <w:gridCol w:w="696"/>
        <w:gridCol w:w="691"/>
        <w:gridCol w:w="528"/>
      </w:tblGrid>
      <w:tr>
        <w:trPr>
          <w:trHeight w:val="13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限公 司广 州分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大华 银行</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 国）有 限公 司广 州分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掉期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28</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386.0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2"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634.5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9.7</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未涉诉</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衍生品投资审批董事会公告披露 日期（如有</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衍生品投资审批股东会公告披露 日期（如有</w:t>
            </w:r>
            <w:r>
              <w:rPr>
                <w:color w:val="000000"/>
                <w:spacing w:val="0"/>
                <w:w w:val="100"/>
                <w:position w:val="0"/>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665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报告期衍生品持仓的风险分析及 控制措施说明（包括但不限于市 场风险、流动性风险、信用风险、 操作风险、法律风险等）</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902" w:val="left"/>
              </w:tabs>
              <w:bidi w:val="0"/>
              <w:spacing w:before="0" w:after="40" w:line="317" w:lineRule="exact"/>
              <w:ind w:left="0" w:right="0" w:firstLine="460"/>
              <w:jc w:val="left"/>
            </w:pPr>
            <w:r>
              <w:rPr>
                <w:color w:val="000000"/>
                <w:spacing w:val="0"/>
                <w:w w:val="100"/>
                <w:position w:val="0"/>
              </w:rPr>
              <w:t>（一）</w:t>
              <w:tab/>
              <w:t>风险分析</w:t>
            </w:r>
          </w:p>
          <w:p>
            <w:pPr>
              <w:pStyle w:val="Style21"/>
              <w:keepNext w:val="0"/>
              <w:keepLines w:val="0"/>
              <w:widowControl w:val="0"/>
              <w:shd w:val="clear" w:color="auto" w:fill="auto"/>
              <w:tabs>
                <w:tab w:pos="62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市场风险。在汇率、利率行情变动较大的情况下，若合约约定掉期汇率和掉 期利率劣于实时汇率和利率时，将造成汇兑损失。</w:t>
            </w:r>
          </w:p>
          <w:p>
            <w:pPr>
              <w:pStyle w:val="Style21"/>
              <w:keepNext w:val="0"/>
              <w:keepLines w:val="0"/>
              <w:widowControl w:val="0"/>
              <w:shd w:val="clear" w:color="auto" w:fill="auto"/>
              <w:tabs>
                <w:tab w:pos="619"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流动性风险。公司开展的本次外汇衍生品交易业务性质简单，均对应正常合 理的外币债务，与还款时间相匹配，不会对公司的流动性造成影响。</w:t>
            </w:r>
          </w:p>
          <w:p>
            <w:pPr>
              <w:pStyle w:val="Style21"/>
              <w:keepNext w:val="0"/>
              <w:keepLines w:val="0"/>
              <w:widowControl w:val="0"/>
              <w:shd w:val="clear" w:color="auto" w:fill="auto"/>
              <w:tabs>
                <w:tab w:pos="619" w:val="left"/>
              </w:tabs>
              <w:bidi w:val="0"/>
              <w:spacing w:before="0" w:after="40" w:line="322"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履约风险。公司本次外汇衍生品交易对手为大华银行（中国）有限公司广州 分行，该行信用良好且与公司已建立长期业务往来，履约风险低。</w:t>
            </w:r>
          </w:p>
          <w:p>
            <w:pPr>
              <w:pStyle w:val="Style21"/>
              <w:keepNext w:val="0"/>
              <w:keepLines w:val="0"/>
              <w:widowControl w:val="0"/>
              <w:shd w:val="clear" w:color="auto" w:fill="auto"/>
              <w:tabs>
                <w:tab w:pos="619"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其它风险。在开展交易时，如操作人员未按规定程序进行外汇衍生品交易操 作或未能充分理解衍生品信息，将带来操作风险；如交易合同条款不明确，将可能 面临法律风险。</w:t>
            </w:r>
          </w:p>
          <w:p>
            <w:pPr>
              <w:pStyle w:val="Style21"/>
              <w:keepNext w:val="0"/>
              <w:keepLines w:val="0"/>
              <w:widowControl w:val="0"/>
              <w:shd w:val="clear" w:color="auto" w:fill="auto"/>
              <w:tabs>
                <w:tab w:pos="902" w:val="left"/>
              </w:tabs>
              <w:bidi w:val="0"/>
              <w:spacing w:before="0" w:after="40" w:line="317" w:lineRule="exact"/>
              <w:ind w:left="0" w:right="0" w:firstLine="460"/>
              <w:jc w:val="left"/>
            </w:pPr>
            <w:r>
              <w:rPr>
                <w:color w:val="000000"/>
                <w:spacing w:val="0"/>
                <w:w w:val="100"/>
                <w:position w:val="0"/>
              </w:rPr>
              <w:t>（二）</w:t>
              <w:tab/>
              <w:t>风险管理措施</w:t>
            </w:r>
          </w:p>
          <w:p>
            <w:pPr>
              <w:pStyle w:val="Style21"/>
              <w:keepNext w:val="0"/>
              <w:keepLines w:val="0"/>
              <w:widowControl w:val="0"/>
              <w:shd w:val="clear" w:color="auto" w:fill="auto"/>
              <w:tabs>
                <w:tab w:pos="571" w:val="left"/>
              </w:tabs>
              <w:bidi w:val="0"/>
              <w:spacing w:before="0" w:after="40" w:line="312" w:lineRule="exact"/>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公司开展的本次外汇衍生品交易以减少汇率、利率波动对公司的影响为目的， 选择结构简单、风险可控的金融衍生工具开展交易，禁止任何风险投机行为。</w:t>
            </w:r>
          </w:p>
          <w:p>
            <w:pPr>
              <w:pStyle w:val="Style21"/>
              <w:keepNext w:val="0"/>
              <w:keepLines w:val="0"/>
              <w:widowControl w:val="0"/>
              <w:shd w:val="clear" w:color="auto" w:fill="auto"/>
              <w:tabs>
                <w:tab w:pos="63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公司已制定《衍生品投资管理制度》，对外汇衍生品交易的操作原则、审批 权限、责任部门及责任人、内部操作流程、内部风险报告制度及风险处理程序、 信息披露等作了明确规定，控制交易风险。</w:t>
            </w:r>
          </w:p>
          <w:p>
            <w:pPr>
              <w:pStyle w:val="Style21"/>
              <w:keepNext w:val="0"/>
              <w:keepLines w:val="0"/>
              <w:widowControl w:val="0"/>
              <w:shd w:val="clear" w:color="auto" w:fill="auto"/>
              <w:tabs>
                <w:tab w:pos="624" w:val="left"/>
              </w:tabs>
              <w:bidi w:val="0"/>
              <w:spacing w:before="0" w:after="4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公司将审慎审查与大华银行（中国）有限公司广州分行签订的合约条款，严 格执行相关制度，以防范法律风险。</w:t>
            </w:r>
          </w:p>
          <w:p>
            <w:pPr>
              <w:pStyle w:val="Style21"/>
              <w:keepNext w:val="0"/>
              <w:keepLines w:val="0"/>
              <w:widowControl w:val="0"/>
              <w:shd w:val="clear" w:color="auto" w:fill="auto"/>
              <w:tabs>
                <w:tab w:pos="634" w:val="left"/>
              </w:tabs>
              <w:bidi w:val="0"/>
              <w:spacing w:before="0" w:after="40" w:line="322" w:lineRule="exact"/>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公司外汇业务相关人员将持续跟踪外汇衍生品公开市场价格或公允价值变 动，及时评估外汇衍生品交易的风险敞口变化情况，如发现异常情况及时报告授权</w:t>
            </w:r>
          </w:p>
        </w:tc>
      </w:tr>
    </w:tbl>
    <w:p>
      <w:pPr>
        <w:spacing w:lineRule="exact" w:line="1"/>
        <w:rPr>
          <w:sz w:val="2"/>
          <w:szCs w:val="2"/>
        </w:rPr>
      </w:pPr>
      <w:r>
        <w:br w:type="page"/>
      </w:r>
    </w:p>
    <w:tbl>
      <w:tblPr>
        <w:tblOverlap w:val="never"/>
        <w:jc w:val="center"/>
        <w:tblLayout w:type="fixed"/>
      </w:tblPr>
      <w:tblGrid>
        <w:gridCol w:w="2822"/>
        <w:gridCol w:w="67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高管，提示风险并执行应急措施。</w:t>
            </w:r>
          </w:p>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w:t>
            </w:r>
            <w:r>
              <w:rPr>
                <w:color w:val="000000"/>
                <w:spacing w:val="0"/>
                <w:w w:val="100"/>
                <w:position w:val="0"/>
              </w:rPr>
              <w:t>、公司审计部门定期对外汇衍生品交易进行合规性内部审计。</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 或产品公允价值变动的情况，对 衍生品公允价值的分析应披露具 体使用的方法及相关假设与参数 的设定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公司对报告期内衍生品损益情况进行了确认，确认公允价值变动收益</w:t>
            </w:r>
            <w:r>
              <w:rPr>
                <w:rFonts w:ascii="Times New Roman" w:eastAsia="Times New Roman" w:hAnsi="Times New Roman" w:cs="Times New Roman"/>
                <w:color w:val="000000"/>
                <w:spacing w:val="0"/>
                <w:w w:val="100"/>
                <w:position w:val="0"/>
              </w:rPr>
              <w:t>-588.73</w:t>
            </w:r>
            <w:r>
              <w:rPr>
                <w:color w:val="000000"/>
                <w:spacing w:val="0"/>
                <w:w w:val="100"/>
                <w:position w:val="0"/>
              </w:rPr>
              <w:t>万 元，公允价值计算以大华银行（中国）有限公司广州分行出具的估值报告作为确定 依据。</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报告期公司衍生品的会计政策及 会计核算具体原则与上一报告期 相比是否发生重大变化的说明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独立董事对公司衍生品投资及风 险控制情况的专项意见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公司就云数据中心项目向大华银行有限公司香港分行申请以美元或港币借款， 为防范并降低外汇汇率及利率波动带来的风险，锁定融资成本，公司与大华银行（中 国）有限公司广州分行开展外汇衍生品投资业务。我们认为公司本次开展的外汇衍 生品交易业务，符合公司的实际经营需要。公司董事会在审议上述议案时，相关审 议程序符合法律、法规和规范性文件及《公司章程》的有关规定。综上所述，我们 同意公司在本次董事会批准额度范围内开展外汇衍生品交易业务。</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5</w:t>
      </w:r>
      <w:bookmarkEnd w:id="249"/>
      <w:r>
        <w:rPr>
          <w:color w:val="000000"/>
          <w:spacing w:val="0"/>
          <w:w w:val="100"/>
          <w:position w:val="0"/>
        </w:rPr>
        <w:t>、募集资金使用情况</w:t>
      </w:r>
      <w:bookmarkEnd w:id="247"/>
      <w:bookmarkEnd w:id="248"/>
      <w:bookmarkEnd w:id="25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六</w:t>
      </w:r>
      <w:bookmarkEnd w:id="253"/>
      <w:r>
        <w:rPr>
          <w:color w:val="000000"/>
          <w:spacing w:val="0"/>
          <w:w w:val="100"/>
          <w:position w:val="0"/>
          <w:sz w:val="24"/>
          <w:szCs w:val="24"/>
        </w:rPr>
        <w:t>、</w:t>
        <w:tab/>
        <w:t>重大资产和股权出售</w:t>
      </w:r>
      <w:bookmarkEnd w:id="251"/>
      <w:bookmarkEnd w:id="252"/>
      <w:bookmarkEnd w:id="254"/>
    </w:p>
    <w:p>
      <w:pPr>
        <w:pStyle w:val="Style34"/>
        <w:keepNext/>
        <w:keepLines/>
        <w:widowControl w:val="0"/>
        <w:shd w:val="clear" w:color="auto" w:fill="auto"/>
        <w:tabs>
          <w:tab w:pos="407"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出售重大资产情况</w:t>
      </w:r>
      <w:bookmarkEnd w:id="255"/>
      <w:bookmarkEnd w:id="256"/>
      <w:bookmarkEnd w:id="25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7"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出售重大股权情况</w:t>
      </w:r>
      <w:bookmarkEnd w:id="259"/>
      <w:bookmarkEnd w:id="260"/>
      <w:bookmarkEnd w:id="26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七</w:t>
      </w:r>
      <w:bookmarkEnd w:id="265"/>
      <w:r>
        <w:rPr>
          <w:color w:val="000000"/>
          <w:spacing w:val="0"/>
          <w:w w:val="100"/>
          <w:position w:val="0"/>
          <w:sz w:val="24"/>
          <w:szCs w:val="24"/>
        </w:rPr>
        <w:t>、</w:t>
        <w:tab/>
        <w:t>主要控股参股公司分析</w:t>
      </w:r>
      <w:bookmarkEnd w:id="263"/>
      <w:bookmarkEnd w:id="264"/>
      <w:bookmarkEnd w:id="26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061"/>
        <w:gridCol w:w="1195"/>
        <w:gridCol w:w="1046"/>
        <w:gridCol w:w="1046"/>
        <w:gridCol w:w="1046"/>
        <w:gridCol w:w="1042"/>
        <w:gridCol w:w="1046"/>
        <w:gridCol w:w="1046"/>
        <w:gridCol w:w="1051"/>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北明软件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办公设备 批发</w:t>
            </w:r>
            <w:r>
              <w:rPr>
                <w:rFonts w:ascii="Times New Roman" w:eastAsia="Times New Roman" w:hAnsi="Times New Roman" w:cs="Times New Roman"/>
                <w:color w:val="000000"/>
                <w:spacing w:val="0"/>
                <w:w w:val="100"/>
                <w:position w:val="0"/>
              </w:rPr>
              <w:t>;</w:t>
            </w:r>
            <w:r>
              <w:rPr>
                <w:color w:val="000000"/>
                <w:spacing w:val="0"/>
                <w:w w:val="100"/>
                <w:position w:val="0"/>
              </w:rPr>
              <w:t>电子</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738,700,00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6,488,327,</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043.56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2,025,156,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5,309,015,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237,272,52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211,140,25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r>
    </w:tbl>
    <w:tbl>
      <w:tblPr>
        <w:tblOverlap w:val="never"/>
        <w:jc w:val="center"/>
        <w:tblLayout w:type="fixed"/>
      </w:tblPr>
      <w:tblGrid>
        <w:gridCol w:w="1056"/>
        <w:gridCol w:w="1195"/>
        <w:gridCol w:w="1046"/>
        <w:gridCol w:w="1046"/>
        <w:gridCol w:w="1046"/>
        <w:gridCol w:w="1042"/>
        <w:gridCol w:w="1046"/>
        <w:gridCol w:w="1046"/>
        <w:gridCol w:w="1051"/>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元器件批 发</w:t>
            </w:r>
            <w:r>
              <w:rPr>
                <w:rFonts w:ascii="Times New Roman" w:eastAsia="Times New Roman" w:hAnsi="Times New Roman" w:cs="Times New Roman"/>
                <w:color w:val="000000"/>
                <w:spacing w:val="0"/>
                <w:w w:val="100"/>
                <w:position w:val="0"/>
              </w:rPr>
              <w:t>;</w:t>
            </w:r>
            <w:r>
              <w:rPr>
                <w:color w:val="000000"/>
                <w:spacing w:val="0"/>
                <w:w w:val="100"/>
                <w:position w:val="0"/>
              </w:rPr>
              <w:t>软件服 务</w:t>
            </w:r>
            <w:r>
              <w:rPr>
                <w:rFonts w:ascii="Times New Roman" w:eastAsia="Times New Roman" w:hAnsi="Times New Roman" w:cs="Times New Roman"/>
                <w:color w:val="000000"/>
                <w:spacing w:val="0"/>
                <w:w w:val="100"/>
                <w:position w:val="0"/>
              </w:rPr>
              <w:t>;</w:t>
            </w:r>
            <w:r>
              <w:rPr>
                <w:color w:val="000000"/>
                <w:spacing w:val="0"/>
                <w:w w:val="100"/>
                <w:position w:val="0"/>
              </w:rPr>
              <w:t>智能化 安装工程 服务</w:t>
            </w:r>
            <w:r>
              <w:rPr>
                <w:rFonts w:ascii="Times New Roman" w:eastAsia="Times New Roman" w:hAnsi="Times New Roman" w:cs="Times New Roman"/>
                <w:color w:val="000000"/>
                <w:spacing w:val="0"/>
                <w:w w:val="100"/>
                <w:position w:val="0"/>
              </w:rPr>
              <w:t>;</w:t>
            </w:r>
            <w:r>
              <w:rPr>
                <w:color w:val="000000"/>
                <w:spacing w:val="0"/>
                <w:w w:val="100"/>
                <w:position w:val="0"/>
              </w:rPr>
              <w:t>技术 进出口</w:t>
            </w:r>
            <w:r>
              <w:rPr>
                <w:rFonts w:ascii="Times New Roman" w:eastAsia="Times New Roman" w:hAnsi="Times New Roman" w:cs="Times New Roman"/>
                <w:color w:val="000000"/>
                <w:spacing w:val="0"/>
                <w:w w:val="100"/>
                <w:position w:val="0"/>
              </w:rPr>
              <w:t>;</w:t>
            </w:r>
            <w:r>
              <w:rPr>
                <w:color w:val="000000"/>
                <w:spacing w:val="0"/>
                <w:w w:val="100"/>
                <w:position w:val="0"/>
              </w:rPr>
              <w:t>通 信设备零 售等。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湖南北明信创科技有限公司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-98.34</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上海北明智齐信息科技有限公司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北明天时能源科技（滨州）有限公司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广东北明数科湾区数字技术有限公司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rPr>
              <w:t>-109.53</w:t>
            </w:r>
            <w:r>
              <w:rPr>
                <w:color w:val="000000"/>
                <w:spacing w:val="0"/>
                <w:w w:val="100"/>
                <w:position w:val="0"/>
              </w:rPr>
              <w:t>万元</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重庆北明联数科技有限公司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尚无影响</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9"/>
        <w:keepNext/>
        <w:keepLines/>
        <w:widowControl w:val="0"/>
        <w:shd w:val="clear" w:color="auto" w:fill="auto"/>
        <w:tabs>
          <w:tab w:pos="516" w:val="left"/>
        </w:tabs>
        <w:bidi w:val="0"/>
        <w:spacing w:before="0" w:after="2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八</w:t>
      </w:r>
      <w:bookmarkEnd w:id="269"/>
      <w:r>
        <w:rPr>
          <w:color w:val="000000"/>
          <w:spacing w:val="0"/>
          <w:w w:val="100"/>
          <w:position w:val="0"/>
          <w:sz w:val="24"/>
          <w:szCs w:val="24"/>
        </w:rPr>
        <w:t>、</w:t>
        <w:tab/>
        <w:t>公司控制的结构化主体情况</w:t>
      </w:r>
      <w:bookmarkEnd w:id="267"/>
      <w:bookmarkEnd w:id="268"/>
      <w:bookmarkEnd w:id="270"/>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6" w:val="left"/>
        </w:tabs>
        <w:bidi w:val="0"/>
        <w:spacing w:before="0" w:after="2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九</w:t>
      </w:r>
      <w:bookmarkEnd w:id="273"/>
      <w:r>
        <w:rPr>
          <w:color w:val="000000"/>
          <w:spacing w:val="0"/>
          <w:w w:val="100"/>
          <w:position w:val="0"/>
          <w:sz w:val="24"/>
          <w:szCs w:val="24"/>
        </w:rPr>
        <w:t>、</w:t>
        <w:tab/>
        <w:t>公司未来发展的展望</w:t>
      </w:r>
      <w:bookmarkEnd w:id="271"/>
      <w:bookmarkEnd w:id="272"/>
      <w:bookmarkEnd w:id="274"/>
    </w:p>
    <w:p>
      <w:pPr>
        <w:pStyle w:val="Style31"/>
        <w:keepNext w:val="0"/>
        <w:keepLines w:val="0"/>
        <w:widowControl w:val="0"/>
        <w:shd w:val="clear" w:color="auto" w:fill="auto"/>
        <w:bidi w:val="0"/>
        <w:spacing w:before="0" w:after="40" w:line="312" w:lineRule="exact"/>
        <w:ind w:left="0" w:right="0" w:firstLine="200"/>
        <w:jc w:val="left"/>
      </w:pPr>
      <w:bookmarkStart w:id="275" w:name="bookmark275"/>
      <w:r>
        <w:rPr>
          <w:color w:val="000000"/>
          <w:spacing w:val="0"/>
          <w:w w:val="100"/>
          <w:position w:val="0"/>
        </w:rPr>
        <w:t>（</w:t>
      </w:r>
      <w:bookmarkEnd w:id="275"/>
      <w:r>
        <w:rPr>
          <w:color w:val="000000"/>
          <w:spacing w:val="0"/>
          <w:w w:val="100"/>
          <w:position w:val="0"/>
        </w:rPr>
        <w:t>一）公司所处的行业格局和形势</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sz w:val="18"/>
          <w:szCs w:val="18"/>
        </w:rPr>
        <w:t>1</w:t>
      </w:r>
      <w:r>
        <w:rPr>
          <w:color w:val="000000"/>
          <w:spacing w:val="0"/>
          <w:w w:val="100"/>
          <w:position w:val="0"/>
        </w:rPr>
        <w:t>、软件行业</w:t>
      </w:r>
    </w:p>
    <w:p>
      <w:pPr>
        <w:pStyle w:val="Style31"/>
        <w:keepNext w:val="0"/>
        <w:keepLines w:val="0"/>
        <w:widowControl w:val="0"/>
        <w:shd w:val="clear" w:color="auto" w:fill="auto"/>
        <w:bidi w:val="0"/>
        <w:spacing w:before="0" w:after="40" w:line="310" w:lineRule="exact"/>
        <w:ind w:left="0" w:right="0"/>
        <w:jc w:val="both"/>
      </w:pPr>
      <w:r>
        <w:rPr>
          <w:color w:val="000000"/>
          <w:spacing w:val="0"/>
          <w:w w:val="100"/>
          <w:position w:val="0"/>
        </w:rPr>
        <w:t>当前的行业趋势正在朝向企业数字化转型的方向发展，新基建的政策红利正在释放，在这个大的生态链条中，各类合作 伙伴开始建立生态圈，生态中建立能够支撑各类伙伴发展，创建吸引力吸引有能力的伙伴加入合作体系。面对数字化转型的 趋势，物理世界和数字世界的融合、信息集成平台的支撑都将是未来几年的目标。工业互联网、物联网、人工智能、区块链、 云计算、</w:t>
      </w:r>
      <w:r>
        <w:rPr>
          <w:color w:val="000000"/>
          <w:spacing w:val="0"/>
          <w:w w:val="100"/>
          <w:position w:val="0"/>
          <w:sz w:val="18"/>
          <w:szCs w:val="18"/>
        </w:rPr>
        <w:t>AI</w:t>
      </w:r>
      <w:r>
        <w:rPr>
          <w:color w:val="000000"/>
          <w:spacing w:val="0"/>
          <w:w w:val="100"/>
          <w:position w:val="0"/>
        </w:rPr>
        <w:t>的智能、大数据的分析都将成为信息化的前进路径。新技术、新业态、新的商业模式都将不断翻新。</w:t>
      </w:r>
    </w:p>
    <w:p>
      <w:pPr>
        <w:pStyle w:val="Style31"/>
        <w:keepNext w:val="0"/>
        <w:keepLines w:val="0"/>
        <w:widowControl w:val="0"/>
        <w:shd w:val="clear" w:color="auto" w:fill="auto"/>
        <w:bidi w:val="0"/>
        <w:spacing w:before="0" w:after="40" w:line="312" w:lineRule="exact"/>
        <w:ind w:left="0" w:right="0" w:firstLine="480"/>
        <w:jc w:val="left"/>
      </w:pPr>
      <w:r>
        <w:rPr>
          <w:color w:val="000000"/>
          <w:spacing w:val="0"/>
          <w:w w:val="100"/>
          <w:position w:val="0"/>
          <w:sz w:val="18"/>
          <w:szCs w:val="18"/>
        </w:rPr>
        <w:t>2</w:t>
      </w:r>
      <w:r>
        <w:rPr>
          <w:color w:val="000000"/>
          <w:spacing w:val="0"/>
          <w:w w:val="100"/>
          <w:position w:val="0"/>
        </w:rPr>
        <w:t>、纺织行业</w:t>
      </w:r>
    </w:p>
    <w:p>
      <w:pPr>
        <w:pStyle w:val="Style31"/>
        <w:keepNext w:val="0"/>
        <w:keepLines w:val="0"/>
        <w:widowControl w:val="0"/>
        <w:shd w:val="clear" w:color="auto" w:fill="auto"/>
        <w:bidi w:val="0"/>
        <w:spacing w:before="0" w:after="40" w:line="314" w:lineRule="exact"/>
        <w:ind w:left="0" w:right="0" w:firstLine="480"/>
        <w:jc w:val="both"/>
      </w:pPr>
      <w:r>
        <w:rPr>
          <w:color w:val="000000"/>
          <w:spacing w:val="0"/>
          <w:w w:val="100"/>
          <w:position w:val="0"/>
          <w:sz w:val="18"/>
          <w:szCs w:val="18"/>
        </w:rPr>
        <w:t>2021</w:t>
      </w:r>
      <w:r>
        <w:rPr>
          <w:color w:val="000000"/>
          <w:spacing w:val="0"/>
          <w:w w:val="100"/>
          <w:position w:val="0"/>
        </w:rPr>
        <w:t>年，纺织行业面临的发展形势仍将错综复杂。一方面，全球疫情尚未彻底缓解，外需持续低迷、贸易环境风险上 升等风险因素仍然存在，对产业链供应链稳定性造成的不利影响尚待消除，纺织行业在国际市场上仍面临较大发展压力。另 一方面，纺织行业身处深度调整转型阶段，在应对外部复杂形势的同时，仍需化解综合成本增加、环保任务艰巨、市场竞争 加剧等困难问题，保持平稳运行面临诸多考验。</w:t>
      </w:r>
    </w:p>
    <w:p>
      <w:pPr>
        <w:pStyle w:val="Style31"/>
        <w:keepNext w:val="0"/>
        <w:keepLines w:val="0"/>
        <w:widowControl w:val="0"/>
        <w:shd w:val="clear" w:color="auto" w:fill="auto"/>
        <w:bidi w:val="0"/>
        <w:spacing w:before="0" w:after="40" w:line="312" w:lineRule="exact"/>
        <w:ind w:left="0" w:right="0" w:firstLine="300"/>
        <w:jc w:val="left"/>
      </w:pPr>
      <w:bookmarkStart w:id="276" w:name="bookmark276"/>
      <w:r>
        <w:rPr>
          <w:color w:val="000000"/>
          <w:spacing w:val="0"/>
          <w:w w:val="100"/>
          <w:position w:val="0"/>
        </w:rPr>
        <w:t>（</w:t>
      </w:r>
      <w:bookmarkEnd w:id="276"/>
      <w:r>
        <w:rPr>
          <w:color w:val="000000"/>
          <w:spacing w:val="0"/>
          <w:w w:val="100"/>
          <w:position w:val="0"/>
        </w:rPr>
        <w:t>二）公司发展战略</w:t>
      </w:r>
    </w:p>
    <w:p>
      <w:pPr>
        <w:pStyle w:val="Style31"/>
        <w:keepNext w:val="0"/>
        <w:keepLines w:val="0"/>
        <w:widowControl w:val="0"/>
        <w:shd w:val="clear" w:color="auto" w:fill="auto"/>
        <w:bidi w:val="0"/>
        <w:spacing w:before="0" w:after="80" w:line="312" w:lineRule="exact"/>
        <w:ind w:left="0" w:right="0"/>
        <w:jc w:val="both"/>
      </w:pPr>
      <w:r>
        <w:rPr>
          <w:color w:val="000000"/>
          <w:spacing w:val="0"/>
          <w:w w:val="100"/>
          <w:position w:val="0"/>
        </w:rPr>
        <w:t>以人才引领为根本，以创新驱动为支撑，以国家深化国企改革、推动京津冀协同发展、启动</w:t>
      </w: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战略、实施</w:t>
      </w:r>
      <w:r>
        <w:rPr>
          <w:rFonts w:ascii="Times New Roman" w:eastAsia="Times New Roman" w:hAnsi="Times New Roman" w:cs="Times New Roman"/>
          <w:color w:val="000000"/>
          <w:spacing w:val="0"/>
          <w:w w:val="100"/>
          <w:position w:val="0"/>
        </w:rPr>
        <w:t>“</w:t>
      </w:r>
      <w:r>
        <w:rPr>
          <w:color w:val="000000"/>
          <w:spacing w:val="0"/>
          <w:w w:val="100"/>
          <w:position w:val="0"/>
        </w:rPr>
        <w:t>中 国制造</w:t>
      </w:r>
      <w:r>
        <w:rPr>
          <w:rFonts w:ascii="Times New Roman" w:eastAsia="Times New Roman" w:hAnsi="Times New Roman" w:cs="Times New Roman"/>
          <w:color w:val="000000"/>
          <w:spacing w:val="0"/>
          <w:w w:val="100"/>
          <w:position w:val="0"/>
        </w:rPr>
        <w:t>2025”</w:t>
      </w:r>
      <w:r>
        <w:rPr>
          <w:color w:val="000000"/>
          <w:spacing w:val="0"/>
          <w:w w:val="100"/>
          <w:position w:val="0"/>
        </w:rPr>
        <w:t>、推进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、促进工业化和信息化深度融合、支持企业兼并等为契机，统筹规划、合理布局，集中决策、 独立运营，发挥优势、抢抓机遇，开拓创新、大胆突破，软件板块加速扩张、实现跨越发展，纺织主业完成提质增效、实现 做优做精，形成高端信息产业和先进制造业相互支持、协同创新、融合发展的新格局。</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公司将秉承</w:t>
      </w:r>
      <w:r>
        <w:rPr>
          <w:rFonts w:ascii="Times New Roman" w:eastAsia="Times New Roman" w:hAnsi="Times New Roman" w:cs="Times New Roman"/>
          <w:color w:val="000000"/>
          <w:spacing w:val="0"/>
          <w:w w:val="100"/>
          <w:position w:val="0"/>
        </w:rPr>
        <w:t>“</w:t>
      </w:r>
      <w:r>
        <w:rPr>
          <w:color w:val="000000"/>
          <w:spacing w:val="0"/>
          <w:w w:val="100"/>
          <w:position w:val="0"/>
        </w:rPr>
        <w:t>成长为中国一流的科技型行业领军企业</w:t>
      </w:r>
      <w:r>
        <w:rPr>
          <w:rFonts w:ascii="Times New Roman" w:eastAsia="Times New Roman" w:hAnsi="Times New Roman" w:cs="Times New Roman"/>
          <w:color w:val="000000"/>
          <w:spacing w:val="0"/>
          <w:w w:val="100"/>
          <w:position w:val="0"/>
        </w:rPr>
        <w:t>”</w:t>
      </w:r>
      <w:r>
        <w:rPr>
          <w:color w:val="000000"/>
          <w:spacing w:val="0"/>
          <w:w w:val="100"/>
          <w:position w:val="0"/>
        </w:rPr>
        <w:t>的愿景，着力实施数字产业化和产业数字化</w:t>
      </w:r>
      <w:r>
        <w:rPr>
          <w:rFonts w:ascii="Times New Roman" w:eastAsia="Times New Roman" w:hAnsi="Times New Roman" w:cs="Times New Roman"/>
          <w:color w:val="000000"/>
          <w:spacing w:val="0"/>
          <w:w w:val="100"/>
          <w:position w:val="0"/>
        </w:rPr>
        <w:t>“</w:t>
      </w:r>
      <w:r>
        <w:rPr>
          <w:color w:val="000000"/>
          <w:spacing w:val="0"/>
          <w:w w:val="100"/>
          <w:position w:val="0"/>
        </w:rPr>
        <w:t>双轮驱动</w:t>
      </w:r>
      <w:r>
        <w:rPr>
          <w:rFonts w:ascii="Times New Roman" w:eastAsia="Times New Roman" w:hAnsi="Times New Roman" w:cs="Times New Roman"/>
          <w:color w:val="000000"/>
          <w:spacing w:val="0"/>
          <w:w w:val="100"/>
          <w:position w:val="0"/>
        </w:rPr>
        <w:t>”</w:t>
      </w:r>
      <w:r>
        <w:rPr>
          <w:color w:val="000000"/>
          <w:spacing w:val="0"/>
          <w:w w:val="100"/>
          <w:position w:val="0"/>
        </w:rPr>
        <w:t>战略。在数 字产业化上，继续大力发展软件主业、提高自有软件产品和服务比重；软件主业围绕智慧城市、社会治理、金融科技、数据 中心四大业务板块做大做强，努力把公司打造成为中国一流的数字化转型实践者和服务提供商，着力将常山云数据中心建成 面向省会、面向雄安新区、面向京津冀的高等级、高性能、高效率的新一代数据中心；利用公司在正定数字经济产业园的独 特优势，以自有工业用地作为正定数字经济产业园的先行区、起步区，围绕软件信息服务，构建全链数字经济产业创新生态。 在产业数字化上，加快实施纺织业数字化转型，全面建成数字化工厂；加快推进智能冷链物流项目在正定自贸区落地，并利 用集成数字化供应链技术助力冷链物流项目降本增效。</w:t>
      </w:r>
    </w:p>
    <w:p>
      <w:pPr>
        <w:pStyle w:val="Style31"/>
        <w:keepNext w:val="0"/>
        <w:keepLines w:val="0"/>
        <w:widowControl w:val="0"/>
        <w:shd w:val="clear" w:color="auto" w:fill="auto"/>
        <w:bidi w:val="0"/>
        <w:spacing w:before="0" w:after="120" w:line="312" w:lineRule="exact"/>
        <w:ind w:left="0" w:right="0" w:firstLine="300"/>
        <w:jc w:val="both"/>
      </w:pPr>
      <w:bookmarkStart w:id="277" w:name="bookmark277"/>
      <w:r>
        <w:rPr>
          <w:color w:val="000000"/>
          <w:spacing w:val="0"/>
          <w:w w:val="100"/>
          <w:position w:val="0"/>
        </w:rPr>
        <w:t>（</w:t>
      </w:r>
      <w:bookmarkEnd w:id="277"/>
      <w:r>
        <w:rPr>
          <w:color w:val="000000"/>
          <w:spacing w:val="0"/>
          <w:w w:val="100"/>
          <w:position w:val="0"/>
        </w:rPr>
        <w:t>三）</w:t>
      </w:r>
      <w:r>
        <w:rPr>
          <w:rFonts w:ascii="Times New Roman" w:eastAsia="Times New Roman" w:hAnsi="Times New Roman" w:cs="Times New Roman"/>
          <w:color w:val="000000"/>
          <w:spacing w:val="0"/>
          <w:w w:val="100"/>
          <w:position w:val="0"/>
        </w:rPr>
        <w:t>2021</w:t>
      </w:r>
      <w:r>
        <w:rPr>
          <w:color w:val="000000"/>
          <w:spacing w:val="0"/>
          <w:w w:val="100"/>
          <w:position w:val="0"/>
        </w:rPr>
        <w:t>年的经营计划及面对的风险</w:t>
      </w:r>
    </w:p>
    <w:p>
      <w:pPr>
        <w:pStyle w:val="Style31"/>
        <w:keepNext w:val="0"/>
        <w:keepLines w:val="0"/>
        <w:widowControl w:val="0"/>
        <w:shd w:val="clear" w:color="auto" w:fill="auto"/>
        <w:tabs>
          <w:tab w:pos="750" w:val="left"/>
        </w:tabs>
        <w:bidi w:val="0"/>
        <w:spacing w:before="0" w:after="0"/>
        <w:ind w:left="0" w:right="0" w:firstLine="480"/>
        <w:jc w:val="both"/>
      </w:pPr>
      <w:bookmarkStart w:id="278" w:name="bookmark278"/>
      <w:r>
        <w:rPr>
          <w:rFonts w:ascii="Times New Roman" w:eastAsia="Times New Roman" w:hAnsi="Times New Roman" w:cs="Times New Roman"/>
          <w:color w:val="000000"/>
          <w:spacing w:val="0"/>
          <w:w w:val="100"/>
          <w:position w:val="0"/>
        </w:rPr>
        <w:t>1</w:t>
      </w:r>
      <w:bookmarkEnd w:id="27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年经营计划</w:t>
      </w:r>
    </w:p>
    <w:p>
      <w:pPr>
        <w:pStyle w:val="Style31"/>
        <w:keepNext w:val="0"/>
        <w:keepLines w:val="0"/>
        <w:widowControl w:val="0"/>
        <w:shd w:val="clear" w:color="auto" w:fill="auto"/>
        <w:tabs>
          <w:tab w:pos="696" w:val="left"/>
        </w:tabs>
        <w:bidi w:val="0"/>
        <w:spacing w:before="0" w:after="0" w:line="312" w:lineRule="exact"/>
        <w:ind w:left="0" w:right="0" w:firstLine="300"/>
        <w:jc w:val="both"/>
      </w:pPr>
      <w:bookmarkStart w:id="279" w:name="bookmark279"/>
      <w:r>
        <w:rPr>
          <w:color w:val="000000"/>
          <w:spacing w:val="0"/>
          <w:w w:val="100"/>
          <w:position w:val="0"/>
          <w:sz w:val="18"/>
          <w:szCs w:val="18"/>
        </w:rPr>
        <w:t>（</w:t>
      </w:r>
      <w:bookmarkEnd w:id="279"/>
      <w:r>
        <w:rPr>
          <w:color w:val="000000"/>
          <w:spacing w:val="0"/>
          <w:w w:val="100"/>
          <w:position w:val="0"/>
          <w:sz w:val="18"/>
          <w:szCs w:val="18"/>
        </w:rPr>
        <w:t>1）</w:t>
        <w:tab/>
      </w:r>
      <w:r>
        <w:rPr>
          <w:color w:val="000000"/>
          <w:spacing w:val="0"/>
          <w:w w:val="100"/>
          <w:position w:val="0"/>
        </w:rPr>
        <w:t>软件主业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软件主业要继续保持多年规划、建设和运行维护数据中心的经验和良好能力，探索企业数据中心的发展之路，帮助用 户做好信息化建设的助手，把控信息化建设的风险，维护专家队伍，做好信息系统建设专家；把大数据、人工智能战略形成 企业业务建设的推进剂和增强剂，关注大数据分析技术和人工智能技术在各个行业的应用实践，做好大数据技术的领航和人 工智能技术的行业落地，催化新一代技术的肥沃土壤；重点发展金融科技、司法科技、智慧城市领域的专业技术拓展。同时, 继续全面迈向云计算服务蓝海，在云计算管理、多云管控、上云迁移、云原生应用、数字平台服务等多个层面，沉淀公司价 值。在社会治理领域，继续充分运用</w:t>
      </w:r>
      <w:r>
        <w:rPr>
          <w:color w:val="000000"/>
          <w:spacing w:val="0"/>
          <w:w w:val="100"/>
          <w:position w:val="0"/>
          <w:sz w:val="18"/>
          <w:szCs w:val="18"/>
        </w:rPr>
        <w:t>AI</w:t>
      </w:r>
      <w:r>
        <w:rPr>
          <w:color w:val="000000"/>
          <w:spacing w:val="0"/>
          <w:w w:val="100"/>
          <w:position w:val="0"/>
        </w:rPr>
        <w:t>和大数据技术、区块链技术，将矛盾纠纷多元化解业务拓展到民生服务的多个方向， 大力发展市域城市治理中的社会信用保障体系建设，充分利用当前的有利时机，将这一新型社会治理平台在全国更为广泛地 全面铺开。公司要继续加大投入，大力开拓业务蓝海市场，做好优化内部管理体系，实现部门协同，提升团队联合作战能力。</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紧跟行业变革和趋势，紧密加强与业界巨头的“平台+生态”的双轮驱动战略。继续大力推动与华为联手的云上企业计 划、企业数字化转型、企业智能服务体系，紧跟华为的鲲鹏产业智能计算战略、数字政务战略、企业智能战略、数字平台战 略，实现多部门的深度融合和转型，整合公司内部资源，实现紧密生态融合。携手腾讯，针对智慧城市、大数据、税务、公 检法等领域进行全方位的产品和方案对接，针对已经实际落地、轻量级、销售市场潜力大产品进行联合解决方案开发或产品 融合，共同探讨司法领域创新方案孵化。</w:t>
      </w:r>
    </w:p>
    <w:p>
      <w:pPr>
        <w:pStyle w:val="Style31"/>
        <w:keepNext w:val="0"/>
        <w:keepLines w:val="0"/>
        <w:widowControl w:val="0"/>
        <w:shd w:val="clear" w:color="auto" w:fill="auto"/>
        <w:tabs>
          <w:tab w:pos="696" w:val="left"/>
        </w:tabs>
        <w:bidi w:val="0"/>
        <w:spacing w:before="0" w:after="0" w:line="312" w:lineRule="exact"/>
        <w:ind w:left="0" w:right="0" w:firstLine="300"/>
        <w:jc w:val="both"/>
      </w:pPr>
      <w:bookmarkStart w:id="280" w:name="bookmark280"/>
      <w:r>
        <w:rPr>
          <w:color w:val="000000"/>
          <w:spacing w:val="0"/>
          <w:w w:val="100"/>
          <w:position w:val="0"/>
          <w:sz w:val="18"/>
          <w:szCs w:val="18"/>
        </w:rPr>
        <w:t>（</w:t>
      </w:r>
      <w:bookmarkEnd w:id="280"/>
      <w:r>
        <w:rPr>
          <w:color w:val="000000"/>
          <w:spacing w:val="0"/>
          <w:w w:val="100"/>
          <w:position w:val="0"/>
          <w:sz w:val="18"/>
          <w:szCs w:val="18"/>
        </w:rPr>
        <w:t>2）</w:t>
        <w:tab/>
      </w:r>
      <w:r>
        <w:rPr>
          <w:color w:val="000000"/>
          <w:spacing w:val="0"/>
          <w:w w:val="100"/>
          <w:position w:val="0"/>
        </w:rPr>
        <w:t>纺织主业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开拓市场放在突出位置，千方百计加大市场开拓力度，更加精准地研判市场，拓展销售渠道；继续加强对重点客户的 服务工作，通过严把质量关，稳定产品品质、优化交货期、完善的售后服务等方面提升综合竞争力，深挖现有客户潜力，开 拓新客户，提高服务客户的水平和能力。继续深化与品牌客户的战略协作关系，在积极满足客户对产品开发、品质、交货期 等方面需求的同时获取一手的市场信息，帮助优化公司库存结构，以便更快速的响应市场。通过客户调整改变品种结构提升 盈利能力。针对重点客户建立产品合作开发关系，通过自身强大的新品研发能力，增强与客户的粘合度，促进销售。通过不 断提高定织比例来增加营销的稳定性。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注重技术创新，优化技术资源配置，增强自主研发能力，发挥公司国家级企业技术中心的作用，在新材料、新功能、 新用途等方面不断拓展。应用新技术、新方法、新工艺，大胆改革、锐意创新，增强新产品开发能力，加快新产品开发速度， 提高产品的附加值，提高产品质量的可靠性，提高产品的功能化、差异化、高端化水平，更好地适应市场需求。要把进一步 拓宽人工智能、大数据等新兴技术在纺织业务上的应用,提高生产的自动化、智能化水平,作为推进纺织主业转型升级的主要 方向和重要抓手。加大用新一代信息技术改造提升传统纺织的力度，提升企业生产经营管理水平。</w:t>
      </w:r>
    </w:p>
    <w:p>
      <w:pPr>
        <w:pStyle w:val="Style31"/>
        <w:keepNext w:val="0"/>
        <w:keepLines w:val="0"/>
        <w:widowControl w:val="0"/>
        <w:shd w:val="clear" w:color="auto" w:fill="auto"/>
        <w:tabs>
          <w:tab w:pos="769" w:val="left"/>
        </w:tabs>
        <w:bidi w:val="0"/>
        <w:spacing w:before="0" w:after="0" w:line="312" w:lineRule="exact"/>
        <w:ind w:left="0" w:right="0" w:firstLine="480"/>
        <w:jc w:val="both"/>
      </w:pPr>
      <w:bookmarkStart w:id="281" w:name="bookmark281"/>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面对的风险及应对措施</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）专业人才短缺风险</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公司软件业务的不断拓展，应用所涉及的领域也越来越广，细分也进一步深化，特别是</w:t>
      </w:r>
      <w:r>
        <w:rPr>
          <w:rFonts w:ascii="Times New Roman" w:eastAsia="Times New Roman" w:hAnsi="Times New Roman" w:cs="Times New Roman"/>
          <w:color w:val="000000"/>
          <w:spacing w:val="0"/>
          <w:w w:val="100"/>
          <w:position w:val="0"/>
        </w:rPr>
        <w:t>AI</w:t>
      </w:r>
      <w:r>
        <w:rPr>
          <w:color w:val="000000"/>
          <w:spacing w:val="0"/>
          <w:w w:val="100"/>
          <w:position w:val="0"/>
        </w:rPr>
        <w:t>和大数据分析的产品推进， 与人才关联度极高，行业内经验丰富、技术能力强的专业技术人才和管理人才较为缺乏，随着公司软件主业的不断发展，相 关产品市场规模稳步扩大增长，专业人才缺乏的问题将会更加突出。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应对措施：向外通过专业的猎头公司定向招募高端、优秀的人才，向内制定专项奖励政策，鼓励内部员工举荐人才， 对于成功录用并转正的可以给予推荐者一定的现金奖励，激励全员参与推荐；启动内部培养模式，通过招聘对口的应届毕业 生或初、中级专业人才，制定梯队培养计划，内部造血为公司的发展输送人才，尽可能的满足公司面临的专业人才短缺需求。</w:t>
      </w:r>
    </w:p>
    <w:p>
      <w:pPr>
        <w:pStyle w:val="Style31"/>
        <w:keepNext w:val="0"/>
        <w:keepLines w:val="0"/>
        <w:widowControl w:val="0"/>
        <w:shd w:val="clear" w:color="auto" w:fill="auto"/>
        <w:tabs>
          <w:tab w:pos="701" w:val="left"/>
        </w:tabs>
        <w:bidi w:val="0"/>
        <w:spacing w:before="0" w:after="40" w:line="312" w:lineRule="exact"/>
        <w:ind w:left="0" w:right="0" w:firstLine="280"/>
        <w:jc w:val="left"/>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2</w:t>
      </w:r>
      <w:r>
        <w:rPr>
          <w:color w:val="000000"/>
          <w:spacing w:val="0"/>
          <w:w w:val="100"/>
          <w:position w:val="0"/>
        </w:rPr>
        <w:t>）</w:t>
        <w:tab/>
        <w:t>经营波动风险</w:t>
      </w:r>
    </w:p>
    <w:p>
      <w:pPr>
        <w:pStyle w:val="Style31"/>
        <w:keepNext w:val="0"/>
        <w:keepLines w:val="0"/>
        <w:widowControl w:val="0"/>
        <w:shd w:val="clear" w:color="auto" w:fill="auto"/>
        <w:bidi w:val="0"/>
        <w:spacing w:before="0" w:after="40" w:line="307" w:lineRule="exact"/>
        <w:ind w:left="0" w:right="0" w:firstLine="400"/>
        <w:jc w:val="both"/>
      </w:pPr>
      <w:r>
        <w:rPr>
          <w:color w:val="000000"/>
          <w:spacing w:val="0"/>
          <w:w w:val="100"/>
          <w:position w:val="0"/>
        </w:rPr>
        <w:t>公司软件业务经营存在季节性特征。公司主要是项目采用交付式的经营模式，项目回款和收入确认主要体现在第四季 度，</w:t>
      </w:r>
      <w:r>
        <w:rPr>
          <w:rFonts w:ascii="Times New Roman" w:eastAsia="Times New Roman" w:hAnsi="Times New Roman" w:cs="Times New Roman"/>
          <w:color w:val="000000"/>
          <w:spacing w:val="0"/>
          <w:w w:val="100"/>
          <w:position w:val="0"/>
        </w:rPr>
        <w:t>2019</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年第四季度的软件业务营业收入分别占全年软件业务营业收入的</w:t>
      </w:r>
      <w:r>
        <w:rPr>
          <w:rFonts w:ascii="Times New Roman" w:eastAsia="Times New Roman" w:hAnsi="Times New Roman" w:cs="Times New Roman"/>
          <w:color w:val="000000"/>
          <w:spacing w:val="0"/>
          <w:w w:val="100"/>
          <w:position w:val="0"/>
        </w:rPr>
        <w:t>45.64%</w:t>
      </w:r>
      <w:r>
        <w:rPr>
          <w:color w:val="000000"/>
          <w:spacing w:val="0"/>
          <w:w w:val="100"/>
          <w:position w:val="0"/>
        </w:rPr>
        <w:t>和</w:t>
      </w:r>
      <w:r>
        <w:rPr>
          <w:rFonts w:ascii="Times New Roman" w:eastAsia="Times New Roman" w:hAnsi="Times New Roman" w:cs="Times New Roman"/>
          <w:color w:val="000000"/>
          <w:spacing w:val="0"/>
          <w:w w:val="100"/>
          <w:position w:val="0"/>
        </w:rPr>
        <w:t>49.89%</w:t>
      </w:r>
      <w:r>
        <w:rPr>
          <w:color w:val="000000"/>
          <w:spacing w:val="0"/>
          <w:w w:val="100"/>
          <w:position w:val="0"/>
        </w:rPr>
        <w:t>,第四季度软件业务的净 利润分别占全年软件业务净利润的</w:t>
      </w:r>
      <w:r>
        <w:rPr>
          <w:rFonts w:ascii="Times New Roman" w:eastAsia="Times New Roman" w:hAnsi="Times New Roman" w:cs="Times New Roman"/>
          <w:color w:val="000000"/>
          <w:spacing w:val="0"/>
          <w:w w:val="100"/>
          <w:position w:val="0"/>
        </w:rPr>
        <w:t>72.72%</w:t>
      </w:r>
      <w:r>
        <w:rPr>
          <w:color w:val="000000"/>
          <w:spacing w:val="0"/>
          <w:w w:val="100"/>
          <w:position w:val="0"/>
        </w:rPr>
        <w:t>和</w:t>
      </w:r>
      <w:r>
        <w:rPr>
          <w:rFonts w:ascii="Times New Roman" w:eastAsia="Times New Roman" w:hAnsi="Times New Roman" w:cs="Times New Roman"/>
          <w:color w:val="000000"/>
          <w:spacing w:val="0"/>
          <w:w w:val="100"/>
          <w:position w:val="0"/>
        </w:rPr>
        <w:t>86.53%</w:t>
      </w:r>
      <w:r>
        <w:rPr>
          <w:color w:val="000000"/>
          <w:spacing w:val="0"/>
          <w:w w:val="100"/>
          <w:position w:val="0"/>
        </w:rPr>
        <w:t>,公司软件业务收入和净利润存在较为明显的波动性。</w:t>
      </w:r>
    </w:p>
    <w:p>
      <w:pPr>
        <w:pStyle w:val="Style31"/>
        <w:keepNext w:val="0"/>
        <w:keepLines w:val="0"/>
        <w:widowControl w:val="0"/>
        <w:shd w:val="clear" w:color="auto" w:fill="auto"/>
        <w:bidi w:val="0"/>
        <w:spacing w:before="0" w:after="40" w:line="310" w:lineRule="exact"/>
        <w:ind w:left="0" w:right="0" w:firstLine="400"/>
        <w:jc w:val="both"/>
      </w:pPr>
      <w:r>
        <w:rPr>
          <w:color w:val="000000"/>
          <w:spacing w:val="0"/>
          <w:w w:val="100"/>
          <w:position w:val="0"/>
        </w:rPr>
        <w:t>应对措施：健全内部控制系统。明确岗位责任，加强项目管控，提高业务部门人员的责任意识和风险意识。加强内部 审计，监督企业内部经济活动的合法性和合规性，及时发现存在的风险。与重点客户建立良好的战略合作伙伴关系，减少不 确定性带来的风险，与合作伙伴优势互补，双方互惠互利，提高业务交付实力，共同面对市场，在竞争中实现共赢。</w:t>
      </w:r>
    </w:p>
    <w:p>
      <w:pPr>
        <w:pStyle w:val="Style31"/>
        <w:keepNext w:val="0"/>
        <w:keepLines w:val="0"/>
        <w:widowControl w:val="0"/>
        <w:shd w:val="clear" w:color="auto" w:fill="auto"/>
        <w:tabs>
          <w:tab w:pos="706" w:val="left"/>
        </w:tabs>
        <w:bidi w:val="0"/>
        <w:spacing w:before="0" w:after="40" w:line="312" w:lineRule="exact"/>
        <w:ind w:left="0" w:right="0" w:firstLine="280"/>
        <w:jc w:val="left"/>
      </w:pPr>
      <w:bookmarkStart w:id="283" w:name="bookmark283"/>
      <w:r>
        <w:rPr>
          <w:color w:val="000000"/>
          <w:spacing w:val="0"/>
          <w:w w:val="100"/>
          <w:position w:val="0"/>
          <w:sz w:val="18"/>
          <w:szCs w:val="18"/>
        </w:rPr>
        <w:t>（</w:t>
      </w:r>
      <w:bookmarkEnd w:id="283"/>
      <w:r>
        <w:rPr>
          <w:color w:val="000000"/>
          <w:spacing w:val="0"/>
          <w:w w:val="100"/>
          <w:position w:val="0"/>
          <w:sz w:val="18"/>
          <w:szCs w:val="18"/>
        </w:rPr>
        <w:t>3）</w:t>
        <w:tab/>
      </w:r>
      <w:r>
        <w:rPr>
          <w:color w:val="000000"/>
          <w:spacing w:val="0"/>
          <w:w w:val="100"/>
          <w:position w:val="0"/>
        </w:rPr>
        <w:t>原材料价格变动的风险</w:t>
      </w:r>
    </w:p>
    <w:p>
      <w:pPr>
        <w:pStyle w:val="Style31"/>
        <w:keepNext w:val="0"/>
        <w:keepLines w:val="0"/>
        <w:widowControl w:val="0"/>
        <w:shd w:val="clear" w:color="auto" w:fill="auto"/>
        <w:bidi w:val="0"/>
        <w:spacing w:before="0" w:after="40" w:line="307" w:lineRule="exact"/>
        <w:ind w:left="0" w:right="0" w:firstLine="400"/>
        <w:jc w:val="left"/>
      </w:pPr>
      <w:r>
        <w:rPr>
          <w:color w:val="000000"/>
          <w:spacing w:val="0"/>
          <w:w w:val="100"/>
          <w:position w:val="0"/>
        </w:rPr>
        <w:t>目前公司主要原材料为棉花及棉花制品，其价格受市场供需、气候、政策、汇率、配额等诸多因素的影响。当价格发 生波动时，对公司业绩具有较大影响。</w:t>
      </w:r>
    </w:p>
    <w:p>
      <w:pPr>
        <w:pStyle w:val="Style31"/>
        <w:keepNext w:val="0"/>
        <w:keepLines w:val="0"/>
        <w:widowControl w:val="0"/>
        <w:shd w:val="clear" w:color="auto" w:fill="auto"/>
        <w:bidi w:val="0"/>
        <w:spacing w:before="0" w:after="40" w:line="312" w:lineRule="exact"/>
        <w:ind w:left="0" w:right="0" w:firstLine="400"/>
        <w:jc w:val="left"/>
      </w:pPr>
      <w:r>
        <w:rPr>
          <w:color w:val="000000"/>
          <w:spacing w:val="0"/>
          <w:w w:val="100"/>
          <w:position w:val="0"/>
        </w:rPr>
        <w:t>应对措施：公司将密切关注国际、国内棉花价格波动情况，加大调研力度，密切分析形势的变化，摸准市场的大节奏, 与主要原材料供应商建立战略合作关系，确保公司长期稳定的原材料供应。同时</w:t>
      </w:r>
      <w:r>
        <w:rPr>
          <w:color w:val="000000"/>
          <w:spacing w:val="0"/>
          <w:w w:val="100"/>
          <w:position w:val="0"/>
          <w:sz w:val="18"/>
          <w:szCs w:val="18"/>
        </w:rPr>
        <w:t>2021</w:t>
      </w:r>
      <w:r>
        <w:rPr>
          <w:color w:val="000000"/>
          <w:spacing w:val="0"/>
          <w:w w:val="100"/>
          <w:position w:val="0"/>
        </w:rPr>
        <w:t>年逐步减少棉花及棉花制品等原材料， 增加其他纤维品种原料的使用。通过积极有效的途径和方法，努力减少因原料价格波动对公司经营业绩的影响度。</w:t>
      </w:r>
    </w:p>
    <w:p>
      <w:pPr>
        <w:pStyle w:val="Style31"/>
        <w:keepNext w:val="0"/>
        <w:keepLines w:val="0"/>
        <w:widowControl w:val="0"/>
        <w:shd w:val="clear" w:color="auto" w:fill="auto"/>
        <w:tabs>
          <w:tab w:pos="706" w:val="left"/>
        </w:tabs>
        <w:bidi w:val="0"/>
        <w:spacing w:before="0" w:after="40" w:line="312" w:lineRule="exact"/>
        <w:ind w:left="0" w:right="0" w:firstLine="280"/>
        <w:jc w:val="left"/>
      </w:pPr>
      <w:bookmarkStart w:id="284" w:name="bookmark284"/>
      <w:r>
        <w:rPr>
          <w:color w:val="000000"/>
          <w:spacing w:val="0"/>
          <w:w w:val="100"/>
          <w:position w:val="0"/>
          <w:sz w:val="18"/>
          <w:szCs w:val="18"/>
        </w:rPr>
        <w:t>（</w:t>
      </w:r>
      <w:bookmarkEnd w:id="284"/>
      <w:r>
        <w:rPr>
          <w:color w:val="000000"/>
          <w:spacing w:val="0"/>
          <w:w w:val="100"/>
          <w:position w:val="0"/>
          <w:sz w:val="18"/>
          <w:szCs w:val="18"/>
        </w:rPr>
        <w:t>4）</w:t>
        <w:tab/>
      </w:r>
      <w:r>
        <w:rPr>
          <w:color w:val="000000"/>
          <w:spacing w:val="0"/>
          <w:w w:val="100"/>
          <w:position w:val="0"/>
        </w:rPr>
        <w:t>存货管理及跌价风险</w:t>
      </w:r>
    </w:p>
    <w:p>
      <w:pPr>
        <w:pStyle w:val="Style31"/>
        <w:keepNext w:val="0"/>
        <w:keepLines w:val="0"/>
        <w:widowControl w:val="0"/>
        <w:shd w:val="clear" w:color="auto" w:fill="auto"/>
        <w:bidi w:val="0"/>
        <w:spacing w:before="0" w:after="40" w:line="314" w:lineRule="exact"/>
        <w:ind w:left="0" w:right="0" w:firstLine="400"/>
        <w:jc w:val="both"/>
      </w:pPr>
      <w:r>
        <w:rPr>
          <w:color w:val="000000"/>
          <w:spacing w:val="0"/>
          <w:w w:val="100"/>
          <w:position w:val="0"/>
        </w:rPr>
        <w:t>为了维持正常运转，公司必须保持一定数量的存货。近几年公司存货一直维持在较高水平，</w:t>
      </w:r>
      <w:r>
        <w:rPr>
          <w:color w:val="000000"/>
          <w:spacing w:val="0"/>
          <w:w w:val="100"/>
          <w:position w:val="0"/>
          <w:sz w:val="18"/>
          <w:szCs w:val="18"/>
        </w:rPr>
        <w:t>2019</w:t>
      </w:r>
      <w:r>
        <w:rPr>
          <w:color w:val="000000"/>
          <w:spacing w:val="0"/>
          <w:w w:val="100"/>
          <w:position w:val="0"/>
        </w:rPr>
        <w:t>年和</w:t>
      </w:r>
      <w:r>
        <w:rPr>
          <w:color w:val="000000"/>
          <w:spacing w:val="0"/>
          <w:w w:val="100"/>
          <w:position w:val="0"/>
          <w:sz w:val="18"/>
          <w:szCs w:val="18"/>
        </w:rPr>
        <w:t>2020</w:t>
      </w:r>
      <w:r>
        <w:rPr>
          <w:color w:val="000000"/>
          <w:spacing w:val="0"/>
          <w:w w:val="100"/>
          <w:position w:val="0"/>
        </w:rPr>
        <w:t>年末公司存 货净额占流动资产的比例分别为</w:t>
      </w:r>
      <w:r>
        <w:rPr>
          <w:color w:val="000000"/>
          <w:spacing w:val="0"/>
          <w:w w:val="100"/>
          <w:position w:val="0"/>
          <w:sz w:val="18"/>
          <w:szCs w:val="18"/>
        </w:rPr>
        <w:t xml:space="preserve">26. </w:t>
      </w:r>
      <w:r>
        <w:rPr>
          <w:color w:val="000000"/>
          <w:spacing w:val="0"/>
          <w:w w:val="100"/>
          <w:position w:val="0"/>
          <w:sz w:val="18"/>
          <w:szCs w:val="18"/>
        </w:rPr>
        <w:t>47%</w:t>
      </w:r>
      <w:r>
        <w:rPr>
          <w:color w:val="000000"/>
          <w:spacing w:val="0"/>
          <w:w w:val="100"/>
          <w:position w:val="0"/>
        </w:rPr>
        <w:t>和</w:t>
      </w:r>
      <w:r>
        <w:rPr>
          <w:color w:val="000000"/>
          <w:spacing w:val="0"/>
          <w:w w:val="100"/>
          <w:position w:val="0"/>
          <w:sz w:val="18"/>
          <w:szCs w:val="18"/>
        </w:rPr>
        <w:t xml:space="preserve">27. </w:t>
      </w:r>
      <w:r>
        <w:rPr>
          <w:color w:val="000000"/>
          <w:spacing w:val="0"/>
          <w:w w:val="100"/>
          <w:position w:val="0"/>
          <w:sz w:val="18"/>
          <w:szCs w:val="18"/>
        </w:rPr>
        <w:t>02%</w:t>
      </w:r>
      <w:r>
        <w:rPr>
          <w:color w:val="000000"/>
          <w:spacing w:val="0"/>
          <w:w w:val="100"/>
          <w:position w:val="0"/>
        </w:rPr>
        <w:t>。存货规模较大使公司面临较大的采购组织和存货管理难度，如果公司的采 购组织和存货管理不力，可能导致公司的存货发生贬值、或者因存货严重积压从而占用营运资金，对公司的正常运营将产生 不利影响。</w:t>
      </w:r>
    </w:p>
    <w:p>
      <w:pPr>
        <w:pStyle w:val="Style31"/>
        <w:keepNext w:val="0"/>
        <w:keepLines w:val="0"/>
        <w:widowControl w:val="0"/>
        <w:shd w:val="clear" w:color="auto" w:fill="auto"/>
        <w:bidi w:val="0"/>
        <w:spacing w:before="0" w:after="40" w:line="322" w:lineRule="exact"/>
        <w:ind w:left="0" w:right="0" w:firstLine="400"/>
        <w:jc w:val="both"/>
      </w:pPr>
      <w:r>
        <w:rPr>
          <w:color w:val="000000"/>
          <w:spacing w:val="0"/>
          <w:w w:val="100"/>
          <w:position w:val="0"/>
        </w:rPr>
        <w:t>应对措施：通过建立健全存货内部控制制度、实行存货</w:t>
      </w:r>
      <w:r>
        <w:rPr>
          <w:color w:val="000000"/>
          <w:spacing w:val="0"/>
          <w:w w:val="100"/>
          <w:position w:val="0"/>
          <w:sz w:val="18"/>
          <w:szCs w:val="18"/>
        </w:rPr>
        <w:t>ABC</w:t>
      </w:r>
      <w:r>
        <w:rPr>
          <w:color w:val="000000"/>
          <w:spacing w:val="0"/>
          <w:w w:val="100"/>
          <w:position w:val="0"/>
        </w:rPr>
        <w:t>分类控制管理方法以及软件业务加强协调推进项目实施进 度、纺织业务提高订单比例降低常规品种比例，计提存货跌价准备金等措施加速存货周转，防范企业风险。</w:t>
      </w:r>
    </w:p>
    <w:p>
      <w:pPr>
        <w:pStyle w:val="Style31"/>
        <w:keepNext w:val="0"/>
        <w:keepLines w:val="0"/>
        <w:widowControl w:val="0"/>
        <w:shd w:val="clear" w:color="auto" w:fill="auto"/>
        <w:tabs>
          <w:tab w:pos="706" w:val="left"/>
        </w:tabs>
        <w:bidi w:val="0"/>
        <w:spacing w:before="0" w:after="40" w:line="312" w:lineRule="exact"/>
        <w:ind w:left="0" w:right="0" w:firstLine="280"/>
        <w:jc w:val="left"/>
      </w:pPr>
      <w:bookmarkStart w:id="285" w:name="bookmark285"/>
      <w:r>
        <w:rPr>
          <w:color w:val="000000"/>
          <w:spacing w:val="0"/>
          <w:w w:val="100"/>
          <w:position w:val="0"/>
          <w:sz w:val="18"/>
          <w:szCs w:val="18"/>
        </w:rPr>
        <w:t>（</w:t>
      </w:r>
      <w:bookmarkEnd w:id="285"/>
      <w:r>
        <w:rPr>
          <w:color w:val="000000"/>
          <w:spacing w:val="0"/>
          <w:w w:val="100"/>
          <w:position w:val="0"/>
          <w:sz w:val="18"/>
          <w:szCs w:val="18"/>
        </w:rPr>
        <w:t>5）</w:t>
        <w:tab/>
      </w:r>
      <w:r>
        <w:rPr>
          <w:color w:val="000000"/>
          <w:spacing w:val="0"/>
          <w:w w:val="100"/>
          <w:position w:val="0"/>
        </w:rPr>
        <w:t>商誉减值风险</w:t>
      </w:r>
    </w:p>
    <w:p>
      <w:pPr>
        <w:pStyle w:val="Style31"/>
        <w:keepNext w:val="0"/>
        <w:keepLines w:val="0"/>
        <w:widowControl w:val="0"/>
        <w:shd w:val="clear" w:color="auto" w:fill="auto"/>
        <w:bidi w:val="0"/>
        <w:spacing w:before="0" w:after="40" w:line="310"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年，公司发行股份购买北明软件</w:t>
      </w:r>
      <w:r>
        <w:rPr>
          <w:rFonts w:ascii="Times New Roman" w:eastAsia="Times New Roman" w:hAnsi="Times New Roman" w:cs="Times New Roman"/>
          <w:color w:val="000000"/>
          <w:spacing w:val="0"/>
          <w:w w:val="100"/>
          <w:position w:val="0"/>
        </w:rPr>
        <w:t>100%</w:t>
      </w:r>
      <w:r>
        <w:rPr>
          <w:color w:val="000000"/>
          <w:spacing w:val="0"/>
          <w:w w:val="100"/>
          <w:position w:val="0"/>
        </w:rPr>
        <w:t>股权，公司之子公司北明软件收购索科维尔、北明天时、北明成功、明润科 技四家公司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年，北明软件收购金实盈信</w:t>
      </w:r>
      <w:r>
        <w:rPr>
          <w:rFonts w:ascii="Times New Roman" w:eastAsia="Times New Roman" w:hAnsi="Times New Roman" w:cs="Times New Roman"/>
          <w:color w:val="000000"/>
          <w:spacing w:val="0"/>
          <w:w w:val="100"/>
          <w:position w:val="0"/>
        </w:rPr>
        <w:t>100%</w:t>
      </w:r>
      <w:r>
        <w:rPr>
          <w:color w:val="000000"/>
          <w:spacing w:val="0"/>
          <w:w w:val="100"/>
          <w:position w:val="0"/>
        </w:rPr>
        <w:t>股权，对价与可辨认净资产公允价值之间的差额形成的商誉共 计</w:t>
      </w:r>
      <w:r>
        <w:rPr>
          <w:rFonts w:ascii="Times New Roman" w:eastAsia="Times New Roman" w:hAnsi="Times New Roman" w:cs="Times New Roman"/>
          <w:color w:val="000000"/>
          <w:spacing w:val="0"/>
          <w:w w:val="100"/>
          <w:position w:val="0"/>
        </w:rPr>
        <w:t>21.72</w:t>
      </w:r>
      <w:r>
        <w:rPr>
          <w:color w:val="000000"/>
          <w:spacing w:val="0"/>
          <w:w w:val="100"/>
          <w:position w:val="0"/>
        </w:rPr>
        <w:t>亿元，截止</w:t>
      </w:r>
      <w:r>
        <w:rPr>
          <w:rFonts w:ascii="Times New Roman" w:eastAsia="Times New Roman" w:hAnsi="Times New Roman" w:cs="Times New Roman"/>
          <w:color w:val="000000"/>
          <w:spacing w:val="0"/>
          <w:w w:val="100"/>
          <w:position w:val="0"/>
        </w:rPr>
        <w:t>2020</w:t>
      </w:r>
      <w:r>
        <w:rPr>
          <w:color w:val="000000"/>
          <w:spacing w:val="0"/>
          <w:w w:val="100"/>
          <w:position w:val="0"/>
        </w:rPr>
        <w:t>年末公司商誉账面净值为</w:t>
      </w:r>
      <w:r>
        <w:rPr>
          <w:color w:val="000000"/>
          <w:spacing w:val="0"/>
          <w:w w:val="100"/>
          <w:position w:val="0"/>
          <w:sz w:val="18"/>
          <w:szCs w:val="18"/>
        </w:rPr>
        <w:t>20.84</w:t>
      </w:r>
      <w:r>
        <w:rPr>
          <w:color w:val="000000"/>
          <w:spacing w:val="0"/>
          <w:w w:val="100"/>
          <w:position w:val="0"/>
        </w:rPr>
        <w:t>亿元，占资产总额的</w:t>
      </w:r>
      <w:r>
        <w:rPr>
          <w:color w:val="000000"/>
          <w:spacing w:val="0"/>
          <w:w w:val="100"/>
          <w:position w:val="0"/>
          <w:sz w:val="18"/>
          <w:szCs w:val="18"/>
        </w:rPr>
        <w:t>13.99</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尽管各收购标的公司的管理层将勤勉经营，尽最大努力实现最佳盈利，但是，未来包括但不限于经济环境和产业政策 及意外事件等诸多因素的变化均可能给标的公司的经营管理造成不利影响。如果标的公司经营情况未达预期，可能导致收购 所形成的商誉出现减值，进而对上市公司的整体经营业绩和盈利水平造成影响。</w:t>
      </w:r>
    </w:p>
    <w:p>
      <w:pPr>
        <w:pStyle w:val="Style29"/>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十、接待调研、沟通、采访等活动情况</w:t>
      </w:r>
      <w:bookmarkEnd w:id="286"/>
      <w:bookmarkEnd w:id="287"/>
      <w:bookmarkEnd w:id="288"/>
    </w:p>
    <w:p>
      <w:pPr>
        <w:pStyle w:val="Style34"/>
        <w:keepNext/>
        <w:keepLines/>
        <w:widowControl w:val="0"/>
        <w:shd w:val="clear" w:color="auto" w:fill="auto"/>
        <w:bidi w:val="0"/>
        <w:spacing w:before="0" w:after="26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、报告期内接待调研、沟通、采访等活动登记表</w:t>
      </w:r>
      <w:bookmarkEnd w:id="289"/>
      <w:bookmarkEnd w:id="290"/>
      <w:bookmarkEnd w:id="292"/>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left"/>
        <w:sectPr>
          <w:footnotePr>
            <w:pos w:val="pageBottom"/>
            <w:numFmt w:val="decimal"/>
            <w:numRestart w:val="continuous"/>
          </w:footnotePr>
          <w:pgSz w:w="11900" w:h="16840"/>
          <w:pgMar w:top="1369" w:right="1042" w:bottom="1407" w:left="1081"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after="520" w:line="240" w:lineRule="auto"/>
        <w:ind w:left="0" w:right="0" w:firstLine="0"/>
        <w:jc w:val="center"/>
      </w:pPr>
      <w:bookmarkStart w:id="293" w:name="bookmark293"/>
      <w:bookmarkStart w:id="294" w:name="bookmark294"/>
      <w:bookmarkStart w:id="295" w:name="bookmark295"/>
      <w:r>
        <w:rPr>
          <w:color w:val="000000"/>
          <w:spacing w:val="0"/>
          <w:w w:val="100"/>
          <w:position w:val="0"/>
        </w:rPr>
        <w:t>第五节重要事项</w:t>
      </w:r>
      <w:bookmarkEnd w:id="293"/>
      <w:bookmarkEnd w:id="294"/>
      <w:bookmarkEnd w:id="295"/>
    </w:p>
    <w:p>
      <w:pPr>
        <w:pStyle w:val="Style29"/>
        <w:keepNext/>
        <w:keepLines/>
        <w:widowControl w:val="0"/>
        <w:shd w:val="clear" w:color="auto" w:fill="auto"/>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一</w:t>
      </w:r>
      <w:bookmarkEnd w:id="298"/>
      <w:r>
        <w:rPr>
          <w:color w:val="000000"/>
          <w:spacing w:val="0"/>
          <w:w w:val="100"/>
          <w:position w:val="0"/>
          <w:sz w:val="24"/>
          <w:szCs w:val="24"/>
        </w:rPr>
        <w:t>、公司普通股利润分配及资本公积金转增股本情况</w:t>
      </w:r>
      <w:bookmarkEnd w:id="296"/>
      <w:bookmarkEnd w:id="297"/>
      <w:bookmarkEnd w:id="299"/>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w:t>
      </w:r>
      <w:r>
        <w:rPr>
          <w:rFonts w:ascii="Times New Roman" w:eastAsia="Times New Roman" w:hAnsi="Times New Roman" w:cs="Times New Roman"/>
          <w:color w:val="000000"/>
          <w:spacing w:val="0"/>
          <w:w w:val="100"/>
          <w:position w:val="0"/>
        </w:rPr>
        <w:t>2018</w:t>
      </w:r>
      <w:r>
        <w:rPr>
          <w:color w:val="000000"/>
          <w:spacing w:val="0"/>
          <w:w w:val="100"/>
          <w:position w:val="0"/>
        </w:rPr>
        <w:t>年度公司不进行现金分红，也不进行资本公积金转增股本</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2018</w:t>
      </w:r>
      <w:r>
        <w:rPr>
          <w:color w:val="000000"/>
          <w:spacing w:val="0"/>
          <w:w w:val="100"/>
          <w:position w:val="0"/>
        </w:rPr>
        <w:t>年公司实施股份回购，回 购金额为</w:t>
      </w:r>
      <w:r>
        <w:rPr>
          <w:rFonts w:ascii="Times New Roman" w:eastAsia="Times New Roman" w:hAnsi="Times New Roman" w:cs="Times New Roman"/>
          <w:color w:val="000000"/>
          <w:spacing w:val="0"/>
          <w:w w:val="100"/>
          <w:position w:val="0"/>
        </w:rPr>
        <w:t>26,954,164.03</w:t>
      </w:r>
      <w:r>
        <w:rPr>
          <w:color w:val="000000"/>
          <w:spacing w:val="0"/>
          <w:w w:val="100"/>
          <w:position w:val="0"/>
        </w:rPr>
        <w:t>元。</w:t>
      </w:r>
    </w:p>
    <w:p>
      <w:pPr>
        <w:pStyle w:val="Style3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年度利润分配预案：不派发现金红利，不送红股，不以公积金转增股本。</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年公司实施股份回购，回购金额为 </w:t>
      </w:r>
      <w:r>
        <w:rPr>
          <w:rFonts w:ascii="Times New Roman" w:eastAsia="Times New Roman" w:hAnsi="Times New Roman" w:cs="Times New Roman"/>
          <w:color w:val="000000"/>
          <w:spacing w:val="0"/>
          <w:w w:val="100"/>
          <w:position w:val="0"/>
        </w:rPr>
        <w:t>273,018,669.82</w:t>
      </w:r>
      <w:r>
        <w:rPr>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年度利润分配预案：不派发现金红利，不送红股，不以公积金转增股本。</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公司近三年（包括本报告期）普通股现金分红情况表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02"/>
        <w:gridCol w:w="720"/>
        <w:gridCol w:w="1440"/>
        <w:gridCol w:w="1195"/>
        <w:gridCol w:w="1507"/>
        <w:gridCol w:w="1195"/>
        <w:gridCol w:w="1502"/>
        <w:gridCol w:w="1200"/>
      </w:tblGrid>
      <w:tr>
        <w:trPr>
          <w:trHeight w:val="25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分红年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现金</w:t>
            </w:r>
          </w:p>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分红 金额</w:t>
            </w:r>
          </w:p>
          <w:p>
            <w:pPr>
              <w:pStyle w:val="Style21"/>
              <w:keepNext w:val="0"/>
              <w:keepLines w:val="0"/>
              <w:widowControl w:val="0"/>
              <w:shd w:val="clear" w:color="auto" w:fill="auto"/>
              <w:bidi w:val="0"/>
              <w:spacing w:before="0" w:after="0" w:line="307" w:lineRule="exact"/>
              <w:ind w:left="160" w:right="0" w:firstLine="0"/>
              <w:jc w:val="left"/>
            </w:pPr>
            <w:r>
              <w:rPr>
                <w:color w:val="000000"/>
                <w:spacing w:val="0"/>
                <w:w w:val="100"/>
                <w:position w:val="0"/>
              </w:rPr>
              <w:t>（含 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以其他方式（如 回购股份）现金 分红的金额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现金分红总额 （含其他方式）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101,306,491.87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101,100,814.74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273,018,669.82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273,018,669.82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185,972,590.91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26,954,164.03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26,954,164.03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862"/>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 提出普通股现金红利分配预案的原因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58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公司正处于转型升级关键时期，</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年在云数据中心等 项目建设上仍存在较大资金需求和投入，且公司纺织主业在 </w:t>
            </w:r>
            <w:r>
              <w:rPr>
                <w:rFonts w:ascii="Times New Roman" w:eastAsia="Times New Roman" w:hAnsi="Times New Roman" w:cs="Times New Roman"/>
                <w:color w:val="000000"/>
                <w:spacing w:val="0"/>
                <w:w w:val="100"/>
                <w:position w:val="0"/>
              </w:rPr>
              <w:t>2020</w:t>
            </w:r>
            <w:r>
              <w:rPr>
                <w:color w:val="000000"/>
                <w:spacing w:val="0"/>
                <w:w w:val="100"/>
                <w:position w:val="0"/>
              </w:rPr>
              <w:t>年和</w:t>
            </w:r>
            <w:r>
              <w:rPr>
                <w:rFonts w:ascii="Times New Roman" w:eastAsia="Times New Roman" w:hAnsi="Times New Roman" w:cs="Times New Roman"/>
                <w:color w:val="000000"/>
                <w:spacing w:val="0"/>
                <w:w w:val="100"/>
                <w:position w:val="0"/>
              </w:rPr>
              <w:t>2021</w:t>
            </w:r>
            <w:r>
              <w:rPr>
                <w:color w:val="000000"/>
                <w:spacing w:val="0"/>
                <w:w w:val="100"/>
                <w:position w:val="0"/>
              </w:rPr>
              <w:t>年一季度连续受到新型冠状病毒肺炎疫情的 影响，尚在恢复过程中，需要预留资金以发展主营业务和抵 御其他不可抗力因素的影响。因此，为保障公司正常生产经 营和未来持续发展，更好地维护全体股东的长远利益，综合 考虑公司</w:t>
            </w:r>
            <w:r>
              <w:rPr>
                <w:rFonts w:ascii="Times New Roman" w:eastAsia="Times New Roman" w:hAnsi="Times New Roman" w:cs="Times New Roman"/>
                <w:color w:val="000000"/>
                <w:spacing w:val="0"/>
                <w:w w:val="100"/>
                <w:position w:val="0"/>
              </w:rPr>
              <w:t>2021</w:t>
            </w:r>
            <w:r>
              <w:rPr>
                <w:color w:val="000000"/>
                <w:spacing w:val="0"/>
                <w:w w:val="100"/>
                <w:position w:val="0"/>
              </w:rPr>
              <w:t>年经营计划和资金需求，公司拟定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 不进行利润分配，不进行资本公积金转增股本。</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未分配利润累积滚存至下一年度，将主要用于公司日常 经营发展及流动资金需要、云数据中心等项目建设以及新 项目投资需求，以保障公司正常生产经营和业务拓展，为 公司及股东谋求利益最大化。</w:t>
            </w:r>
          </w:p>
        </w:tc>
      </w:tr>
    </w:tbl>
    <w:p>
      <w:pPr>
        <w:pStyle w:val="Style29"/>
        <w:keepNext/>
        <w:keepLines/>
        <w:widowControl w:val="0"/>
        <w:shd w:val="clear" w:color="auto" w:fill="auto"/>
        <w:tabs>
          <w:tab w:pos="517" w:val="left"/>
        </w:tabs>
        <w:bidi w:val="0"/>
        <w:spacing w:before="0" w:after="260" w:line="326"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二</w:t>
      </w:r>
      <w:bookmarkEnd w:id="302"/>
      <w:r>
        <w:rPr>
          <w:color w:val="000000"/>
          <w:spacing w:val="0"/>
          <w:w w:val="100"/>
          <w:position w:val="0"/>
          <w:sz w:val="24"/>
          <w:szCs w:val="24"/>
        </w:rPr>
        <w:t>、</w:t>
        <w:tab/>
        <w:t>本报告期利润分配及资本公积金转增股本情况</w:t>
      </w:r>
      <w:bookmarkEnd w:id="300"/>
      <w:bookmarkEnd w:id="301"/>
      <w:bookmarkEnd w:id="303"/>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公司计划年度不派发现金红利，不送红股，不以公积金转增股本。</w:t>
      </w:r>
    </w:p>
    <w:p>
      <w:pPr>
        <w:pStyle w:val="Style29"/>
        <w:keepNext/>
        <w:keepLines/>
        <w:widowControl w:val="0"/>
        <w:shd w:val="clear" w:color="auto" w:fill="auto"/>
        <w:tabs>
          <w:tab w:pos="522" w:val="left"/>
        </w:tabs>
        <w:bidi w:val="0"/>
        <w:spacing w:before="0" w:after="260" w:line="326"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w:t>
        <w:tab/>
        <w:t>承诺事项履行情况</w:t>
      </w:r>
      <w:bookmarkEnd w:id="304"/>
      <w:bookmarkEnd w:id="305"/>
      <w:bookmarkEnd w:id="307"/>
    </w:p>
    <w:p>
      <w:pPr>
        <w:pStyle w:val="Style34"/>
        <w:keepNext/>
        <w:keepLines/>
        <w:widowControl w:val="0"/>
        <w:shd w:val="clear" w:color="auto" w:fill="auto"/>
        <w:tabs>
          <w:tab w:pos="434" w:val="left"/>
        </w:tabs>
        <w:bidi w:val="0"/>
        <w:spacing w:before="0" w:after="260" w:line="326" w:lineRule="exact"/>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1</w:t>
      </w:r>
      <w:bookmarkEnd w:id="310"/>
      <w:r>
        <w:rPr>
          <w:color w:val="000000"/>
          <w:spacing w:val="0"/>
          <w:w w:val="100"/>
          <w:position w:val="0"/>
        </w:rPr>
        <w:t>、</w:t>
        <w:tab/>
        <w:t>公司实际控制人、股东、关联方、收购人以及公司等承诺相关方在报告期内履行完毕及截至报告期末 尚未履行完毕的承诺事项</w:t>
      </w:r>
      <w:bookmarkEnd w:id="308"/>
      <w:bookmarkEnd w:id="309"/>
      <w:bookmarkEnd w:id="311"/>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公司报告期不存在由公司实际控制人、股东、关联方、收购人以及公司等承诺相关方在报告期内履行完毕及截至报告期末尚 未履行完毕的承诺事项。</w:t>
      </w:r>
    </w:p>
    <w:p>
      <w:pPr>
        <w:pStyle w:val="Style34"/>
        <w:keepNext/>
        <w:keepLines/>
        <w:widowControl w:val="0"/>
        <w:shd w:val="clear" w:color="auto" w:fill="auto"/>
        <w:tabs>
          <w:tab w:pos="434" w:val="left"/>
        </w:tabs>
        <w:bidi w:val="0"/>
        <w:spacing w:before="0" w:after="260" w:line="317" w:lineRule="exact"/>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2</w:t>
      </w:r>
      <w:bookmarkEnd w:id="314"/>
      <w:r>
        <w:rPr>
          <w:color w:val="000000"/>
          <w:spacing w:val="0"/>
          <w:w w:val="100"/>
          <w:position w:val="0"/>
        </w:rPr>
        <w:t>、</w:t>
        <w:tab/>
        <w:t>公司资产或项目存在盈利预测，且报告期仍处在盈利预测期间，公司就资产或项目达到原盈利预测及 其原因做出说明</w:t>
      </w:r>
      <w:bookmarkEnd w:id="312"/>
      <w:bookmarkEnd w:id="313"/>
      <w:bookmarkEnd w:id="315"/>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60" w:line="326" w:lineRule="exact"/>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四</w:t>
      </w:r>
      <w:bookmarkEnd w:id="318"/>
      <w:r>
        <w:rPr>
          <w:color w:val="000000"/>
          <w:spacing w:val="0"/>
          <w:w w:val="100"/>
          <w:position w:val="0"/>
          <w:sz w:val="24"/>
          <w:szCs w:val="24"/>
        </w:rPr>
        <w:t>、</w:t>
        <w:tab/>
        <w:t>控股股东及其关联方对上市公司的非经营性占用资金情况</w:t>
      </w:r>
      <w:bookmarkEnd w:id="316"/>
      <w:bookmarkEnd w:id="317"/>
      <w:bookmarkEnd w:id="319"/>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260" w:line="326"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董事会、监事会、独立董事（如有）对会计师事务所本报告期“非标准审计报告”的说 明</w:t>
      </w:r>
      <w:bookmarkEnd w:id="320"/>
      <w:bookmarkEnd w:id="321"/>
      <w:bookmarkEnd w:id="323"/>
    </w:p>
    <w:p>
      <w:pPr>
        <w:pStyle w:val="Style31"/>
        <w:keepNext w:val="0"/>
        <w:keepLines w:val="0"/>
        <w:widowControl w:val="0"/>
        <w:shd w:val="clear" w:color="auto" w:fill="auto"/>
        <w:bidi w:val="0"/>
        <w:spacing w:before="0" w:after="32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260" w:line="326" w:lineRule="exact"/>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与上年度财务报告相比，会计政策、会计估计和核算方法发生变化的情况说明</w:t>
      </w:r>
      <w:bookmarkEnd w:id="324"/>
      <w:bookmarkEnd w:id="325"/>
      <w:bookmarkEnd w:id="327"/>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2" w:lineRule="exact"/>
        <w:ind w:left="0" w:right="0" w:firstLine="200"/>
        <w:jc w:val="both"/>
      </w:pPr>
      <w:r>
        <w:rPr>
          <w:color w:val="000000"/>
          <w:spacing w:val="0"/>
          <w:w w:val="100"/>
          <w:position w:val="0"/>
          <w:sz w:val="18"/>
          <w:szCs w:val="18"/>
        </w:rPr>
        <w:t>（1）</w:t>
      </w:r>
      <w:r>
        <w:rPr>
          <w:color w:val="000000"/>
          <w:spacing w:val="0"/>
          <w:w w:val="100"/>
          <w:position w:val="0"/>
        </w:rPr>
        <w:t>会计政策变更</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①执行新收入准则</w:t>
      </w:r>
    </w:p>
    <w:p>
      <w:pPr>
        <w:pStyle w:val="Style18"/>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财政部</w:t>
      </w:r>
      <w:r>
        <w:rPr>
          <w:color w:val="000000"/>
          <w:spacing w:val="0"/>
          <w:w w:val="100"/>
          <w:position w:val="0"/>
          <w:sz w:val="18"/>
          <w:szCs w:val="18"/>
        </w:rPr>
        <w:t>2017</w:t>
      </w:r>
      <w:r>
        <w:rPr>
          <w:color w:val="000000"/>
          <w:spacing w:val="0"/>
          <w:w w:val="100"/>
          <w:position w:val="0"/>
        </w:rPr>
        <w:t>年颁布了修订后的《企业会计准则</w:t>
      </w:r>
      <w:r>
        <w:rPr>
          <w:color w:val="000000"/>
          <w:spacing w:val="0"/>
          <w:w w:val="100"/>
          <w:position w:val="0"/>
          <w:sz w:val="18"/>
          <w:szCs w:val="18"/>
        </w:rPr>
        <w:t>14</w:t>
      </w:r>
      <w:r>
        <w:rPr>
          <w:color w:val="000000"/>
          <w:spacing w:val="0"/>
          <w:w w:val="100"/>
          <w:position w:val="0"/>
        </w:rPr>
        <w:t>号</w:t>
      </w:r>
      <w:r>
        <w:rPr>
          <w:color w:val="000000"/>
          <w:spacing w:val="0"/>
          <w:w w:val="100"/>
          <w:position w:val="0"/>
        </w:rPr>
        <w:t>一</w:t>
      </w:r>
      <w:r>
        <w:rPr>
          <w:color w:val="000000"/>
          <w:spacing w:val="0"/>
          <w:w w:val="100"/>
          <w:position w:val="0"/>
        </w:rPr>
        <w:t>收入》（以下简称“新收入准则），本公司</w:t>
      </w:r>
      <w:r>
        <w:rPr>
          <w:color w:val="000000"/>
          <w:spacing w:val="0"/>
          <w:w w:val="100"/>
          <w:position w:val="0"/>
          <w:sz w:val="18"/>
          <w:szCs w:val="18"/>
        </w:rPr>
        <w:t>2020</w:t>
      </w:r>
      <w:r>
        <w:rPr>
          <w:color w:val="000000"/>
          <w:spacing w:val="0"/>
          <w:w w:val="100"/>
          <w:position w:val="0"/>
        </w:rPr>
        <w:t>年度财务报表按照新 收入准则编制。根据新收入准则的相关规定，本公司对于首次执行该准则的累积影响数调整</w:t>
      </w:r>
      <w:r>
        <w:rPr>
          <w:color w:val="000000"/>
          <w:spacing w:val="0"/>
          <w:w w:val="100"/>
          <w:position w:val="0"/>
          <w:sz w:val="18"/>
          <w:szCs w:val="18"/>
        </w:rPr>
        <w:t>2020</w:t>
      </w:r>
      <w:r>
        <w:rPr>
          <w:color w:val="000000"/>
          <w:spacing w:val="0"/>
          <w:w w:val="100"/>
          <w:position w:val="0"/>
        </w:rPr>
        <w:t>年年初留存收益以及财务报 表其他相关项目金额，不对比较财务报表数据进行调整。执行新收入准则对</w:t>
      </w:r>
      <w:r>
        <w:rPr>
          <w:color w:val="000000"/>
          <w:spacing w:val="0"/>
          <w:w w:val="100"/>
          <w:position w:val="0"/>
          <w:sz w:val="18"/>
          <w:szCs w:val="18"/>
        </w:rPr>
        <w:t>2020</w:t>
      </w:r>
      <w:r>
        <w:rPr>
          <w:color w:val="000000"/>
          <w:spacing w:val="0"/>
          <w:w w:val="100"/>
          <w:position w:val="0"/>
        </w:rPr>
        <w:t>年期初报表项目影响如下：</w:t>
      </w:r>
    </w:p>
    <w:tbl>
      <w:tblPr>
        <w:tblOverlap w:val="never"/>
        <w:jc w:val="center"/>
        <w:tblLayout w:type="fixed"/>
      </w:tblPr>
      <w:tblGrid>
        <w:gridCol w:w="3667"/>
        <w:gridCol w:w="2947"/>
        <w:gridCol w:w="295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875,085,581.92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 xml:space="preserve">2,544, </w:t>
            </w:r>
            <w:r>
              <w:rPr>
                <w:color w:val="000000"/>
                <w:spacing w:val="0"/>
                <w:w w:val="100"/>
                <w:position w:val="0"/>
                <w:sz w:val="18"/>
                <w:szCs w:val="18"/>
              </w:rPr>
              <w:t>000,353.79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1,668,914,771.87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 xml:space="preserve">378, 742, </w:t>
            </w:r>
            <w:r>
              <w:rPr>
                <w:color w:val="000000"/>
                <w:spacing w:val="0"/>
                <w:w w:val="100"/>
                <w:position w:val="0"/>
                <w:sz w:val="18"/>
                <w:szCs w:val="18"/>
              </w:rPr>
              <w:t xml:space="preserve">131.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667"/>
        <w:gridCol w:w="2947"/>
        <w:gridCol w:w="295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341,799,564.70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18"/>
                <w:szCs w:val="18"/>
              </w:rPr>
              <w:t xml:space="preserve">36, 942, </w:t>
            </w:r>
            <w:r>
              <w:rPr>
                <w:color w:val="000000"/>
                <w:spacing w:val="0"/>
                <w:w w:val="100"/>
                <w:position w:val="0"/>
                <w:sz w:val="18"/>
                <w:szCs w:val="18"/>
              </w:rPr>
              <w:t xml:space="preserve">567. </w:t>
            </w:r>
            <w:r>
              <w:rPr>
                <w:color w:val="000000"/>
                <w:spacing w:val="0"/>
                <w:w w:val="100"/>
                <w:position w:val="0"/>
                <w:sz w:val="18"/>
                <w:szCs w:val="18"/>
              </w:rPr>
              <w:t>18</w:t>
            </w:r>
          </w:p>
        </w:tc>
      </w:tr>
    </w:tbl>
    <w:p>
      <w:pPr>
        <w:pStyle w:val="Style18"/>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与原收入准则相比，执行新收入准则对</w:t>
      </w:r>
      <w:r>
        <w:rPr>
          <w:color w:val="000000"/>
          <w:spacing w:val="0"/>
          <w:w w:val="100"/>
          <w:position w:val="0"/>
          <w:sz w:val="18"/>
          <w:szCs w:val="18"/>
        </w:rPr>
        <w:t>2020</w:t>
      </w:r>
      <w:r>
        <w:rPr>
          <w:color w:val="000000"/>
          <w:spacing w:val="0"/>
          <w:w w:val="100"/>
          <w:position w:val="0"/>
        </w:rPr>
        <w:t>年度财务报表相关项目的影响如下:</w:t>
      </w:r>
    </w:p>
    <w:p>
      <w:pPr>
        <w:widowControl w:val="0"/>
        <w:spacing w:after="39" w:line="1" w:lineRule="exact"/>
      </w:pPr>
    </w:p>
    <w:tbl>
      <w:tblPr>
        <w:tblOverlap w:val="never"/>
        <w:jc w:val="center"/>
        <w:tblLayout w:type="fixed"/>
      </w:tblPr>
      <w:tblGrid>
        <w:gridCol w:w="3667"/>
        <w:gridCol w:w="2947"/>
        <w:gridCol w:w="295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新准则下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原准则下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860,616,592.37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1, 794, 586, </w:t>
            </w:r>
            <w:r>
              <w:rPr>
                <w:color w:val="000000"/>
                <w:spacing w:val="0"/>
                <w:w w:val="100"/>
                <w:position w:val="0"/>
                <w:sz w:val="18"/>
                <w:szCs w:val="18"/>
              </w:rPr>
              <w:t xml:space="preserve">849.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2,655,203,441.77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426,861,409.72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385,491,441.81</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41,369,967.91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341" w:right="0" w:firstLine="0"/>
        <w:jc w:val="left"/>
      </w:pPr>
      <w:r>
        <w:rPr>
          <w:color w:val="000000"/>
          <w:spacing w:val="0"/>
          <w:w w:val="100"/>
          <w:position w:val="0"/>
        </w:rPr>
        <w:t>②其他会计政策变更</w:t>
      </w:r>
    </w:p>
    <w:p>
      <w:pPr>
        <w:pStyle w:val="Style31"/>
        <w:keepNext w:val="0"/>
        <w:keepLines w:val="0"/>
        <w:widowControl w:val="0"/>
        <w:shd w:val="clear" w:color="auto" w:fill="auto"/>
        <w:bidi w:val="0"/>
        <w:spacing w:before="0" w:after="0" w:line="310" w:lineRule="exact"/>
        <w:ind w:left="0" w:right="0" w:firstLine="740"/>
        <w:jc w:val="both"/>
      </w:pPr>
      <w:r>
        <w:rPr>
          <w:color w:val="000000"/>
          <w:spacing w:val="0"/>
          <w:w w:val="100"/>
          <w:position w:val="0"/>
        </w:rPr>
        <w:t>无</w:t>
      </w:r>
    </w:p>
    <w:p>
      <w:pPr>
        <w:pStyle w:val="Style31"/>
        <w:keepNext w:val="0"/>
        <w:keepLines w:val="0"/>
        <w:widowControl w:val="0"/>
        <w:shd w:val="clear" w:color="auto" w:fill="auto"/>
        <w:bidi w:val="0"/>
        <w:spacing w:before="0" w:after="40" w:line="310" w:lineRule="exact"/>
        <w:ind w:left="0" w:right="0" w:firstLine="200"/>
        <w:jc w:val="both"/>
      </w:pPr>
      <w:r>
        <w:rPr>
          <w:color w:val="000000"/>
          <w:spacing w:val="0"/>
          <w:w w:val="100"/>
          <w:position w:val="0"/>
          <w:sz w:val="18"/>
          <w:szCs w:val="18"/>
        </w:rPr>
        <w:t>（2）</w:t>
      </w:r>
      <w:r>
        <w:rPr>
          <w:color w:val="000000"/>
          <w:spacing w:val="0"/>
          <w:w w:val="100"/>
          <w:position w:val="0"/>
        </w:rPr>
        <w:t>会计估计变更</w:t>
      </w:r>
    </w:p>
    <w:p>
      <w:pPr>
        <w:pStyle w:val="Style31"/>
        <w:keepNext w:val="0"/>
        <w:keepLines w:val="0"/>
        <w:widowControl w:val="0"/>
        <w:shd w:val="clear" w:color="auto" w:fill="auto"/>
        <w:bidi w:val="0"/>
        <w:spacing w:before="0" w:after="360" w:line="310" w:lineRule="exact"/>
        <w:ind w:left="0" w:right="0"/>
        <w:jc w:val="both"/>
      </w:pPr>
      <w:r>
        <w:rPr>
          <w:color w:val="000000"/>
          <w:spacing w:val="0"/>
          <w:w w:val="100"/>
          <w:position w:val="0"/>
        </w:rPr>
        <w:t>公司结合当前状况以及对未来经济状况的预测，并参照同行业公司的坏账准备计提方式，对应收票据预期信用损失进行 了复核，自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日起，将应收票据中应收商业承兑汇票整个存续期预期信用损失率由原来的</w:t>
      </w:r>
      <w:r>
        <w:rPr>
          <w:color w:val="000000"/>
          <w:spacing w:val="0"/>
          <w:w w:val="100"/>
          <w:position w:val="0"/>
          <w:sz w:val="18"/>
          <w:szCs w:val="18"/>
        </w:rPr>
        <w:t>0%</w:t>
      </w:r>
      <w:r>
        <w:rPr>
          <w:color w:val="000000"/>
          <w:spacing w:val="0"/>
          <w:w w:val="100"/>
          <w:position w:val="0"/>
        </w:rPr>
        <w:t>变更为</w:t>
      </w:r>
      <w:r>
        <w:rPr>
          <w:color w:val="000000"/>
          <w:spacing w:val="0"/>
          <w:w w:val="100"/>
          <w:position w:val="0"/>
          <w:sz w:val="18"/>
          <w:szCs w:val="18"/>
        </w:rPr>
        <w:t>0.6%</w:t>
      </w:r>
      <w:r>
        <w:rPr>
          <w:color w:val="000000"/>
          <w:spacing w:val="0"/>
          <w:w w:val="100"/>
          <w:position w:val="0"/>
        </w:rPr>
        <w:t>。根据《企 业会计准则第</w:t>
      </w:r>
      <w:r>
        <w:rPr>
          <w:color w:val="000000"/>
          <w:spacing w:val="0"/>
          <w:w w:val="100"/>
          <w:position w:val="0"/>
          <w:sz w:val="18"/>
          <w:szCs w:val="18"/>
        </w:rPr>
        <w:t>28</w:t>
      </w:r>
      <w:r>
        <w:rPr>
          <w:color w:val="000000"/>
          <w:spacing w:val="0"/>
          <w:w w:val="100"/>
          <w:position w:val="0"/>
        </w:rPr>
        <w:t>号——会计政策、会计估计变更和差错更正》有关规定，本次会计估计变更采用未来适用法进行会计处理， 无需对已披露的财务报告进行追溯调整,也不会对公司以往各年度财务状况和经营成果产生影响。会计估计变更后，公司</w:t>
      </w:r>
      <w:r>
        <w:rPr>
          <w:color w:val="000000"/>
          <w:spacing w:val="0"/>
          <w:w w:val="100"/>
          <w:position w:val="0"/>
          <w:sz w:val="18"/>
          <w:szCs w:val="18"/>
        </w:rPr>
        <w:t xml:space="preserve">2020 </w:t>
      </w:r>
      <w:r>
        <w:rPr>
          <w:color w:val="000000"/>
          <w:spacing w:val="0"/>
          <w:w w:val="100"/>
          <w:position w:val="0"/>
        </w:rPr>
        <w:t>年对应收商业承兑汇票计提信用减值准备</w:t>
      </w:r>
      <w:r>
        <w:rPr>
          <w:color w:val="000000"/>
          <w:spacing w:val="0"/>
          <w:w w:val="100"/>
          <w:position w:val="0"/>
          <w:sz w:val="18"/>
          <w:szCs w:val="18"/>
        </w:rPr>
        <w:t xml:space="preserve">906, </w:t>
      </w:r>
      <w:r>
        <w:rPr>
          <w:color w:val="000000"/>
          <w:spacing w:val="0"/>
          <w:w w:val="100"/>
          <w:position w:val="0"/>
          <w:sz w:val="18"/>
          <w:szCs w:val="18"/>
        </w:rPr>
        <w:t xml:space="preserve">998. </w:t>
      </w:r>
      <w:r>
        <w:rPr>
          <w:color w:val="000000"/>
          <w:spacing w:val="0"/>
          <w:w w:val="100"/>
          <w:position w:val="0"/>
          <w:sz w:val="18"/>
          <w:szCs w:val="18"/>
        </w:rPr>
        <w:t>13</w:t>
      </w:r>
      <w:r>
        <w:rPr>
          <w:color w:val="000000"/>
          <w:spacing w:val="0"/>
          <w:w w:val="100"/>
          <w:position w:val="0"/>
        </w:rPr>
        <w:t>元，对</w:t>
      </w:r>
      <w:r>
        <w:rPr>
          <w:color w:val="000000"/>
          <w:spacing w:val="0"/>
          <w:w w:val="100"/>
          <w:position w:val="0"/>
          <w:sz w:val="18"/>
          <w:szCs w:val="18"/>
        </w:rPr>
        <w:t>2020</w:t>
      </w:r>
      <w:r>
        <w:rPr>
          <w:color w:val="000000"/>
          <w:spacing w:val="0"/>
          <w:w w:val="100"/>
          <w:position w:val="0"/>
        </w:rPr>
        <w:t>年度利润总额的影响为</w:t>
      </w:r>
      <w:r>
        <w:rPr>
          <w:color w:val="000000"/>
          <w:spacing w:val="0"/>
          <w:w w:val="100"/>
          <w:position w:val="0"/>
          <w:sz w:val="18"/>
          <w:szCs w:val="18"/>
        </w:rPr>
        <w:t xml:space="preserve">-906, 998. </w:t>
      </w:r>
      <w:r>
        <w:rPr>
          <w:color w:val="000000"/>
          <w:spacing w:val="0"/>
          <w:w w:val="100"/>
          <w:position w:val="0"/>
          <w:sz w:val="18"/>
          <w:szCs w:val="18"/>
        </w:rPr>
        <w:t>13</w:t>
      </w:r>
      <w:r>
        <w:rPr>
          <w:color w:val="000000"/>
          <w:spacing w:val="0"/>
          <w:w w:val="100"/>
          <w:position w:val="0"/>
        </w:rPr>
        <w:t>元。</w:t>
      </w:r>
    </w:p>
    <w:p>
      <w:pPr>
        <w:pStyle w:val="Style29"/>
        <w:keepNext/>
        <w:keepLines/>
        <w:widowControl w:val="0"/>
        <w:shd w:val="clear" w:color="auto" w:fill="auto"/>
        <w:tabs>
          <w:tab w:pos="522" w:val="left"/>
        </w:tabs>
        <w:bidi w:val="0"/>
        <w:spacing w:before="0" w:after="2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w:t>
        <w:tab/>
        <w:t>报告期内发生重大会计差错更正需追溯重述的情况说明</w:t>
      </w:r>
      <w:bookmarkEnd w:id="328"/>
      <w:bookmarkEnd w:id="329"/>
      <w:bookmarkEnd w:id="331"/>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tabs>
          <w:tab w:pos="522" w:val="left"/>
        </w:tabs>
        <w:bidi w:val="0"/>
        <w:spacing w:before="0" w:after="2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八</w:t>
      </w:r>
      <w:bookmarkEnd w:id="334"/>
      <w:r>
        <w:rPr>
          <w:color w:val="000000"/>
          <w:spacing w:val="0"/>
          <w:w w:val="100"/>
          <w:position w:val="0"/>
          <w:sz w:val="24"/>
          <w:szCs w:val="24"/>
        </w:rPr>
        <w:t>、</w:t>
        <w:tab/>
        <w:t>与上年度财务报告相比，合并报表范围发生变化的情况说明</w:t>
      </w:r>
      <w:bookmarkEnd w:id="332"/>
      <w:bookmarkEnd w:id="333"/>
      <w:bookmarkEnd w:id="335"/>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本年度增加</w:t>
      </w:r>
      <w:r>
        <w:rPr>
          <w:color w:val="000000"/>
          <w:spacing w:val="0"/>
          <w:w w:val="100"/>
          <w:position w:val="0"/>
          <w:sz w:val="18"/>
          <w:szCs w:val="18"/>
        </w:rPr>
        <w:t>6</w:t>
      </w:r>
      <w:r>
        <w:rPr>
          <w:color w:val="000000"/>
          <w:spacing w:val="0"/>
          <w:w w:val="100"/>
          <w:position w:val="0"/>
        </w:rPr>
        <w:t xml:space="preserve">家合并单位为：湖南北明信创科技有限公司、海南北明软件有限公司、上海北明智齐信息科技有限公司、 北明天时能源科技（滨州）有限公司、广东北明数科湾区数字技术有限公司、重庆北明联数科技有限公司，上述六家公司为 </w:t>
      </w:r>
      <w:r>
        <w:rPr>
          <w:color w:val="000000"/>
          <w:spacing w:val="0"/>
          <w:w w:val="100"/>
          <w:position w:val="0"/>
          <w:sz w:val="18"/>
          <w:szCs w:val="18"/>
        </w:rPr>
        <w:t>2020</w:t>
      </w:r>
      <w:r>
        <w:rPr>
          <w:color w:val="000000"/>
          <w:spacing w:val="0"/>
          <w:w w:val="100"/>
          <w:position w:val="0"/>
        </w:rPr>
        <w:t>年新设立的公司，本公司持有六家公司股权均为</w:t>
      </w:r>
      <w:r>
        <w:rPr>
          <w:color w:val="000000"/>
          <w:spacing w:val="0"/>
          <w:w w:val="100"/>
          <w:position w:val="0"/>
          <w:sz w:val="18"/>
          <w:szCs w:val="18"/>
        </w:rPr>
        <w:t>100%</w:t>
      </w:r>
      <w:r>
        <w:rPr>
          <w:color w:val="000000"/>
          <w:spacing w:val="0"/>
          <w:w w:val="100"/>
          <w:position w:val="0"/>
        </w:rPr>
        <w:t>。本年度减少</w:t>
      </w:r>
      <w:r>
        <w:rPr>
          <w:color w:val="000000"/>
          <w:spacing w:val="0"/>
          <w:w w:val="100"/>
          <w:position w:val="0"/>
          <w:sz w:val="18"/>
          <w:szCs w:val="18"/>
        </w:rPr>
        <w:t>1</w:t>
      </w:r>
      <w:r>
        <w:rPr>
          <w:color w:val="000000"/>
          <w:spacing w:val="0"/>
          <w:w w:val="100"/>
          <w:position w:val="0"/>
        </w:rPr>
        <w:t>家合并单位为：全面智能（厦门）科技有限公司少 数股东增资后本公司对其丧失控制权，不再纳入合并范围。</w:t>
      </w:r>
    </w:p>
    <w:p>
      <w:pPr>
        <w:pStyle w:val="Style29"/>
        <w:keepNext/>
        <w:keepLines/>
        <w:widowControl w:val="0"/>
        <w:shd w:val="clear" w:color="auto" w:fill="auto"/>
        <w:tabs>
          <w:tab w:pos="522" w:val="left"/>
        </w:tabs>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w:t>
        <w:tab/>
        <w:t>聘任、解聘会计师事务所情况</w:t>
      </w:r>
      <w:bookmarkEnd w:id="336"/>
      <w:bookmarkEnd w:id="337"/>
      <w:bookmarkEnd w:id="33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王飞、秦卫国</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w:t>
            </w:r>
            <w:r>
              <w:rPr>
                <w:rFonts w:ascii="Times New Roman" w:eastAsia="Times New Roman" w:hAnsi="Times New Roman" w:cs="Times New Roman"/>
                <w:color w:val="000000"/>
                <w:spacing w:val="0"/>
                <w:w w:val="100"/>
                <w:position w:val="0"/>
              </w:rPr>
              <w:t>5</w:t>
            </w:r>
            <w:r>
              <w:rPr>
                <w:color w:val="000000"/>
                <w:spacing w:val="0"/>
                <w:w w:val="100"/>
                <w:position w:val="0"/>
              </w:rPr>
              <w:t>年、秦卫国</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本年度，公司聘请中兴财光华会计师事务所（特殊普通合伙）为内部控制审计机构，支付报酬</w:t>
      </w:r>
      <w:r>
        <w:rPr>
          <w:color w:val="000000"/>
          <w:spacing w:val="0"/>
          <w:w w:val="100"/>
          <w:position w:val="0"/>
          <w:sz w:val="18"/>
          <w:szCs w:val="18"/>
        </w:rPr>
        <w:t>50</w:t>
      </w:r>
      <w:r>
        <w:rPr>
          <w:color w:val="000000"/>
          <w:spacing w:val="0"/>
          <w:w w:val="100"/>
          <w:position w:val="0"/>
        </w:rPr>
        <w:t>万元。</w:t>
      </w:r>
    </w:p>
    <w:p>
      <w:pPr>
        <w:pStyle w:val="Style29"/>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十、年度报告披露后面临退市情况</w:t>
      </w:r>
      <w:bookmarkEnd w:id="340"/>
      <w:bookmarkEnd w:id="341"/>
      <w:bookmarkEnd w:id="34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十一、破产重整相关事项</w:t>
      </w:r>
      <w:bookmarkEnd w:id="343"/>
      <w:bookmarkEnd w:id="344"/>
      <w:bookmarkEnd w:id="34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十二、重大诉讼、仲裁事项</w:t>
      </w:r>
      <w:bookmarkEnd w:id="346"/>
      <w:bookmarkEnd w:id="347"/>
      <w:bookmarkEnd w:id="34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十三、处罚及整改情况</w:t>
      </w:r>
      <w:bookmarkEnd w:id="349"/>
      <w:bookmarkEnd w:id="350"/>
      <w:bookmarkEnd w:id="35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十四、公司及其控股股东、实际控制人的诚信状况</w:t>
      </w:r>
      <w:bookmarkEnd w:id="352"/>
      <w:bookmarkEnd w:id="353"/>
      <w:bookmarkEnd w:id="35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r>
        <w:rPr>
          <w:color w:val="000000"/>
          <w:spacing w:val="0"/>
          <w:w w:val="100"/>
          <w:position w:val="0"/>
          <w:sz w:val="24"/>
          <w:szCs w:val="24"/>
        </w:rPr>
        <w:t>十五、公司股权激励计划、员工持股计划或其他员工激励措施的实施情况</w:t>
      </w:r>
      <w:bookmarkEnd w:id="355"/>
      <w:bookmarkEnd w:id="356"/>
      <w:bookmarkEnd w:id="357"/>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十六、重大关联交易</w:t>
      </w:r>
      <w:bookmarkEnd w:id="358"/>
      <w:bookmarkEnd w:id="359"/>
      <w:bookmarkEnd w:id="360"/>
    </w:p>
    <w:p>
      <w:pPr>
        <w:pStyle w:val="Style34"/>
        <w:keepNext/>
        <w:keepLines/>
        <w:widowControl w:val="0"/>
        <w:shd w:val="clear" w:color="auto" w:fill="auto"/>
        <w:bidi w:val="0"/>
        <w:spacing w:before="0" w:after="36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、与日常经营相关的关联交易</w:t>
      </w:r>
      <w:bookmarkEnd w:id="361"/>
      <w:bookmarkEnd w:id="362"/>
      <w:bookmarkEnd w:id="36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802"/>
        <w:gridCol w:w="677"/>
        <w:gridCol w:w="677"/>
        <w:gridCol w:w="706"/>
        <w:gridCol w:w="682"/>
        <w:gridCol w:w="672"/>
        <w:gridCol w:w="677"/>
        <w:gridCol w:w="672"/>
        <w:gridCol w:w="672"/>
        <w:gridCol w:w="677"/>
        <w:gridCol w:w="672"/>
        <w:gridCol w:w="677"/>
        <w:gridCol w:w="667"/>
        <w:gridCol w:w="648"/>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关联 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140"/>
              <w:jc w:val="left"/>
            </w:pPr>
            <w:r>
              <w:rPr>
                <w:color w:val="000000"/>
                <w:spacing w:val="0"/>
                <w:w w:val="100"/>
                <w:position w:val="0"/>
              </w:rPr>
              <w:t>关联 交易 金额</w:t>
            </w:r>
          </w:p>
          <w:p>
            <w:pPr>
              <w:pStyle w:val="Style21"/>
              <w:keepNext w:val="0"/>
              <w:keepLines w:val="0"/>
              <w:widowControl w:val="0"/>
              <w:shd w:val="clear" w:color="auto" w:fill="auto"/>
              <w:bidi w:val="0"/>
              <w:spacing w:before="0" w:after="0" w:line="318" w:lineRule="exact"/>
              <w:ind w:left="0" w:right="0" w:firstLine="140"/>
              <w:jc w:val="left"/>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77" w:lineRule="exact"/>
              <w:ind w:left="140" w:right="0" w:firstLine="0"/>
              <w:jc w:val="left"/>
            </w:pPr>
            <w:r>
              <w:rPr>
                <w:color w:val="000000"/>
                <w:spacing w:val="0"/>
                <w:w w:val="100"/>
                <w:position w:val="0"/>
              </w:rPr>
              <w:t>阜木 是否</w:t>
            </w:r>
          </w:p>
          <w:p>
            <w:pPr>
              <w:pStyle w:val="Style21"/>
              <w:keepNext w:val="0"/>
              <w:keepLines w:val="0"/>
              <w:widowControl w:val="0"/>
              <w:shd w:val="clear" w:color="auto" w:fill="auto"/>
              <w:bidi w:val="0"/>
              <w:spacing w:before="0" w:after="0" w:line="305" w:lineRule="exact"/>
              <w:ind w:left="140" w:right="0" w:firstLine="0"/>
              <w:jc w:val="left"/>
            </w:pPr>
            <w:r>
              <w:rPr>
                <w:color w:val="000000"/>
                <w:spacing w:val="0"/>
                <w:w w:val="100"/>
                <w:position w:val="0"/>
              </w:rPr>
              <w:t>超过 获批 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披露 索引</w:t>
            </w:r>
          </w:p>
        </w:tc>
      </w:tr>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p>
        </w:tc>
      </w:tr>
      <w:tr>
        <w:trPr>
          <w:trHeight w:val="230"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织集团</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w:t>
            </w:r>
          </w:p>
        </w:tc>
      </w:tr>
      <w:tr>
        <w:trPr>
          <w:trHeight w:val="158"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贸易有</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w:t>
            </w: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w:t>
            </w:r>
          </w:p>
        </w:tc>
      </w:tr>
      <w:tr>
        <w:trPr>
          <w:trHeight w:val="312"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织集团</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（编</w:t>
            </w:r>
          </w:p>
        </w:tc>
      </w:tr>
      <w:tr>
        <w:trPr>
          <w:trHeight w:val="206"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供销公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94" w:hRule="exact"/>
        </w:trPr>
        <w:tc>
          <w:tcPr>
            <w:tcBorders>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58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石家庄 常山纺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softHyphen/>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019</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w:t>
            </w:r>
          </w:p>
        </w:tc>
      </w:tr>
      <w:tr>
        <w:trPr>
          <w:trHeight w:val="15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织集团</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4,607.</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国证</w:t>
            </w:r>
          </w:p>
        </w:tc>
      </w:tr>
      <w:tr>
        <w:trPr>
          <w:trHeight w:val="235"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经编实 业有限 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2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r>
      <w:tr>
        <w:trPr>
          <w:trHeight w:val="38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券时</w:t>
            </w:r>
          </w:p>
        </w:tc>
      </w:tr>
      <w:tr>
        <w:trPr>
          <w:trHeight w:val="206"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常山纺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报》</w:t>
            </w: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0.95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织集团</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和巨</w:t>
            </w:r>
          </w:p>
        </w:tc>
      </w:tr>
      <w:tr>
        <w:trPr>
          <w:trHeight w:val="154"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供销公</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w:t>
            </w:r>
          </w:p>
        </w:tc>
      </w:tr>
      <w:tr>
        <w:trPr>
          <w:trHeight w:val="32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w:t>
            </w:r>
          </w:p>
        </w:tc>
      </w:tr>
      <w:tr>
        <w:trPr>
          <w:trHeight w:val="240"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常山纺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p://w</w:t>
            </w: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织集团</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ww.c</w:t>
            </w: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经编实</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ninfo.</w:t>
            </w: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w:t>
            </w:r>
          </w:p>
        </w:tc>
      </w:tr>
      <w:tr>
        <w:trPr>
          <w:trHeight w:val="36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明兆业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71.87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71.87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全面智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能（厦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门）科</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677"/>
        <w:gridCol w:w="677"/>
        <w:gridCol w:w="706"/>
        <w:gridCol w:w="682"/>
        <w:gridCol w:w="672"/>
        <w:gridCol w:w="677"/>
        <w:gridCol w:w="672"/>
        <w:gridCol w:w="672"/>
        <w:gridCol w:w="677"/>
        <w:gridCol w:w="672"/>
        <w:gridCol w:w="677"/>
        <w:gridCol w:w="667"/>
        <w:gridCol w:w="64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北京国 智云鼎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销售 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明兆业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智云鼎</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全面智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能（厦 门）科 技有限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北京盛</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世繁花</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国际际</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公平</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342.2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现款</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传媒广</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东合</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公正</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告有限</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22,05</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50" w:hRule="exact"/>
        </w:trPr>
        <w:tc>
          <w:tcPr>
            <w:gridSpan w:val="4"/>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4.38</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年年度股东大会审议通过与常山集团签署</w:t>
            </w:r>
            <w:r>
              <w:rPr>
                <w:rFonts w:ascii="Times New Roman" w:eastAsia="Times New Roman" w:hAnsi="Times New Roman" w:cs="Times New Roman"/>
                <w:color w:val="000000"/>
                <w:spacing w:val="0"/>
                <w:w w:val="100"/>
                <w:position w:val="0"/>
              </w:rPr>
              <w:t>2020</w:t>
            </w:r>
            <w:r>
              <w:rPr>
                <w:color w:val="000000"/>
                <w:spacing w:val="0"/>
                <w:w w:val="100"/>
                <w:position w:val="0"/>
              </w:rPr>
              <w:t>年度日常生产经</w:t>
            </w:r>
          </w:p>
        </w:tc>
      </w:tr>
      <w:tr>
        <w:trPr>
          <w:trHeight w:val="312" w:hRule="exact"/>
        </w:trPr>
        <w:tc>
          <w:tcPr>
            <w:gridSpan w:val="4"/>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按类别对本期将发生的日常关联</w:t>
            </w:r>
          </w:p>
        </w:tc>
        <w:tc>
          <w:tcPr>
            <w:gridSpan w:val="3"/>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营关联交易协议的议案，</w:t>
            </w:r>
          </w:p>
        </w:tc>
        <w:tc>
          <w:tcPr>
            <w:gridSpan w:val="6"/>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年度预计销售商品发生关联交易</w:t>
            </w:r>
            <w:r>
              <w:rPr>
                <w:rFonts w:ascii="Times New Roman" w:eastAsia="Times New Roman" w:hAnsi="Times New Roman" w:cs="Times New Roman"/>
                <w:color w:val="000000"/>
                <w:spacing w:val="0"/>
                <w:w w:val="100"/>
                <w:position w:val="0"/>
              </w:rPr>
              <w:t>13,000</w:t>
            </w:r>
            <w:r>
              <w:rPr>
                <w:color w:val="000000"/>
                <w:spacing w:val="0"/>
                <w:w w:val="100"/>
                <w:position w:val="0"/>
              </w:rPr>
              <w:t>万元,</w:t>
            </w:r>
          </w:p>
        </w:tc>
        <w:tc>
          <w:tcPr>
            <w:tcBorders>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购买</w:t>
            </w:r>
          </w:p>
        </w:tc>
      </w:tr>
      <w:tr>
        <w:trPr>
          <w:trHeight w:val="312" w:hRule="exact"/>
        </w:trPr>
        <w:tc>
          <w:tcPr>
            <w:gridSpan w:val="4"/>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交易进行总金额预计的，在报告期</w:t>
            </w:r>
          </w:p>
        </w:tc>
        <w:tc>
          <w:tcPr>
            <w:gridSpan w:val="10"/>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商品发生关联交易</w:t>
            </w:r>
            <w:r>
              <w:rPr>
                <w:rFonts w:ascii="Times New Roman" w:eastAsia="Times New Roman" w:hAnsi="Times New Roman" w:cs="Times New Roman"/>
                <w:color w:val="000000"/>
                <w:spacing w:val="0"/>
                <w:w w:val="100"/>
                <w:position w:val="0"/>
              </w:rPr>
              <w:t>5,000</w:t>
            </w:r>
            <w:r>
              <w:rPr>
                <w:color w:val="000000"/>
                <w:spacing w:val="0"/>
                <w:w w:val="100"/>
                <w:position w:val="0"/>
              </w:rPr>
              <w:t>万元，本报告期内公司与常山集团及附属企业实际发生销</w:t>
            </w:r>
          </w:p>
        </w:tc>
      </w:tr>
      <w:tr>
        <w:trPr>
          <w:trHeight w:val="312" w:hRule="exact"/>
        </w:trPr>
        <w:tc>
          <w:tcPr>
            <w:gridSpan w:val="4"/>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内的实际履行情况（如有）</w:t>
            </w:r>
          </w:p>
        </w:tc>
        <w:tc>
          <w:tcPr>
            <w:gridSpan w:val="4"/>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售商品关联交易</w:t>
            </w:r>
            <w:r>
              <w:rPr>
                <w:rFonts w:ascii="Times New Roman" w:eastAsia="Times New Roman" w:hAnsi="Times New Roman" w:cs="Times New Roman"/>
                <w:color w:val="000000"/>
                <w:spacing w:val="0"/>
                <w:w w:val="100"/>
                <w:position w:val="0"/>
              </w:rPr>
              <w:t>13,343.83</w:t>
            </w:r>
            <w:r>
              <w:rPr>
                <w:color w:val="000000"/>
                <w:spacing w:val="0"/>
                <w:w w:val="100"/>
                <w:position w:val="0"/>
              </w:rPr>
              <w:t>万元，</w:t>
            </w:r>
          </w:p>
        </w:tc>
        <w:tc>
          <w:tcPr>
            <w:gridSpan w:val="6"/>
            <w:tcBorders>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发生购买商品关联交易</w:t>
            </w:r>
            <w:r>
              <w:rPr>
                <w:rFonts w:ascii="Times New Roman" w:eastAsia="Times New Roman" w:hAnsi="Times New Roman" w:cs="Times New Roman"/>
                <w:color w:val="000000"/>
                <w:spacing w:val="0"/>
                <w:w w:val="100"/>
                <w:position w:val="0"/>
              </w:rPr>
              <w:t>4,615.27</w:t>
            </w:r>
            <w:r>
              <w:rPr>
                <w:color w:val="000000"/>
                <w:spacing w:val="0"/>
                <w:w w:val="100"/>
                <w:position w:val="0"/>
              </w:rPr>
              <w:t>万元，在股东大会</w:t>
            </w:r>
          </w:p>
        </w:tc>
      </w:tr>
      <w:tr>
        <w:trPr>
          <w:trHeight w:val="360"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gridSpan w:val="2"/>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授权范围内。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55" w:hRule="exact"/>
        </w:trPr>
        <w:tc>
          <w:tcPr>
            <w:gridSpan w:val="4"/>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w:t>
            </w:r>
          </w:p>
        </w:tc>
        <w:tc>
          <w:tcPr>
            <w:gridSpan w:val="10"/>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65" w:hRule="exact"/>
        </w:trPr>
        <w:tc>
          <w:tcPr>
            <w:gridSpan w:val="3"/>
            <w:tcBorders>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大的原因（如适用）</w:t>
            </w:r>
          </w:p>
        </w:tc>
        <w:tc>
          <w:tcPr>
            <w:tcBorders>
              <w:bottom w:val="single" w:sz="4"/>
            </w:tcBorders>
            <w:shd w:val="clear" w:color="auto" w:fill="D3D3D3"/>
            <w:vAlign w:val="top"/>
          </w:tcPr>
          <w:p>
            <w:pPr>
              <w:widowControl w:val="0"/>
              <w:rPr>
                <w:sz w:val="10"/>
                <w:szCs w:val="10"/>
              </w:rPr>
            </w:pPr>
          </w:p>
        </w:tc>
        <w:tc>
          <w:tcPr>
            <w:gridSpan w:val="10"/>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、资产或股权收购、出售发生的关联交易</w:t>
      </w:r>
      <w:bookmarkEnd w:id="365"/>
      <w:bookmarkEnd w:id="366"/>
      <w:bookmarkEnd w:id="36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30" w:val="left"/>
        </w:tabs>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30" w:val="left"/>
        </w:tabs>
        <w:bidi w:val="0"/>
        <w:spacing w:before="0" w:after="26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公司报告期不存在非经营性关联债权债务往来。</w:t>
      </w:r>
    </w:p>
    <w:p>
      <w:pPr>
        <w:pStyle w:val="Style34"/>
        <w:keepNext/>
        <w:keepLines/>
        <w:widowControl w:val="0"/>
        <w:shd w:val="clear" w:color="auto" w:fill="auto"/>
        <w:tabs>
          <w:tab w:pos="330" w:val="left"/>
        </w:tabs>
        <w:bidi w:val="0"/>
        <w:spacing w:before="0" w:after="2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w:t>
        <w:tab/>
        <w:t>其他重大关联交易</w:t>
      </w:r>
      <w:bookmarkEnd w:id="377"/>
      <w:bookmarkEnd w:id="378"/>
      <w:bookmarkEnd w:id="380"/>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657" w:val="left"/>
        </w:tabs>
        <w:bidi w:val="0"/>
        <w:spacing w:before="0" w:after="40" w:line="312" w:lineRule="exact"/>
        <w:ind w:left="0" w:right="0"/>
        <w:jc w:val="both"/>
      </w:pPr>
      <w:bookmarkStart w:id="381" w:name="bookmark381"/>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日，公司召开董事会七届十二次会议，审议通过了《关于北明软件放弃其子公司股权优先认购权暨关联 交易的议案》。公司之全资子公司北明软件之控股子公司北京枫调理顺科技发展有限公司（以下简称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枫调理顺</w:t>
      </w:r>
      <w:r>
        <w:rPr>
          <w:rFonts w:ascii="Times New Roman" w:eastAsia="Times New Roman" w:hAnsi="Times New Roman" w:cs="Times New Roman"/>
          <w:color w:val="000000"/>
          <w:spacing w:val="0"/>
          <w:w w:val="100"/>
          <w:position w:val="0"/>
        </w:rPr>
        <w:t>”</w:t>
      </w:r>
      <w:r>
        <w:rPr>
          <w:color w:val="000000"/>
          <w:spacing w:val="0"/>
          <w:w w:val="100"/>
          <w:position w:val="0"/>
        </w:rPr>
        <w:t>）原股东纪 洪强、赵娜娜、陈章、石民拟将其分别持有的枫调理顺</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8.5%</w:t>
      </w:r>
      <w:r>
        <w:rPr>
          <w:color w:val="000000"/>
          <w:spacing w:val="0"/>
          <w:w w:val="100"/>
          <w:position w:val="0"/>
        </w:rPr>
        <w:t>和</w:t>
      </w:r>
      <w:r>
        <w:rPr>
          <w:rFonts w:ascii="Times New Roman" w:eastAsia="Times New Roman" w:hAnsi="Times New Roman" w:cs="Times New Roman"/>
          <w:color w:val="000000"/>
          <w:spacing w:val="0"/>
          <w:w w:val="100"/>
          <w:position w:val="0"/>
        </w:rPr>
        <w:t>8%</w:t>
      </w:r>
      <w:r>
        <w:rPr>
          <w:color w:val="000000"/>
          <w:spacing w:val="0"/>
          <w:w w:val="100"/>
          <w:position w:val="0"/>
        </w:rPr>
        <w:t>的股权转让给北京明理致知企业管理中心（有 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明理致知</w:t>
      </w:r>
      <w:r>
        <w:rPr>
          <w:rFonts w:ascii="Times New Roman" w:eastAsia="Times New Roman" w:hAnsi="Times New Roman" w:cs="Times New Roman"/>
          <w:color w:val="000000"/>
          <w:spacing w:val="0"/>
          <w:w w:val="100"/>
          <w:position w:val="0"/>
        </w:rPr>
        <w:t>”</w:t>
      </w:r>
      <w:r>
        <w:rPr>
          <w:color w:val="000000"/>
          <w:spacing w:val="0"/>
          <w:w w:val="100"/>
          <w:position w:val="0"/>
        </w:rPr>
        <w:t>）（公司关联法人），转让价格分别为</w:t>
      </w:r>
      <w:r>
        <w:rPr>
          <w:rFonts w:ascii="Times New Roman" w:eastAsia="Times New Roman" w:hAnsi="Times New Roman" w:cs="Times New Roman"/>
          <w:color w:val="000000"/>
          <w:spacing w:val="0"/>
          <w:w w:val="100"/>
          <w:position w:val="0"/>
        </w:rPr>
        <w:t>7.5</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万元、</w:t>
      </w:r>
      <w:r>
        <w:rPr>
          <w:rFonts w:ascii="Times New Roman" w:eastAsia="Times New Roman" w:hAnsi="Times New Roman" w:cs="Times New Roman"/>
          <w:color w:val="000000"/>
          <w:spacing w:val="0"/>
          <w:w w:val="100"/>
          <w:position w:val="0"/>
        </w:rPr>
        <w:t>42.5</w:t>
      </w:r>
      <w:r>
        <w:rPr>
          <w:color w:val="000000"/>
          <w:spacing w:val="0"/>
          <w:w w:val="100"/>
          <w:position w:val="0"/>
        </w:rPr>
        <w:t>万元和</w:t>
      </w:r>
      <w:r>
        <w:rPr>
          <w:rFonts w:ascii="Times New Roman" w:eastAsia="Times New Roman" w:hAnsi="Times New Roman" w:cs="Times New Roman"/>
          <w:color w:val="000000"/>
          <w:spacing w:val="0"/>
          <w:w w:val="100"/>
          <w:position w:val="0"/>
        </w:rPr>
        <w:t>40</w:t>
      </w:r>
      <w:r>
        <w:rPr>
          <w:color w:val="000000"/>
          <w:spacing w:val="0"/>
          <w:w w:val="100"/>
          <w:position w:val="0"/>
        </w:rPr>
        <w:t>万元；原股东北京北明伟 业控股有限公司（以下简称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北明伟业</w:t>
      </w:r>
      <w:r>
        <w:rPr>
          <w:rFonts w:ascii="Times New Roman" w:eastAsia="Times New Roman" w:hAnsi="Times New Roman" w:cs="Times New Roman"/>
          <w:color w:val="000000"/>
          <w:spacing w:val="0"/>
          <w:w w:val="100"/>
          <w:position w:val="0"/>
        </w:rPr>
        <w:t>”</w:t>
      </w:r>
      <w:r>
        <w:rPr>
          <w:color w:val="000000"/>
          <w:spacing w:val="0"/>
          <w:w w:val="100"/>
          <w:position w:val="0"/>
        </w:rPr>
        <w:t>）（公司关联法人）拟将其持有的枫调理顺</w:t>
      </w:r>
      <w:r>
        <w:rPr>
          <w:rFonts w:ascii="Times New Roman" w:eastAsia="Times New Roman" w:hAnsi="Times New Roman" w:cs="Times New Roman"/>
          <w:color w:val="000000"/>
          <w:spacing w:val="0"/>
          <w:w w:val="100"/>
          <w:position w:val="0"/>
        </w:rPr>
        <w:t>10%</w:t>
      </w:r>
      <w:r>
        <w:rPr>
          <w:color w:val="000000"/>
          <w:spacing w:val="0"/>
          <w:w w:val="100"/>
          <w:position w:val="0"/>
        </w:rPr>
        <w:t>的股权转让给石民（公司关联自然人）， 转让价格为</w:t>
      </w:r>
      <w:r>
        <w:rPr>
          <w:color w:val="000000"/>
          <w:spacing w:val="0"/>
          <w:w w:val="100"/>
          <w:position w:val="0"/>
          <w:sz w:val="18"/>
          <w:szCs w:val="18"/>
        </w:rPr>
        <w:t>50</w:t>
      </w:r>
      <w:r>
        <w:rPr>
          <w:color w:val="000000"/>
          <w:spacing w:val="0"/>
          <w:w w:val="100"/>
          <w:position w:val="0"/>
        </w:rPr>
        <w:t>万元。由于原股东纪洪强、赵娜娜、陈章、石民、北明伟业认缴出资额分别为</w:t>
      </w:r>
      <w:r>
        <w:rPr>
          <w:color w:val="000000"/>
          <w:spacing w:val="0"/>
          <w:w w:val="100"/>
          <w:position w:val="0"/>
          <w:sz w:val="18"/>
          <w:szCs w:val="18"/>
        </w:rPr>
        <w:t>15</w:t>
      </w:r>
      <w:r>
        <w:rPr>
          <w:color w:val="000000"/>
          <w:spacing w:val="0"/>
          <w:w w:val="100"/>
          <w:position w:val="0"/>
        </w:rPr>
        <w:t>万元、</w:t>
      </w:r>
      <w:r>
        <w:rPr>
          <w:color w:val="000000"/>
          <w:spacing w:val="0"/>
          <w:w w:val="100"/>
          <w:position w:val="0"/>
          <w:sz w:val="18"/>
          <w:szCs w:val="18"/>
        </w:rPr>
        <w:t>10</w:t>
      </w:r>
      <w:r>
        <w:rPr>
          <w:color w:val="000000"/>
          <w:spacing w:val="0"/>
          <w:w w:val="100"/>
          <w:position w:val="0"/>
        </w:rPr>
        <w:t>万元、</w:t>
      </w:r>
      <w:r>
        <w:rPr>
          <w:color w:val="000000"/>
          <w:spacing w:val="0"/>
          <w:w w:val="100"/>
          <w:position w:val="0"/>
          <w:sz w:val="18"/>
          <w:szCs w:val="18"/>
        </w:rPr>
        <w:t>85</w:t>
      </w:r>
      <w:r>
        <w:rPr>
          <w:color w:val="000000"/>
          <w:spacing w:val="0"/>
          <w:w w:val="100"/>
          <w:position w:val="0"/>
        </w:rPr>
        <w:t>万元、</w:t>
      </w:r>
      <w:r>
        <w:rPr>
          <w:color w:val="000000"/>
          <w:spacing w:val="0"/>
          <w:w w:val="100"/>
          <w:position w:val="0"/>
          <w:sz w:val="18"/>
          <w:szCs w:val="18"/>
        </w:rPr>
        <w:t xml:space="preserve">80 </w:t>
      </w:r>
      <w:r>
        <w:rPr>
          <w:color w:val="000000"/>
          <w:spacing w:val="0"/>
          <w:w w:val="100"/>
          <w:position w:val="0"/>
        </w:rPr>
        <w:t>万元和</w:t>
      </w:r>
      <w:r>
        <w:rPr>
          <w:color w:val="000000"/>
          <w:spacing w:val="0"/>
          <w:w w:val="100"/>
          <w:position w:val="0"/>
          <w:sz w:val="18"/>
          <w:szCs w:val="18"/>
        </w:rPr>
        <w:t>100</w:t>
      </w:r>
      <w:r>
        <w:rPr>
          <w:color w:val="000000"/>
          <w:spacing w:val="0"/>
          <w:w w:val="100"/>
          <w:position w:val="0"/>
        </w:rPr>
        <w:t>万元，上述原股东分别实缴了在枫调理顺认缴出资额的一半，转让方及受让方约定，未实缴出资额由受让方承担, 履行出资义务。北明软件作为枫调理顺持股</w:t>
      </w:r>
      <w:r>
        <w:rPr>
          <w:color w:val="000000"/>
          <w:spacing w:val="0"/>
          <w:w w:val="100"/>
          <w:position w:val="0"/>
          <w:sz w:val="18"/>
          <w:szCs w:val="18"/>
        </w:rPr>
        <w:t>51%</w:t>
      </w:r>
      <w:r>
        <w:rPr>
          <w:color w:val="000000"/>
          <w:spacing w:val="0"/>
          <w:w w:val="100"/>
          <w:position w:val="0"/>
        </w:rPr>
        <w:t>的控股股东，放弃本次转让的优先认购权。</w:t>
      </w:r>
    </w:p>
    <w:p>
      <w:pPr>
        <w:pStyle w:val="Style31"/>
        <w:keepNext w:val="0"/>
        <w:keepLines w:val="0"/>
        <w:widowControl w:val="0"/>
        <w:shd w:val="clear" w:color="auto" w:fill="auto"/>
        <w:tabs>
          <w:tab w:pos="666" w:val="left"/>
        </w:tabs>
        <w:bidi w:val="0"/>
        <w:spacing w:before="0" w:after="40" w:line="312" w:lineRule="exact"/>
        <w:ind w:left="0" w:right="0"/>
        <w:jc w:val="both"/>
      </w:pPr>
      <w:bookmarkStart w:id="382" w:name="bookmark382"/>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日，公司召开董事会七届十三次会议，审议通过了《关于北明软件放弃其子公司股权优先认购权暨关联 交易的议案》公司之全资子公司北明软件之控股子公司全面智能（厦门）科技有限公司（以下简称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全面智能</w:t>
      </w:r>
      <w:r>
        <w:rPr>
          <w:color w:val="000000"/>
          <w:spacing w:val="0"/>
          <w:w w:val="100"/>
          <w:position w:val="0"/>
        </w:rPr>
        <w:t>''）</w:t>
      </w:r>
      <w:r>
        <w:rPr>
          <w:color w:val="000000"/>
          <w:spacing w:val="0"/>
          <w:w w:val="100"/>
          <w:position w:val="0"/>
        </w:rPr>
        <w:t>原股东北 京北明伟业控股有限公司（以下简称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北明伟业</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）（公司关联法人）、石民（公司关联自然人）拟将其分别持有的全面智能 </w:t>
      </w:r>
      <w:r>
        <w:rPr>
          <w:rFonts w:ascii="Times New Roman" w:eastAsia="Times New Roman" w:hAnsi="Times New Roman" w:cs="Times New Roman"/>
          <w:color w:val="000000"/>
          <w:spacing w:val="0"/>
          <w:w w:val="100"/>
          <w:position w:val="0"/>
        </w:rPr>
        <w:t>22%</w:t>
      </w:r>
      <w:r>
        <w:rPr>
          <w:color w:val="000000"/>
          <w:spacing w:val="0"/>
          <w:w w:val="100"/>
          <w:position w:val="0"/>
        </w:rPr>
        <w:t>和</w:t>
      </w:r>
      <w:r>
        <w:rPr>
          <w:rFonts w:ascii="Times New Roman" w:eastAsia="Times New Roman" w:hAnsi="Times New Roman" w:cs="Times New Roman"/>
          <w:color w:val="000000"/>
          <w:spacing w:val="0"/>
          <w:w w:val="100"/>
          <w:position w:val="0"/>
        </w:rPr>
        <w:t>6%</w:t>
      </w:r>
      <w:r>
        <w:rPr>
          <w:color w:val="000000"/>
          <w:spacing w:val="0"/>
          <w:w w:val="100"/>
          <w:position w:val="0"/>
        </w:rPr>
        <w:t>的股权转让给北京全智未来企业管理中心（有限合伙）（以下简称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全智未来</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）（公司关联法人），转让价格分别为 </w:t>
      </w:r>
      <w:r>
        <w:rPr>
          <w:rFonts w:ascii="Times New Roman" w:eastAsia="Times New Roman" w:hAnsi="Times New Roman" w:cs="Times New Roman"/>
          <w:color w:val="000000"/>
          <w:spacing w:val="0"/>
          <w:w w:val="100"/>
          <w:position w:val="0"/>
        </w:rPr>
        <w:t>220</w:t>
      </w:r>
      <w:r>
        <w:rPr>
          <w:color w:val="000000"/>
          <w:spacing w:val="0"/>
          <w:w w:val="100"/>
          <w:position w:val="0"/>
        </w:rPr>
        <w:t>万元和</w:t>
      </w:r>
      <w:r>
        <w:rPr>
          <w:rFonts w:ascii="Times New Roman" w:eastAsia="Times New Roman" w:hAnsi="Times New Roman" w:cs="Times New Roman"/>
          <w:color w:val="000000"/>
          <w:spacing w:val="0"/>
          <w:w w:val="100"/>
          <w:position w:val="0"/>
        </w:rPr>
        <w:t>60</w:t>
      </w:r>
      <w:r>
        <w:rPr>
          <w:color w:val="000000"/>
          <w:spacing w:val="0"/>
          <w:w w:val="100"/>
          <w:position w:val="0"/>
        </w:rPr>
        <w:t>万元；原股东纪洪强、石民拟将其分别持有的全面智能</w:t>
      </w:r>
      <w:r>
        <w:rPr>
          <w:rFonts w:ascii="Times New Roman" w:eastAsia="Times New Roman" w:hAnsi="Times New Roman" w:cs="Times New Roman"/>
          <w:color w:val="000000"/>
          <w:spacing w:val="0"/>
          <w:w w:val="100"/>
          <w:position w:val="0"/>
        </w:rPr>
        <w:t>8.5%</w:t>
      </w:r>
      <w:r>
        <w:rPr>
          <w:color w:val="000000"/>
          <w:spacing w:val="0"/>
          <w:w w:val="100"/>
          <w:position w:val="0"/>
        </w:rPr>
        <w:t>和</w:t>
      </w:r>
      <w:r>
        <w:rPr>
          <w:rFonts w:ascii="Times New Roman" w:eastAsia="Times New Roman" w:hAnsi="Times New Roman" w:cs="Times New Roman"/>
          <w:color w:val="000000"/>
          <w:spacing w:val="0"/>
          <w:w w:val="100"/>
          <w:position w:val="0"/>
        </w:rPr>
        <w:t>4%</w:t>
      </w:r>
      <w:r>
        <w:rPr>
          <w:color w:val="000000"/>
          <w:spacing w:val="0"/>
          <w:w w:val="100"/>
          <w:position w:val="0"/>
        </w:rPr>
        <w:t>的股权转让给陈章，转让价格分别为</w:t>
      </w:r>
      <w:r>
        <w:rPr>
          <w:rFonts w:ascii="Times New Roman" w:eastAsia="Times New Roman" w:hAnsi="Times New Roman" w:cs="Times New Roman"/>
          <w:color w:val="000000"/>
          <w:spacing w:val="0"/>
          <w:w w:val="100"/>
          <w:position w:val="0"/>
        </w:rPr>
        <w:t>85</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40</w:t>
      </w:r>
      <w:r>
        <w:rPr>
          <w:color w:val="000000"/>
          <w:spacing w:val="0"/>
          <w:w w:val="100"/>
          <w:position w:val="0"/>
        </w:rPr>
        <w:t>万元。由于原股东北明伟业、石民、纪洪强认缴出资额分别为</w:t>
      </w:r>
      <w:r>
        <w:rPr>
          <w:rFonts w:ascii="Times New Roman" w:eastAsia="Times New Roman" w:hAnsi="Times New Roman" w:cs="Times New Roman"/>
          <w:color w:val="000000"/>
          <w:spacing w:val="0"/>
          <w:w w:val="100"/>
          <w:position w:val="0"/>
        </w:rPr>
        <w:t>440</w:t>
      </w:r>
      <w:r>
        <w:rPr>
          <w:color w:val="000000"/>
          <w:spacing w:val="0"/>
          <w:w w:val="100"/>
          <w:position w:val="0"/>
        </w:rPr>
        <w:t>万元、</w:t>
      </w:r>
      <w:r>
        <w:rPr>
          <w:rFonts w:ascii="Times New Roman" w:eastAsia="Times New Roman" w:hAnsi="Times New Roman" w:cs="Times New Roman"/>
          <w:color w:val="000000"/>
          <w:spacing w:val="0"/>
          <w:w w:val="100"/>
          <w:position w:val="0"/>
        </w:rPr>
        <w:t>200</w:t>
      </w:r>
      <w:r>
        <w:rPr>
          <w:color w:val="000000"/>
          <w:spacing w:val="0"/>
          <w:w w:val="100"/>
          <w:position w:val="0"/>
        </w:rPr>
        <w:t>万元和</w:t>
      </w:r>
      <w:r>
        <w:rPr>
          <w:rFonts w:ascii="Times New Roman" w:eastAsia="Times New Roman" w:hAnsi="Times New Roman" w:cs="Times New Roman"/>
          <w:color w:val="000000"/>
          <w:spacing w:val="0"/>
          <w:w w:val="100"/>
          <w:position w:val="0"/>
        </w:rPr>
        <w:t>170</w:t>
      </w:r>
      <w:r>
        <w:rPr>
          <w:color w:val="000000"/>
          <w:spacing w:val="0"/>
          <w:w w:val="100"/>
          <w:position w:val="0"/>
        </w:rPr>
        <w:t>万元，由于上述原股东分别实缴了 在全面智能认缴出资额的一半，转让方及受让方约定，未实缴出资额由受让方承担，履行出资义务。北明软件作为全面智能 持股</w:t>
      </w:r>
      <w:r>
        <w:rPr>
          <w:rFonts w:ascii="Times New Roman" w:eastAsia="Times New Roman" w:hAnsi="Times New Roman" w:cs="Times New Roman"/>
          <w:color w:val="000000"/>
          <w:spacing w:val="0"/>
          <w:w w:val="100"/>
          <w:position w:val="0"/>
        </w:rPr>
        <w:t>51%</w:t>
      </w:r>
      <w:r>
        <w:rPr>
          <w:color w:val="000000"/>
          <w:spacing w:val="0"/>
          <w:w w:val="100"/>
          <w:position w:val="0"/>
        </w:rPr>
        <w:t>的控股股东，放弃本次转让的优先认购权。</w:t>
      </w:r>
    </w:p>
    <w:p>
      <w:pPr>
        <w:pStyle w:val="Style31"/>
        <w:keepNext w:val="0"/>
        <w:keepLines w:val="0"/>
        <w:widowControl w:val="0"/>
        <w:shd w:val="clear" w:color="auto" w:fill="auto"/>
        <w:tabs>
          <w:tab w:pos="666" w:val="left"/>
        </w:tabs>
        <w:bidi w:val="0"/>
        <w:spacing w:before="0" w:after="120" w:line="316" w:lineRule="exact"/>
        <w:ind w:left="0" w:right="0"/>
        <w:jc w:val="both"/>
      </w:pPr>
      <w:bookmarkStart w:id="383" w:name="bookmark383"/>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日，公司召开董事会七届十七次会议，审议通过了《关于北明软件放弃其子公司股权优先认购权暨关 联交易的议案》。公司之全资子公司北明软件之控股子公司北京北明数科信息技术有限公司（以下简称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北明数科</w:t>
      </w:r>
      <w:r>
        <w:rPr>
          <w:color w:val="000000"/>
          <w:spacing w:val="0"/>
          <w:w w:val="100"/>
          <w:position w:val="0"/>
        </w:rPr>
        <w:t>''）</w:t>
      </w:r>
      <w:r>
        <w:rPr>
          <w:color w:val="000000"/>
          <w:spacing w:val="0"/>
          <w:w w:val="100"/>
          <w:position w:val="0"/>
        </w:rPr>
        <w:t>原股东 王进宏、吴华鹏拟将其分别持有的北明数科</w:t>
      </w:r>
      <w:r>
        <w:rPr>
          <w:rFonts w:ascii="Times New Roman" w:eastAsia="Times New Roman" w:hAnsi="Times New Roman" w:cs="Times New Roman"/>
          <w:color w:val="000000"/>
          <w:spacing w:val="0"/>
          <w:w w:val="100"/>
          <w:position w:val="0"/>
        </w:rPr>
        <w:t>12.75%</w:t>
      </w:r>
      <w:r>
        <w:rPr>
          <w:color w:val="000000"/>
          <w:spacing w:val="0"/>
          <w:w w:val="100"/>
          <w:position w:val="0"/>
        </w:rPr>
        <w:t>和</w:t>
      </w:r>
      <w:r>
        <w:rPr>
          <w:rFonts w:ascii="Times New Roman" w:eastAsia="Times New Roman" w:hAnsi="Times New Roman" w:cs="Times New Roman"/>
          <w:color w:val="000000"/>
          <w:spacing w:val="0"/>
          <w:w w:val="100"/>
          <w:position w:val="0"/>
        </w:rPr>
        <w:t>21.25%</w:t>
      </w:r>
      <w:r>
        <w:rPr>
          <w:color w:val="000000"/>
          <w:spacing w:val="0"/>
          <w:w w:val="100"/>
          <w:position w:val="0"/>
        </w:rPr>
        <w:t>的股权转让给广州数科风顺企业管理合伙企业（有限合伙）（以 下简称</w:t>
      </w:r>
      <w:r>
        <w:rPr>
          <w:rFonts w:ascii="Times New Roman" w:eastAsia="Times New Roman" w:hAnsi="Times New Roman" w:cs="Times New Roman"/>
          <w:color w:val="000000"/>
          <w:spacing w:val="0"/>
          <w:w w:val="100"/>
          <w:position w:val="0"/>
        </w:rPr>
        <w:t>“</w:t>
      </w:r>
      <w:r>
        <w:rPr>
          <w:color w:val="000000"/>
          <w:spacing w:val="0"/>
          <w:w w:val="100"/>
          <w:position w:val="0"/>
        </w:rPr>
        <w:t>数科风顺</w:t>
      </w:r>
      <w:r>
        <w:rPr>
          <w:rFonts w:ascii="Times New Roman" w:eastAsia="Times New Roman" w:hAnsi="Times New Roman" w:cs="Times New Roman"/>
          <w:color w:val="000000"/>
          <w:spacing w:val="0"/>
          <w:w w:val="100"/>
          <w:position w:val="0"/>
        </w:rPr>
        <w:t>”</w:t>
      </w:r>
      <w:r>
        <w:rPr>
          <w:color w:val="000000"/>
          <w:spacing w:val="0"/>
          <w:w w:val="100"/>
          <w:position w:val="0"/>
        </w:rPr>
        <w:t>）（公司关联法人），转让价格分别为</w:t>
      </w:r>
      <w:r>
        <w:rPr>
          <w:rFonts w:ascii="Times New Roman" w:eastAsia="Times New Roman" w:hAnsi="Times New Roman" w:cs="Times New Roman"/>
          <w:color w:val="000000"/>
          <w:spacing w:val="0"/>
          <w:w w:val="100"/>
          <w:position w:val="0"/>
        </w:rPr>
        <w:t>154.4</w:t>
      </w:r>
      <w:r>
        <w:rPr>
          <w:rFonts w:ascii="Times New Roman" w:eastAsia="Times New Roman" w:hAnsi="Times New Roman" w:cs="Times New Roman"/>
          <w:color w:val="000000"/>
          <w:spacing w:val="0"/>
          <w:w w:val="100"/>
          <w:position w:val="0"/>
        </w:rPr>
        <w:t>1</w:t>
      </w:r>
      <w:r>
        <w:rPr>
          <w:color w:val="000000"/>
          <w:spacing w:val="0"/>
          <w:w w:val="100"/>
          <w:position w:val="0"/>
        </w:rPr>
        <w:t>万元和</w:t>
      </w:r>
      <w:r>
        <w:rPr>
          <w:rFonts w:ascii="Times New Roman" w:eastAsia="Times New Roman" w:hAnsi="Times New Roman" w:cs="Times New Roman"/>
          <w:color w:val="000000"/>
          <w:spacing w:val="0"/>
          <w:w w:val="100"/>
          <w:position w:val="0"/>
        </w:rPr>
        <w:t>250</w:t>
      </w:r>
      <w:r>
        <w:rPr>
          <w:color w:val="000000"/>
          <w:spacing w:val="0"/>
          <w:w w:val="100"/>
          <w:position w:val="0"/>
        </w:rPr>
        <w:t>万元。北明软件作为北明数科持股</w:t>
      </w:r>
      <w:r>
        <w:rPr>
          <w:rFonts w:ascii="Times New Roman" w:eastAsia="Times New Roman" w:hAnsi="Times New Roman" w:cs="Times New Roman"/>
          <w:color w:val="000000"/>
          <w:spacing w:val="0"/>
          <w:w w:val="100"/>
          <w:position w:val="0"/>
        </w:rPr>
        <w:t>51%</w:t>
      </w:r>
      <w:r>
        <w:rPr>
          <w:color w:val="000000"/>
          <w:spacing w:val="0"/>
          <w:w w:val="100"/>
          <w:position w:val="0"/>
        </w:rPr>
        <w:t>的控股股东， 放弃本次转让的优先认购权。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685"/>
        <w:gridCol w:w="1757"/>
        <w:gridCol w:w="32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关于北明软件放弃其子公司股权优先认购权暨关联交易 的公告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2020-031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关于北明软件放弃其子公司股权优先认购权暨关联交易 的公告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2020-038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tbl>
      <w:tblPr>
        <w:tblOverlap w:val="never"/>
        <w:jc w:val="center"/>
        <w:tblLayout w:type="fixed"/>
      </w:tblPr>
      <w:tblGrid>
        <w:gridCol w:w="4685"/>
        <w:gridCol w:w="1757"/>
        <w:gridCol w:w="3245"/>
      </w:tblGrid>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关于北明软件放弃其子公司股权优先认购权暨关联交易 的公告</w:t>
            </w:r>
            <w:r>
              <w:rPr>
                <w:rFonts w:ascii="Times New Roman" w:eastAsia="Times New Roman" w:hAnsi="Times New Roman" w:cs="Times New Roman"/>
                <w:color w:val="000000"/>
                <w:spacing w:val="0"/>
                <w:w w:val="100"/>
                <w:position w:val="0"/>
              </w:rPr>
              <w:t>（</w:t>
            </w:r>
            <w:r>
              <w:rPr>
                <w:color w:val="000000"/>
                <w:spacing w:val="0"/>
                <w:w w:val="100"/>
                <w:position w:val="0"/>
              </w:rPr>
              <w:t>公告编号：</w:t>
            </w:r>
            <w:r>
              <w:rPr>
                <w:rFonts w:ascii="Times New Roman" w:eastAsia="Times New Roman" w:hAnsi="Times New Roman" w:cs="Times New Roman"/>
                <w:color w:val="000000"/>
                <w:spacing w:val="0"/>
                <w:w w:val="100"/>
                <w:position w:val="0"/>
              </w:rPr>
              <w:t>2020-056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十七、重大合同及其履行情况</w:t>
      </w:r>
      <w:bookmarkEnd w:id="384"/>
      <w:bookmarkEnd w:id="385"/>
      <w:bookmarkEnd w:id="386"/>
    </w:p>
    <w:p>
      <w:pPr>
        <w:pStyle w:val="Style34"/>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、托管、承包、租赁事项情况</w:t>
      </w:r>
      <w:bookmarkEnd w:id="387"/>
      <w:bookmarkEnd w:id="388"/>
      <w:bookmarkEnd w:id="390"/>
    </w:p>
    <w:p>
      <w:pPr>
        <w:pStyle w:val="Style34"/>
        <w:keepNext/>
        <w:keepLines/>
        <w:widowControl w:val="0"/>
        <w:shd w:val="clear" w:color="auto" w:fill="auto"/>
        <w:tabs>
          <w:tab w:pos="488" w:val="left"/>
        </w:tabs>
        <w:bidi w:val="0"/>
        <w:spacing w:before="0" w:after="360" w:line="240" w:lineRule="auto"/>
        <w:ind w:left="0" w:right="0" w:firstLine="0"/>
        <w:jc w:val="left"/>
      </w:pPr>
      <w:bookmarkStart w:id="387" w:name="bookmark387"/>
      <w:bookmarkStart w:id="388" w:name="bookmark388"/>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7"/>
      <w:bookmarkEnd w:id="388"/>
      <w:bookmarkEnd w:id="39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88" w:val="left"/>
        </w:tabs>
        <w:bidi w:val="0"/>
        <w:spacing w:before="0" w:after="36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3"/>
      <w:bookmarkEnd w:id="394"/>
      <w:bookmarkEnd w:id="39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88" w:val="left"/>
        </w:tabs>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7"/>
      <w:bookmarkEnd w:id="398"/>
      <w:bookmarkEnd w:id="4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7291" w:val="left"/>
        </w:tabs>
        <w:bidi w:val="0"/>
        <w:spacing w:before="0" w:after="0" w:line="240" w:lineRule="auto"/>
        <w:ind w:left="0" w:right="0" w:firstLine="0"/>
        <w:jc w:val="left"/>
      </w:pPr>
      <w:r>
        <w:rPr>
          <w:color w:val="000000"/>
          <w:spacing w:val="0"/>
          <w:w w:val="100"/>
          <w:position w:val="0"/>
        </w:rPr>
        <w:t>租赁情况说明</w:t>
        <w:tab/>
        <w:t>单位：元</w:t>
      </w:r>
    </w:p>
    <w:tbl>
      <w:tblPr>
        <w:tblOverlap w:val="never"/>
        <w:jc w:val="center"/>
        <w:tblLayout w:type="fixed"/>
      </w:tblPr>
      <w:tblGrid>
        <w:gridCol w:w="3422"/>
        <w:gridCol w:w="1934"/>
        <w:gridCol w:w="2208"/>
        <w:gridCol w:w="2174"/>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本年确认的租赁费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上年确认的租赁费</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2,771,953.23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2,265,886.13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2,417,848.69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19, 839, </w:t>
            </w:r>
            <w:r>
              <w:rPr>
                <w:color w:val="000000"/>
                <w:spacing w:val="0"/>
                <w:w w:val="100"/>
                <w:position w:val="0"/>
                <w:sz w:val="18"/>
                <w:szCs w:val="18"/>
              </w:rPr>
              <w:t xml:space="preserve">155. </w:t>
            </w:r>
            <w:r>
              <w:rPr>
                <w:color w:val="000000"/>
                <w:spacing w:val="0"/>
                <w:w w:val="100"/>
                <w:position w:val="0"/>
                <w:sz w:val="18"/>
                <w:szCs w:val="18"/>
              </w:rPr>
              <w:t>00</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479,313.32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4"/>
        <w:keepNext/>
        <w:keepLines/>
        <w:widowControl w:val="0"/>
        <w:shd w:val="clear" w:color="auto" w:fill="auto"/>
        <w:bidi w:val="0"/>
        <w:spacing w:before="0" w:after="3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、重大担保</w:t>
      </w:r>
      <w:bookmarkEnd w:id="401"/>
      <w:bookmarkEnd w:id="402"/>
      <w:bookmarkEnd w:id="40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4"/>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w:t>
      </w:r>
      <w:bookmarkEnd w:id="40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5"/>
      <w:bookmarkEnd w:id="406"/>
      <w:bookmarkEnd w:id="40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04"/>
        <w:gridCol w:w="1541"/>
        <w:gridCol w:w="898"/>
        <w:gridCol w:w="1483"/>
        <w:gridCol w:w="725"/>
        <w:gridCol w:w="1258"/>
        <w:gridCol w:w="653"/>
        <w:gridCol w:w="725"/>
        <w:gridCol w:w="792"/>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担保额度相关公告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04"/>
        <w:gridCol w:w="1541"/>
        <w:gridCol w:w="898"/>
        <w:gridCol w:w="1483"/>
        <w:gridCol w:w="725"/>
        <w:gridCol w:w="1258"/>
        <w:gridCol w:w="653"/>
        <w:gridCol w:w="720"/>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石家庄常山恒荣进出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石家庄常山恒新纺织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舞钢智慧城市科技发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C8EDC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304,000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报告期内对子公司担保 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174,778</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304,000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174,778</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0" w:hRule="exact"/>
        </w:trPr>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北明天时能源科技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30"/>
                <w:szCs w:val="30"/>
              </w:rPr>
            </w:pPr>
            <w:r>
              <w:rPr>
                <w:color w:val="000000"/>
                <w:spacing w:val="0"/>
                <w:w w:val="100"/>
                <w:position w:val="0"/>
                <w:sz w:val="30"/>
                <w:szCs w:val="30"/>
                <w:vertAlign w:val="subscript"/>
              </w:rPr>
              <w:t>否</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报告期内对子公司担保 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312,000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报告期内担保实际发生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180,714</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312,000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报告期末实际担保余额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180,714</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w:t>
            </w:r>
          </w:p>
        </w:tc>
      </w:tr>
      <w:tr>
        <w:trPr>
          <w:trHeight w:val="408"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w:t>
            </w:r>
          </w:p>
        </w:tc>
      </w:tr>
    </w:tbl>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采用复合方式担保的具体情况说明</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17</w:t>
      </w:r>
      <w:r>
        <w:rPr>
          <w:color w:val="000000"/>
          <w:spacing w:val="0"/>
          <w:w w:val="100"/>
          <w:position w:val="0"/>
        </w:rPr>
        <w:t>号——上市公司从事纺织服装相关业务》的披露要求 公司是否存在为经销商提供担保或财务资助</w:t>
      </w:r>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4"/>
        <w:keepNext/>
        <w:keepLines/>
        <w:widowControl w:val="0"/>
        <w:numPr>
          <w:ilvl w:val="0"/>
          <w:numId w:val="11"/>
        </w:numPr>
        <w:shd w:val="clear" w:color="auto" w:fill="auto"/>
        <w:bidi w:val="0"/>
        <w:spacing w:before="0" w:after="240" w:line="240" w:lineRule="auto"/>
        <w:ind w:left="0" w:right="0" w:firstLine="0"/>
        <w:jc w:val="left"/>
      </w:pPr>
      <w:bookmarkStart w:id="409" w:name="bookmark409"/>
      <w:bookmarkStart w:id="410" w:name="bookmark410"/>
      <w:bookmarkStart w:id="411" w:name="bookmark411"/>
      <w:bookmarkStart w:id="412" w:name="bookmark412"/>
      <w:bookmarkEnd w:id="411"/>
      <w:r>
        <w:rPr>
          <w:color w:val="000000"/>
          <w:spacing w:val="0"/>
          <w:w w:val="100"/>
          <w:position w:val="0"/>
        </w:rPr>
        <w:t>违规对外担保情况</w:t>
      </w:r>
      <w:bookmarkEnd w:id="409"/>
      <w:bookmarkEnd w:id="410"/>
      <w:bookmarkEnd w:id="412"/>
    </w:p>
    <w:p>
      <w:pPr>
        <w:pStyle w:val="Style31"/>
        <w:keepNext w:val="0"/>
        <w:keepLines w:val="0"/>
        <w:widowControl w:val="0"/>
        <w:shd w:val="clear" w:color="auto" w:fill="auto"/>
        <w:bidi w:val="0"/>
        <w:spacing w:before="0" w:after="30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3</w:t>
      </w:r>
      <w:bookmarkEnd w:id="415"/>
      <w:r>
        <w:rPr>
          <w:color w:val="000000"/>
          <w:spacing w:val="0"/>
          <w:w w:val="100"/>
          <w:position w:val="0"/>
        </w:rPr>
        <w:t>、</w:t>
        <w:tab/>
        <w:t>委托他人进行现金资产管理情况</w:t>
      </w:r>
      <w:bookmarkEnd w:id="413"/>
      <w:bookmarkEnd w:id="414"/>
      <w:bookmarkEnd w:id="416"/>
    </w:p>
    <w:p>
      <w:pPr>
        <w:pStyle w:val="Style34"/>
        <w:keepNext/>
        <w:keepLines/>
        <w:widowControl w:val="0"/>
        <w:numPr>
          <w:ilvl w:val="0"/>
          <w:numId w:val="13"/>
        </w:numPr>
        <w:shd w:val="clear" w:color="auto" w:fill="auto"/>
        <w:tabs>
          <w:tab w:pos="488" w:val="left"/>
        </w:tabs>
        <w:bidi w:val="0"/>
        <w:spacing w:before="0" w:after="260" w:line="240" w:lineRule="auto"/>
        <w:ind w:left="0" w:right="0" w:firstLine="0"/>
        <w:jc w:val="left"/>
      </w:pPr>
      <w:bookmarkStart w:id="413" w:name="bookmark413"/>
      <w:bookmarkStart w:id="414" w:name="bookmark414"/>
      <w:bookmarkStart w:id="417" w:name="bookmark417"/>
      <w:bookmarkStart w:id="418" w:name="bookmark418"/>
      <w:bookmarkEnd w:id="417"/>
      <w:r>
        <w:rPr>
          <w:color w:val="000000"/>
          <w:spacing w:val="0"/>
          <w:w w:val="100"/>
          <w:position w:val="0"/>
        </w:rPr>
        <w:t>委托理财情况</w:t>
      </w:r>
      <w:bookmarkEnd w:id="413"/>
      <w:bookmarkEnd w:id="414"/>
      <w:bookmarkEnd w:id="418"/>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公司报告期不存在委托理财。</w:t>
      </w:r>
    </w:p>
    <w:p>
      <w:pPr>
        <w:pStyle w:val="Style34"/>
        <w:keepNext/>
        <w:keepLines/>
        <w:widowControl w:val="0"/>
        <w:numPr>
          <w:ilvl w:val="0"/>
          <w:numId w:val="13"/>
        </w:numPr>
        <w:shd w:val="clear" w:color="auto" w:fill="auto"/>
        <w:tabs>
          <w:tab w:pos="488" w:val="left"/>
        </w:tabs>
        <w:bidi w:val="0"/>
        <w:spacing w:before="0" w:after="260" w:line="240" w:lineRule="auto"/>
        <w:ind w:left="0" w:right="0" w:firstLine="0"/>
        <w:jc w:val="left"/>
      </w:pPr>
      <w:bookmarkStart w:id="419" w:name="bookmark419"/>
      <w:bookmarkStart w:id="420" w:name="bookmark420"/>
      <w:bookmarkStart w:id="421" w:name="bookmark421"/>
      <w:bookmarkStart w:id="422" w:name="bookmark422"/>
      <w:bookmarkEnd w:id="421"/>
      <w:r>
        <w:rPr>
          <w:color w:val="000000"/>
          <w:spacing w:val="0"/>
          <w:w w:val="100"/>
          <w:position w:val="0"/>
        </w:rPr>
        <w:t>委托贷款情况</w:t>
      </w:r>
      <w:bookmarkEnd w:id="419"/>
      <w:bookmarkEnd w:id="420"/>
      <w:bookmarkEnd w:id="422"/>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w:t>
        <w:tab/>
        <w:t>日常经营重大合同</w:t>
      </w:r>
      <w:bookmarkEnd w:id="423"/>
      <w:bookmarkEnd w:id="424"/>
      <w:bookmarkEnd w:id="426"/>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5</w:t>
      </w:r>
      <w:bookmarkEnd w:id="429"/>
      <w:r>
        <w:rPr>
          <w:color w:val="000000"/>
          <w:spacing w:val="0"/>
          <w:w w:val="100"/>
          <w:position w:val="0"/>
        </w:rPr>
        <w:t>、</w:t>
        <w:tab/>
        <w:t>其他重大合同</w:t>
      </w:r>
      <w:bookmarkEnd w:id="427"/>
      <w:bookmarkEnd w:id="428"/>
      <w:bookmarkEnd w:id="430"/>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十八、社会责任情况</w:t>
      </w:r>
      <w:bookmarkEnd w:id="431"/>
      <w:bookmarkEnd w:id="432"/>
      <w:bookmarkEnd w:id="433"/>
    </w:p>
    <w:p>
      <w:pPr>
        <w:pStyle w:val="Style34"/>
        <w:keepNext/>
        <w:keepLines/>
        <w:widowControl w:val="0"/>
        <w:shd w:val="clear" w:color="auto" w:fill="auto"/>
        <w:tabs>
          <w:tab w:pos="368"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履行社会责任情况</w:t>
      </w:r>
      <w:bookmarkEnd w:id="434"/>
      <w:bookmarkEnd w:id="435"/>
      <w:bookmarkEnd w:id="437"/>
    </w:p>
    <w:p>
      <w:pPr>
        <w:pStyle w:val="Style31"/>
        <w:keepNext w:val="0"/>
        <w:keepLines w:val="0"/>
        <w:widowControl w:val="0"/>
        <w:shd w:val="clear" w:color="auto" w:fill="auto"/>
        <w:tabs>
          <w:tab w:pos="704" w:val="left"/>
        </w:tabs>
        <w:bidi w:val="0"/>
        <w:spacing w:before="0" w:after="40" w:line="317" w:lineRule="exact"/>
        <w:ind w:left="0" w:right="0"/>
        <w:jc w:val="both"/>
      </w:pPr>
      <w:bookmarkStart w:id="438" w:name="bookmark438"/>
      <w:r>
        <w:rPr>
          <w:rFonts w:ascii="Times New Roman" w:eastAsia="Times New Roman" w:hAnsi="Times New Roman" w:cs="Times New Roman"/>
          <w:color w:val="000000"/>
          <w:spacing w:val="0"/>
          <w:w w:val="100"/>
          <w:position w:val="0"/>
        </w:rPr>
        <w:t>1</w:t>
      </w:r>
      <w:bookmarkEnd w:id="438"/>
      <w:r>
        <w:rPr>
          <w:color w:val="000000"/>
          <w:spacing w:val="0"/>
          <w:w w:val="100"/>
          <w:position w:val="0"/>
        </w:rPr>
        <w:t>、</w:t>
        <w:tab/>
        <w:t>公司不断完善治理结构，严格管理，不存在违规担保、关联方违规占用资金、内幕交易等损害投资者、债权人等利 益相关者的行为。</w:t>
      </w:r>
    </w:p>
    <w:p>
      <w:pPr>
        <w:pStyle w:val="Style31"/>
        <w:keepNext w:val="0"/>
        <w:keepLines w:val="0"/>
        <w:widowControl w:val="0"/>
        <w:shd w:val="clear" w:color="auto" w:fill="auto"/>
        <w:tabs>
          <w:tab w:pos="734" w:val="left"/>
        </w:tabs>
        <w:bidi w:val="0"/>
        <w:spacing w:before="0" w:after="40" w:line="316" w:lineRule="exact"/>
        <w:ind w:left="0" w:right="0"/>
        <w:jc w:val="both"/>
      </w:pPr>
      <w:bookmarkStart w:id="439" w:name="bookmark439"/>
      <w:r>
        <w:rPr>
          <w:rFonts w:ascii="Times New Roman" w:eastAsia="Times New Roman" w:hAnsi="Times New Roman" w:cs="Times New Roman"/>
          <w:color w:val="000000"/>
          <w:spacing w:val="0"/>
          <w:w w:val="100"/>
          <w:position w:val="0"/>
        </w:rPr>
        <w:t>2</w:t>
      </w:r>
      <w:bookmarkEnd w:id="439"/>
      <w:r>
        <w:rPr>
          <w:color w:val="000000"/>
          <w:spacing w:val="0"/>
          <w:w w:val="100"/>
          <w:position w:val="0"/>
        </w:rPr>
        <w:t>、</w:t>
        <w:tab/>
        <w:t>公司守法诚信经营，与上下游客户建立了和谐共盈的合作关系。</w:t>
      </w:r>
    </w:p>
    <w:p>
      <w:pPr>
        <w:pStyle w:val="Style31"/>
        <w:keepNext w:val="0"/>
        <w:keepLines w:val="0"/>
        <w:widowControl w:val="0"/>
        <w:shd w:val="clear" w:color="auto" w:fill="auto"/>
        <w:bidi w:val="0"/>
        <w:spacing w:before="0" w:after="40" w:line="322" w:lineRule="exact"/>
        <w:ind w:left="0" w:right="0"/>
        <w:jc w:val="both"/>
      </w:pPr>
      <w:bookmarkStart w:id="440" w:name="bookmark440"/>
      <w:r>
        <w:rPr>
          <w:rFonts w:ascii="Times New Roman" w:eastAsia="Times New Roman" w:hAnsi="Times New Roman" w:cs="Times New Roman"/>
          <w:color w:val="000000"/>
          <w:spacing w:val="0"/>
          <w:w w:val="100"/>
          <w:position w:val="0"/>
        </w:rPr>
        <w:t>3</w:t>
      </w:r>
      <w:bookmarkEnd w:id="440"/>
      <w:r>
        <w:rPr>
          <w:color w:val="000000"/>
          <w:spacing w:val="0"/>
          <w:w w:val="100"/>
          <w:position w:val="0"/>
        </w:rPr>
        <w:t>、 公司严格按照《劳动合同法》要求，与职工签订劳动合同，按照国家相关规定为职工缴纳各项社会保险，尊重员工 各项权利。</w:t>
      </w:r>
    </w:p>
    <w:p>
      <w:pPr>
        <w:pStyle w:val="Style31"/>
        <w:keepNext w:val="0"/>
        <w:keepLines w:val="0"/>
        <w:widowControl w:val="0"/>
        <w:shd w:val="clear" w:color="auto" w:fill="auto"/>
        <w:tabs>
          <w:tab w:pos="709" w:val="left"/>
        </w:tabs>
        <w:bidi w:val="0"/>
        <w:spacing w:before="0" w:after="360" w:line="314" w:lineRule="exact"/>
        <w:ind w:left="0" w:right="0"/>
        <w:jc w:val="both"/>
      </w:pPr>
      <w:bookmarkStart w:id="441" w:name="bookmark441"/>
      <w:r>
        <w:rPr>
          <w:rFonts w:ascii="Times New Roman" w:eastAsia="Times New Roman" w:hAnsi="Times New Roman" w:cs="Times New Roman"/>
          <w:color w:val="000000"/>
          <w:spacing w:val="0"/>
          <w:w w:val="100"/>
          <w:position w:val="0"/>
        </w:rPr>
        <w:t>4</w:t>
      </w:r>
      <w:bookmarkEnd w:id="441"/>
      <w:r>
        <w:rPr>
          <w:color w:val="000000"/>
          <w:spacing w:val="0"/>
          <w:w w:val="100"/>
          <w:position w:val="0"/>
        </w:rPr>
        <w:t>、</w:t>
        <w:tab/>
        <w:t>北明软件发挥自身优势，面对复杂严峻的突发疫情，携手腾讯组织力量日夜奋战，先后为国家部委和北京、广州、 武汉、河北等多个省市开发了 “国家政务服务平台”疫情防控专题、工信部“国家重点医疗物质保障调度平台”、北京“健 康宝”、广州“穗康码”、“龙江健康码”、河北“健康码”等</w:t>
      </w:r>
      <w:r>
        <w:rPr>
          <w:rFonts w:ascii="Times New Roman" w:eastAsia="Times New Roman" w:hAnsi="Times New Roman" w:cs="Times New Roman"/>
          <w:color w:val="000000"/>
          <w:spacing w:val="0"/>
          <w:w w:val="100"/>
          <w:position w:val="0"/>
        </w:rPr>
        <w:t>30</w:t>
      </w:r>
      <w:r>
        <w:rPr>
          <w:color w:val="000000"/>
          <w:spacing w:val="0"/>
          <w:w w:val="100"/>
          <w:position w:val="0"/>
        </w:rPr>
        <w:t>多个疫情防控小程序，无偿开放了移动微法院、</w:t>
      </w:r>
      <w:r>
        <w:rPr>
          <w:rFonts w:ascii="Times New Roman" w:eastAsia="Times New Roman" w:hAnsi="Times New Roman" w:cs="Times New Roman"/>
          <w:color w:val="000000"/>
          <w:spacing w:val="0"/>
          <w:w w:val="100"/>
          <w:position w:val="0"/>
        </w:rPr>
        <w:t>ODR</w:t>
      </w:r>
      <w:r>
        <w:rPr>
          <w:color w:val="000000"/>
          <w:spacing w:val="0"/>
          <w:w w:val="100"/>
          <w:position w:val="0"/>
        </w:rPr>
        <w:t>线上调 解、互联网仲裁、微审批平台等近</w:t>
      </w:r>
      <w:r>
        <w:rPr>
          <w:rFonts w:ascii="Times New Roman" w:eastAsia="Times New Roman" w:hAnsi="Times New Roman" w:cs="Times New Roman"/>
          <w:color w:val="000000"/>
          <w:spacing w:val="0"/>
          <w:w w:val="100"/>
          <w:position w:val="0"/>
        </w:rPr>
        <w:t>20</w:t>
      </w:r>
      <w:r>
        <w:rPr>
          <w:color w:val="000000"/>
          <w:spacing w:val="0"/>
          <w:w w:val="100"/>
          <w:position w:val="0"/>
        </w:rPr>
        <w:t>个在线服务平台。其中，广州“穗康码”被人民日报评为“科技战疫</w:t>
      </w:r>
      <w:r>
        <w:rPr>
          <w:rFonts w:ascii="Times New Roman" w:eastAsia="Times New Roman" w:hAnsi="Times New Roman" w:cs="Times New Roman"/>
          <w:color w:val="000000"/>
          <w:spacing w:val="0"/>
          <w:w w:val="100"/>
          <w:position w:val="0"/>
        </w:rPr>
        <w:t>2020</w:t>
      </w:r>
      <w:r>
        <w:rPr>
          <w:color w:val="000000"/>
          <w:spacing w:val="0"/>
          <w:w w:val="100"/>
          <w:position w:val="0"/>
        </w:rPr>
        <w:t>中国数字化 转型成功案例”。北明软件入围广东省疫情防控重点保障企业，被评为广州市抗击新冠肺炎疫情重要贡献企业。</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履行精准扶贫社会责任情况</w:t>
      </w:r>
      <w:bookmarkEnd w:id="442"/>
      <w:bookmarkEnd w:id="443"/>
      <w:bookmarkEnd w:id="445"/>
    </w:p>
    <w:p>
      <w:pPr>
        <w:pStyle w:val="Style31"/>
        <w:keepNext w:val="0"/>
        <w:keepLines w:val="0"/>
        <w:widowControl w:val="0"/>
        <w:shd w:val="clear" w:color="auto" w:fill="auto"/>
        <w:bidi w:val="0"/>
        <w:spacing w:before="0" w:after="260" w:line="316"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bidi w:val="0"/>
        <w:spacing w:before="0" w:after="24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、环境保护相关的情况</w:t>
      </w:r>
      <w:bookmarkEnd w:id="446"/>
      <w:bookmarkEnd w:id="447"/>
      <w:bookmarkEnd w:id="449"/>
    </w:p>
    <w:p>
      <w:pPr>
        <w:pStyle w:val="Style31"/>
        <w:keepNext w:val="0"/>
        <w:keepLines w:val="0"/>
        <w:widowControl w:val="0"/>
        <w:shd w:val="clear" w:color="auto" w:fill="auto"/>
        <w:bidi w:val="0"/>
        <w:spacing w:before="0" w:after="120" w:line="316"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公司认真贯彻《中华人民共和国环境保护法》，生产全过程认真执行质量管理体系</w:t>
      </w:r>
      <w:r>
        <w:rPr>
          <w:color w:val="000000"/>
          <w:spacing w:val="0"/>
          <w:w w:val="100"/>
          <w:position w:val="0"/>
          <w:sz w:val="18"/>
          <w:szCs w:val="18"/>
        </w:rPr>
        <w:t>IS09001:2015</w:t>
      </w:r>
      <w:r>
        <w:rPr>
          <w:color w:val="000000"/>
          <w:spacing w:val="0"/>
          <w:w w:val="100"/>
          <w:position w:val="0"/>
        </w:rPr>
        <w:t>标准和环境管理体系</w:t>
      </w:r>
      <w:r>
        <w:rPr>
          <w:color w:val="000000"/>
          <w:spacing w:val="0"/>
          <w:w w:val="100"/>
          <w:position w:val="0"/>
          <w:sz w:val="18"/>
          <w:szCs w:val="18"/>
        </w:rPr>
        <w:t xml:space="preserve">ISO </w:t>
      </w:r>
      <w:r>
        <w:rPr>
          <w:color w:val="000000"/>
          <w:spacing w:val="0"/>
          <w:w w:val="100"/>
          <w:position w:val="0"/>
          <w:sz w:val="18"/>
          <w:szCs w:val="18"/>
        </w:rPr>
        <w:t>14001： 2015</w:t>
      </w:r>
      <w:r>
        <w:rPr>
          <w:color w:val="000000"/>
          <w:spacing w:val="0"/>
          <w:w w:val="100"/>
          <w:position w:val="0"/>
        </w:rPr>
        <w:t>标准，努力开展清洁生产经营活动，达到环保要求，减少环境污染，为了更好地实现公司可持续发展，推行节 能减排创新工作，公司努力降低能源的消耗，在技术改造升级、工艺调整、浆料配方优化等方面不断创新，做到达标排放。 空压机的系统优化、改造空调风机扇叶和在纺织设备上使用变频节能技术等降低电力能源消耗，改造车间用水设施，在保证 生产的情况下实现水的循环利用，节约用水降低成本，达到了废水排放量的降低；空调采用较为先进的喷淋头，降低空调用 水，做到循环利用，提高了空调效率，在节约电能的同时节约了用水量。报告期内，公司"三废”全部实现达标排放，未发生 环境纠纷和环境污染事故。</w:t>
      </w:r>
    </w:p>
    <w:p>
      <w:pPr>
        <w:pStyle w:val="Style29"/>
        <w:keepNext/>
        <w:keepLines/>
        <w:widowControl w:val="0"/>
        <w:shd w:val="clear" w:color="auto" w:fill="auto"/>
        <w:bidi w:val="0"/>
        <w:spacing w:before="0" w:after="240" w:line="240" w:lineRule="auto"/>
        <w:ind w:left="0" w:right="0" w:firstLine="0"/>
        <w:jc w:val="left"/>
      </w:pPr>
      <w:bookmarkStart w:id="450" w:name="bookmark450"/>
      <w:bookmarkStart w:id="451" w:name="bookmark451"/>
      <w:bookmarkStart w:id="452" w:name="bookmark452"/>
      <w:r>
        <w:rPr>
          <w:color w:val="000000"/>
          <w:spacing w:val="0"/>
          <w:w w:val="100"/>
          <w:position w:val="0"/>
          <w:sz w:val="24"/>
          <w:szCs w:val="24"/>
        </w:rPr>
        <w:t>十九、其他重大事项的说明</w:t>
      </w:r>
      <w:bookmarkEnd w:id="450"/>
      <w:bookmarkEnd w:id="451"/>
      <w:bookmarkEnd w:id="452"/>
    </w:p>
    <w:p>
      <w:pPr>
        <w:pStyle w:val="Style31"/>
        <w:keepNext w:val="0"/>
        <w:keepLines w:val="0"/>
        <w:widowControl w:val="0"/>
        <w:shd w:val="clear" w:color="auto" w:fill="auto"/>
        <w:bidi w:val="0"/>
        <w:spacing w:before="0" w:after="4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tabs>
          <w:tab w:pos="586" w:val="left"/>
        </w:tabs>
        <w:bidi w:val="0"/>
        <w:spacing w:before="0" w:after="0" w:line="316" w:lineRule="exact"/>
        <w:ind w:left="0" w:right="0"/>
        <w:jc w:val="both"/>
      </w:pPr>
      <w:bookmarkStart w:id="453" w:name="bookmark453"/>
      <w:r>
        <w:rPr>
          <w:color w:val="000000"/>
          <w:spacing w:val="0"/>
          <w:w w:val="100"/>
          <w:position w:val="0"/>
          <w:sz w:val="18"/>
          <w:szCs w:val="18"/>
        </w:rPr>
        <w:t>1</w:t>
      </w:r>
      <w:bookmarkEnd w:id="453"/>
      <w:r>
        <w:rPr>
          <w:color w:val="000000"/>
          <w:spacing w:val="0"/>
          <w:w w:val="100"/>
          <w:position w:val="0"/>
        </w:rPr>
        <w:t>、</w:t>
        <w:tab/>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日，石家庄市公共资源交易中心发布《石家庄市公共资源交易中心国有建设用地使用权公开出让公告》 （石公资交</w:t>
      </w:r>
      <w:r>
        <w:rPr>
          <w:color w:val="000000"/>
          <w:spacing w:val="0"/>
          <w:w w:val="100"/>
          <w:position w:val="0"/>
          <w:sz w:val="18"/>
          <w:szCs w:val="18"/>
        </w:rPr>
        <w:t>[2019]69</w:t>
      </w:r>
      <w:r>
        <w:rPr>
          <w:color w:val="000000"/>
          <w:spacing w:val="0"/>
          <w:w w:val="100"/>
          <w:position w:val="0"/>
        </w:rPr>
        <w:t>号），石家庄市公共资源交易中心决定公开出让公司所属第五分公司厂区土地，该土地出让面积为</w:t>
      </w:r>
    </w:p>
    <w:p>
      <w:pPr>
        <w:pStyle w:val="Style31"/>
        <w:keepNext w:val="0"/>
        <w:keepLines w:val="0"/>
        <w:widowControl w:val="0"/>
        <w:shd w:val="clear" w:color="auto" w:fill="auto"/>
        <w:bidi w:val="0"/>
        <w:spacing w:before="0" w:after="0" w:line="316" w:lineRule="exact"/>
        <w:ind w:left="0" w:right="0" w:firstLine="0"/>
        <w:jc w:val="left"/>
      </w:pPr>
      <w:r>
        <w:rPr>
          <w:color w:val="000000"/>
          <w:spacing w:val="0"/>
          <w:w w:val="100"/>
          <w:position w:val="0"/>
          <w:sz w:val="18"/>
          <w:szCs w:val="18"/>
        </w:rPr>
        <w:t xml:space="preserve">122, </w:t>
      </w:r>
      <w:r>
        <w:rPr>
          <w:color w:val="000000"/>
          <w:spacing w:val="0"/>
          <w:w w:val="100"/>
          <w:position w:val="0"/>
          <w:sz w:val="18"/>
          <w:szCs w:val="18"/>
        </w:rPr>
        <w:t xml:space="preserve">118. </w:t>
      </w:r>
      <w:r>
        <w:rPr>
          <w:color w:val="000000"/>
          <w:spacing w:val="0"/>
          <w:w w:val="100"/>
          <w:position w:val="0"/>
          <w:sz w:val="18"/>
          <w:szCs w:val="18"/>
        </w:rPr>
        <w:t>0</w:t>
      </w:r>
      <w:r>
        <w:rPr>
          <w:color w:val="000000"/>
          <w:spacing w:val="0"/>
          <w:w w:val="100"/>
          <w:position w:val="0"/>
        </w:rPr>
        <w:t>平方米（合</w:t>
      </w:r>
      <w:r>
        <w:rPr>
          <w:color w:val="000000"/>
          <w:spacing w:val="0"/>
          <w:w w:val="100"/>
          <w:position w:val="0"/>
          <w:sz w:val="18"/>
          <w:szCs w:val="18"/>
        </w:rPr>
        <w:t xml:space="preserve">183. </w:t>
      </w:r>
      <w:r>
        <w:rPr>
          <w:color w:val="000000"/>
          <w:spacing w:val="0"/>
          <w:w w:val="100"/>
          <w:position w:val="0"/>
          <w:sz w:val="18"/>
          <w:szCs w:val="18"/>
        </w:rPr>
        <w:t>18</w:t>
      </w:r>
      <w:r>
        <w:rPr>
          <w:color w:val="000000"/>
          <w:spacing w:val="0"/>
          <w:w w:val="100"/>
          <w:position w:val="0"/>
        </w:rPr>
        <w:t>亩）。土地补偿按照土地出让总价款的</w:t>
      </w:r>
      <w:r>
        <w:rPr>
          <w:color w:val="000000"/>
          <w:spacing w:val="0"/>
          <w:w w:val="100"/>
          <w:position w:val="0"/>
          <w:sz w:val="18"/>
          <w:szCs w:val="18"/>
        </w:rPr>
        <w:t>60%</w:t>
      </w:r>
      <w:r>
        <w:rPr>
          <w:color w:val="000000"/>
          <w:spacing w:val="0"/>
          <w:w w:val="100"/>
          <w:position w:val="0"/>
        </w:rPr>
        <w:t>扣除已支付的土地补偿费</w:t>
      </w:r>
      <w:r>
        <w:rPr>
          <w:color w:val="000000"/>
          <w:spacing w:val="0"/>
          <w:w w:val="100"/>
          <w:position w:val="0"/>
          <w:sz w:val="18"/>
          <w:szCs w:val="18"/>
        </w:rPr>
        <w:t xml:space="preserve">20, </w:t>
      </w:r>
      <w:r>
        <w:rPr>
          <w:color w:val="000000"/>
          <w:spacing w:val="0"/>
          <w:w w:val="100"/>
          <w:position w:val="0"/>
          <w:sz w:val="18"/>
          <w:szCs w:val="18"/>
        </w:rPr>
        <w:t xml:space="preserve">149. </w:t>
      </w:r>
      <w:r>
        <w:rPr>
          <w:color w:val="000000"/>
          <w:spacing w:val="0"/>
          <w:w w:val="100"/>
          <w:position w:val="0"/>
          <w:sz w:val="18"/>
          <w:szCs w:val="18"/>
        </w:rPr>
        <w:t>47</w:t>
      </w:r>
      <w:r>
        <w:rPr>
          <w:color w:val="000000"/>
          <w:spacing w:val="0"/>
          <w:w w:val="100"/>
          <w:position w:val="0"/>
        </w:rPr>
        <w:t>万元及利息对企业 进行补偿。上述地块于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日公开出让，受让人为北京中海地产有限公司，成交价为</w:t>
      </w:r>
      <w:r>
        <w:rPr>
          <w:color w:val="000000"/>
          <w:spacing w:val="0"/>
          <w:w w:val="100"/>
          <w:position w:val="0"/>
          <w:sz w:val="18"/>
          <w:szCs w:val="18"/>
        </w:rPr>
        <w:t>201,100</w:t>
      </w:r>
      <w:r>
        <w:rPr>
          <w:color w:val="000000"/>
          <w:spacing w:val="0"/>
          <w:w w:val="100"/>
          <w:position w:val="0"/>
        </w:rPr>
        <w:t>万元。截止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日，公司已累计收到该地块土地补偿金</w:t>
      </w:r>
      <w:r>
        <w:rPr>
          <w:color w:val="000000"/>
          <w:spacing w:val="0"/>
          <w:w w:val="100"/>
          <w:position w:val="0"/>
          <w:sz w:val="18"/>
          <w:szCs w:val="18"/>
        </w:rPr>
        <w:t xml:space="preserve">87, </w:t>
      </w:r>
      <w:r>
        <w:rPr>
          <w:color w:val="000000"/>
          <w:spacing w:val="0"/>
          <w:w w:val="100"/>
          <w:position w:val="0"/>
          <w:sz w:val="18"/>
          <w:szCs w:val="18"/>
        </w:rPr>
        <w:t xml:space="preserve">074. </w:t>
      </w:r>
      <w:r>
        <w:rPr>
          <w:color w:val="000000"/>
          <w:spacing w:val="0"/>
          <w:w w:val="100"/>
          <w:position w:val="0"/>
          <w:sz w:val="18"/>
          <w:szCs w:val="18"/>
        </w:rPr>
        <w:t>84</w:t>
      </w:r>
      <w:r>
        <w:rPr>
          <w:color w:val="000000"/>
          <w:spacing w:val="0"/>
          <w:w w:val="100"/>
          <w:position w:val="0"/>
        </w:rPr>
        <w:t>万元，原第五分公司厂区土地补偿款已全部收到。</w:t>
      </w:r>
    </w:p>
    <w:p>
      <w:pPr>
        <w:pStyle w:val="Style31"/>
        <w:keepNext w:val="0"/>
        <w:keepLines w:val="0"/>
        <w:widowControl w:val="0"/>
        <w:shd w:val="clear" w:color="auto" w:fill="auto"/>
        <w:tabs>
          <w:tab w:pos="687" w:val="left"/>
        </w:tabs>
        <w:bidi w:val="0"/>
        <w:spacing w:before="0" w:after="360" w:line="316" w:lineRule="exact"/>
        <w:ind w:left="0" w:right="0"/>
        <w:jc w:val="both"/>
      </w:pPr>
      <w:bookmarkStart w:id="454" w:name="bookmark454"/>
      <w:r>
        <w:rPr>
          <w:color w:val="000000"/>
          <w:spacing w:val="0"/>
          <w:w w:val="100"/>
          <w:position w:val="0"/>
          <w:sz w:val="18"/>
          <w:szCs w:val="18"/>
        </w:rPr>
        <w:t>2</w:t>
      </w:r>
      <w:bookmarkEnd w:id="454"/>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w:t>
      </w:r>
      <w:r>
        <w:rPr>
          <w:color w:val="000000"/>
          <w:spacing w:val="0"/>
          <w:w w:val="100"/>
          <w:position w:val="0"/>
          <w:sz w:val="18"/>
          <w:szCs w:val="18"/>
        </w:rPr>
        <w:t>2019</w:t>
      </w:r>
      <w:r>
        <w:rPr>
          <w:color w:val="000000"/>
          <w:spacing w:val="0"/>
          <w:w w:val="100"/>
          <w:position w:val="0"/>
        </w:rPr>
        <w:t>年度股东大会审议通过了《关于终止在新疆建设纺织服装综合项目的议案》。因市场环境 及公司经营战略发生变化，公司决定终止在新疆投资建设纺织服装综合项目，项目终止后，公司将依据有关规定注销全资子 公司新疆恒宏。</w:t>
      </w:r>
    </w:p>
    <w:p>
      <w:pPr>
        <w:pStyle w:val="Style29"/>
        <w:keepNext/>
        <w:keepLines/>
        <w:widowControl w:val="0"/>
        <w:shd w:val="clear" w:color="auto" w:fill="auto"/>
        <w:bidi w:val="0"/>
        <w:spacing w:before="0" w:after="24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二十、公司子公司重大事项</w:t>
      </w:r>
      <w:bookmarkEnd w:id="455"/>
      <w:bookmarkEnd w:id="456"/>
      <w:bookmarkEnd w:id="457"/>
    </w:p>
    <w:p>
      <w:pPr>
        <w:pStyle w:val="Style31"/>
        <w:keepNext w:val="0"/>
        <w:keepLines w:val="0"/>
        <w:widowControl w:val="0"/>
        <w:shd w:val="clear" w:color="auto" w:fill="auto"/>
        <w:bidi w:val="0"/>
        <w:spacing w:before="0" w:after="24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58" w:name="bookmark458"/>
      <w:bookmarkStart w:id="459" w:name="bookmark459"/>
      <w:bookmarkStart w:id="460" w:name="bookmark460"/>
      <w:r>
        <w:rPr>
          <w:color w:val="000000"/>
          <w:spacing w:val="0"/>
          <w:w w:val="100"/>
          <w:position w:val="0"/>
        </w:rPr>
        <w:t>第六节股份变动及股东情况</w:t>
      </w:r>
      <w:bookmarkEnd w:id="458"/>
      <w:bookmarkEnd w:id="459"/>
      <w:bookmarkEnd w:id="460"/>
    </w:p>
    <w:p>
      <w:pPr>
        <w:pStyle w:val="Style29"/>
        <w:keepNext/>
        <w:keepLines/>
        <w:widowControl w:val="0"/>
        <w:shd w:val="clear" w:color="auto" w:fill="auto"/>
        <w:bidi w:val="0"/>
        <w:spacing w:before="0" w:after="34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一</w:t>
      </w:r>
      <w:bookmarkEnd w:id="463"/>
      <w:r>
        <w:rPr>
          <w:color w:val="000000"/>
          <w:spacing w:val="0"/>
          <w:w w:val="100"/>
          <w:position w:val="0"/>
          <w:sz w:val="24"/>
          <w:szCs w:val="24"/>
        </w:rPr>
        <w:t>、股份变动情况</w:t>
      </w:r>
      <w:bookmarkEnd w:id="461"/>
      <w:bookmarkEnd w:id="462"/>
      <w:bookmarkEnd w:id="464"/>
    </w:p>
    <w:p>
      <w:pPr>
        <w:pStyle w:val="Style34"/>
        <w:keepNext/>
        <w:keepLines/>
        <w:widowControl w:val="0"/>
        <w:shd w:val="clear" w:color="auto" w:fill="auto"/>
        <w:bidi w:val="0"/>
        <w:spacing w:before="0" w:after="34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、股份变动情况</w:t>
      </w:r>
      <w:bookmarkEnd w:id="465"/>
      <w:bookmarkEnd w:id="466"/>
      <w:bookmarkEnd w:id="46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27"/>
        <w:gridCol w:w="826"/>
        <w:gridCol w:w="821"/>
        <w:gridCol w:w="826"/>
        <w:gridCol w:w="821"/>
        <w:gridCol w:w="821"/>
        <w:gridCol w:w="826"/>
        <w:gridCol w:w="821"/>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28,706,</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25,132,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28,706,</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25,132,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28,706,</w:t>
            </w:r>
          </w:p>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25,132,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1,569,9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1,573,4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98.43%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1,569,9</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3,573,7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1,573,4</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1,598,6</w:t>
            </w:r>
          </w:p>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16,721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1,598,6</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16,721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2019</w:t>
      </w:r>
      <w:r>
        <w:rPr>
          <w:color w:val="000000"/>
          <w:spacing w:val="0"/>
          <w:w w:val="100"/>
          <w:position w:val="0"/>
        </w:rPr>
        <w:t>年度公司部分董事、高管减持股份，导致本报告期高管锁定股数量发生变化。</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、限售股份变动情况</w:t>
      </w:r>
      <w:bookmarkEnd w:id="469"/>
      <w:bookmarkEnd w:id="470"/>
      <w:bookmarkEnd w:id="47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725"/>
        <w:gridCol w:w="898"/>
        <w:gridCol w:w="1080"/>
        <w:gridCol w:w="1080"/>
        <w:gridCol w:w="902"/>
        <w:gridCol w:w="3058"/>
        <w:gridCol w:w="18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期初限</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期末限</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公司原高管于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月辞职，本 报告期初其所持股份全部锁定，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月其所持股份</w:t>
            </w:r>
            <w:r>
              <w:rPr>
                <w:rFonts w:ascii="Times New Roman" w:eastAsia="Times New Roman" w:hAnsi="Times New Roman" w:cs="Times New Roman"/>
                <w:color w:val="000000"/>
                <w:spacing w:val="0"/>
                <w:w w:val="100"/>
                <w:position w:val="0"/>
              </w:rPr>
              <w:t>25%</w:t>
            </w:r>
            <w:r>
              <w:rPr>
                <w:color w:val="000000"/>
                <w:spacing w:val="0"/>
                <w:w w:val="100"/>
                <w:position w:val="0"/>
              </w:rPr>
              <w:t>解除锁定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9"/>
        <w:keepNext/>
        <w:keepLines/>
        <w:widowControl w:val="0"/>
        <w:shd w:val="clear" w:color="auto" w:fill="auto"/>
        <w:tabs>
          <w:tab w:pos="517" w:val="left"/>
        </w:tabs>
        <w:bidi w:val="0"/>
        <w:spacing w:before="0" w:after="3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w:t>
        <w:tab/>
        <w:t>证券发行与上市情况</w:t>
      </w:r>
      <w:bookmarkEnd w:id="473"/>
      <w:bookmarkEnd w:id="474"/>
      <w:bookmarkEnd w:id="476"/>
    </w:p>
    <w:p>
      <w:pPr>
        <w:pStyle w:val="Style34"/>
        <w:keepNext/>
        <w:keepLines/>
        <w:widowControl w:val="0"/>
        <w:shd w:val="clear" w:color="auto" w:fill="auto"/>
        <w:tabs>
          <w:tab w:pos="384"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报告期内证券发行（不含优先股）情况</w:t>
      </w:r>
      <w:bookmarkEnd w:id="477"/>
      <w:bookmarkEnd w:id="478"/>
      <w:bookmarkEnd w:id="48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84" w:val="left"/>
        </w:tabs>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公司股份总数及股东结构的变动、公司资产和负债结构的变动情况说明</w:t>
      </w:r>
      <w:bookmarkEnd w:id="481"/>
      <w:bookmarkEnd w:id="482"/>
      <w:bookmarkEnd w:id="48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84" w:val="left"/>
        </w:tabs>
        <w:bidi w:val="0"/>
        <w:spacing w:before="0" w:after="3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现存的内部职工股情况</w:t>
      </w:r>
      <w:bookmarkEnd w:id="485"/>
      <w:bookmarkEnd w:id="486"/>
      <w:bookmarkEnd w:id="4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三</w:t>
      </w:r>
      <w:bookmarkEnd w:id="491"/>
      <w:r>
        <w:rPr>
          <w:color w:val="000000"/>
          <w:spacing w:val="0"/>
          <w:w w:val="100"/>
          <w:position w:val="0"/>
          <w:sz w:val="24"/>
          <w:szCs w:val="24"/>
        </w:rPr>
        <w:t>、</w:t>
        <w:tab/>
        <w:t>股东和实际控制人情况</w:t>
      </w:r>
      <w:bookmarkEnd w:id="489"/>
      <w:bookmarkEnd w:id="490"/>
      <w:bookmarkEnd w:id="492"/>
    </w:p>
    <w:p>
      <w:pPr>
        <w:pStyle w:val="Style34"/>
        <w:keepNext/>
        <w:keepLines/>
        <w:widowControl w:val="0"/>
        <w:shd w:val="clear" w:color="auto" w:fill="auto"/>
        <w:bidi w:val="0"/>
        <w:spacing w:before="0" w:after="24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、公司股东数量及持股情况</w:t>
      </w:r>
      <w:bookmarkEnd w:id="493"/>
      <w:bookmarkEnd w:id="494"/>
      <w:bookmarkEnd w:id="496"/>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418"/>
        <w:gridCol w:w="926"/>
        <w:gridCol w:w="662"/>
        <w:gridCol w:w="797"/>
        <w:gridCol w:w="778"/>
        <w:gridCol w:w="336"/>
        <w:gridCol w:w="456"/>
        <w:gridCol w:w="787"/>
        <w:gridCol w:w="216"/>
        <w:gridCol w:w="624"/>
        <w:gridCol w:w="442"/>
        <w:gridCol w:w="907"/>
        <w:gridCol w:w="422"/>
        <w:gridCol w:w="720"/>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86,526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80,188</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 集团有限责任公 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455,29</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6,184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455,296</w:t>
            </w:r>
          </w:p>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168,000,000</w:t>
            </w:r>
          </w:p>
        </w:tc>
      </w:tr>
      <w:tr>
        <w:trPr>
          <w:trHeight w:val="398" w:hRule="exact"/>
        </w:trPr>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北京北明伟业控 股有限公司</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196,31</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7,657</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-25,163</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196,317</w:t>
            </w:r>
          </w:p>
          <w:p>
            <w:pPr>
              <w:pStyle w:val="Style21"/>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2,860,000</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林芝腾讯投资管 理有限公司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42,847,</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42,847,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香港中央结算有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19,363,</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757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+12,08</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北京万峰嘉晔投 资管理中心（有限 合伙）</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19,296,</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802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-35,657</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19,296,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深圳市神华投资 集团有限公司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13,516,</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670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-2,423,</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13,516,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13,404,</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094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-1,600,</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11,253,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2,151,0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13,351,</w:t>
            </w:r>
          </w:p>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955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-2,570,</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11,941,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汇天泽投资有限 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8,630,3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+8,114,</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8,630,3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严道平</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5,925,4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-1,418,</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5,925,4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430,792</w:t>
            </w: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02" w:lineRule="exact"/>
              <w:ind w:left="0" w:right="0" w:firstLine="0"/>
              <w:jc w:val="left"/>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名股东的情况（如有）（参见注</w:t>
            </w:r>
          </w:p>
          <w:p>
            <w:pPr>
              <w:pStyle w:val="Style2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460"/>
              <w:jc w:val="both"/>
            </w:pPr>
            <w:r>
              <w:rPr>
                <w:color w:val="000000"/>
                <w:spacing w:val="0"/>
                <w:w w:val="100"/>
                <w:position w:val="0"/>
              </w:rPr>
              <w:t>深圳市神华投资集团有限公司通过认购公司发行股份购买资产并募集配套 资金成为公司前</w:t>
            </w:r>
            <w:r>
              <w:rPr>
                <w:rFonts w:ascii="Times New Roman" w:eastAsia="Times New Roman" w:hAnsi="Times New Roman" w:cs="Times New Roman"/>
                <w:color w:val="000000"/>
                <w:spacing w:val="0"/>
                <w:w w:val="100"/>
                <w:position w:val="0"/>
              </w:rPr>
              <w:t>10</w:t>
            </w:r>
            <w:r>
              <w:rPr>
                <w:color w:val="000000"/>
                <w:spacing w:val="0"/>
                <w:w w:val="100"/>
                <w:position w:val="0"/>
              </w:rPr>
              <w:t>名股东，约定持股起止日期为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677"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石家庄常山纺织集团有限责任公司与其他股东之间无关联关系。北京北明伟业控 股有限公司、李锋与应华江为一致行动人。公司未知其他股东之间是否存在关联</w:t>
            </w:r>
          </w:p>
        </w:tc>
      </w:tr>
    </w:tbl>
    <w:p>
      <w:pPr>
        <w:spacing w:lineRule="exact" w:line="1"/>
        <w:rPr>
          <w:sz w:val="2"/>
          <w:szCs w:val="2"/>
        </w:rPr>
      </w:pPr>
      <w:r>
        <w:br w:type="page"/>
      </w:r>
    </w:p>
    <w:tbl>
      <w:tblPr>
        <w:tblOverlap w:val="never"/>
        <w:jc w:val="center"/>
        <w:tblLayout w:type="fixed"/>
      </w:tblPr>
      <w:tblGrid>
        <w:gridCol w:w="3211"/>
        <w:gridCol w:w="3994"/>
        <w:gridCol w:w="1349"/>
        <w:gridCol w:w="1142"/>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关系或属于《上市公司股东持股变动信息披露管理办法》规定的一致行动人。</w:t>
            </w:r>
          </w:p>
        </w:tc>
      </w:tr>
      <w:tr>
        <w:trPr>
          <w:trHeight w:val="40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455,296,184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455,296,184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196,317,657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196,317,657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林芝腾讯投资管理有限公司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42,847,100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42,847,100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19,363,757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19,363,757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北京万峰嘉晔投资管理中心（有限合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19,296,802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19,296,802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深圳市神华投资集团有限公司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13,516,670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13,516,670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汇天泽投资有限公司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8,630,354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8,630,354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严道平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5,925,492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5,925,492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唐建柏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5,710,000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5,710,000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神华期货有限公司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160" w:right="0" w:firstLine="0"/>
              <w:jc w:val="left"/>
            </w:pPr>
            <w:r>
              <w:rPr>
                <w:rFonts w:ascii="Times New Roman" w:eastAsia="Times New Roman" w:hAnsi="Times New Roman" w:cs="Times New Roman"/>
                <w:color w:val="000000"/>
                <w:spacing w:val="0"/>
                <w:w w:val="100"/>
                <w:position w:val="0"/>
              </w:rPr>
              <w:t>5,352,684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5,352,684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 东之间关联关系或一致行动的说明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石家庄常山纺织集团有限责任公司与其他股东之间无关联关系。公司未知其他股 东之间是否存在关联关系或属于《上市公司股东持股变动信息披露管理办法》规 定的一致行动人。</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、公司控股股东情况</w:t>
      </w:r>
      <w:bookmarkEnd w:id="497"/>
      <w:bookmarkEnd w:id="498"/>
      <w:bookmarkEnd w:id="50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66"/>
        <w:gridCol w:w="1339"/>
        <w:gridCol w:w="1718"/>
        <w:gridCol w:w="1882"/>
        <w:gridCol w:w="25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911301002360441730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针纺织品开发、制造销售，纺 织配件配材加工销售等</w:t>
            </w: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34"/>
        <w:keepNext/>
        <w:keepLines/>
        <w:widowControl w:val="0"/>
        <w:shd w:val="clear" w:color="auto" w:fill="auto"/>
        <w:bidi w:val="0"/>
        <w:spacing w:before="0" w:after="36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、公司实际控制人及其一致行动人</w:t>
      </w:r>
      <w:bookmarkEnd w:id="501"/>
      <w:bookmarkEnd w:id="502"/>
      <w:bookmarkEnd w:id="50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实际控制人性质：地方国资管理机构</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3250"/>
        <w:gridCol w:w="1378"/>
        <w:gridCol w:w="1262"/>
        <w:gridCol w:w="1829"/>
        <w:gridCol w:w="2016"/>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石家庄市国有资产监督管理委员会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76205558-5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国有资产管理</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实际控制人报告期内控制的其他境内 外上市公司的股权情况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2865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stretch/>
                  </pic:blipFill>
                  <pic:spPr>
                    <a:xfrm>
                      <a:ext cx="4590415" cy="1286510"/>
                    </a:xfrm>
                    <a:prstGeom prst="rect"/>
                  </pic:spPr>
                </pic:pic>
              </a:graphicData>
            </a:graphic>
          </wp:inline>
        </w:drawing>
      </w:r>
    </w:p>
    <w:p>
      <w:pPr>
        <w:widowControl w:val="0"/>
        <w:spacing w:after="3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5"/>
      <w:bookmarkEnd w:id="506"/>
      <w:bookmarkEnd w:id="508"/>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530"/>
        <w:gridCol w:w="1378"/>
        <w:gridCol w:w="1680"/>
        <w:gridCol w:w="1286"/>
        <w:gridCol w:w="2861"/>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rPr>
              <w:t>3,150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投资管理、资产管理、投资咨询</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5</w:t>
      </w:r>
      <w:bookmarkEnd w:id="511"/>
      <w:r>
        <w:rPr>
          <w:color w:val="000000"/>
          <w:spacing w:val="0"/>
          <w:w w:val="100"/>
          <w:position w:val="0"/>
        </w:rPr>
        <w:t>、控股股东、实际控制人、重组方及其他承诺主体股份限制减持情况</w:t>
      </w:r>
      <w:bookmarkEnd w:id="509"/>
      <w:bookmarkEnd w:id="510"/>
      <w:bookmarkEnd w:id="512"/>
    </w:p>
    <w:p>
      <w:pPr>
        <w:pStyle w:val="Style31"/>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83" w:right="1028" w:bottom="1479" w:left="106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19" name="Shape 19"/>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3" w:name="bookmark513"/>
                            <w:bookmarkStart w:id="514" w:name="bookmark514"/>
                            <w:bookmarkStart w:id="515" w:name="bookmark515"/>
                            <w:r>
                              <w:rPr>
                                <w:color w:val="000000"/>
                                <w:spacing w:val="0"/>
                                <w:w w:val="100"/>
                                <w:position w:val="0"/>
                              </w:rPr>
                              <w:t>第七节优先股相关情况</w:t>
                            </w:r>
                            <w:bookmarkEnd w:id="513"/>
                            <w:bookmarkEnd w:id="514"/>
                            <w:bookmarkEnd w:id="515"/>
                          </w:p>
                        </w:txbxContent>
                      </wps:txbx>
                      <wps:bodyPr wrap="none" lIns="0" tIns="0" rIns="0" bIns="0">
                        <a:noAutoFit/>
                      </wps:bodyPr>
                    </wps:wsp>
                  </a:graphicData>
                </a:graphic>
              </wp:anchor>
            </w:drawing>
          </mc:Choice>
          <mc:Fallback>
            <w:pict>
              <v:shape id="_x0000_s1045" type="#_x0000_t202" style="position:absolute;margin-left:212.30000000000001pt;margin-top:0;width:170.40000000000001pt;height:19.199999999999999pt;z-index:-125829375;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3" w:name="bookmark513"/>
                      <w:bookmarkStart w:id="514" w:name="bookmark514"/>
                      <w:bookmarkStart w:id="515" w:name="bookmark515"/>
                      <w:r>
                        <w:rPr>
                          <w:color w:val="000000"/>
                          <w:spacing w:val="0"/>
                          <w:w w:val="100"/>
                          <w:position w:val="0"/>
                        </w:rPr>
                        <w:t>第七节优先股相关情况</w:t>
                      </w:r>
                      <w:bookmarkEnd w:id="513"/>
                      <w:bookmarkEnd w:id="514"/>
                      <w:bookmarkEnd w:id="515"/>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040" w:bottom="1930"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p>
    <w:p>
      <w:pPr>
        <w:pStyle w:val="Style14"/>
        <w:keepNext/>
        <w:keepLines/>
        <w:widowControl w:val="0"/>
        <w:shd w:val="clear" w:color="auto" w:fill="auto"/>
        <w:bidi w:val="0"/>
        <w:spacing w:before="540" w:line="240" w:lineRule="auto"/>
        <w:ind w:left="0" w:right="0" w:firstLine="0"/>
        <w:jc w:val="center"/>
      </w:pPr>
      <w:bookmarkStart w:id="516" w:name="bookmark516"/>
      <w:bookmarkStart w:id="517" w:name="bookmark517"/>
      <w:bookmarkStart w:id="518" w:name="bookmark518"/>
      <w:r>
        <w:rPr>
          <w:color w:val="000000"/>
          <w:spacing w:val="0"/>
          <w:w w:val="100"/>
          <w:position w:val="0"/>
        </w:rPr>
        <w:t>第八节可转换公司债券相关情况</w:t>
      </w:r>
      <w:bookmarkEnd w:id="516"/>
      <w:bookmarkEnd w:id="517"/>
      <w:bookmarkEnd w:id="51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19" w:name="bookmark519"/>
      <w:bookmarkStart w:id="520" w:name="bookmark520"/>
      <w:bookmarkStart w:id="521" w:name="bookmark521"/>
      <w:r>
        <w:rPr>
          <w:color w:val="000000"/>
          <w:spacing w:val="0"/>
          <w:w w:val="100"/>
          <w:position w:val="0"/>
        </w:rPr>
        <w:t>第九节董事、监事、高级管理人员和员工情况</w:t>
      </w:r>
      <w:bookmarkEnd w:id="519"/>
      <w:bookmarkEnd w:id="520"/>
      <w:bookmarkEnd w:id="521"/>
    </w:p>
    <w:p>
      <w:pPr>
        <w:pStyle w:val="Style29"/>
        <w:keepNext/>
        <w:keepLines/>
        <w:widowControl w:val="0"/>
        <w:shd w:val="clear" w:color="auto" w:fill="auto"/>
        <w:bidi w:val="0"/>
        <w:spacing w:before="0" w:line="240" w:lineRule="auto"/>
        <w:ind w:left="0" w:right="0" w:firstLine="240"/>
        <w:jc w:val="left"/>
      </w:pPr>
      <w:bookmarkStart w:id="522" w:name="bookmark522"/>
      <w:bookmarkStart w:id="523" w:name="bookmark523"/>
      <w:bookmarkStart w:id="524" w:name="bookmark524"/>
      <w:r>
        <w:rPr>
          <w:color w:val="000000"/>
          <w:spacing w:val="0"/>
          <w:w w:val="100"/>
          <w:position w:val="0"/>
          <w:sz w:val="24"/>
          <w:szCs w:val="24"/>
        </w:rPr>
        <w:t>、董事、监事和高级管理人员持股变动</w:t>
      </w:r>
      <w:bookmarkEnd w:id="522"/>
      <w:bookmarkEnd w:id="523"/>
      <w:bookmarkEnd w:id="524"/>
    </w:p>
    <w:tbl>
      <w:tblPr>
        <w:tblOverlap w:val="never"/>
        <w:jc w:val="center"/>
        <w:tblLayout w:type="fixed"/>
      </w:tblPr>
      <w:tblGrid>
        <w:gridCol w:w="802"/>
        <w:gridCol w:w="797"/>
        <w:gridCol w:w="744"/>
        <w:gridCol w:w="542"/>
        <w:gridCol w:w="538"/>
        <w:gridCol w:w="797"/>
        <w:gridCol w:w="797"/>
        <w:gridCol w:w="1109"/>
        <w:gridCol w:w="797"/>
        <w:gridCol w:w="1003"/>
        <w:gridCol w:w="720"/>
        <w:gridCol w:w="1186"/>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 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性 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 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任期终 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98" w:lineRule="exact"/>
              <w:ind w:left="0" w:right="0" w:firstLine="140"/>
              <w:jc w:val="left"/>
            </w:pPr>
            <w:r>
              <w:rPr>
                <w:color w:val="000000"/>
                <w:spacing w:val="0"/>
                <w:w w:val="100"/>
                <w:position w:val="0"/>
              </w:rPr>
              <w:t>本期减持 股份数量</w:t>
            </w:r>
          </w:p>
          <w:p>
            <w:pPr>
              <w:pStyle w:val="Style21"/>
              <w:keepNext w:val="0"/>
              <w:keepLines w:val="0"/>
              <w:widowControl w:val="0"/>
              <w:shd w:val="clear" w:color="auto" w:fill="auto"/>
              <w:bidi w:val="0"/>
              <w:spacing w:before="0" w:after="0" w:line="298" w:lineRule="exact"/>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57,070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57,070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副董事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15,922,053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2,570,098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13,351,955</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15,004,096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1,600,002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13,404,094</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25,870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25,870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副总经 理、总 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年</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31,590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44"/>
        <w:gridCol w:w="542"/>
        <w:gridCol w:w="538"/>
        <w:gridCol w:w="797"/>
        <w:gridCol w:w="797"/>
        <w:gridCol w:w="1109"/>
        <w:gridCol w:w="797"/>
        <w:gridCol w:w="1003"/>
        <w:gridCol w:w="720"/>
        <w:gridCol w:w="1186"/>
      </w:tblGrid>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22,490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22,490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32,760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32,760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25,220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25,220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2,294,962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573,670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1,721,292</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82,600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82,600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师</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33,510,211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28,766,441</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、公司董事、监事、高级管理人员变动情况</w:t>
      </w:r>
      <w:bookmarkEnd w:id="525"/>
      <w:bookmarkEnd w:id="526"/>
      <w:bookmarkEnd w:id="528"/>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、任职情况</w:t>
      </w:r>
      <w:bookmarkEnd w:id="529"/>
      <w:bookmarkEnd w:id="530"/>
      <w:bookmarkEnd w:id="532"/>
    </w:p>
    <w:p>
      <w:pPr>
        <w:pStyle w:val="Style31"/>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672" w:val="left"/>
        </w:tabs>
        <w:bidi w:val="0"/>
        <w:spacing w:before="0" w:after="0"/>
        <w:ind w:left="0" w:right="0"/>
        <w:jc w:val="both"/>
      </w:pPr>
      <w:bookmarkStart w:id="533" w:name="bookmark533"/>
      <w:r>
        <w:rPr>
          <w:rFonts w:ascii="Times New Roman" w:eastAsia="Times New Roman" w:hAnsi="Times New Roman" w:cs="Times New Roman"/>
          <w:color w:val="000000"/>
          <w:spacing w:val="0"/>
          <w:w w:val="100"/>
          <w:position w:val="0"/>
        </w:rPr>
        <w:t>1</w:t>
      </w:r>
      <w:bookmarkEnd w:id="533"/>
      <w:r>
        <w:rPr>
          <w:color w:val="000000"/>
          <w:spacing w:val="0"/>
          <w:w w:val="100"/>
          <w:position w:val="0"/>
        </w:rPr>
        <w:t>、</w:t>
        <w:tab/>
        <w:t>董事</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肖荣智先生，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月出生，中共党员，研究生学历，正高级会计师，正高级经济师。曾任石家庄常山纺织集团有限 责任公司财务部副部长，本公司财务部、证券部经理、副总经理、总经理、副董事长。现任石家庄常山纺织集团有限责任公 司董事长，石家庄常山恒新纺织有限公司董事，本公司董事长。</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李锋先生，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月出生，中共党员，本科学历，曾任北大方正出版公司副总经理，北京天桥北大青鸟科技股份有限 公司高级副总裁，青鸟软件股份有限公司董事长，本公司董事、总经理。现任北京北明伟业控股有限公司董事长，北明软件 有限公司董事长，本公司副董事长。</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应华江先生，</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月出生，本科学历。曾任山东省山泉石材有限公司总经理助理，广州瑞曼妮时装有限公司总经理 助理，广州志海软件有限公司董事长，广州北大明天资源科技发展有限公司董事长，本公司副董事长。现任北京北明伟业控 股有限公司董事，二六三网络通信股份有限公司监事，北明软件有限公司董事、总裁，本公司董事、总经理。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王惠君先生，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月出生，中共党员，本科学历。曾任石家庄纺织经编厂办公室干事，石家庄常山纺织集团有限责 任公司办公室秘书、科长、副主任、主任、副总裁、董事，兼任石家庄常山纺织集团经编实业有限公司董事长、总经理。现 任石家庄常山纺织集团有限责任公司副董事长、总经理，本公司董事。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薛建昌先生，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月出生，中共党员，本科学历，正高级工程师。曾任石家庄棉二锦宏纺织有限公司生产技术部主 任工程师，本公司生产技术部部长、副总工程师。现任石家庄常山恒新纺织有限公司董事长、总经理，本公司董事、副总经 理、总工程师。</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徐卫波先生，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月出生，本科学历。曾任杭州中远电子工程有限公司总经理，杭州源合有限公司董事长。现任北 明软件有限公司高级副总裁，北京北明伟业控股有限公司董事，本公司董事。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白彦春先生，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月出生，硕士学历。曾任中国国际贸易促进委员会律师、北京市金杜律师事务所合伙人、北京市 通商律师事务所合伙人，中国证监会第九届发行审核委员会委员。现任紫顶（北京）企业服务有限公司董事，兼任宝山钢铁 股份有限公司独立董事、赛摩智能科技集团股份有限公司董事、本公司董事。</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袁宗琦先生，</w:t>
      </w:r>
      <w:r>
        <w:rPr>
          <w:rFonts w:ascii="Times New Roman" w:eastAsia="Times New Roman" w:hAnsi="Times New Roman" w:cs="Times New Roman"/>
          <w:color w:val="000000"/>
          <w:spacing w:val="0"/>
          <w:w w:val="100"/>
          <w:position w:val="0"/>
        </w:rPr>
        <w:t>1955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月出生，大专学历。曾任职于建设部信息中心，清华紫光集团紫光锐影有限公司副董事长，浙大 网新集团新轨道交通有限公司副董事长。现任北京华通联合投资有限公司董事长，本公司独立董事。</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李质仙先生，</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月出生，研究生学历。曾任中国纺织总会经济贸易部副部长、国泰证券公司信息研究中心行业部 经理、国泰君安证券公司研究所董事、总经理、首席研究员、中国纺织工业联合会信息统计部首席研究员。现任本公司独立 董事。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李万军先生，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月出生，中共党员，管理学硕士，高级会计师、注册会计师。曾任河北省注册会计师协会副秘 书长，曾于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月任本公司独立董事。现任亚太（集团）会计师事务所合伙人，兼长城汽车股份 有限公司、北京中关村科技发展（控股）股份有限公司独立董事。本公司独立董事。</w:t>
      </w:r>
    </w:p>
    <w:p>
      <w:pPr>
        <w:pStyle w:val="Style31"/>
        <w:keepNext w:val="0"/>
        <w:keepLines w:val="0"/>
        <w:widowControl w:val="0"/>
        <w:shd w:val="clear" w:color="auto" w:fill="auto"/>
        <w:bidi w:val="0"/>
        <w:spacing w:before="0" w:after="120" w:line="316" w:lineRule="exact"/>
        <w:ind w:left="0" w:right="0" w:firstLine="460"/>
        <w:jc w:val="both"/>
      </w:pPr>
      <w:r>
        <w:rPr>
          <w:color w:val="000000"/>
          <w:spacing w:val="0"/>
          <w:w w:val="100"/>
          <w:position w:val="0"/>
        </w:rPr>
        <w:t>孟梓女士，</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月出生，法学硕士。现任北京市金杜律师事务所顾问，本公司独立董事。</w:t>
      </w:r>
    </w:p>
    <w:p>
      <w:pPr>
        <w:pStyle w:val="Style31"/>
        <w:keepNext w:val="0"/>
        <w:keepLines w:val="0"/>
        <w:widowControl w:val="0"/>
        <w:shd w:val="clear" w:color="auto" w:fill="auto"/>
        <w:tabs>
          <w:tab w:pos="691" w:val="left"/>
        </w:tabs>
        <w:bidi w:val="0"/>
        <w:spacing w:before="0" w:after="0"/>
        <w:ind w:left="0" w:right="0"/>
        <w:jc w:val="both"/>
      </w:pPr>
      <w:bookmarkStart w:id="534" w:name="bookmark534"/>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t>监事</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邓中斌先生，</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月出生，本科学历，助理工程师，中共党员。曾任棉四分公司经理助理、经理，现任本公司监事 会主席。</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高俊岐先生，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月出生，本科学历，正高级会计师，中共党员。曾任石家庄市纺织工业局党校会计、党校行政科 副科长、财务处科员，石家庄常山纺织集团财务审计部副部长、部长，石家庄常山纺织股份有限公司总会计师。现任石家庄 常山纺织集团有限责任公司总会计师，本公司监事。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王哲先生，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月出生，本科学历，会计师。曾任北京燕山石油化工公司会计，北京北大青鸟商用信息系统有限公 司、北京天桥北大青鸟科技股份有限公司财务经理，麦科特光电股份有限公司财务部经理，领锐资产管理股份有限公司财务 部总经理，青鸟软件股份有限公司财务总监。现任北明软件有限公司董事、财务总监，本公司监事。</w:t>
      </w:r>
    </w:p>
    <w:p>
      <w:pPr>
        <w:pStyle w:val="Style31"/>
        <w:keepNext w:val="0"/>
        <w:keepLines w:val="0"/>
        <w:widowControl w:val="0"/>
        <w:shd w:val="clear" w:color="auto" w:fill="auto"/>
        <w:bidi w:val="0"/>
        <w:spacing w:before="0" w:after="0" w:line="317" w:lineRule="exact"/>
        <w:ind w:left="0" w:right="0" w:firstLine="460"/>
        <w:jc w:val="left"/>
      </w:pPr>
      <w:bookmarkStart w:id="535" w:name="bookmark535"/>
      <w:r>
        <w:rPr>
          <w:rFonts w:ascii="Times New Roman" w:eastAsia="Times New Roman" w:hAnsi="Times New Roman" w:cs="Times New Roman"/>
          <w:color w:val="000000"/>
          <w:spacing w:val="0"/>
          <w:w w:val="100"/>
          <w:position w:val="0"/>
        </w:rPr>
        <w:t>3</w:t>
      </w:r>
      <w:bookmarkEnd w:id="535"/>
      <w:r>
        <w:rPr>
          <w:color w:val="000000"/>
          <w:spacing w:val="0"/>
          <w:w w:val="100"/>
          <w:position w:val="0"/>
        </w:rPr>
        <w:t>、高级管理人员</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薛建昌先生，详见董事履历。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池俊平先生，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月出生，本科学历，中共党员。曾任石家庄宝石电子玻璃股份有限公司证券部职员，华夏证券公 司石家庄营业部职员，华夏证券公司保定营业部职员，本公司证券部职员、证券事务代表。现任河北常山恒云数据科技有限 公司监事、石家庄常山恒新纺织有限公司监事、北明软件有限公司董事，本公司审计部部长、董事会秘书。</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刘辉先生，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月出生，本科学历，高级工程师，中共党员。曾任石家庄第二棉纺织厂织造车间技术员、劳动人事 部职员，石家庄常山纺织股份有限公司劳动人事部职员、副部长，新疆库尔勒香梨股份有限公司副总裁（援疆干部），石家 庄常山纺织股份有限公司总经理助理。现任河北常山恒云数据科技有限公司董事、本公司副总经理。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何长青先生，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月出生，本科学历。曾任北京市软件技术开发中心高级工程师，西科姆（中国）有限公司计算机 事业部副总经理，北京湘计立德科技有限公司副董事长、总经理，宇信易诚科技有限公司高级副总裁，北明软件有限公司董 事、高级副总裁。现任本公司副总经理。</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童庆明先生，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w:t>
      </w:r>
      <w:r>
        <w:rPr>
          <w:rFonts w:ascii="Times New Roman" w:eastAsia="Times New Roman" w:hAnsi="Times New Roman" w:cs="Times New Roman"/>
          <w:color w:val="000000"/>
          <w:spacing w:val="0"/>
          <w:w w:val="100"/>
          <w:position w:val="0"/>
        </w:rPr>
        <w:t>EMBA</w:t>
      </w:r>
      <w:r>
        <w:rPr>
          <w:color w:val="000000"/>
          <w:spacing w:val="0"/>
          <w:w w:val="100"/>
          <w:position w:val="0"/>
        </w:rPr>
        <w:t>硕士。曾任北大方正集团计算机公司副总经理、南京分公司总经理、华东区总经 理、方正电脑公司董事、副总经理、总经理，北京高阳万为电力信息技术有限公司总经理，北大青鸟集团北京青鸟华光科技 有限公司总经理、潍坊青鸟华光电池有限公司总经理、潍坊青鸟华光科技股份有限公司副总裁、总裁、青鸟软件股份有限公 司高级副总裁，北明软件有限公司高级副总裁。现任北京爱意生活电子商务有限公司董事长、本公司副总经理。</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咸勇先生，</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月出生，本科学历。曾任青鸟软件思科事业部总经理，北明软件有限公司副总裁。兼任河北北明 兴云互联网科技有限责任公司董事长。现任北明软件有限公司高级副总裁、董事，河北常山恒云数据科技有限公司董事长、 本公司副总经理。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马晓峰先生，</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月出生，本科学历，高级工程师。曾任本公司董事、副总经理，华光纺织有限公司总经理，河北 正定华润纺织有限公司董事、总经理，华润纺织（集团）有限公司运营副总监兼生产管理部经理，现任本公司副总经理、恒 盛分公司经理，北京爱意生活电子商务有限公司董事。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曹金霞女士，</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月出生，大专学历，会计师职称。曾任石家庄常山纺织集团有限责任公司财务部会计，石家庄 常山纺织股份有限公司财务部职员、核算中心主任，现任石家庄常山恒新纺织有限公司董事、舞钢智慧城市科技发展有限公 司监事、河北常山恒云数据科技有限公司董事、北明软件有限公司董事、本公司财务部经理、总会计师。</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赵立新先生，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月出生，研究生学历。曾任中国教育电子公司程序员，</w:t>
      </w:r>
      <w:r>
        <w:rPr>
          <w:rFonts w:ascii="Times New Roman" w:eastAsia="Times New Roman" w:hAnsi="Times New Roman" w:cs="Times New Roman"/>
          <w:color w:val="000000"/>
          <w:spacing w:val="0"/>
          <w:w w:val="100"/>
          <w:position w:val="0"/>
        </w:rPr>
        <w:t>Compaq</w:t>
      </w:r>
      <w:r>
        <w:rPr>
          <w:color w:val="000000"/>
          <w:spacing w:val="0"/>
          <w:w w:val="100"/>
          <w:position w:val="0"/>
        </w:rPr>
        <w:t>公司客户经理，</w:t>
      </w:r>
      <w:r>
        <w:rPr>
          <w:rFonts w:ascii="Times New Roman" w:eastAsia="Times New Roman" w:hAnsi="Times New Roman" w:cs="Times New Roman"/>
          <w:color w:val="000000"/>
          <w:spacing w:val="0"/>
          <w:w w:val="100"/>
          <w:position w:val="0"/>
        </w:rPr>
        <w:t>IBM</w:t>
      </w:r>
      <w:r>
        <w:rPr>
          <w:color w:val="000000"/>
          <w:spacing w:val="0"/>
          <w:w w:val="100"/>
          <w:position w:val="0"/>
        </w:rPr>
        <w:t>公司行业代 表，</w:t>
      </w:r>
      <w:r>
        <w:rPr>
          <w:rFonts w:ascii="Times New Roman" w:eastAsia="Times New Roman" w:hAnsi="Times New Roman" w:cs="Times New Roman"/>
          <w:color w:val="000000"/>
          <w:spacing w:val="0"/>
          <w:w w:val="100"/>
          <w:position w:val="0"/>
        </w:rPr>
        <w:t>HP</w:t>
      </w:r>
      <w:r>
        <w:rPr>
          <w:color w:val="000000"/>
          <w:spacing w:val="0"/>
          <w:w w:val="100"/>
          <w:position w:val="0"/>
        </w:rPr>
        <w:t>公司行业总监，青鸟软件股份有限公司事业部总经理，现任北明软件有限公司高级副总裁、河北北明鼎云信息技术 有限公司总经理、河北常山恒云数据科技有限公司董事、本公司副总经理。</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02"/>
        <w:gridCol w:w="3240"/>
        <w:gridCol w:w="1219"/>
        <w:gridCol w:w="1757"/>
        <w:gridCol w:w="902"/>
        <w:gridCol w:w="1488"/>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r>
        <w:br w:type="page"/>
      </w:r>
    </w:p>
    <w:tbl>
      <w:tblPr>
        <w:tblOverlap w:val="never"/>
        <w:jc w:val="center"/>
        <w:tblLayout w:type="fixed"/>
      </w:tblPr>
      <w:tblGrid>
        <w:gridCol w:w="902"/>
        <w:gridCol w:w="2909"/>
        <w:gridCol w:w="1411"/>
        <w:gridCol w:w="1762"/>
        <w:gridCol w:w="898"/>
        <w:gridCol w:w="1666"/>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任职人</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紫顶（北京）企业服务有限公司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赛摩智能科技集团股份有限公司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宝山钢铁股份有限公司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北京华通联合投资有限公司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长城汽车股份有限公司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北京中关村科技发展（控股）股份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北京市金杜律师事务所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顾问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四</w:t>
      </w:r>
      <w:bookmarkEnd w:id="538"/>
      <w:r>
        <w:rPr>
          <w:color w:val="000000"/>
          <w:spacing w:val="0"/>
          <w:w w:val="100"/>
          <w:position w:val="0"/>
          <w:sz w:val="24"/>
          <w:szCs w:val="24"/>
        </w:rPr>
        <w:t>、董事、监事、高级管理人员报酬情况</w:t>
      </w:r>
      <w:bookmarkEnd w:id="536"/>
      <w:bookmarkEnd w:id="537"/>
      <w:bookmarkEnd w:id="539"/>
    </w:p>
    <w:p>
      <w:pPr>
        <w:pStyle w:val="Style31"/>
        <w:keepNext w:val="0"/>
        <w:keepLines w:val="0"/>
        <w:widowControl w:val="0"/>
        <w:shd w:val="clear" w:color="auto" w:fill="auto"/>
        <w:bidi w:val="0"/>
        <w:spacing w:before="0" w:after="40" w:line="307"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公司独立董事的津贴由董事会审议后，经股东大会批准执行；公司非独立董事、监事、高级管理人员报酬按《董事监事 高级管理人员薪酬管理制度》、《董事、监事、高级管理人员薪酬与绩效考核方案（</w:t>
      </w:r>
      <w:r>
        <w:rPr>
          <w:rFonts w:ascii="Times New Roman" w:eastAsia="Times New Roman" w:hAnsi="Times New Roman" w:cs="Times New Roman"/>
          <w:color w:val="000000"/>
          <w:spacing w:val="0"/>
          <w:w w:val="100"/>
          <w:position w:val="0"/>
        </w:rPr>
        <w:t>2020</w:t>
      </w:r>
      <w:r>
        <w:rPr>
          <w:color w:val="000000"/>
          <w:spacing w:val="0"/>
          <w:w w:val="100"/>
          <w:position w:val="0"/>
        </w:rPr>
        <w:t>年度）》执行。</w:t>
      </w:r>
    </w:p>
    <w:p>
      <w:pPr>
        <w:pStyle w:val="Style31"/>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45"/>
        <w:gridCol w:w="2698"/>
        <w:gridCol w:w="902"/>
        <w:gridCol w:w="898"/>
        <w:gridCol w:w="902"/>
        <w:gridCol w:w="1363"/>
        <w:gridCol w:w="137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徐卫波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白彦春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池俊平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何长青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童庆明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咸勇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赵立新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曹金霞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邓中斌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788.29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00" w:line="240" w:lineRule="auto"/>
        <w:ind w:left="0" w:right="0" w:firstLine="0"/>
        <w:jc w:val="both"/>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、公司员工情况</w:t>
      </w:r>
      <w:bookmarkEnd w:id="540"/>
      <w:bookmarkEnd w:id="541"/>
      <w:bookmarkEnd w:id="543"/>
    </w:p>
    <w:p>
      <w:pPr>
        <w:pStyle w:val="Style34"/>
        <w:keepNext/>
        <w:keepLines/>
        <w:widowControl w:val="0"/>
        <w:shd w:val="clear" w:color="auto" w:fill="auto"/>
        <w:bidi w:val="0"/>
        <w:spacing w:before="0" w:after="30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3,281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5,007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5,125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437</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2,536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5,007</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2,218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531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中专、中技及高中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919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1,179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5,007</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、薪酬政策</w:t>
      </w:r>
      <w:bookmarkEnd w:id="548"/>
      <w:bookmarkEnd w:id="549"/>
      <w:bookmarkEnd w:id="551"/>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公司采用结构薪酬制，严格薪酬的计划预算管理，执行统一的薪酬结构。公司不断进行薪酬改革，逐步将岗位价值、工 作饱和度、任职能力等因素引入薪酬分配体系，倡导</w:t>
      </w:r>
      <w:r>
        <w:rPr>
          <w:rFonts w:ascii="Times New Roman" w:eastAsia="Times New Roman" w:hAnsi="Times New Roman" w:cs="Times New Roman"/>
          <w:color w:val="000000"/>
          <w:spacing w:val="0"/>
          <w:w w:val="100"/>
          <w:position w:val="0"/>
        </w:rPr>
        <w:t>“</w:t>
      </w:r>
      <w:r>
        <w:rPr>
          <w:color w:val="000000"/>
          <w:spacing w:val="0"/>
          <w:w w:val="100"/>
          <w:position w:val="0"/>
        </w:rPr>
        <w:t>岗位标准看价值，绩效考核看指标</w:t>
      </w:r>
      <w:r>
        <w:rPr>
          <w:rFonts w:ascii="Times New Roman" w:eastAsia="Times New Roman" w:hAnsi="Times New Roman" w:cs="Times New Roman"/>
          <w:color w:val="000000"/>
          <w:spacing w:val="0"/>
          <w:w w:val="100"/>
          <w:position w:val="0"/>
        </w:rPr>
        <w:t>”</w:t>
      </w:r>
      <w:r>
        <w:rPr>
          <w:color w:val="000000"/>
          <w:spacing w:val="0"/>
          <w:w w:val="100"/>
          <w:position w:val="0"/>
        </w:rPr>
        <w:t>理念，将员工收入与个人业绩、个 人能力相挂钩。并不断通过绩效管理的持续改进，有效促进员工不断提升工作能力、职业素养与工作业绩，推动员工自我成 长，实现自我价值。保持公司健康持续的发展的同时，实现公司价值与员工价值的同步成长。</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300" w:line="307" w:lineRule="exact"/>
        <w:ind w:left="0" w:right="0"/>
        <w:jc w:val="both"/>
      </w:pPr>
      <w:r>
        <w:rPr>
          <w:color w:val="000000"/>
          <w:spacing w:val="0"/>
          <w:w w:val="100"/>
          <w:position w:val="0"/>
        </w:rPr>
        <w:t>报告期内，职工薪酬总额（计入成本部分）占公司总成本的比例为</w:t>
      </w:r>
      <w:r>
        <w:rPr>
          <w:color w:val="000000"/>
          <w:spacing w:val="0"/>
          <w:w w:val="100"/>
          <w:position w:val="0"/>
          <w:sz w:val="18"/>
          <w:szCs w:val="18"/>
        </w:rPr>
        <w:t>3.98%，</w:t>
      </w:r>
      <w:r>
        <w:rPr>
          <w:color w:val="000000"/>
          <w:spacing w:val="0"/>
          <w:w w:val="100"/>
          <w:position w:val="0"/>
        </w:rPr>
        <w:t>上年同期为</w:t>
      </w:r>
      <w:r>
        <w:rPr>
          <w:color w:val="000000"/>
          <w:spacing w:val="0"/>
          <w:w w:val="100"/>
          <w:position w:val="0"/>
          <w:sz w:val="18"/>
          <w:szCs w:val="18"/>
        </w:rPr>
        <w:t xml:space="preserve">4. </w:t>
      </w:r>
      <w:r>
        <w:rPr>
          <w:color w:val="000000"/>
          <w:spacing w:val="0"/>
          <w:w w:val="100"/>
          <w:position w:val="0"/>
          <w:sz w:val="18"/>
          <w:szCs w:val="18"/>
        </w:rPr>
        <w:t>29%，</w:t>
      </w:r>
      <w:r>
        <w:rPr>
          <w:color w:val="000000"/>
          <w:spacing w:val="0"/>
          <w:w w:val="100"/>
          <w:position w:val="0"/>
        </w:rPr>
        <w:t>公司利润对职工薪酬总额 变化敏感度较低。公司软件板块职工薪酬（计入成本部分）占软件板块营业成本的比重为</w:t>
      </w:r>
      <w:r>
        <w:rPr>
          <w:color w:val="000000"/>
          <w:spacing w:val="0"/>
          <w:w w:val="100"/>
          <w:position w:val="0"/>
          <w:sz w:val="18"/>
          <w:szCs w:val="18"/>
        </w:rPr>
        <w:t xml:space="preserve">4. </w:t>
      </w:r>
      <w:r>
        <w:rPr>
          <w:color w:val="000000"/>
          <w:spacing w:val="0"/>
          <w:w w:val="100"/>
          <w:position w:val="0"/>
          <w:sz w:val="18"/>
          <w:szCs w:val="18"/>
        </w:rPr>
        <w:t>75%，</w:t>
      </w:r>
      <w:r>
        <w:rPr>
          <w:color w:val="000000"/>
          <w:spacing w:val="0"/>
          <w:w w:val="100"/>
          <w:position w:val="0"/>
        </w:rPr>
        <w:t>较上年同期减少了</w:t>
      </w:r>
      <w:r>
        <w:rPr>
          <w:color w:val="000000"/>
          <w:spacing w:val="0"/>
          <w:w w:val="100"/>
          <w:position w:val="0"/>
          <w:sz w:val="18"/>
          <w:szCs w:val="18"/>
        </w:rPr>
        <w:t>0.77%</w:t>
      </w:r>
      <w:r>
        <w:rPr>
          <w:color w:val="000000"/>
          <w:spacing w:val="0"/>
          <w:w w:val="100"/>
          <w:position w:val="0"/>
        </w:rPr>
        <w:t>。 报告期内，公司核心技术人员数量及薪酬占比分别为</w:t>
      </w:r>
      <w:r>
        <w:rPr>
          <w:color w:val="000000"/>
          <w:spacing w:val="0"/>
          <w:w w:val="100"/>
          <w:position w:val="0"/>
          <w:sz w:val="18"/>
          <w:szCs w:val="18"/>
        </w:rPr>
        <w:t xml:space="preserve">2. </w:t>
      </w:r>
      <w:r>
        <w:rPr>
          <w:color w:val="000000"/>
          <w:spacing w:val="0"/>
          <w:w w:val="100"/>
          <w:position w:val="0"/>
          <w:sz w:val="18"/>
          <w:szCs w:val="18"/>
        </w:rPr>
        <w:t>78%</w:t>
      </w:r>
      <w:r>
        <w:rPr>
          <w:color w:val="000000"/>
          <w:spacing w:val="0"/>
          <w:w w:val="100"/>
          <w:position w:val="0"/>
        </w:rPr>
        <w:t>、</w:t>
      </w:r>
      <w:r>
        <w:rPr>
          <w:color w:val="000000"/>
          <w:spacing w:val="0"/>
          <w:w w:val="100"/>
          <w:position w:val="0"/>
          <w:sz w:val="18"/>
          <w:szCs w:val="18"/>
        </w:rPr>
        <w:t xml:space="preserve">7. </w:t>
      </w:r>
      <w:r>
        <w:rPr>
          <w:color w:val="000000"/>
          <w:spacing w:val="0"/>
          <w:w w:val="100"/>
          <w:position w:val="0"/>
          <w:sz w:val="18"/>
          <w:szCs w:val="18"/>
        </w:rPr>
        <w:t>13%，</w:t>
      </w:r>
      <w:r>
        <w:rPr>
          <w:color w:val="000000"/>
          <w:spacing w:val="0"/>
          <w:w w:val="100"/>
          <w:position w:val="0"/>
        </w:rPr>
        <w:t>上年同期分别为</w:t>
      </w:r>
      <w:r>
        <w:rPr>
          <w:color w:val="000000"/>
          <w:spacing w:val="0"/>
          <w:w w:val="100"/>
          <w:position w:val="0"/>
          <w:sz w:val="18"/>
          <w:szCs w:val="18"/>
        </w:rPr>
        <w:t xml:space="preserve">3. </w:t>
      </w:r>
      <w:r>
        <w:rPr>
          <w:color w:val="000000"/>
          <w:spacing w:val="0"/>
          <w:w w:val="100"/>
          <w:position w:val="0"/>
          <w:sz w:val="18"/>
          <w:szCs w:val="18"/>
        </w:rPr>
        <w:t xml:space="preserve">20%, </w:t>
      </w:r>
      <w:r>
        <w:rPr>
          <w:color w:val="000000"/>
          <w:spacing w:val="0"/>
          <w:w w:val="100"/>
          <w:position w:val="0"/>
          <w:sz w:val="18"/>
          <w:szCs w:val="18"/>
        </w:rPr>
        <w:t xml:space="preserve">7. </w:t>
      </w:r>
      <w:r>
        <w:rPr>
          <w:color w:val="000000"/>
          <w:spacing w:val="0"/>
          <w:w w:val="100"/>
          <w:position w:val="0"/>
          <w:sz w:val="18"/>
          <w:szCs w:val="18"/>
        </w:rPr>
        <w:t>35%，</w:t>
      </w:r>
      <w:r>
        <w:rPr>
          <w:color w:val="000000"/>
          <w:spacing w:val="0"/>
          <w:w w:val="100"/>
          <w:position w:val="0"/>
        </w:rPr>
        <w:t>分别下降了</w:t>
      </w:r>
      <w:r>
        <w:rPr>
          <w:color w:val="000000"/>
          <w:spacing w:val="0"/>
          <w:w w:val="100"/>
          <w:position w:val="0"/>
          <w:sz w:val="18"/>
          <w:szCs w:val="18"/>
        </w:rPr>
        <w:t>0.42%</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22%</w:t>
      </w:r>
      <w:r>
        <w:rPr>
          <w:color w:val="000000"/>
          <w:spacing w:val="0"/>
          <w:w w:val="100"/>
          <w:position w:val="0"/>
        </w:rPr>
        <w:t>。</w:t>
      </w:r>
    </w:p>
    <w:p>
      <w:pPr>
        <w:pStyle w:val="Style34"/>
        <w:keepNext/>
        <w:keepLines/>
        <w:widowControl w:val="0"/>
        <w:shd w:val="clear" w:color="auto" w:fill="auto"/>
        <w:tabs>
          <w:tab w:pos="351" w:val="left"/>
        </w:tabs>
        <w:bidi w:val="0"/>
        <w:spacing w:before="0" w:after="26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w:t>
        <w:tab/>
        <w:t>培训计划</w:t>
      </w:r>
      <w:bookmarkEnd w:id="552"/>
      <w:bookmarkEnd w:id="553"/>
      <w:bookmarkEnd w:id="555"/>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依据公司战略规划和发展目标，公司坚持完善中高层管理团队能力修炼计划、关键岗位继任者计划、管理培训生培养及 员工日常技能培训四个模块的人员培训体系，形成由低到高的人才培养衔接机制，完善能力素质培养与专业技能培养结合机 制。其中，中高层管理团队能力修炼计划，通过先进的管理理念培训和指导，提升核心管理团队素质。关键岗位继任者计划， 主要是针对经理以上级岗位选拔和培养后备梯队，以保证公司快速发展中中层管理干部的人员供给。同时，继续完善管理培 训生招聘和培养体系，每年向企业各个岗位输送优秀的新鲜血液。在日常培训方面，把外部培训课程内化，丰富和完善公司 内部网络培训资源，定期组织开展内部专业理论和技能培训，使员工在企业始终得到能力的提升和锻炼。</w:t>
      </w:r>
    </w:p>
    <w:p>
      <w:pPr>
        <w:pStyle w:val="Style34"/>
        <w:keepNext/>
        <w:keepLines/>
        <w:widowControl w:val="0"/>
        <w:shd w:val="clear" w:color="auto" w:fill="auto"/>
        <w:tabs>
          <w:tab w:pos="351"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w:t>
        <w:tab/>
        <w:t>劳务外包情况</w:t>
      </w:r>
      <w:bookmarkEnd w:id="556"/>
      <w:bookmarkEnd w:id="557"/>
      <w:bookmarkEnd w:id="559"/>
    </w:p>
    <w:p>
      <w:pPr>
        <w:pStyle w:val="Style31"/>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pgSz w:w="11900" w:h="16840"/>
          <w:pgMar w:top="1388" w:right="1001" w:bottom="1474" w:left="106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480" w:line="240" w:lineRule="auto"/>
        <w:ind w:left="0" w:right="0" w:firstLine="0"/>
        <w:jc w:val="center"/>
      </w:pPr>
      <w:bookmarkStart w:id="560" w:name="bookmark560"/>
      <w:bookmarkStart w:id="561" w:name="bookmark561"/>
      <w:bookmarkStart w:id="562" w:name="bookmark562"/>
      <w:r>
        <w:rPr>
          <w:color w:val="000000"/>
          <w:spacing w:val="0"/>
          <w:w w:val="100"/>
          <w:position w:val="0"/>
        </w:rPr>
        <w:t>第十节公司治理</w:t>
      </w:r>
      <w:bookmarkEnd w:id="560"/>
      <w:bookmarkEnd w:id="561"/>
      <w:bookmarkEnd w:id="562"/>
    </w:p>
    <w:p>
      <w:pPr>
        <w:pStyle w:val="Style29"/>
        <w:keepNext/>
        <w:keepLines/>
        <w:widowControl w:val="0"/>
        <w:shd w:val="clear" w:color="auto" w:fill="auto"/>
        <w:tabs>
          <w:tab w:pos="571" w:val="left"/>
        </w:tabs>
        <w:bidi w:val="0"/>
        <w:spacing w:before="0" w:after="2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w:t>
        <w:tab/>
        <w:t>公司治理的基本状况</w:t>
      </w:r>
      <w:bookmarkEnd w:id="563"/>
      <w:bookmarkEnd w:id="564"/>
      <w:bookmarkEnd w:id="566"/>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公司严格按照《公司法》、《证券法》、《上市公司治理准则》、《深圳证券交易所股票上市规则》、《深圳证券交易所上市公 司规范运作指引》等法律法规及有关上市公司治理规范性文件的要求，结合本公司实际情况，建立了完善的法人治理结构并 不断完善，建立健全公司内部管理和控制制度，持续深入开展公司治理活动，促进公司规范运作。经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 董事会七届十一次会议和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日召开的公司</w:t>
      </w:r>
      <w:r>
        <w:rPr>
          <w:color w:val="000000"/>
          <w:spacing w:val="0"/>
          <w:w w:val="100"/>
          <w:position w:val="0"/>
          <w:sz w:val="18"/>
          <w:szCs w:val="18"/>
        </w:rPr>
        <w:t>2019</w:t>
      </w:r>
      <w:r>
        <w:rPr>
          <w:color w:val="000000"/>
          <w:spacing w:val="0"/>
          <w:w w:val="100"/>
          <w:position w:val="0"/>
        </w:rPr>
        <w:t>年度股东大会审议批准，公司对《公司章程》、《股东大会议事规则》、 《董事会议事规则》和《董事、监事、高级管理人员薪酬管理制度》的部分条款进行了修订。</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tabs>
          <w:tab w:pos="571" w:val="left"/>
        </w:tabs>
        <w:bidi w:val="0"/>
        <w:spacing w:before="0" w:after="26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二</w:t>
      </w:r>
      <w:bookmarkEnd w:id="569"/>
      <w:r>
        <w:rPr>
          <w:color w:val="000000"/>
          <w:spacing w:val="0"/>
          <w:w w:val="100"/>
          <w:position w:val="0"/>
          <w:sz w:val="24"/>
          <w:szCs w:val="24"/>
        </w:rPr>
        <w:t>、</w:t>
        <w:tab/>
        <w:t>公司相对于控股股东在业务、人员、资产、机构、财务等方面的独立情况</w:t>
      </w:r>
      <w:bookmarkEnd w:id="567"/>
      <w:bookmarkEnd w:id="568"/>
      <w:bookmarkEnd w:id="570"/>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公司与控股股东在业务、人员、资产、机构、财务等方面做到了</w:t>
      </w:r>
      <w:r>
        <w:rPr>
          <w:rFonts w:ascii="Times New Roman" w:eastAsia="Times New Roman" w:hAnsi="Times New Roman" w:cs="Times New Roman"/>
          <w:color w:val="000000"/>
          <w:spacing w:val="0"/>
          <w:w w:val="100"/>
          <w:position w:val="0"/>
        </w:rPr>
        <w:t>“</w:t>
      </w:r>
      <w:r>
        <w:rPr>
          <w:color w:val="000000"/>
          <w:spacing w:val="0"/>
          <w:w w:val="100"/>
          <w:position w:val="0"/>
        </w:rPr>
        <w:t>五分开</w:t>
      </w:r>
      <w:r>
        <w:rPr>
          <w:rFonts w:ascii="Times New Roman" w:eastAsia="Times New Roman" w:hAnsi="Times New Roman" w:cs="Times New Roman"/>
          <w:color w:val="000000"/>
          <w:spacing w:val="0"/>
          <w:w w:val="100"/>
          <w:position w:val="0"/>
        </w:rPr>
        <w:t>”</w:t>
      </w:r>
      <w:r>
        <w:rPr>
          <w:color w:val="000000"/>
          <w:spacing w:val="0"/>
          <w:w w:val="100"/>
          <w:position w:val="0"/>
        </w:rPr>
        <w:t>，公司独立核算、独立纳税、独立承担责任和 风险，具有独立完整的业务与自主经营能力。</w:t>
      </w:r>
    </w:p>
    <w:p>
      <w:pPr>
        <w:pStyle w:val="Style31"/>
        <w:keepNext w:val="0"/>
        <w:keepLines w:val="0"/>
        <w:widowControl w:val="0"/>
        <w:shd w:val="clear" w:color="auto" w:fill="auto"/>
        <w:tabs>
          <w:tab w:pos="694" w:val="left"/>
        </w:tabs>
        <w:bidi w:val="0"/>
        <w:spacing w:before="0" w:after="0" w:line="315" w:lineRule="exact"/>
        <w:ind w:left="0" w:right="0" w:firstLine="360"/>
        <w:jc w:val="both"/>
      </w:pPr>
      <w:bookmarkStart w:id="571" w:name="bookmark571"/>
      <w:r>
        <w:rPr>
          <w:rFonts w:ascii="Times New Roman" w:eastAsia="Times New Roman" w:hAnsi="Times New Roman" w:cs="Times New Roman"/>
          <w:color w:val="000000"/>
          <w:spacing w:val="0"/>
          <w:w w:val="100"/>
          <w:position w:val="0"/>
        </w:rPr>
        <w:t>1</w:t>
      </w:r>
      <w:bookmarkEnd w:id="571"/>
      <w:r>
        <w:rPr>
          <w:color w:val="000000"/>
          <w:spacing w:val="0"/>
          <w:w w:val="100"/>
          <w:position w:val="0"/>
        </w:rPr>
        <w:t>、</w:t>
        <w:tab/>
        <w:t>业务方面：公司在业务上与控股股东完全分开，具有完全独立的产、供、销系统和自主独立的经营能力。</w:t>
      </w:r>
    </w:p>
    <w:p>
      <w:pPr>
        <w:pStyle w:val="Style31"/>
        <w:keepNext w:val="0"/>
        <w:keepLines w:val="0"/>
        <w:widowControl w:val="0"/>
        <w:shd w:val="clear" w:color="auto" w:fill="auto"/>
        <w:tabs>
          <w:tab w:pos="714" w:val="left"/>
        </w:tabs>
        <w:bidi w:val="0"/>
        <w:spacing w:before="0" w:after="0" w:line="315" w:lineRule="exact"/>
        <w:ind w:left="0" w:right="0" w:firstLine="360"/>
        <w:jc w:val="both"/>
      </w:pPr>
      <w:bookmarkStart w:id="572" w:name="bookmark572"/>
      <w:r>
        <w:rPr>
          <w:rFonts w:ascii="Times New Roman" w:eastAsia="Times New Roman" w:hAnsi="Times New Roman" w:cs="Times New Roman"/>
          <w:color w:val="000000"/>
          <w:spacing w:val="0"/>
          <w:w w:val="100"/>
          <w:position w:val="0"/>
        </w:rPr>
        <w:t>2</w:t>
      </w:r>
      <w:bookmarkEnd w:id="572"/>
      <w:r>
        <w:rPr>
          <w:color w:val="000000"/>
          <w:spacing w:val="0"/>
          <w:w w:val="100"/>
          <w:position w:val="0"/>
        </w:rPr>
        <w:t>、</w:t>
        <w:tab/>
        <w:t>财务方面：公司具有独立的财务部门，有规范的财务核算体系和财务管理制度、内控制度，有独立的银行账户。</w:t>
      </w:r>
    </w:p>
    <w:p>
      <w:pPr>
        <w:pStyle w:val="Style31"/>
        <w:keepNext w:val="0"/>
        <w:keepLines w:val="0"/>
        <w:widowControl w:val="0"/>
        <w:shd w:val="clear" w:color="auto" w:fill="auto"/>
        <w:tabs>
          <w:tab w:pos="714" w:val="left"/>
        </w:tabs>
        <w:bidi w:val="0"/>
        <w:spacing w:before="0" w:after="0" w:line="315" w:lineRule="exact"/>
        <w:ind w:left="0" w:right="0" w:firstLine="360"/>
        <w:jc w:val="both"/>
      </w:pPr>
      <w:bookmarkStart w:id="573" w:name="bookmark573"/>
      <w:r>
        <w:rPr>
          <w:rFonts w:ascii="Times New Roman" w:eastAsia="Times New Roman" w:hAnsi="Times New Roman" w:cs="Times New Roman"/>
          <w:color w:val="000000"/>
          <w:spacing w:val="0"/>
          <w:w w:val="100"/>
          <w:position w:val="0"/>
        </w:rPr>
        <w:t>3</w:t>
      </w:r>
      <w:bookmarkEnd w:id="573"/>
      <w:r>
        <w:rPr>
          <w:color w:val="000000"/>
          <w:spacing w:val="0"/>
          <w:w w:val="100"/>
          <w:position w:val="0"/>
        </w:rPr>
        <w:t>、</w:t>
        <w:tab/>
        <w:t>人员方面：公司在劳动、人事、工资等人力资源方面完全独立，具有独立完整的自主能力。</w:t>
      </w:r>
    </w:p>
    <w:p>
      <w:pPr>
        <w:pStyle w:val="Style31"/>
        <w:keepNext w:val="0"/>
        <w:keepLines w:val="0"/>
        <w:widowControl w:val="0"/>
        <w:shd w:val="clear" w:color="auto" w:fill="auto"/>
        <w:bidi w:val="0"/>
        <w:spacing w:before="0" w:after="0" w:line="322" w:lineRule="exact"/>
        <w:ind w:left="0" w:right="0" w:firstLine="360"/>
        <w:jc w:val="both"/>
      </w:pPr>
      <w:bookmarkStart w:id="574" w:name="bookmark574"/>
      <w:r>
        <w:rPr>
          <w:rFonts w:ascii="Times New Roman" w:eastAsia="Times New Roman" w:hAnsi="Times New Roman" w:cs="Times New Roman"/>
          <w:color w:val="000000"/>
          <w:spacing w:val="0"/>
          <w:w w:val="100"/>
          <w:position w:val="0"/>
        </w:rPr>
        <w:t>4</w:t>
      </w:r>
      <w:bookmarkEnd w:id="574"/>
      <w:r>
        <w:rPr>
          <w:color w:val="000000"/>
          <w:spacing w:val="0"/>
          <w:w w:val="100"/>
          <w:position w:val="0"/>
        </w:rPr>
        <w:t>、 资产方面：公司具有完整的、独立的法人财产权，拥有独立、完善的生产、辅助生产和配套设施；对商标、专利技 术等无形资产具有独立所有权。</w:t>
      </w:r>
    </w:p>
    <w:p>
      <w:pPr>
        <w:pStyle w:val="Style31"/>
        <w:keepNext w:val="0"/>
        <w:keepLines w:val="0"/>
        <w:widowControl w:val="0"/>
        <w:shd w:val="clear" w:color="auto" w:fill="auto"/>
        <w:tabs>
          <w:tab w:pos="714" w:val="left"/>
        </w:tabs>
        <w:bidi w:val="0"/>
        <w:spacing w:before="0" w:after="340" w:line="315" w:lineRule="exact"/>
        <w:ind w:left="0" w:right="0" w:firstLine="360"/>
        <w:jc w:val="both"/>
      </w:pPr>
      <w:bookmarkStart w:id="575" w:name="bookmark575"/>
      <w:r>
        <w:rPr>
          <w:rFonts w:ascii="Times New Roman" w:eastAsia="Times New Roman" w:hAnsi="Times New Roman" w:cs="Times New Roman"/>
          <w:color w:val="000000"/>
          <w:spacing w:val="0"/>
          <w:w w:val="100"/>
          <w:position w:val="0"/>
        </w:rPr>
        <w:t>5</w:t>
      </w:r>
      <w:bookmarkEnd w:id="575"/>
      <w:r>
        <w:rPr>
          <w:color w:val="000000"/>
          <w:spacing w:val="0"/>
          <w:w w:val="100"/>
          <w:position w:val="0"/>
        </w:rPr>
        <w:t>、</w:t>
        <w:tab/>
        <w:t>机构方面：公司组织机构独立、完善，不存在与控股股东合署办公的情况。</w:t>
      </w:r>
    </w:p>
    <w:p>
      <w:pPr>
        <w:pStyle w:val="Style29"/>
        <w:keepNext/>
        <w:keepLines/>
        <w:widowControl w:val="0"/>
        <w:shd w:val="clear" w:color="auto" w:fill="auto"/>
        <w:tabs>
          <w:tab w:pos="571"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三</w:t>
      </w:r>
      <w:bookmarkEnd w:id="578"/>
      <w:r>
        <w:rPr>
          <w:color w:val="000000"/>
          <w:spacing w:val="0"/>
          <w:w w:val="100"/>
          <w:position w:val="0"/>
          <w:sz w:val="24"/>
          <w:szCs w:val="24"/>
        </w:rPr>
        <w:t>、</w:t>
        <w:tab/>
        <w:t>同业竞争情况</w:t>
      </w:r>
      <w:bookmarkEnd w:id="576"/>
      <w:bookmarkEnd w:id="577"/>
      <w:bookmarkEnd w:id="579"/>
    </w:p>
    <w:p>
      <w:pPr>
        <w:pStyle w:val="Style31"/>
        <w:keepNext w:val="0"/>
        <w:keepLines w:val="0"/>
        <w:widowControl w:val="0"/>
        <w:shd w:val="clear" w:color="auto" w:fill="auto"/>
        <w:bidi w:val="0"/>
        <w:spacing w:before="0" w:after="3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四</w:t>
      </w:r>
      <w:bookmarkEnd w:id="582"/>
      <w:r>
        <w:rPr>
          <w:color w:val="000000"/>
          <w:spacing w:val="0"/>
          <w:w w:val="100"/>
          <w:position w:val="0"/>
          <w:sz w:val="24"/>
          <w:szCs w:val="24"/>
        </w:rPr>
        <w:t>、报告期内召开的年度股东大会和临时股东大会的有关情况</w:t>
      </w:r>
      <w:bookmarkEnd w:id="580"/>
      <w:bookmarkEnd w:id="581"/>
      <w:bookmarkEnd w:id="583"/>
    </w:p>
    <w:p>
      <w:pPr>
        <w:pStyle w:val="Style34"/>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、本报告期股东大会情况</w:t>
      </w:r>
      <w:bookmarkEnd w:id="584"/>
      <w:bookmarkEnd w:id="585"/>
      <w:bookmarkEnd w:id="587"/>
    </w:p>
    <w:tbl>
      <w:tblPr>
        <w:tblOverlap w:val="never"/>
        <w:jc w:val="center"/>
        <w:tblLayout w:type="fixed"/>
      </w:tblPr>
      <w:tblGrid>
        <w:gridCol w:w="1085"/>
        <w:gridCol w:w="1080"/>
        <w:gridCol w:w="1594"/>
        <w:gridCol w:w="1104"/>
        <w:gridCol w:w="1080"/>
        <w:gridCol w:w="36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45.35%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r>
              <w:rPr>
                <w:color w:val="000000"/>
                <w:spacing w:val="0"/>
                <w:w w:val="100"/>
                <w:position w:val="0"/>
              </w:rPr>
              <w:t>)</w:t>
            </w:r>
          </w:p>
        </w:tc>
      </w:tr>
      <w:tr>
        <w:trPr>
          <w:trHeight w:val="355"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2020-026</w:t>
            </w: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、表决权恢复的优先股股东请求召开临时股东大会</w:t>
      </w:r>
      <w:bookmarkEnd w:id="588"/>
      <w:bookmarkEnd w:id="589"/>
      <w:bookmarkEnd w:id="591"/>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五</w:t>
      </w:r>
      <w:bookmarkEnd w:id="594"/>
      <w:r>
        <w:rPr>
          <w:color w:val="000000"/>
          <w:spacing w:val="0"/>
          <w:w w:val="100"/>
          <w:position w:val="0"/>
          <w:sz w:val="24"/>
          <w:szCs w:val="24"/>
        </w:rPr>
        <w:t>、报告期内独立董事履行职责的情况</w:t>
      </w:r>
      <w:bookmarkEnd w:id="592"/>
      <w:bookmarkEnd w:id="593"/>
      <w:bookmarkEnd w:id="595"/>
    </w:p>
    <w:p>
      <w:pPr>
        <w:pStyle w:val="Style34"/>
        <w:keepNext/>
        <w:keepLines/>
        <w:widowControl w:val="0"/>
        <w:shd w:val="clear" w:color="auto" w:fill="auto"/>
        <w:bidi w:val="0"/>
        <w:spacing w:before="0" w:after="34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、独立董事出席董事会及股东大会的情况</w:t>
      </w:r>
      <w:bookmarkEnd w:id="596"/>
      <w:bookmarkEnd w:id="597"/>
      <w:bookmarkEnd w:id="599"/>
    </w:p>
    <w:tbl>
      <w:tblPr>
        <w:tblOverlap w:val="never"/>
        <w:jc w:val="center"/>
        <w:tblLayout w:type="fixed"/>
      </w:tblPr>
      <w:tblGrid>
        <w:gridCol w:w="1430"/>
        <w:gridCol w:w="1162"/>
        <w:gridCol w:w="1166"/>
        <w:gridCol w:w="1162"/>
        <w:gridCol w:w="1162"/>
        <w:gridCol w:w="1166"/>
        <w:gridCol w:w="1162"/>
        <w:gridCol w:w="116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是否连续两</w:t>
            </w:r>
          </w:p>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次未亲自参 加董事会会 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李质仙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袁宗琦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李万军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独立董事对公司有关事项提出异议的情况</w:t>
      </w:r>
      <w:bookmarkEnd w:id="600"/>
      <w:bookmarkEnd w:id="601"/>
      <w:bookmarkEnd w:id="603"/>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口是"否 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独立董事履行职责的其他说明</w:t>
      </w:r>
      <w:bookmarkEnd w:id="604"/>
      <w:bookmarkEnd w:id="605"/>
      <w:bookmarkEnd w:id="607"/>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40" w:line="312" w:lineRule="exact"/>
        <w:ind w:left="0" w:right="0"/>
        <w:jc w:val="both"/>
      </w:pPr>
      <w:r>
        <w:rPr>
          <w:color w:val="000000"/>
          <w:spacing w:val="0"/>
          <w:w w:val="100"/>
          <w:position w:val="0"/>
        </w:rPr>
        <w:t>公司独立董事经常通过询问或实地考察的方式了解公司日常生产经营情况。同时，关注报纸、网络等媒体有关公司的宣 传和报道，及时获悉公司的运行动态。报告期内，公司独立董事对公司的重大决策提供了专业性意见，对公司财务及日常经 营活动进行了有效监督，对报告期内公司发生的各项需要独立董事发表意见的事项出具了独立、公正的独立董事意见，提高 了公司决策的能力，对完善公司管理和监督机制发挥应有的作用。</w:t>
      </w:r>
    </w:p>
    <w:p>
      <w:pPr>
        <w:pStyle w:val="Style29"/>
        <w:keepNext/>
        <w:keepLines/>
        <w:widowControl w:val="0"/>
        <w:shd w:val="clear" w:color="auto" w:fill="auto"/>
        <w:bidi w:val="0"/>
        <w:spacing w:before="0" w:after="260" w:line="240" w:lineRule="auto"/>
        <w:ind w:left="0" w:right="0" w:firstLine="0"/>
        <w:jc w:val="both"/>
      </w:pPr>
      <w:bookmarkStart w:id="608" w:name="bookmark608"/>
      <w:bookmarkStart w:id="609" w:name="bookmark609"/>
      <w:bookmarkStart w:id="610" w:name="bookmark610"/>
      <w:bookmarkStart w:id="611" w:name="bookmark611"/>
      <w:r>
        <w:rPr>
          <w:color w:val="000000"/>
          <w:spacing w:val="0"/>
          <w:w w:val="100"/>
          <w:position w:val="0"/>
          <w:sz w:val="24"/>
          <w:szCs w:val="24"/>
        </w:rPr>
        <w:t>六</w:t>
      </w:r>
      <w:bookmarkEnd w:id="610"/>
      <w:r>
        <w:rPr>
          <w:color w:val="000000"/>
          <w:spacing w:val="0"/>
          <w:w w:val="100"/>
          <w:position w:val="0"/>
          <w:sz w:val="24"/>
          <w:szCs w:val="24"/>
        </w:rPr>
        <w:t>、董事会下设专门委员会在报告期内履行职责情况</w:t>
      </w:r>
      <w:bookmarkEnd w:id="608"/>
      <w:bookmarkEnd w:id="609"/>
      <w:bookmarkEnd w:id="611"/>
    </w:p>
    <w:p>
      <w:pPr>
        <w:pStyle w:val="Style31"/>
        <w:keepNext w:val="0"/>
        <w:keepLines w:val="0"/>
        <w:widowControl w:val="0"/>
        <w:shd w:val="clear" w:color="auto" w:fill="auto"/>
        <w:bidi w:val="0"/>
        <w:spacing w:before="0" w:after="260" w:line="312" w:lineRule="exact"/>
        <w:ind w:left="0" w:right="0"/>
        <w:jc w:val="both"/>
      </w:pPr>
      <w:r>
        <w:rPr>
          <w:color w:val="000000"/>
          <w:spacing w:val="0"/>
          <w:w w:val="100"/>
          <w:position w:val="0"/>
        </w:rPr>
        <w:t>报告期内，董事会专门委员会共召开六次会议。其中，战略委员会召开两次会议，讨论公司新的战略规划；其中，薪酬 与考核委员会召开一次会议，审议通过了公司《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年度董事、监事、高级管理人员薪酬与绩效考核方案》；审计委员会召 开三次会议，审议了包括计提资产减值准备、定期报告、内部控制评价报告、关联交易、对外担保、聘任会计师事务所、募 集资金存放与使用情况、会计政策变更等事项，出具了审计委员会意见。在年度审计过程中，审计委员会能够认真履行督导 职责，采用电话和书面方式通知年审会计师事务所项目负责人，督促其提交初步审计意见和审计报告，确保了公司审计报告 的按时完成。充分发挥了审计委员会在定期报告编制、财务风险和信息披露方面的监督作用。</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sz w:val="24"/>
          <w:szCs w:val="24"/>
        </w:rPr>
        <w:t>七</w:t>
      </w:r>
      <w:bookmarkEnd w:id="614"/>
      <w:r>
        <w:rPr>
          <w:color w:val="000000"/>
          <w:spacing w:val="0"/>
          <w:w w:val="100"/>
          <w:position w:val="0"/>
          <w:sz w:val="24"/>
          <w:szCs w:val="24"/>
        </w:rPr>
        <w:t>、</w:t>
        <w:tab/>
        <w:t>监事会工作情况</w:t>
      </w:r>
      <w:bookmarkEnd w:id="612"/>
      <w:bookmarkEnd w:id="613"/>
      <w:bookmarkEnd w:id="615"/>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1"/>
        <w:keepNext w:val="0"/>
        <w:keepLines w:val="0"/>
        <w:widowControl w:val="0"/>
        <w:shd w:val="clear" w:color="auto" w:fill="auto"/>
        <w:bidi w:val="0"/>
        <w:spacing w:before="0" w:after="340" w:line="310"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sz w:val="24"/>
          <w:szCs w:val="24"/>
        </w:rPr>
        <w:t>八</w:t>
      </w:r>
      <w:bookmarkEnd w:id="618"/>
      <w:r>
        <w:rPr>
          <w:color w:val="000000"/>
          <w:spacing w:val="0"/>
          <w:w w:val="100"/>
          <w:position w:val="0"/>
          <w:sz w:val="24"/>
          <w:szCs w:val="24"/>
        </w:rPr>
        <w:t>、</w:t>
        <w:tab/>
        <w:t>高级管理人员的考评及激励情况</w:t>
      </w:r>
      <w:bookmarkEnd w:id="616"/>
      <w:bookmarkEnd w:id="617"/>
      <w:bookmarkEnd w:id="619"/>
    </w:p>
    <w:p>
      <w:pPr>
        <w:pStyle w:val="Style31"/>
        <w:keepNext w:val="0"/>
        <w:keepLines w:val="0"/>
        <w:widowControl w:val="0"/>
        <w:shd w:val="clear" w:color="auto" w:fill="auto"/>
        <w:bidi w:val="0"/>
        <w:spacing w:before="0" w:after="340" w:line="310" w:lineRule="exact"/>
        <w:ind w:left="0" w:right="0"/>
        <w:jc w:val="both"/>
      </w:pPr>
      <w:r>
        <w:rPr>
          <w:color w:val="000000"/>
          <w:spacing w:val="0"/>
          <w:w w:val="100"/>
          <w:position w:val="0"/>
        </w:rPr>
        <w:t>公司高度重视对高级管理人员的绩效考评工作，制定并不断修订《董事、监事和高级管理人员薪酬管理制度》，逐步完 善高级管理人员的考评与激励机制。公司董事会根据下达的年度经营业绩指标，对高级管理人员实行收入与公司利润指标和 销售收入双挂钩的考核激励办法，并按一定比例交纳风险抵押金，按年度进行考核。</w:t>
      </w:r>
    </w:p>
    <w:p>
      <w:pPr>
        <w:pStyle w:val="Style29"/>
        <w:keepNext/>
        <w:keepLines/>
        <w:widowControl w:val="0"/>
        <w:shd w:val="clear" w:color="auto" w:fill="auto"/>
        <w:tabs>
          <w:tab w:pos="522" w:val="left"/>
        </w:tabs>
        <w:bidi w:val="0"/>
        <w:spacing w:before="0" w:after="34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九</w:t>
      </w:r>
      <w:bookmarkEnd w:id="622"/>
      <w:r>
        <w:rPr>
          <w:color w:val="000000"/>
          <w:spacing w:val="0"/>
          <w:w w:val="100"/>
          <w:position w:val="0"/>
          <w:sz w:val="24"/>
          <w:szCs w:val="24"/>
        </w:rPr>
        <w:t>、</w:t>
        <w:tab/>
        <w:t>内部控制情况</w:t>
      </w:r>
      <w:bookmarkEnd w:id="620"/>
      <w:bookmarkEnd w:id="621"/>
      <w:bookmarkEnd w:id="623"/>
    </w:p>
    <w:p>
      <w:pPr>
        <w:pStyle w:val="Style34"/>
        <w:keepNext/>
        <w:keepLines/>
        <w:widowControl w:val="0"/>
        <w:shd w:val="clear" w:color="auto" w:fill="auto"/>
        <w:bidi w:val="0"/>
        <w:spacing w:before="0" w:after="26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、报告期内发现的内部控制重大缺陷的具体情况</w:t>
      </w:r>
      <w:bookmarkEnd w:id="624"/>
      <w:bookmarkEnd w:id="625"/>
      <w:bookmarkEnd w:id="627"/>
    </w:p>
    <w:p>
      <w:pPr>
        <w:pStyle w:val="Style31"/>
        <w:keepNext w:val="0"/>
        <w:keepLines w:val="0"/>
        <w:widowControl w:val="0"/>
        <w:shd w:val="clear" w:color="auto" w:fill="auto"/>
        <w:bidi w:val="0"/>
        <w:spacing w:before="0" w:after="340" w:line="310" w:lineRule="exact"/>
        <w:ind w:left="0" w:right="0" w:firstLine="0"/>
        <w:jc w:val="left"/>
      </w:pPr>
      <w:r>
        <w:rPr>
          <w:color w:val="000000"/>
          <w:spacing w:val="0"/>
          <w:w w:val="100"/>
          <w:position w:val="0"/>
        </w:rPr>
        <w:t xml:space="preserve">口 是 </w:t>
      </w:r>
      <w:r>
        <w:rPr>
          <w:color w:val="000000"/>
          <w:spacing w:val="0"/>
          <w:w w:val="100"/>
          <w:position w:val="0"/>
          <w:sz w:val="18"/>
          <w:szCs w:val="18"/>
        </w:rPr>
        <w:t xml:space="preserve">J </w:t>
      </w: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、内控自我评价报告</w:t>
      </w:r>
      <w:bookmarkEnd w:id="628"/>
      <w:bookmarkEnd w:id="629"/>
      <w:bookmarkEnd w:id="631"/>
    </w:p>
    <w:tbl>
      <w:tblPr>
        <w:tblOverlap w:val="never"/>
        <w:jc w:val="center"/>
        <w:tblLayout w:type="fixed"/>
      </w:tblPr>
      <w:tblGrid>
        <w:gridCol w:w="3197"/>
        <w:gridCol w:w="3322"/>
        <w:gridCol w:w="30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年度内部控制评价报告》详见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纳入评价范围单位资产总额占公司合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00" w:right="0" w:firstLine="0"/>
              <w:jc w:val="lef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600" w:right="0" w:firstLine="0"/>
              <w:jc w:val="lef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2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）董事、监事和高级管理 人员舞弊；（</w:t>
            </w:r>
            <w:r>
              <w:rPr>
                <w:rFonts w:ascii="Times New Roman" w:eastAsia="Times New Roman" w:hAnsi="Times New Roman" w:cs="Times New Roman"/>
                <w:color w:val="000000"/>
                <w:spacing w:val="0"/>
                <w:w w:val="100"/>
                <w:position w:val="0"/>
              </w:rPr>
              <w:t>2</w:t>
            </w:r>
            <w:r>
              <w:rPr>
                <w:color w:val="000000"/>
                <w:spacing w:val="0"/>
                <w:w w:val="100"/>
                <w:position w:val="0"/>
              </w:rPr>
              <w:t>）企业更正已公布的财务 报告；（</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）注册会计师发现当期财务报 告存在重大错报而内部控制在运行过程 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）企业审计委员 会和内部审计机构对内部控制的监督无 效。重要缺陷：（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 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 或特殊交易的账务处理没有建立相应的 控制机制或没有实施且没有相应的补偿 性控制；（</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）对于期末财务报告过程的 控制存在一项或多项缺陷且不能合理保 证编制的财务报表达到真实、准确的目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重大缺陷：违犯国家法律法规或规范 性文件、重大决策程序不科学、制度 缺失可能导致系统性失效、关键岗位 人员流失严重、被媒体频频曝光负面 新闻、重大缺陷不能得到整改。重要 缺陷：违反企业内部规章、重要业务 缺乏制度控制、被媒体曝光负面新 闻、较重要业务缺乏制度控制或制度 系统性失效、重要缺陷的事项未得到 整改。一般缺陷：未构成重大缺陷、 重要缺陷标准的其他内部控制缺陷。</w:t>
            </w:r>
          </w:p>
        </w:tc>
      </w:tr>
    </w:tbl>
    <w:p>
      <w:pPr>
        <w:spacing w:lineRule="exact" w:line="1"/>
        <w:rPr>
          <w:sz w:val="2"/>
          <w:szCs w:val="2"/>
        </w:rPr>
      </w:pPr>
      <w:r>
        <w:br w:type="page"/>
      </w:r>
    </w:p>
    <w:tbl>
      <w:tblPr>
        <w:tblOverlap w:val="never"/>
        <w:jc w:val="center"/>
        <w:tblLayout w:type="fixed"/>
      </w:tblPr>
      <w:tblGrid>
        <w:gridCol w:w="3197"/>
        <w:gridCol w:w="3322"/>
        <w:gridCol w:w="305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标。一般缺陷：未构成重大缺陷、重要 缺陷标准的其他内部控制缺陷。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定量标准以税前利润、所有者权益总额 作为衡量指标。内部控制缺陷可能导致 或导致的损失与利润表相关的，以税前 利润指标衡量。如果该缺陷单独或连同 其他缺陷可能导致的财务报告错报金额 小于税前利润的</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 陷；如果超过税前利润的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5%</w:t>
            </w:r>
            <w:r>
              <w:rPr>
                <w:color w:val="000000"/>
                <w:spacing w:val="0"/>
                <w:w w:val="100"/>
                <w:position w:val="0"/>
              </w:rPr>
              <w:t xml:space="preserve">, 则为重要缺陷；如果超过税前利润的 </w:t>
            </w:r>
            <w:r>
              <w:rPr>
                <w:rFonts w:ascii="Times New Roman" w:eastAsia="Times New Roman" w:hAnsi="Times New Roman" w:cs="Times New Roman"/>
                <w:color w:val="000000"/>
                <w:spacing w:val="0"/>
                <w:w w:val="100"/>
                <w:position w:val="0"/>
              </w:rPr>
              <w:t>5%</w:t>
            </w:r>
            <w:r>
              <w:rPr>
                <w:color w:val="000000"/>
                <w:spacing w:val="0"/>
                <w:w w:val="100"/>
                <w:position w:val="0"/>
              </w:rPr>
              <w:t>,则认定为重大缺陷。内部控制缺陷 可能导致或导致的损失与资产管理相关 的，以所有者权益总额指标衡量。如果 该缺陷单独或连同其他缺陷可能导致的 财务报告错报金额小于所有者权益总额 的</w:t>
            </w:r>
            <w:r>
              <w:rPr>
                <w:rFonts w:ascii="Times New Roman" w:eastAsia="Times New Roman" w:hAnsi="Times New Roman" w:cs="Times New Roman"/>
                <w:color w:val="000000"/>
                <w:spacing w:val="0"/>
                <w:w w:val="100"/>
                <w:position w:val="0"/>
              </w:rPr>
              <w:t>0.2%</w:t>
            </w:r>
            <w:r>
              <w:rPr>
                <w:color w:val="000000"/>
                <w:spacing w:val="0"/>
                <w:w w:val="100"/>
                <w:position w:val="0"/>
              </w:rPr>
              <w:t>,则认定为一般缺陷；如果超过 所有者权益总额的</w:t>
            </w:r>
            <w:r>
              <w:rPr>
                <w:rFonts w:ascii="Times New Roman" w:eastAsia="Times New Roman" w:hAnsi="Times New Roman" w:cs="Times New Roman"/>
                <w:color w:val="000000"/>
                <w:spacing w:val="0"/>
                <w:w w:val="100"/>
                <w:position w:val="0"/>
              </w:rPr>
              <w:t>0.2%</w:t>
            </w:r>
            <w:r>
              <w:rPr>
                <w:color w:val="000000"/>
                <w:spacing w:val="0"/>
                <w:w w:val="100"/>
                <w:position w:val="0"/>
              </w:rPr>
              <w:t>但小于</w:t>
            </w:r>
            <w:r>
              <w:rPr>
                <w:rFonts w:ascii="Times New Roman" w:eastAsia="Times New Roman" w:hAnsi="Times New Roman" w:cs="Times New Roman"/>
                <w:color w:val="000000"/>
                <w:spacing w:val="0"/>
                <w:w w:val="100"/>
                <w:position w:val="0"/>
              </w:rPr>
              <w:t>0.4%</w:t>
            </w:r>
            <w:r>
              <w:rPr>
                <w:color w:val="000000"/>
                <w:spacing w:val="0"/>
                <w:w w:val="100"/>
                <w:position w:val="0"/>
              </w:rPr>
              <w:t>认 定为重要缺陷；如果超过所有者权益总 额</w:t>
            </w:r>
            <w:r>
              <w:rPr>
                <w:rFonts w:ascii="Times New Roman" w:eastAsia="Times New Roman" w:hAnsi="Times New Roman" w:cs="Times New Roman"/>
                <w:color w:val="000000"/>
                <w:spacing w:val="0"/>
                <w:w w:val="100"/>
                <w:position w:val="0"/>
              </w:rPr>
              <w:t>0.4%</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重大缺陷：</w:t>
            </w:r>
            <w:r>
              <w:rPr>
                <w:color w:val="000000"/>
                <w:spacing w:val="0"/>
                <w:w w:val="100"/>
                <w:position w:val="0"/>
                <w:sz w:val="18"/>
                <w:szCs w:val="18"/>
              </w:rPr>
              <w:t>N</w:t>
            </w:r>
            <w:r>
              <w:rPr>
                <w:color w:val="000000"/>
                <w:spacing w:val="0"/>
                <w:w w:val="100"/>
                <w:position w:val="0"/>
              </w:rPr>
              <w:t>所有者权益总额</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或已经对外正式披露并对公司定期 报告披露造成负面影响；企业关键岗 位人员流失严重；被媒体频频曝光负 面新闻。重要缺陷：所有者权益总额 </w:t>
            </w:r>
            <w:r>
              <w:rPr>
                <w:rFonts w:ascii="Times New Roman" w:eastAsia="Times New Roman" w:hAnsi="Times New Roman" w:cs="Times New Roman"/>
                <w:color w:val="000000"/>
                <w:spacing w:val="0"/>
                <w:w w:val="100"/>
                <w:position w:val="0"/>
              </w:rPr>
              <w:t>0.2%</w:t>
            </w:r>
            <w:r>
              <w:rPr>
                <w:color w:val="000000"/>
                <w:spacing w:val="0"/>
                <w:w w:val="100"/>
                <w:position w:val="0"/>
                <w:sz w:val="18"/>
                <w:szCs w:val="18"/>
              </w:rPr>
              <w:t>W</w:t>
            </w:r>
            <w:r>
              <w:rPr>
                <w:color w:val="000000"/>
                <w:spacing w:val="0"/>
                <w:w w:val="100"/>
                <w:position w:val="0"/>
              </w:rPr>
              <w:t xml:space="preserve">直接损失〈所有者权益总额 </w:t>
            </w:r>
            <w:r>
              <w:rPr>
                <w:rFonts w:ascii="Times New Roman" w:eastAsia="Times New Roman" w:hAnsi="Times New Roman" w:cs="Times New Roman"/>
                <w:color w:val="000000"/>
                <w:spacing w:val="0"/>
                <w:w w:val="100"/>
                <w:position w:val="0"/>
              </w:rPr>
              <w:t>0.4%</w:t>
            </w:r>
            <w:r>
              <w:rPr>
                <w:color w:val="000000"/>
                <w:spacing w:val="0"/>
                <w:w w:val="100"/>
                <w:position w:val="0"/>
              </w:rPr>
              <w:t>或受到国家政府部门处罚，但未 对公司定期报告披露造成负面影响； 被媒体曝光且产生负面影响。一般缺 陷：〈所有者权益总额</w:t>
            </w:r>
            <w:r>
              <w:rPr>
                <w:rFonts w:ascii="Times New Roman" w:eastAsia="Times New Roman" w:hAnsi="Times New Roman" w:cs="Times New Roman"/>
                <w:color w:val="000000"/>
                <w:spacing w:val="0"/>
                <w:w w:val="100"/>
                <w:position w:val="0"/>
              </w:rPr>
              <w:t>0.2%</w:t>
            </w:r>
            <w:r>
              <w:rPr>
                <w:color w:val="000000"/>
                <w:spacing w:val="0"/>
                <w:w w:val="100"/>
                <w:position w:val="0"/>
              </w:rPr>
              <w:t>或受到 省级（含省级）以下政府部门处罚但 未对公司定期报告披露造成负面影 响。</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r>
        <w:rPr>
          <w:color w:val="000000"/>
          <w:spacing w:val="0"/>
          <w:w w:val="100"/>
          <w:position w:val="0"/>
          <w:sz w:val="24"/>
          <w:szCs w:val="24"/>
        </w:rPr>
        <w:t>十、内部控制审计报告</w:t>
      </w:r>
      <w:bookmarkEnd w:id="632"/>
      <w:bookmarkEnd w:id="633"/>
      <w:bookmarkEnd w:id="634"/>
    </w:p>
    <w:p>
      <w:pPr>
        <w:pStyle w:val="Style18"/>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890"/>
        <w:gridCol w:w="666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460"/>
              <w:jc w:val="left"/>
            </w:pPr>
            <w:r>
              <w:rPr>
                <w:color w:val="000000"/>
                <w:spacing w:val="0"/>
                <w:w w:val="100"/>
                <w:position w:val="0"/>
              </w:rPr>
              <w:t>我们认为，常山北明于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日按照《企业内部控制基本规范》和相关规定在所有重大方面保持了有效 的财务报告内部控制。</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年度内部控制评价报告》详见巨潮资讯网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会计师事务所是否出具非标准意见的内部控制审计报告</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口是 </w:t>
      </w:r>
      <w:r>
        <w:rPr>
          <w:color w:val="000000"/>
          <w:spacing w:val="0"/>
          <w:w w:val="100"/>
          <w:position w:val="0"/>
          <w:sz w:val="18"/>
          <w:szCs w:val="18"/>
        </w:rPr>
        <w:t xml:space="preserve">V </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 xml:space="preserve">V </w:t>
      </w:r>
      <w:r>
        <w:rPr>
          <w:color w:val="000000"/>
          <w:spacing w:val="0"/>
          <w:w w:val="100"/>
          <w:position w:val="0"/>
        </w:rPr>
        <w:t>是□否</w:t>
      </w:r>
    </w:p>
    <w:p>
      <w:pPr>
        <w:pStyle w:val="Style14"/>
        <w:keepNext/>
        <w:keepLines/>
        <w:widowControl w:val="0"/>
        <w:shd w:val="clear" w:color="auto" w:fill="auto"/>
        <w:bidi w:val="0"/>
        <w:spacing w:before="0" w:after="440" w:line="240" w:lineRule="auto"/>
        <w:ind w:left="0" w:right="0" w:firstLine="0"/>
        <w:jc w:val="center"/>
      </w:pPr>
      <w:bookmarkStart w:id="635" w:name="bookmark635"/>
      <w:bookmarkStart w:id="636" w:name="bookmark636"/>
      <w:bookmarkStart w:id="637" w:name="bookmark637"/>
      <w:r>
        <w:rPr>
          <w:color w:val="000000"/>
          <w:spacing w:val="0"/>
          <w:w w:val="100"/>
          <w:position w:val="0"/>
        </w:rPr>
        <w:t>第十一节公司债券相关情况</w:t>
      </w:r>
      <w:bookmarkEnd w:id="635"/>
      <w:bookmarkEnd w:id="636"/>
      <w:bookmarkEnd w:id="637"/>
    </w:p>
    <w:p>
      <w:pPr>
        <w:pStyle w:val="Style31"/>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441" w:right="1075" w:bottom="1705" w:left="105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4"/>
        <w:keepNext/>
        <w:keepLines/>
        <w:widowControl w:val="0"/>
        <w:shd w:val="clear" w:color="auto" w:fill="auto"/>
        <w:bidi w:val="0"/>
        <w:spacing w:before="540" w:line="240" w:lineRule="auto"/>
        <w:ind w:left="0" w:right="0" w:firstLine="0"/>
        <w:jc w:val="center"/>
      </w:pPr>
      <w:bookmarkStart w:id="638" w:name="bookmark638"/>
      <w:bookmarkStart w:id="639" w:name="bookmark639"/>
      <w:bookmarkStart w:id="640" w:name="bookmark640"/>
      <w:r>
        <w:rPr>
          <w:color w:val="000000"/>
          <w:spacing w:val="0"/>
          <w:w w:val="100"/>
          <w:position w:val="0"/>
        </w:rPr>
        <w:t>第十二节财务报告</w:t>
      </w:r>
      <w:bookmarkEnd w:id="638"/>
      <w:bookmarkEnd w:id="639"/>
      <w:bookmarkEnd w:id="640"/>
    </w:p>
    <w:p>
      <w:pPr>
        <w:pStyle w:val="Style29"/>
        <w:keepNext/>
        <w:keepLines/>
        <w:widowControl w:val="0"/>
        <w:shd w:val="clear" w:color="auto" w:fill="auto"/>
        <w:bidi w:val="0"/>
        <w:spacing w:before="0" w:line="240" w:lineRule="auto"/>
        <w:ind w:left="0" w:right="0" w:firstLine="260"/>
        <w:jc w:val="left"/>
      </w:pPr>
      <w:bookmarkStart w:id="641" w:name="bookmark641"/>
      <w:bookmarkStart w:id="642" w:name="bookmark642"/>
      <w:bookmarkStart w:id="643" w:name="bookmark643"/>
      <w:r>
        <w:rPr>
          <w:color w:val="000000"/>
          <w:spacing w:val="0"/>
          <w:w w:val="100"/>
          <w:position w:val="0"/>
          <w:sz w:val="24"/>
          <w:szCs w:val="24"/>
        </w:rPr>
        <w:t>、审计报告</w:t>
      </w:r>
      <w:bookmarkEnd w:id="641"/>
      <w:bookmarkEnd w:id="642"/>
      <w:bookmarkEnd w:id="643"/>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103027</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C8EDCC"/>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王飞、秦卫国</w:t>
            </w:r>
          </w:p>
        </w:tc>
      </w:tr>
    </w:tbl>
    <w:p>
      <w:pPr>
        <w:pStyle w:val="Style18"/>
        <w:keepNext w:val="0"/>
        <w:keepLines w:val="0"/>
        <w:widowControl w:val="0"/>
        <w:shd w:val="clear" w:color="auto" w:fill="auto"/>
        <w:bidi w:val="0"/>
        <w:spacing w:before="0" w:after="0" w:line="240" w:lineRule="auto"/>
        <w:ind w:left="4262"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140" w:line="315" w:lineRule="exact"/>
        <w:ind w:left="0" w:right="0"/>
        <w:jc w:val="left"/>
      </w:pPr>
      <w:r>
        <w:rPr>
          <w:color w:val="000000"/>
          <w:spacing w:val="0"/>
          <w:w w:val="100"/>
          <w:position w:val="0"/>
        </w:rPr>
        <w:t>石家庄常山北明科技股份有限公司全体股东：</w:t>
      </w:r>
    </w:p>
    <w:p>
      <w:pPr>
        <w:pStyle w:val="Style31"/>
        <w:keepNext w:val="0"/>
        <w:keepLines w:val="0"/>
        <w:widowControl w:val="0"/>
        <w:shd w:val="clear" w:color="auto" w:fill="auto"/>
        <w:tabs>
          <w:tab w:pos="815" w:val="left"/>
        </w:tabs>
        <w:bidi w:val="0"/>
        <w:spacing w:before="0" w:after="0" w:line="240" w:lineRule="auto"/>
        <w:ind w:left="0" w:right="0"/>
        <w:jc w:val="both"/>
      </w:pPr>
      <w:bookmarkStart w:id="644" w:name="bookmark644"/>
      <w:r>
        <w:rPr>
          <w:b/>
          <w:bCs/>
          <w:color w:val="000000"/>
          <w:spacing w:val="0"/>
          <w:w w:val="100"/>
          <w:position w:val="0"/>
        </w:rPr>
        <w:t>一</w:t>
      </w:r>
      <w:bookmarkEnd w:id="644"/>
      <w:r>
        <w:rPr>
          <w:b/>
          <w:bCs/>
          <w:color w:val="000000"/>
          <w:spacing w:val="0"/>
          <w:w w:val="100"/>
          <w:position w:val="0"/>
        </w:rPr>
        <w:t>、</w:t>
        <w:tab/>
        <w:t>审计意见</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我们审计了石家庄常山北明科技股份有限公司（以下简称“常山北明”）财务报表，包括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年度的合并及公司利润表、合并及公司现金流量表、合并及公司股东权益变动表以及财务报表附 注。</w:t>
      </w:r>
    </w:p>
    <w:p>
      <w:pPr>
        <w:pStyle w:val="Style31"/>
        <w:keepNext w:val="0"/>
        <w:keepLines w:val="0"/>
        <w:widowControl w:val="0"/>
        <w:shd w:val="clear" w:color="auto" w:fill="auto"/>
        <w:bidi w:val="0"/>
        <w:spacing w:before="0" w:after="140" w:line="307" w:lineRule="exact"/>
        <w:ind w:left="0" w:right="0"/>
        <w:jc w:val="both"/>
      </w:pPr>
      <w:r>
        <w:rPr>
          <w:color w:val="000000"/>
          <w:spacing w:val="0"/>
          <w:w w:val="100"/>
          <w:position w:val="0"/>
        </w:rPr>
        <w:t>我们认为，后附的财务报表在所有重大方面按照企业会计准则的规定编制，公允反映了常山北明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年度的合并及公司经营成果和现金流量。</w:t>
      </w:r>
    </w:p>
    <w:p>
      <w:pPr>
        <w:pStyle w:val="Style31"/>
        <w:keepNext w:val="0"/>
        <w:keepLines w:val="0"/>
        <w:widowControl w:val="0"/>
        <w:shd w:val="clear" w:color="auto" w:fill="auto"/>
        <w:tabs>
          <w:tab w:pos="815" w:val="left"/>
        </w:tabs>
        <w:bidi w:val="0"/>
        <w:spacing w:before="0" w:after="0" w:line="240" w:lineRule="auto"/>
        <w:ind w:left="0" w:right="0"/>
        <w:jc w:val="both"/>
      </w:pPr>
      <w:bookmarkStart w:id="645" w:name="bookmark645"/>
      <w:r>
        <w:rPr>
          <w:b/>
          <w:bCs/>
          <w:color w:val="000000"/>
          <w:spacing w:val="0"/>
          <w:w w:val="100"/>
          <w:position w:val="0"/>
        </w:rPr>
        <w:t>二</w:t>
      </w:r>
      <w:bookmarkEnd w:id="645"/>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步阐述了我们在这些准则下的责任。按照中国注册会计师职业道德守则，我们独立于常山北明，并履行了职业道德方面的其 他责任。我们相信，我们获取的审计证据是充分、适当的，为发表审计意见提供了基础。</w:t>
      </w:r>
    </w:p>
    <w:p>
      <w:pPr>
        <w:pStyle w:val="Style31"/>
        <w:keepNext w:val="0"/>
        <w:keepLines w:val="0"/>
        <w:widowControl w:val="0"/>
        <w:shd w:val="clear" w:color="auto" w:fill="auto"/>
        <w:tabs>
          <w:tab w:pos="820" w:val="left"/>
        </w:tabs>
        <w:bidi w:val="0"/>
        <w:spacing w:before="0" w:after="0" w:line="240" w:lineRule="auto"/>
        <w:ind w:left="0" w:right="0"/>
        <w:jc w:val="both"/>
      </w:pPr>
      <w:bookmarkStart w:id="646" w:name="bookmark646"/>
      <w:r>
        <w:rPr>
          <w:b/>
          <w:bCs/>
          <w:color w:val="000000"/>
          <w:spacing w:val="0"/>
          <w:w w:val="100"/>
          <w:position w:val="0"/>
        </w:rPr>
        <w:t>三</w:t>
      </w:r>
      <w:bookmarkEnd w:id="646"/>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1"/>
        <w:keepNext w:val="0"/>
        <w:keepLines w:val="0"/>
        <w:widowControl w:val="0"/>
        <w:shd w:val="clear" w:color="auto" w:fill="auto"/>
        <w:bidi w:val="0"/>
        <w:spacing w:before="0" w:after="140" w:line="315" w:lineRule="exact"/>
        <w:ind w:left="0" w:right="0"/>
        <w:jc w:val="both"/>
      </w:pPr>
      <w:bookmarkStart w:id="647" w:name="bookmark647"/>
      <w:r>
        <w:rPr>
          <w:color w:val="000000"/>
          <w:spacing w:val="0"/>
          <w:w w:val="100"/>
          <w:position w:val="0"/>
        </w:rPr>
        <w:t>（</w:t>
      </w:r>
      <w:bookmarkEnd w:id="647"/>
      <w:r>
        <w:rPr>
          <w:color w:val="000000"/>
          <w:spacing w:val="0"/>
          <w:w w:val="100"/>
          <w:position w:val="0"/>
        </w:rPr>
        <w:t>一）收入确认</w:t>
      </w:r>
    </w:p>
    <w:p>
      <w:pPr>
        <w:pStyle w:val="Style31"/>
        <w:keepNext w:val="0"/>
        <w:keepLines w:val="0"/>
        <w:widowControl w:val="0"/>
        <w:shd w:val="clear" w:color="auto" w:fill="auto"/>
        <w:tabs>
          <w:tab w:pos="735" w:val="left"/>
        </w:tabs>
        <w:bidi w:val="0"/>
        <w:spacing w:before="0" w:after="0"/>
        <w:ind w:left="0" w:right="0"/>
        <w:jc w:val="both"/>
      </w:pPr>
      <w:bookmarkStart w:id="648" w:name="bookmark648"/>
      <w:r>
        <w:rPr>
          <w:rFonts w:ascii="Times New Roman" w:eastAsia="Times New Roman" w:hAnsi="Times New Roman" w:cs="Times New Roman"/>
          <w:color w:val="000000"/>
          <w:spacing w:val="0"/>
          <w:w w:val="100"/>
          <w:position w:val="0"/>
        </w:rPr>
        <w:t>1</w:t>
      </w:r>
      <w:bookmarkEnd w:id="648"/>
      <w:r>
        <w:rPr>
          <w:color w:val="000000"/>
          <w:spacing w:val="0"/>
          <w:w w:val="100"/>
          <w:position w:val="0"/>
        </w:rPr>
        <w:t>、</w:t>
        <w:tab/>
        <w:t>事项描述</w:t>
      </w:r>
    </w:p>
    <w:p>
      <w:pPr>
        <w:pStyle w:val="Style31"/>
        <w:keepNext w:val="0"/>
        <w:keepLines w:val="0"/>
        <w:widowControl w:val="0"/>
        <w:shd w:val="clear" w:color="auto" w:fill="auto"/>
        <w:bidi w:val="0"/>
        <w:spacing w:before="0" w:after="140" w:line="313" w:lineRule="exact"/>
        <w:ind w:left="0" w:right="0"/>
        <w:jc w:val="both"/>
      </w:pPr>
      <w:r>
        <w:rPr>
          <w:color w:val="000000"/>
          <w:spacing w:val="0"/>
          <w:w w:val="100"/>
          <w:position w:val="0"/>
        </w:rPr>
        <w:t>常山北明主要从事纺织品的生产与销售、系统集成及行业解决方案、代理产品增值销售和定制软件及服务，公司自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r>
        <w:rPr>
          <w:rFonts w:ascii="Times New Roman" w:eastAsia="Times New Roman" w:hAnsi="Times New Roman" w:cs="Times New Roman"/>
          <w:color w:val="000000"/>
          <w:spacing w:val="0"/>
          <w:w w:val="100"/>
          <w:position w:val="0"/>
        </w:rPr>
        <w:t>2020</w:t>
      </w:r>
      <w:r>
        <w:rPr>
          <w:color w:val="000000"/>
          <w:spacing w:val="0"/>
          <w:w w:val="100"/>
          <w:position w:val="0"/>
        </w:rPr>
        <w:t>年度，常山北明实现的营业收入为</w:t>
      </w:r>
      <w:r>
        <w:rPr>
          <w:rFonts w:ascii="Times New Roman" w:eastAsia="Times New Roman" w:hAnsi="Times New Roman" w:cs="Times New Roman"/>
          <w:color w:val="000000"/>
          <w:spacing w:val="0"/>
          <w:w w:val="100"/>
          <w:position w:val="0"/>
        </w:rPr>
        <w:t>988,379.56</w:t>
      </w:r>
      <w:r>
        <w:rPr>
          <w:color w:val="000000"/>
          <w:spacing w:val="0"/>
          <w:w w:val="100"/>
          <w:position w:val="0"/>
        </w:rPr>
        <w:t>万元，相关信息披露详见财务报表附注 五</w:t>
      </w:r>
      <w:r>
        <w:rPr>
          <w:rFonts w:ascii="Times New Roman" w:eastAsia="Times New Roman" w:hAnsi="Times New Roman" w:cs="Times New Roman"/>
          <w:color w:val="000000"/>
          <w:spacing w:val="0"/>
          <w:w w:val="100"/>
          <w:position w:val="0"/>
        </w:rPr>
        <w:t>31</w:t>
      </w:r>
      <w:r>
        <w:rPr>
          <w:color w:val="000000"/>
          <w:spacing w:val="0"/>
          <w:w w:val="100"/>
          <w:position w:val="0"/>
        </w:rPr>
        <w:t>、附注七</w:t>
      </w:r>
      <w:r>
        <w:rPr>
          <w:rFonts w:ascii="Times New Roman" w:eastAsia="Times New Roman" w:hAnsi="Times New Roman" w:cs="Times New Roman"/>
          <w:color w:val="000000"/>
          <w:spacing w:val="0"/>
          <w:w w:val="100"/>
          <w:position w:val="0"/>
        </w:rPr>
        <w:t>40</w:t>
      </w:r>
      <w:r>
        <w:rPr>
          <w:color w:val="000000"/>
          <w:spacing w:val="0"/>
          <w:w w:val="100"/>
          <w:position w:val="0"/>
        </w:rPr>
        <w:t>描述。由于营业收入是公司利润表的重要科目，是公司的主要利润来源，影响公司的关键业绩指标，从而 存在管理层为了达到特定目标或期望而操纵收入确认时点的固有风险。因此，我们将上述常山北明的收入确认作为关键审计 事项。</w:t>
      </w:r>
    </w:p>
    <w:p>
      <w:pPr>
        <w:pStyle w:val="Style31"/>
        <w:keepNext w:val="0"/>
        <w:keepLines w:val="0"/>
        <w:widowControl w:val="0"/>
        <w:shd w:val="clear" w:color="auto" w:fill="auto"/>
        <w:tabs>
          <w:tab w:pos="735" w:val="left"/>
        </w:tabs>
        <w:bidi w:val="0"/>
        <w:spacing w:before="0" w:after="0"/>
        <w:ind w:left="0" w:right="0"/>
        <w:jc w:val="both"/>
      </w:pPr>
      <w:bookmarkStart w:id="649" w:name="bookmark649"/>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审计应对</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我们针对收入确认相关的上述关键审计事项执行的主要审计程序如下：</w:t>
      </w:r>
    </w:p>
    <w:p>
      <w:pPr>
        <w:pStyle w:val="Style31"/>
        <w:keepNext w:val="0"/>
        <w:keepLines w:val="0"/>
        <w:widowControl w:val="0"/>
        <w:shd w:val="clear" w:color="auto" w:fill="auto"/>
        <w:tabs>
          <w:tab w:pos="820" w:val="left"/>
        </w:tabs>
        <w:bidi w:val="0"/>
        <w:spacing w:before="0" w:after="0" w:line="315" w:lineRule="exact"/>
        <w:ind w:left="0" w:right="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了解常山北明与收入确认相关的关键内部控制，并评价这些内部控制的设计合理性和运行有效性；</w:t>
      </w:r>
    </w:p>
    <w:p>
      <w:pPr>
        <w:pStyle w:val="Style31"/>
        <w:keepNext w:val="0"/>
        <w:keepLines w:val="0"/>
        <w:widowControl w:val="0"/>
        <w:shd w:val="clear" w:color="auto" w:fill="auto"/>
        <w:tabs>
          <w:tab w:pos="882" w:val="left"/>
        </w:tabs>
        <w:bidi w:val="0"/>
        <w:spacing w:before="0" w:after="0" w:line="322" w:lineRule="exact"/>
        <w:ind w:left="0" w:right="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w:t>
        <w:tab/>
        <w:t>通过对管理层访谈了解收入确认政策，检查主要客户合同相关条款，并分析评价实际执行的收入确认政策是否恰 当；</w:t>
      </w:r>
    </w:p>
    <w:p>
      <w:pPr>
        <w:pStyle w:val="Style31"/>
        <w:keepNext w:val="0"/>
        <w:keepLines w:val="0"/>
        <w:widowControl w:val="0"/>
        <w:shd w:val="clear" w:color="auto" w:fill="auto"/>
        <w:tabs>
          <w:tab w:pos="896" w:val="left"/>
        </w:tabs>
        <w:bidi w:val="0"/>
        <w:spacing w:before="0" w:after="0" w:line="322" w:lineRule="exact"/>
        <w:ind w:left="0" w:right="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在抽样的基础上，检查主要收入的支持性文件如销售合同、销售发票、出库单、工程进度确认单、验收报告等资 料，判断公司收入确认是否符合新收入准则及企业会计政策的适用要求；</w:t>
      </w:r>
    </w:p>
    <w:p>
      <w:pPr>
        <w:pStyle w:val="Style31"/>
        <w:keepNext w:val="0"/>
        <w:keepLines w:val="0"/>
        <w:widowControl w:val="0"/>
        <w:shd w:val="clear" w:color="auto" w:fill="auto"/>
        <w:tabs>
          <w:tab w:pos="820" w:val="left"/>
        </w:tabs>
        <w:bidi w:val="0"/>
        <w:spacing w:before="0" w:after="0" w:line="317" w:lineRule="exact"/>
        <w:ind w:left="0" w:right="0"/>
        <w:jc w:val="left"/>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结合收入类型对收入和毛利率情况进行分析性复核，判断本期收入金额及毛利率是否出现异常波动的情况；</w:t>
      </w:r>
    </w:p>
    <w:p>
      <w:pPr>
        <w:pStyle w:val="Style31"/>
        <w:keepNext w:val="0"/>
        <w:keepLines w:val="0"/>
        <w:widowControl w:val="0"/>
        <w:shd w:val="clear" w:color="auto" w:fill="auto"/>
        <w:tabs>
          <w:tab w:pos="896" w:val="left"/>
        </w:tabs>
        <w:bidi w:val="0"/>
        <w:spacing w:before="0" w:after="0" w:line="322" w:lineRule="exact"/>
        <w:ind w:left="0" w:right="0"/>
        <w:jc w:val="left"/>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5</w:t>
      </w:r>
      <w:r>
        <w:rPr>
          <w:color w:val="000000"/>
          <w:spacing w:val="0"/>
          <w:w w:val="100"/>
          <w:position w:val="0"/>
        </w:rPr>
        <w:t>）</w:t>
        <w:tab/>
        <w:t>对常山北明本期记录的收入交易，我们选取样本对常山北明的重要客户实施函证，对未回函的实施替代测试程序， 并对客户期后回款进行检查，以确认本期发生的销售额；</w:t>
      </w:r>
    </w:p>
    <w:p>
      <w:pPr>
        <w:pStyle w:val="Style31"/>
        <w:keepNext w:val="0"/>
        <w:keepLines w:val="0"/>
        <w:widowControl w:val="0"/>
        <w:shd w:val="clear" w:color="auto" w:fill="auto"/>
        <w:tabs>
          <w:tab w:pos="820" w:val="left"/>
        </w:tabs>
        <w:bidi w:val="0"/>
        <w:spacing w:before="0" w:after="0" w:line="317" w:lineRule="exact"/>
        <w:ind w:left="0" w:right="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6</w:t>
      </w:r>
      <w:r>
        <w:rPr>
          <w:color w:val="000000"/>
          <w:spacing w:val="0"/>
          <w:w w:val="100"/>
          <w:position w:val="0"/>
        </w:rPr>
        <w:t>）</w:t>
        <w:tab/>
        <w:t>执行截止性测试程序，关注收入确认的准确性及是否计入恰当的会计期间。</w:t>
      </w:r>
    </w:p>
    <w:p>
      <w:pPr>
        <w:pStyle w:val="Style31"/>
        <w:keepNext w:val="0"/>
        <w:keepLines w:val="0"/>
        <w:widowControl w:val="0"/>
        <w:shd w:val="clear" w:color="auto" w:fill="auto"/>
        <w:tabs>
          <w:tab w:pos="911" w:val="left"/>
        </w:tabs>
        <w:bidi w:val="0"/>
        <w:spacing w:before="0" w:after="0" w:line="317" w:lineRule="exact"/>
        <w:ind w:left="0" w:right="0"/>
        <w:jc w:val="left"/>
      </w:pPr>
      <w:bookmarkStart w:id="656" w:name="bookmark656"/>
      <w:r>
        <w:rPr>
          <w:color w:val="000000"/>
          <w:spacing w:val="0"/>
          <w:w w:val="100"/>
          <w:position w:val="0"/>
        </w:rPr>
        <w:t>（</w:t>
      </w:r>
      <w:bookmarkEnd w:id="656"/>
      <w:r>
        <w:rPr>
          <w:color w:val="000000"/>
          <w:spacing w:val="0"/>
          <w:w w:val="100"/>
          <w:position w:val="0"/>
        </w:rPr>
        <w:t>二）</w:t>
        <w:tab/>
        <w:t>商誉的减值测试</w:t>
      </w:r>
    </w:p>
    <w:p>
      <w:pPr>
        <w:pStyle w:val="Style31"/>
        <w:keepNext w:val="0"/>
        <w:keepLines w:val="0"/>
        <w:widowControl w:val="0"/>
        <w:shd w:val="clear" w:color="auto" w:fill="auto"/>
        <w:tabs>
          <w:tab w:pos="735" w:val="left"/>
        </w:tabs>
        <w:bidi w:val="0"/>
        <w:spacing w:before="0" w:after="0" w:line="317" w:lineRule="exact"/>
        <w:ind w:left="0" w:right="0"/>
        <w:jc w:val="left"/>
      </w:pPr>
      <w:bookmarkStart w:id="657" w:name="bookmark657"/>
      <w:r>
        <w:rPr>
          <w:rFonts w:ascii="Times New Roman" w:eastAsia="Times New Roman" w:hAnsi="Times New Roman" w:cs="Times New Roman"/>
          <w:color w:val="000000"/>
          <w:spacing w:val="0"/>
          <w:w w:val="100"/>
          <w:position w:val="0"/>
        </w:rPr>
        <w:t>1</w:t>
      </w:r>
      <w:bookmarkEnd w:id="657"/>
      <w:r>
        <w:rPr>
          <w:color w:val="000000"/>
          <w:spacing w:val="0"/>
          <w:w w:val="100"/>
          <w:position w:val="0"/>
        </w:rPr>
        <w:t>、</w:t>
        <w:tab/>
        <w:t>事项描述</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日，常山北明合并财务报表中商誉的账面余额为</w:t>
      </w:r>
      <w:r>
        <w:rPr>
          <w:rFonts w:ascii="Times New Roman" w:eastAsia="Times New Roman" w:hAnsi="Times New Roman" w:cs="Times New Roman"/>
          <w:color w:val="000000"/>
          <w:spacing w:val="0"/>
          <w:w w:val="100"/>
          <w:position w:val="0"/>
        </w:rPr>
        <w:t>217,224.13</w:t>
      </w:r>
      <w:r>
        <w:rPr>
          <w:color w:val="000000"/>
          <w:spacing w:val="0"/>
          <w:w w:val="100"/>
          <w:position w:val="0"/>
        </w:rPr>
        <w:t>万元，商誉减值准备余额</w:t>
      </w:r>
      <w:r>
        <w:rPr>
          <w:rFonts w:ascii="Times New Roman" w:eastAsia="Times New Roman" w:hAnsi="Times New Roman" w:cs="Times New Roman"/>
          <w:color w:val="000000"/>
          <w:spacing w:val="0"/>
          <w:w w:val="100"/>
          <w:position w:val="0"/>
        </w:rPr>
        <w:t>8,857.49</w:t>
      </w:r>
      <w:r>
        <w:rPr>
          <w:color w:val="000000"/>
          <w:spacing w:val="0"/>
          <w:w w:val="100"/>
          <w:position w:val="0"/>
        </w:rPr>
        <w:t>万 元，相关信息披露详见财务报表附注五</w:t>
      </w:r>
      <w:r>
        <w:rPr>
          <w:rFonts w:ascii="Times New Roman" w:eastAsia="Times New Roman" w:hAnsi="Times New Roman" w:cs="Times New Roman"/>
          <w:color w:val="000000"/>
          <w:spacing w:val="0"/>
          <w:w w:val="100"/>
          <w:position w:val="0"/>
        </w:rPr>
        <w:t>25</w:t>
      </w:r>
      <w:r>
        <w:rPr>
          <w:color w:val="000000"/>
          <w:spacing w:val="0"/>
          <w:w w:val="100"/>
          <w:position w:val="0"/>
        </w:rPr>
        <w:t>、附注七</w:t>
      </w:r>
      <w:r>
        <w:rPr>
          <w:rFonts w:ascii="Times New Roman" w:eastAsia="Times New Roman" w:hAnsi="Times New Roman" w:cs="Times New Roman"/>
          <w:color w:val="000000"/>
          <w:spacing w:val="0"/>
          <w:w w:val="100"/>
          <w:position w:val="0"/>
        </w:rPr>
        <w:t>18</w:t>
      </w:r>
      <w:r>
        <w:rPr>
          <w:color w:val="000000"/>
          <w:spacing w:val="0"/>
          <w:w w:val="100"/>
          <w:position w:val="0"/>
        </w:rPr>
        <w:t>描述。管理层确定资产组的可回收金额时对其中涉及的关键假设做出 了重大判断，包括：五年期预算、永续年收入增长率、毛利率及折现率等。由于商誉金额重大，且管理层需要做出重大判断, 因此我们将商誉减值测试确定为关键审计事项。</w:t>
      </w:r>
    </w:p>
    <w:p>
      <w:pPr>
        <w:pStyle w:val="Style31"/>
        <w:keepNext w:val="0"/>
        <w:keepLines w:val="0"/>
        <w:widowControl w:val="0"/>
        <w:shd w:val="clear" w:color="auto" w:fill="auto"/>
        <w:tabs>
          <w:tab w:pos="735" w:val="left"/>
        </w:tabs>
        <w:bidi w:val="0"/>
        <w:spacing w:before="0" w:after="0" w:line="317" w:lineRule="exact"/>
        <w:ind w:left="0" w:right="0"/>
        <w:jc w:val="both"/>
      </w:pPr>
      <w:bookmarkStart w:id="658" w:name="bookmark658"/>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审计应对</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我们针对商誉减值测试相关的上述关键审计事项执行的主要审计程序如下：</w:t>
      </w:r>
    </w:p>
    <w:p>
      <w:pPr>
        <w:pStyle w:val="Style31"/>
        <w:keepNext w:val="0"/>
        <w:keepLines w:val="0"/>
        <w:widowControl w:val="0"/>
        <w:shd w:val="clear" w:color="auto" w:fill="auto"/>
        <w:tabs>
          <w:tab w:pos="820" w:val="left"/>
        </w:tabs>
        <w:bidi w:val="0"/>
        <w:spacing w:before="0" w:after="0" w:line="326" w:lineRule="exact"/>
        <w:ind w:left="0" w:right="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1</w:t>
      </w:r>
      <w:r>
        <w:rPr>
          <w:color w:val="000000"/>
          <w:spacing w:val="0"/>
          <w:w w:val="100"/>
          <w:position w:val="0"/>
        </w:rPr>
        <w:t>）</w:t>
        <w:tab/>
        <w:t>对常山北明商誉减值测试相关内部控制的设计和执行进行评估。</w:t>
      </w:r>
    </w:p>
    <w:p>
      <w:pPr>
        <w:pStyle w:val="Style31"/>
        <w:keepNext w:val="0"/>
        <w:keepLines w:val="0"/>
        <w:widowControl w:val="0"/>
        <w:shd w:val="clear" w:color="auto" w:fill="auto"/>
        <w:tabs>
          <w:tab w:pos="896" w:val="left"/>
        </w:tabs>
        <w:bidi w:val="0"/>
        <w:spacing w:before="0" w:after="0" w:line="326"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w:t>
        <w:tab/>
        <w:t>我们对管理层对商誉减值测试中的关键假设进行评估，包括五年期预算、永续年收入增长率、毛利率及折现率等。 我们也利用内部估值专家评估管理层的商誉减值测试方法的合理性。</w:t>
      </w:r>
    </w:p>
    <w:p>
      <w:pPr>
        <w:pStyle w:val="Style31"/>
        <w:keepNext w:val="0"/>
        <w:keepLines w:val="0"/>
        <w:widowControl w:val="0"/>
        <w:shd w:val="clear" w:color="auto" w:fill="auto"/>
        <w:tabs>
          <w:tab w:pos="820" w:val="left"/>
        </w:tabs>
        <w:bidi w:val="0"/>
        <w:spacing w:before="0" w:after="0" w:line="326" w:lineRule="exact"/>
        <w:ind w:left="0" w:right="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3</w:t>
      </w:r>
      <w:r>
        <w:rPr>
          <w:color w:val="000000"/>
          <w:spacing w:val="0"/>
          <w:w w:val="100"/>
          <w:position w:val="0"/>
        </w:rPr>
        <w:t>）</w:t>
        <w:tab/>
        <w:t>我们通过参考行业惯例，评估管理层对包含商誉的相关资产组进行未来现金流量预测时使用的估值方法的适当性；</w:t>
      </w:r>
    </w:p>
    <w:p>
      <w:pPr>
        <w:pStyle w:val="Style31"/>
        <w:keepNext w:val="0"/>
        <w:keepLines w:val="0"/>
        <w:widowControl w:val="0"/>
        <w:shd w:val="clear" w:color="auto" w:fill="auto"/>
        <w:tabs>
          <w:tab w:pos="820" w:val="left"/>
        </w:tabs>
        <w:bidi w:val="0"/>
        <w:spacing w:before="0" w:after="0" w:line="317" w:lineRule="exact"/>
        <w:ind w:left="0" w:right="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rPr>
        <w:t>4</w:t>
      </w:r>
      <w:r>
        <w:rPr>
          <w:color w:val="000000"/>
          <w:spacing w:val="0"/>
          <w:w w:val="100"/>
          <w:position w:val="0"/>
        </w:rPr>
        <w:t>）</w:t>
        <w:tab/>
        <w:t>我们取得管理层聘请的外部评估机构出具的对合并形成的商誉进行减值测试的资产评估报告；</w:t>
      </w:r>
    </w:p>
    <w:p>
      <w:pPr>
        <w:pStyle w:val="Style31"/>
        <w:keepNext w:val="0"/>
        <w:keepLines w:val="0"/>
        <w:widowControl w:val="0"/>
        <w:shd w:val="clear" w:color="auto" w:fill="auto"/>
        <w:tabs>
          <w:tab w:pos="820" w:val="left"/>
        </w:tabs>
        <w:bidi w:val="0"/>
        <w:spacing w:before="0" w:after="0" w:line="317" w:lineRule="exact"/>
        <w:ind w:left="0" w:right="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我们检查未来现金流量净现值的计算是否准确。</w:t>
      </w:r>
    </w:p>
    <w:p>
      <w:pPr>
        <w:pStyle w:val="Style31"/>
        <w:keepNext w:val="0"/>
        <w:keepLines w:val="0"/>
        <w:widowControl w:val="0"/>
        <w:shd w:val="clear" w:color="auto" w:fill="auto"/>
        <w:tabs>
          <w:tab w:pos="911" w:val="left"/>
        </w:tabs>
        <w:bidi w:val="0"/>
        <w:spacing w:before="0" w:after="0" w:line="317" w:lineRule="exact"/>
        <w:ind w:left="0" w:right="0"/>
        <w:jc w:val="both"/>
      </w:pPr>
      <w:bookmarkStart w:id="664" w:name="bookmark664"/>
      <w:r>
        <w:rPr>
          <w:color w:val="000000"/>
          <w:spacing w:val="0"/>
          <w:w w:val="100"/>
          <w:position w:val="0"/>
        </w:rPr>
        <w:t>（</w:t>
      </w:r>
      <w:bookmarkEnd w:id="664"/>
      <w:r>
        <w:rPr>
          <w:color w:val="000000"/>
          <w:spacing w:val="0"/>
          <w:w w:val="100"/>
          <w:position w:val="0"/>
        </w:rPr>
        <w:t>三）</w:t>
        <w:tab/>
        <w:t>政府补助</w:t>
      </w:r>
    </w:p>
    <w:p>
      <w:pPr>
        <w:pStyle w:val="Style31"/>
        <w:keepNext w:val="0"/>
        <w:keepLines w:val="0"/>
        <w:widowControl w:val="0"/>
        <w:shd w:val="clear" w:color="auto" w:fill="auto"/>
        <w:tabs>
          <w:tab w:pos="735" w:val="left"/>
        </w:tabs>
        <w:bidi w:val="0"/>
        <w:spacing w:before="0" w:after="0" w:line="317" w:lineRule="exact"/>
        <w:ind w:left="0" w:right="0"/>
        <w:jc w:val="both"/>
      </w:pPr>
      <w:bookmarkStart w:id="665" w:name="bookmark665"/>
      <w:r>
        <w:rPr>
          <w:rFonts w:ascii="Times New Roman" w:eastAsia="Times New Roman" w:hAnsi="Times New Roman" w:cs="Times New Roman"/>
          <w:color w:val="000000"/>
          <w:spacing w:val="0"/>
          <w:w w:val="100"/>
          <w:position w:val="0"/>
        </w:rPr>
        <w:t>1</w:t>
      </w:r>
      <w:bookmarkEnd w:id="665"/>
      <w:r>
        <w:rPr>
          <w:color w:val="000000"/>
          <w:spacing w:val="0"/>
          <w:w w:val="100"/>
          <w:position w:val="0"/>
        </w:rPr>
        <w:t>、</w:t>
        <w:tab/>
        <w:t>事项描述</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根据政府补助准则的规定，常山北明</w:t>
      </w:r>
      <w:r>
        <w:rPr>
          <w:rFonts w:ascii="Times New Roman" w:eastAsia="Times New Roman" w:hAnsi="Times New Roman" w:cs="Times New Roman"/>
          <w:color w:val="000000"/>
          <w:spacing w:val="0"/>
          <w:w w:val="100"/>
          <w:position w:val="0"/>
        </w:rPr>
        <w:t>2020</w:t>
      </w:r>
      <w:r>
        <w:rPr>
          <w:color w:val="000000"/>
          <w:spacing w:val="0"/>
          <w:w w:val="100"/>
          <w:position w:val="0"/>
        </w:rPr>
        <w:t>年度计入其他收益、营业外收入的政府补助分别为</w:t>
      </w:r>
      <w:r>
        <w:rPr>
          <w:rFonts w:ascii="Times New Roman" w:eastAsia="Times New Roman" w:hAnsi="Times New Roman" w:cs="Times New Roman"/>
          <w:color w:val="000000"/>
          <w:spacing w:val="0"/>
          <w:w w:val="100"/>
          <w:position w:val="0"/>
        </w:rPr>
        <w:t>30,742.75</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 元，合计影响</w:t>
      </w:r>
      <w:r>
        <w:rPr>
          <w:rFonts w:ascii="Times New Roman" w:eastAsia="Times New Roman" w:hAnsi="Times New Roman" w:cs="Times New Roman"/>
          <w:color w:val="000000"/>
          <w:spacing w:val="0"/>
          <w:w w:val="100"/>
          <w:position w:val="0"/>
        </w:rPr>
        <w:t>2020</w:t>
      </w:r>
      <w:r>
        <w:rPr>
          <w:color w:val="000000"/>
          <w:spacing w:val="0"/>
          <w:w w:val="100"/>
          <w:position w:val="0"/>
        </w:rPr>
        <w:t>年度损益</w:t>
      </w:r>
      <w:r>
        <w:rPr>
          <w:rFonts w:ascii="Times New Roman" w:eastAsia="Times New Roman" w:hAnsi="Times New Roman" w:cs="Times New Roman"/>
          <w:color w:val="000000"/>
          <w:spacing w:val="0"/>
          <w:w w:val="100"/>
          <w:position w:val="0"/>
        </w:rPr>
        <w:t>30,772.75</w:t>
      </w:r>
      <w:r>
        <w:rPr>
          <w:color w:val="000000"/>
          <w:spacing w:val="0"/>
          <w:w w:val="100"/>
          <w:position w:val="0"/>
        </w:rPr>
        <w:t>万元，相关信息披露详见财务报表附注五</w:t>
      </w:r>
      <w:r>
        <w:rPr>
          <w:rFonts w:ascii="Times New Roman" w:eastAsia="Times New Roman" w:hAnsi="Times New Roman" w:cs="Times New Roman"/>
          <w:color w:val="000000"/>
          <w:spacing w:val="0"/>
          <w:w w:val="100"/>
          <w:position w:val="0"/>
        </w:rPr>
        <w:t>32</w:t>
      </w:r>
      <w:r>
        <w:rPr>
          <w:color w:val="000000"/>
          <w:spacing w:val="0"/>
          <w:w w:val="100"/>
          <w:position w:val="0"/>
        </w:rPr>
        <w:t>、附注七</w:t>
      </w:r>
      <w:r>
        <w:rPr>
          <w:rFonts w:ascii="Times New Roman" w:eastAsia="Times New Roman" w:hAnsi="Times New Roman" w:cs="Times New Roman"/>
          <w:color w:val="000000"/>
          <w:spacing w:val="0"/>
          <w:w w:val="100"/>
          <w:position w:val="0"/>
        </w:rPr>
        <w:t>46</w:t>
      </w:r>
      <w:r>
        <w:rPr>
          <w:color w:val="000000"/>
          <w:spacing w:val="0"/>
          <w:w w:val="100"/>
          <w:position w:val="0"/>
        </w:rPr>
        <w:t>、附注七</w:t>
      </w:r>
      <w:r>
        <w:rPr>
          <w:rFonts w:ascii="Times New Roman" w:eastAsia="Times New Roman" w:hAnsi="Times New Roman" w:cs="Times New Roman"/>
          <w:color w:val="000000"/>
          <w:spacing w:val="0"/>
          <w:w w:val="100"/>
          <w:position w:val="0"/>
        </w:rPr>
        <w:t>52</w:t>
      </w:r>
      <w:r>
        <w:rPr>
          <w:color w:val="000000"/>
          <w:spacing w:val="0"/>
          <w:w w:val="100"/>
          <w:position w:val="0"/>
        </w:rPr>
        <w:t>、附注七</w:t>
      </w:r>
      <w:r>
        <w:rPr>
          <w:rFonts w:ascii="Times New Roman" w:eastAsia="Times New Roman" w:hAnsi="Times New Roman" w:cs="Times New Roman"/>
          <w:color w:val="000000"/>
          <w:spacing w:val="0"/>
          <w:w w:val="100"/>
          <w:position w:val="0"/>
        </w:rPr>
        <w:t>60</w:t>
      </w:r>
      <w:r>
        <w:rPr>
          <w:color w:val="000000"/>
          <w:spacing w:val="0"/>
          <w:w w:val="100"/>
          <w:position w:val="0"/>
        </w:rPr>
        <w:t>描 述。常山北明当年利润总额为</w:t>
      </w:r>
      <w:r>
        <w:rPr>
          <w:rFonts w:ascii="Times New Roman" w:eastAsia="Times New Roman" w:hAnsi="Times New Roman" w:cs="Times New Roman"/>
          <w:color w:val="000000"/>
          <w:spacing w:val="0"/>
          <w:w w:val="100"/>
          <w:position w:val="0"/>
        </w:rPr>
        <w:t>12,249.36</w:t>
      </w:r>
      <w:r>
        <w:rPr>
          <w:color w:val="000000"/>
          <w:spacing w:val="0"/>
          <w:w w:val="100"/>
          <w:position w:val="0"/>
        </w:rPr>
        <w:t>万元，通过政府补助计入当期损益金额对</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年度利润总额影响重大，因此我们将 政府补助列为关键审计事项。</w:t>
      </w:r>
    </w:p>
    <w:p>
      <w:pPr>
        <w:pStyle w:val="Style31"/>
        <w:keepNext w:val="0"/>
        <w:keepLines w:val="0"/>
        <w:widowControl w:val="0"/>
        <w:shd w:val="clear" w:color="auto" w:fill="auto"/>
        <w:tabs>
          <w:tab w:pos="735" w:val="left"/>
        </w:tabs>
        <w:bidi w:val="0"/>
        <w:spacing w:before="0" w:after="0" w:line="317" w:lineRule="exact"/>
        <w:ind w:left="0" w:right="0"/>
        <w:jc w:val="both"/>
      </w:pPr>
      <w:bookmarkStart w:id="666" w:name="bookmark666"/>
      <w:r>
        <w:rPr>
          <w:rFonts w:ascii="Times New Roman" w:eastAsia="Times New Roman" w:hAnsi="Times New Roman" w:cs="Times New Roman"/>
          <w:color w:val="000000"/>
          <w:spacing w:val="0"/>
          <w:w w:val="100"/>
          <w:position w:val="0"/>
        </w:rPr>
        <w:t>2</w:t>
      </w:r>
      <w:bookmarkEnd w:id="666"/>
      <w:r>
        <w:rPr>
          <w:color w:val="000000"/>
          <w:spacing w:val="0"/>
          <w:w w:val="100"/>
          <w:position w:val="0"/>
        </w:rPr>
        <w:t>、</w:t>
        <w:tab/>
        <w:t>审计应对</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我们针对政府补助相关的上述关键审计事项执行的主要审计程序如下：</w:t>
      </w:r>
    </w:p>
    <w:p>
      <w:pPr>
        <w:pStyle w:val="Style31"/>
        <w:keepNext w:val="0"/>
        <w:keepLines w:val="0"/>
        <w:widowControl w:val="0"/>
        <w:shd w:val="clear" w:color="auto" w:fill="auto"/>
        <w:tabs>
          <w:tab w:pos="820" w:val="left"/>
        </w:tabs>
        <w:bidi w:val="0"/>
        <w:spacing w:before="0" w:after="0" w:line="322" w:lineRule="exact"/>
        <w:ind w:left="0" w:right="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1</w:t>
      </w:r>
      <w:r>
        <w:rPr>
          <w:color w:val="000000"/>
          <w:spacing w:val="0"/>
          <w:w w:val="100"/>
          <w:position w:val="0"/>
        </w:rPr>
        <w:t>）</w:t>
        <w:tab/>
        <w:t>对常山北明政府补助相关内部控制的设计和执行进行了评估；</w:t>
      </w:r>
    </w:p>
    <w:p>
      <w:pPr>
        <w:pStyle w:val="Style31"/>
        <w:keepNext w:val="0"/>
        <w:keepLines w:val="0"/>
        <w:widowControl w:val="0"/>
        <w:shd w:val="clear" w:color="auto" w:fill="auto"/>
        <w:tabs>
          <w:tab w:pos="886" w:val="left"/>
        </w:tabs>
        <w:bidi w:val="0"/>
        <w:spacing w:before="0" w:after="0" w:line="322" w:lineRule="exact"/>
        <w:ind w:left="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2</w:t>
      </w:r>
      <w:r>
        <w:rPr>
          <w:color w:val="000000"/>
          <w:spacing w:val="0"/>
          <w:w w:val="100"/>
          <w:position w:val="0"/>
        </w:rPr>
        <w:t>）</w:t>
        <w:tab/>
        <w:t>检查政府拨款文件、收款凭证、银行回单等支持性文件，以评价政府补助的真实性以及是否记录于恰当的会计期 间；</w:t>
      </w:r>
    </w:p>
    <w:p>
      <w:pPr>
        <w:pStyle w:val="Style31"/>
        <w:keepNext w:val="0"/>
        <w:keepLines w:val="0"/>
        <w:widowControl w:val="0"/>
        <w:shd w:val="clear" w:color="auto" w:fill="auto"/>
        <w:tabs>
          <w:tab w:pos="820" w:val="left"/>
        </w:tabs>
        <w:bidi w:val="0"/>
        <w:spacing w:before="0" w:after="0" w:line="317" w:lineRule="exact"/>
        <w:ind w:left="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3</w:t>
      </w:r>
      <w:r>
        <w:rPr>
          <w:color w:val="000000"/>
          <w:spacing w:val="0"/>
          <w:w w:val="100"/>
          <w:position w:val="0"/>
        </w:rPr>
        <w:t>）</w:t>
        <w:tab/>
        <w:t>分析补助款项的用途，判断政府补助与资产相关还是与收益相关；</w:t>
      </w:r>
    </w:p>
    <w:p>
      <w:pPr>
        <w:pStyle w:val="Style31"/>
        <w:keepNext w:val="0"/>
        <w:keepLines w:val="0"/>
        <w:widowControl w:val="0"/>
        <w:shd w:val="clear" w:color="auto" w:fill="auto"/>
        <w:tabs>
          <w:tab w:pos="896" w:val="left"/>
        </w:tabs>
        <w:bidi w:val="0"/>
        <w:spacing w:before="0" w:after="140" w:line="317" w:lineRule="exact"/>
        <w:ind w:left="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rPr>
        <w:t>4</w:t>
      </w:r>
      <w:r>
        <w:rPr>
          <w:color w:val="000000"/>
          <w:spacing w:val="0"/>
          <w:w w:val="100"/>
          <w:position w:val="0"/>
        </w:rPr>
        <w:t>）</w:t>
        <w:tab/>
        <w:t>复核常山北明计入递延收益、其他收益、营业外收入的政府补助明细表及摊销计算表，以确认本期结转收益的金 额是否正确。</w:t>
      </w:r>
    </w:p>
    <w:p>
      <w:pPr>
        <w:pStyle w:val="Style31"/>
        <w:keepNext w:val="0"/>
        <w:keepLines w:val="0"/>
        <w:widowControl w:val="0"/>
        <w:shd w:val="clear" w:color="auto" w:fill="auto"/>
        <w:tabs>
          <w:tab w:pos="801" w:val="left"/>
        </w:tabs>
        <w:bidi w:val="0"/>
        <w:spacing w:before="0" w:after="0" w:line="240" w:lineRule="auto"/>
        <w:ind w:left="0" w:right="0"/>
        <w:jc w:val="both"/>
      </w:pPr>
      <w:bookmarkStart w:id="671" w:name="bookmark671"/>
      <w:r>
        <w:rPr>
          <w:b/>
          <w:bCs/>
          <w:color w:val="000000"/>
          <w:spacing w:val="0"/>
          <w:w w:val="100"/>
          <w:position w:val="0"/>
        </w:rPr>
        <w:t>四</w:t>
      </w:r>
      <w:bookmarkEnd w:id="671"/>
      <w:r>
        <w:rPr>
          <w:b/>
          <w:bCs/>
          <w:color w:val="000000"/>
          <w:spacing w:val="0"/>
          <w:w w:val="100"/>
          <w:position w:val="0"/>
        </w:rPr>
        <w:t>、</w:t>
        <w:tab/>
        <w:t>其他信息</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常山北明管理层（以下简称管理层）对其他信息负责。其他信息包括常山北明</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 括财务报表和我们的审计报告。</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tabs>
          <w:tab w:pos="815" w:val="left"/>
        </w:tabs>
        <w:bidi w:val="0"/>
        <w:spacing w:before="0" w:after="0" w:line="240" w:lineRule="auto"/>
        <w:ind w:left="0" w:right="0"/>
        <w:jc w:val="both"/>
      </w:pPr>
      <w:bookmarkStart w:id="672" w:name="bookmark672"/>
      <w:r>
        <w:rPr>
          <w:b/>
          <w:bCs/>
          <w:color w:val="000000"/>
          <w:spacing w:val="0"/>
          <w:w w:val="100"/>
          <w:position w:val="0"/>
        </w:rPr>
        <w:t>五</w:t>
      </w:r>
      <w:bookmarkEnd w:id="672"/>
      <w:r>
        <w:rPr>
          <w:b/>
          <w:bCs/>
          <w:color w:val="000000"/>
          <w:spacing w:val="0"/>
          <w:w w:val="100"/>
          <w:position w:val="0"/>
        </w:rPr>
        <w:t>、</w:t>
        <w:tab/>
        <w:t>管理层和治理层对财务报表的责任</w:t>
      </w:r>
      <w:r>
        <w:br w:type="page"/>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在编制财务报表时，管理层负责评估常山北明的持续经营能力，披露与持续经营相关的事项（如适用），并运用持续经 营假设，除非管理层计划清算常山北明、终止运营或别无其他现实的选择。</w:t>
      </w:r>
    </w:p>
    <w:p>
      <w:pPr>
        <w:pStyle w:val="Style31"/>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治理层负责监督常山北明的财务报告过程。</w:t>
      </w:r>
    </w:p>
    <w:p>
      <w:pPr>
        <w:pStyle w:val="Style31"/>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六、注册会计师对财务报表审计的责任</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870" w:val="left"/>
        </w:tabs>
        <w:bidi w:val="0"/>
        <w:spacing w:before="0" w:after="0" w:line="314" w:lineRule="exact"/>
        <w:ind w:left="0" w:right="0" w:firstLine="36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1"/>
        <w:keepNext w:val="0"/>
        <w:keepLines w:val="0"/>
        <w:widowControl w:val="0"/>
        <w:shd w:val="clear" w:color="auto" w:fill="auto"/>
        <w:tabs>
          <w:tab w:pos="774" w:val="left"/>
        </w:tabs>
        <w:bidi w:val="0"/>
        <w:spacing w:before="0" w:after="0" w:line="314" w:lineRule="exact"/>
        <w:ind w:left="0" w:right="0" w:firstLine="36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1"/>
        <w:keepNext w:val="0"/>
        <w:keepLines w:val="0"/>
        <w:widowControl w:val="0"/>
        <w:shd w:val="clear" w:color="auto" w:fill="auto"/>
        <w:tabs>
          <w:tab w:pos="774" w:val="left"/>
        </w:tabs>
        <w:bidi w:val="0"/>
        <w:spacing w:before="0" w:after="0" w:line="314" w:lineRule="exact"/>
        <w:ind w:left="0" w:right="0" w:firstLine="36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870" w:val="left"/>
        </w:tabs>
        <w:bidi w:val="0"/>
        <w:spacing w:before="0" w:after="0" w:line="314" w:lineRule="exact"/>
        <w:ind w:left="0" w:right="0" w:firstLine="36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对管理层使用持续经营假设的恰当性得出结论。同时，根据获取的审计证据，就可能导致对常山北明持续经营能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于截至审计报告日可获得的信息。然而，未来的事项或情况可能导致常山北明不能持续经营。</w:t>
      </w:r>
    </w:p>
    <w:p>
      <w:pPr>
        <w:pStyle w:val="Style31"/>
        <w:keepNext w:val="0"/>
        <w:keepLines w:val="0"/>
        <w:widowControl w:val="0"/>
        <w:shd w:val="clear" w:color="auto" w:fill="auto"/>
        <w:tabs>
          <w:tab w:pos="774" w:val="left"/>
        </w:tabs>
        <w:bidi w:val="0"/>
        <w:spacing w:before="0" w:after="0" w:line="314" w:lineRule="exact"/>
        <w:ind w:left="0" w:right="0" w:firstLine="36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865" w:val="left"/>
        </w:tabs>
        <w:bidi w:val="0"/>
        <w:spacing w:before="0" w:after="0" w:line="317" w:lineRule="exact"/>
        <w:ind w:left="0" w:right="0" w:firstLine="36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6</w:t>
      </w:r>
      <w:r>
        <w:rPr>
          <w:color w:val="000000"/>
          <w:spacing w:val="0"/>
          <w:w w:val="100"/>
          <w:position w:val="0"/>
        </w:rPr>
        <w:t>）</w:t>
        <w:tab/>
        <w:t>就常山北明中实体或业务活动的财务信息获取充分、适当的审计证据，以对财务报表发表审计意见。我们负责指 导、监督和执行集团审计，并对审计意见承担全部责任。</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我们还就遵守与独立性相关的职业道德要求向治理层提供声明，并与治理层沟通可能被合理认为影响我们独立性的所有 关系和其他事项，以及相关的防范措施（如适用）。</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line="1" w:lineRule="exact"/>
      </w:pPr>
      <w:r>
        <mc:AlternateContent>
          <mc:Choice Requires="wps">
            <w:drawing>
              <wp:anchor distT="673100" distB="679450" distL="0" distR="0" simplePos="0" relativeHeight="125829380" behindDoc="0" locked="0" layoutInCell="1" allowOverlap="1">
                <wp:simplePos x="0" y="0"/>
                <wp:positionH relativeFrom="page">
                  <wp:posOffset>1144905</wp:posOffset>
                </wp:positionH>
                <wp:positionV relativeFrom="paragraph">
                  <wp:posOffset>673100</wp:posOffset>
                </wp:positionV>
                <wp:extent cx="1276985" cy="372110"/>
                <wp:wrapTopAndBottom/>
                <wp:docPr id="21" name="Shape 21"/>
                <a:graphic xmlns:a="http://schemas.openxmlformats.org/drawingml/2006/main">
                  <a:graphicData uri="http://schemas.microsoft.com/office/word/2010/wordprocessingShape">
                    <wps:wsp>
                      <wps:cNvSpPr txBox="1"/>
                      <wps:spPr>
                        <a:xfrm>
                          <a:ext cx="1276985" cy="372110"/>
                        </a:xfrm>
                        <a:prstGeom prst="rect"/>
                        <a:noFill/>
                      </wps:spPr>
                      <wps:txbx>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中兴财光华会计师事务所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7" type="#_x0000_t202" style="position:absolute;margin-left:90.150000000000006pt;margin-top:53.pt;width:100.55pt;height:29.300000000000001pt;z-index:-125829373;mso-wrap-distance-left:0;mso-wrap-distance-top:53.pt;mso-wrap-distance-right:0;mso-wrap-distance-bottom:53.5pt;mso-position-horizontal-relative:page" filled="f" stroked="f">
                <v:textbox inset="0,0,0,0">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中兴财光华会计师事务所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1563370" distB="0" distL="0" distR="0" simplePos="0" relativeHeight="125829382" behindDoc="0" locked="0" layoutInCell="1" allowOverlap="1">
                <wp:simplePos x="0" y="0"/>
                <wp:positionH relativeFrom="page">
                  <wp:posOffset>1257935</wp:posOffset>
                </wp:positionH>
                <wp:positionV relativeFrom="paragraph">
                  <wp:posOffset>1563370</wp:posOffset>
                </wp:positionV>
                <wp:extent cx="514985" cy="161290"/>
                <wp:wrapTopAndBottom/>
                <wp:docPr id="23" name="Shape 23"/>
                <a:graphic xmlns:a="http://schemas.openxmlformats.org/drawingml/2006/main">
                  <a:graphicData uri="http://schemas.microsoft.com/office/word/2010/wordprocessingShape">
                    <wps:wsp>
                      <wps:cNvSpPr txBox="1"/>
                      <wps:spPr>
                        <a:xfrm>
                          <a:ext cx="514985" cy="16129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49" type="#_x0000_t202" style="position:absolute;margin-left:99.049999999999997pt;margin-top:123.10000000000001pt;width:40.550000000000004pt;height:12.700000000000001pt;z-index:-125829371;mso-wrap-distance-left:0;mso-wrap-distance-top:123.10000000000001pt;mso-wrap-distance-right:0;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673100" distB="0" distL="0" distR="0" simplePos="0" relativeHeight="125829384" behindDoc="0" locked="0" layoutInCell="1" allowOverlap="1">
                <wp:simplePos x="0" y="0"/>
                <wp:positionH relativeFrom="page">
                  <wp:posOffset>3769360</wp:posOffset>
                </wp:positionH>
                <wp:positionV relativeFrom="paragraph">
                  <wp:posOffset>673100</wp:posOffset>
                </wp:positionV>
                <wp:extent cx="1276985" cy="1051560"/>
                <wp:wrapTopAndBottom/>
                <wp:docPr id="25" name="Shape 25"/>
                <a:graphic xmlns:a="http://schemas.openxmlformats.org/drawingml/2006/main">
                  <a:graphicData uri="http://schemas.microsoft.com/office/word/2010/wordprocessingShape">
                    <wps:wsp>
                      <wps:cNvSpPr txBox="1"/>
                      <wps:spPr>
                        <a:xfrm>
                          <a:ext cx="1276985" cy="1051560"/>
                        </a:xfrm>
                        <a:prstGeom prst="rect"/>
                        <a:noFill/>
                      </wps:spPr>
                      <wps:txbx>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中国注册会计师：王飞</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（项目合伙人）</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中国注册会计师：秦卫国</w:t>
                            </w:r>
                          </w:p>
                          <w:p>
                            <w:pPr>
                              <w:pStyle w:val="Style50"/>
                              <w:keepNext w:val="0"/>
                              <w:keepLines w:val="0"/>
                              <w:widowControl w:val="0"/>
                              <w:shd w:val="clear" w:color="auto" w:fill="auto"/>
                              <w:bidi w:val="0"/>
                              <w:spacing w:before="0" w:line="240" w:lineRule="auto"/>
                              <w:ind w:left="0" w:right="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051" type="#_x0000_t202" style="position:absolute;margin-left:296.80000000000001pt;margin-top:53.pt;width:100.55pt;height:82.799999999999997pt;z-index:-125829369;mso-wrap-distance-left:0;mso-wrap-distance-top:53.pt;mso-wrap-distance-right:0;mso-position-horizontal-relative:page" filled="f" stroked="f">
                <v:textbox inset="0,0,0,0">
                  <w:txbxContent>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中国注册会计师：王飞</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（项目合伙人）</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中国注册会计师：秦卫国</w:t>
                      </w:r>
                    </w:p>
                    <w:p>
                      <w:pPr>
                        <w:pStyle w:val="Style50"/>
                        <w:keepNext w:val="0"/>
                        <w:keepLines w:val="0"/>
                        <w:widowControl w:val="0"/>
                        <w:shd w:val="clear" w:color="auto" w:fill="auto"/>
                        <w:bidi w:val="0"/>
                        <w:spacing w:before="0" w:line="240" w:lineRule="auto"/>
                        <w:ind w:left="0" w:right="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v:textbox>
                <w10:wrap type="topAndBottom" anchorx="page"/>
              </v:shape>
            </w:pict>
          </mc:Fallback>
        </mc:AlternateContent>
      </w:r>
      <w:r>
        <w:br w:type="page"/>
      </w:r>
    </w:p>
    <w:p>
      <w:pPr>
        <w:pStyle w:val="Style29"/>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二、财务报表</w:t>
      </w:r>
      <w:bookmarkEnd w:id="679"/>
      <w:bookmarkEnd w:id="680"/>
      <w:bookmarkEnd w:id="68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6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1</w:t>
      </w:r>
      <w:bookmarkEnd w:id="684"/>
      <w:r>
        <w:rPr>
          <w:color w:val="000000"/>
          <w:spacing w:val="0"/>
          <w:w w:val="100"/>
          <w:position w:val="0"/>
        </w:rPr>
        <w:t>、合并资产负债表</w:t>
      </w:r>
      <w:bookmarkEnd w:id="682"/>
      <w:bookmarkEnd w:id="683"/>
      <w:bookmarkEnd w:id="6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编制单位：石家庄常山北明科技股份有限公司</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2,338,659,817.95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1,807,150,344.91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169,459,358.11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290,164,163.91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1,794,586,849.40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2,544,000,353.79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1,091,738,787.17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1,130,137,979.89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143,751,809.90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234,120,607.31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2,417,014,869.83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2,186,041,012.28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860,616,592.37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71,323,279.01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66,351,591.32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8,946,425,492.62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8,257,966,053.41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24,220,659.96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12,745,302.63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26,502,564.03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14,190,753.73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30,194,928.13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152,143,555.53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2,498,349,164.85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2,439,199,321.18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199,681,227.21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377,435,457.21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681,208,231.54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404,276,327.05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55,044,590.87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126,298,006.60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2,083,666,439.13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2,108,176,338.00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27,298,465.56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29,277,440.67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74,003,365.07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62,735,838.64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101,528,220.49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141,776,555.31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5,948,970,269.29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5,898,449,824.68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14,156,415,878.09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2,736,777,744.84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2,860,313,595.07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493,957,171.87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799,728,038.21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1,889,709,271.72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1,620,853,209.68</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378,742,131.88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385,491,441.81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20,835,718.52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20,692,252.78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131,633,440.04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139,641,198.30</w:t>
            </w:r>
          </w:p>
        </w:tc>
      </w:tr>
    </w:tbl>
    <w:p>
      <w:pPr>
        <w:widowControl w:val="0"/>
        <w:spacing w:line="1" w:lineRule="exact"/>
      </w:pPr>
      <w:r>
        <w:br w:type="page"/>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151,127,724.09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158,688,720.73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394,811,659.09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1,035,059,355.21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41,369,967.91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6,251,601,482.41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7,013,718,501.86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1,393,445,437.40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521,733,520.00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328,118,047.16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990,806,349.74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369,366,017.01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2,055,483.30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2,920,448.12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2,606,171,519.04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1,222,138,032.29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8,857,773,001.45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8,235,856,534.15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1,598,616,721.00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2,653,513,686.44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2,651,375,774.01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-16,171,512.65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257,828,715.24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257,828,715.24</w:t>
            </w:r>
          </w:p>
        </w:tc>
      </w:tr>
    </w:tbl>
    <w:p>
      <w:pPr>
        <w:widowControl w:val="0"/>
        <w:spacing w:line="1" w:lineRule="exact"/>
      </w:pPr>
      <w:r>
        <w:br w:type="page"/>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1,522,200,106.78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1,420,893,614.91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6,015,987,716.81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5,912,543,312.51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21,635,043.65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8,016,031.43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6,037,622,760.46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5,920,559,343.94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14,895,395,761.91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14,156,415,878.09</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088890" simplePos="0" relativeHeight="125829386" behindDoc="0" locked="0" layoutInCell="1" allowOverlap="1">
                <wp:simplePos x="0" y="0"/>
                <wp:positionH relativeFrom="page">
                  <wp:posOffset>706120</wp:posOffset>
                </wp:positionH>
                <wp:positionV relativeFrom="margin">
                  <wp:posOffset>1801495</wp:posOffset>
                </wp:positionV>
                <wp:extent cx="1051560" cy="149225"/>
                <wp:wrapTopAndBottom/>
                <wp:docPr id="27" name="Shape 2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法定代表人：肖荣智</w:t>
                            </w:r>
                          </w:p>
                        </w:txbxContent>
                      </wps:txbx>
                      <wps:bodyPr wrap="none" lIns="0" tIns="0" rIns="0" bIns="0">
                        <a:noAutoFit/>
                      </wps:bodyPr>
                    </wps:wsp>
                  </a:graphicData>
                </a:graphic>
              </wp:anchor>
            </w:drawing>
          </mc:Choice>
          <mc:Fallback>
            <w:pict>
              <v:shape id="_x0000_s1053" type="#_x0000_t202" style="position:absolute;margin-left:55.600000000000001pt;margin-top:141.84999999999999pt;width:82.799999999999997pt;height:11.75pt;z-index:-125829367;mso-wrap-distance-left:9.pt;mso-wrap-distance-top:12.pt;mso-wrap-distance-right:400.69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法定代表人：肖荣智</w:t>
                      </w:r>
                    </w:p>
                  </w:txbxContent>
                </v:textbox>
                <w10:wrap type="topAndBottom" anchorx="page" anchory="margin"/>
              </v:shape>
            </w:pict>
          </mc:Fallback>
        </mc:AlternateContent>
      </w:r>
      <w:r>
        <mc:AlternateContent>
          <mc:Choice Requires="wps">
            <w:drawing>
              <wp:anchor distT="152400" distB="3175" distL="2287270" distR="2455545" simplePos="0" relativeHeight="125829388" behindDoc="0" locked="0" layoutInCell="1" allowOverlap="1">
                <wp:simplePos x="0" y="0"/>
                <wp:positionH relativeFrom="page">
                  <wp:posOffset>2879090</wp:posOffset>
                </wp:positionH>
                <wp:positionV relativeFrom="margin">
                  <wp:posOffset>1801495</wp:posOffset>
                </wp:positionV>
                <wp:extent cx="1511935" cy="146050"/>
                <wp:wrapTopAndBottom/>
                <wp:docPr id="29" name="Shape 29"/>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主管会计工作负责人：曹金霞</w:t>
                            </w:r>
                          </w:p>
                        </w:txbxContent>
                      </wps:txbx>
                      <wps:bodyPr wrap="none" lIns="0" tIns="0" rIns="0" bIns="0">
                        <a:noAutoFit/>
                      </wps:bodyPr>
                    </wps:wsp>
                  </a:graphicData>
                </a:graphic>
              </wp:anchor>
            </w:drawing>
          </mc:Choice>
          <mc:Fallback>
            <w:pict>
              <v:shape id="_x0000_s1055" type="#_x0000_t202" style="position:absolute;margin-left:226.70000000000002pt;margin-top:141.84999999999999pt;width:119.05pt;height:11.5pt;z-index:-125829365;mso-wrap-distance-left:180.09999999999999pt;mso-wrap-distance-top:12.pt;mso-wrap-distance-right:193.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主管会计工作负责人：曹金霞</w:t>
                      </w:r>
                    </w:p>
                  </w:txbxContent>
                </v:textbox>
                <w10:wrap type="topAndBottom" anchorx="page" anchory="margin"/>
              </v:shape>
            </w:pict>
          </mc:Fallback>
        </mc:AlternateContent>
      </w:r>
      <w:r>
        <mc:AlternateContent>
          <mc:Choice Requires="wps">
            <w:drawing>
              <wp:anchor distT="152400" distB="0" distL="4853940" distR="114300" simplePos="0" relativeHeight="125829390" behindDoc="0" locked="0" layoutInCell="1" allowOverlap="1">
                <wp:simplePos x="0" y="0"/>
                <wp:positionH relativeFrom="page">
                  <wp:posOffset>5445760</wp:posOffset>
                </wp:positionH>
                <wp:positionV relativeFrom="margin">
                  <wp:posOffset>1801495</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wps:txbx>
                      <wps:bodyPr wrap="none" lIns="0" tIns="0" rIns="0" bIns="0">
                        <a:noAutoFit/>
                      </wps:bodyPr>
                    </wps:wsp>
                  </a:graphicData>
                </a:graphic>
              </wp:anchor>
            </w:drawing>
          </mc:Choice>
          <mc:Fallback>
            <w:pict>
              <v:shape id="_x0000_s1057" type="#_x0000_t202" style="position:absolute;margin-left:428.80000000000001pt;margin-top:141.84999999999999pt;width:101.3pt;height:11.75pt;z-index:-125829363;mso-wrap-distance-left:382.19999999999999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会计机构负责人：曹金霞</w:t>
                      </w:r>
                    </w:p>
                  </w:txbxContent>
                </v:textbox>
                <w10:wrap type="topAndBottom" anchorx="page" anchory="margin"/>
              </v:shape>
            </w:pict>
          </mc:Fallback>
        </mc:AlternateContent>
      </w: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2</w:t>
      </w:r>
      <w:bookmarkEnd w:id="688"/>
      <w:r>
        <w:rPr>
          <w:color w:val="000000"/>
          <w:spacing w:val="0"/>
          <w:w w:val="100"/>
          <w:position w:val="0"/>
        </w:rPr>
        <w:t>、母公司资产负债表</w:t>
      </w:r>
      <w:bookmarkEnd w:id="686"/>
      <w:bookmarkEnd w:id="687"/>
      <w:bookmarkEnd w:id="68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929,114,644.90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670,611,389.00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17,798,794.00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444,812,614.75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353,978,575.06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20,470,688.73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1,071,832,185.38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964,451,911.04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13,254,878.93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17,911,909.77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574,129,946.15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637,055,822.62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52,883,250.00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59,149,554.82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3,106,498,208.84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2,720,957,956.31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3,214,641,000.37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3,218,441,000.37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28,654,928.13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28,654,928.13</w:t>
            </w:r>
          </w:p>
        </w:tc>
      </w:tr>
    </w:tbl>
    <w:p>
      <w:pPr>
        <w:widowControl w:val="0"/>
        <w:spacing w:line="1" w:lineRule="exact"/>
      </w:pPr>
      <w:r>
        <w:br w:type="page"/>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147,272,412.45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152,143,555.53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1,986,743,272.11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1,885,280,429.65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184,519,333.07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377,435,457.21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307,977,625.31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134,723,892.67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2,406,324.75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568,676.13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40,398,065.54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35,252,206.61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101,440,574.10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119,940,574.10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6,014,053,535.83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5,952,440,720.40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8,673,398,676.71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1,290,264,001.41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1,496,964,038.89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182,928,455.52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140,437,873.33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22,808,855.32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73,257,985.10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7,564,018.96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5,491,118.77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4,834,674.92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5,885,271.06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72,075,710.48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80,355,243.33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376,649,157.15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466,854,225.48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6,895,003.10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2,050,356,349.16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2,448,796,626.18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921,445,437.40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521,733,520.00</w:t>
            </w:r>
          </w:p>
        </w:tc>
      </w:tr>
    </w:tbl>
    <w:p>
      <w:pPr>
        <w:widowControl w:val="0"/>
        <w:spacing w:line="1" w:lineRule="exact"/>
      </w:pPr>
      <w:r>
        <w:br w:type="page"/>
      </w:r>
    </w:p>
    <w:tbl>
      <w:tblPr>
        <w:tblOverlap w:val="never"/>
        <w:jc w:val="center"/>
        <w:tblLayout w:type="fixed"/>
      </w:tblPr>
      <w:tblGrid>
        <w:gridCol w:w="5045"/>
        <w:gridCol w:w="2251"/>
        <w:gridCol w:w="22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219,864,248.60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310,833,351.24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901,031,518.48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322,526,551.86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2,042,341,204.48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1,155,093,423.10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4,092,697,553.64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3,603,890,049.28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1,598,616,721.00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2,638,811,805.47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2,638,811,805.47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-16,171,512.65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251,585,761.98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555,011,415.23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596,665,851.63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5,027,854,191.03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5,069,508,627.43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9,120,551,744.67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8,673,398,676.71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3</w:t>
      </w:r>
      <w:bookmarkEnd w:id="692"/>
      <w:r>
        <w:rPr>
          <w:color w:val="000000"/>
          <w:spacing w:val="0"/>
          <w:w w:val="100"/>
          <w:position w:val="0"/>
        </w:rPr>
        <w:t>、合并利润表</w:t>
      </w:r>
      <w:bookmarkEnd w:id="690"/>
      <w:bookmarkEnd w:id="691"/>
      <w:bookmarkEnd w:id="69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045"/>
        <w:gridCol w:w="2338"/>
        <w:gridCol w:w="216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9,883,795,591.20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9,446,620,387.05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9,883,795,591.20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9,446,620,387.05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45"/>
        <w:gridCol w:w="2338"/>
        <w:gridCol w:w="2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9,920,153,876.88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9,589,853,091.62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8,903,778,343.11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8,639,818,739.54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52,175,485.36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51,816,507.16</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250,964,348.49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221,155,239.82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287,454,362.63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292,406,842.18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185,743,682.65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115,315,688.95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240,037,654.64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269,340,073.97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231,777,207.41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227,884,211.77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18,871,613.90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11,445,760.34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307,903,868.17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302,607,077.34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10,525,027.38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-1,032,820.91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1,331,026.72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-5,102,958.51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-55,351,442.32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-70,465,259.34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-48,824,648.71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-38,360,592.32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3,279,437.83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49,635,276.81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175,286,614.15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99,150,977.01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2,929,276.39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41,047,753.88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55,722,285.95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16,294,661.84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122,493,604.59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123,904,069.05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15,384,166.20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28,694,980.26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107,109,438.39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95,209,088.79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107,109,438.39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95,209,088.79</w:t>
            </w:r>
          </w:p>
        </w:tc>
      </w:tr>
    </w:tbl>
    <w:p>
      <w:pPr>
        <w:widowControl w:val="0"/>
        <w:spacing w:line="1" w:lineRule="exact"/>
      </w:pPr>
      <w:r>
        <w:br w:type="page"/>
      </w:r>
    </w:p>
    <w:tbl>
      <w:tblPr>
        <w:tblOverlap w:val="never"/>
        <w:jc w:val="center"/>
        <w:tblLayout w:type="fixed"/>
      </w:tblPr>
      <w:tblGrid>
        <w:gridCol w:w="5045"/>
        <w:gridCol w:w="2338"/>
        <w:gridCol w:w="2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101,306,491.87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101,100,814.74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5,802,946.52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-5,891,725.95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107,109,438.39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95,209,088.79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101,306,491.87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101,100,814.74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5,802,946.52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-5,891,725.95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1"/>
        <w:keepNext w:val="0"/>
        <w:keepLines w:val="0"/>
        <w:widowControl w:val="0"/>
        <w:shd w:val="clear" w:color="auto" w:fill="auto"/>
        <w:tabs>
          <w:tab w:pos="3418" w:val="left"/>
          <w:tab w:pos="7421" w:val="left"/>
        </w:tabs>
        <w:bidi w:val="0"/>
        <w:spacing w:before="0" w:after="380" w:line="240" w:lineRule="auto"/>
        <w:ind w:left="0" w:right="0" w:firstLine="0"/>
        <w:jc w:val="left"/>
      </w:pPr>
      <w:r>
        <w:rPr>
          <w:color w:val="000000"/>
          <w:spacing w:val="0"/>
          <w:w w:val="100"/>
          <w:position w:val="0"/>
        </w:rPr>
        <w:t>法定代表人：肖荣智</w:t>
        <w:tab/>
        <w:t>主管会计工作负责人：曹金霞</w:t>
        <w:tab/>
        <w:t>会计机构负责人：曹金霞</w:t>
      </w:r>
    </w:p>
    <w:p>
      <w:pPr>
        <w:pStyle w:val="Style34"/>
        <w:keepNext/>
        <w:keepLines/>
        <w:widowControl w:val="0"/>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4</w:t>
      </w:r>
      <w:bookmarkEnd w:id="696"/>
      <w:r>
        <w:rPr>
          <w:color w:val="000000"/>
          <w:spacing w:val="0"/>
          <w:w w:val="100"/>
          <w:position w:val="0"/>
        </w:rPr>
        <w:t>、母公司利润表</w:t>
      </w:r>
      <w:bookmarkEnd w:id="694"/>
      <w:bookmarkEnd w:id="695"/>
      <w:bookmarkEnd w:id="69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02"/>
        <w:gridCol w:w="1622"/>
        <w:gridCol w:w="16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3,881,858,906.76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4,357,324,945.27</w:t>
            </w:r>
          </w:p>
        </w:tc>
      </w:tr>
    </w:tbl>
    <w:p>
      <w:pPr>
        <w:widowControl w:val="0"/>
        <w:spacing w:line="1" w:lineRule="exact"/>
      </w:pPr>
      <w:r>
        <w:br w:type="page"/>
      </w:r>
    </w:p>
    <w:tbl>
      <w:tblPr>
        <w:tblOverlap w:val="never"/>
        <w:jc w:val="center"/>
        <w:tblLayout w:type="fixed"/>
      </w:tblPr>
      <w:tblGrid>
        <w:gridCol w:w="6302"/>
        <w:gridCol w:w="1622"/>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3,871,692,507.76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4,379,192,087.26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30,778,053.78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31,180,411.18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2,279,085.38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7,004,395.10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124,540,029.50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100,741,226.14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125,553,284.16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148,753,868.51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133,474,523.32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134,785,555.60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14,480,704.49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8,461,654.28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288,512,645.68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289,376,199.77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4,807,457.04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186,929,884.04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-7,140,253.56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以摊余成本计量的金融资产终止确认收益（损失以号填列）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-7,260,891.39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-64,646,047.77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-21,688,090.44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-17,634,126.04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3,385,728.49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-1,398,633.83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-11,114,546.96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83,080,233.25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616,560.78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211,689.54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36,302,309.15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9,503,244.69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-46,800,295.33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73,788,678.10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-5,145,858.93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636,840.72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-41,654,436.40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73,151,837.38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-41,654,436.40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73,151,837.38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02"/>
        <w:gridCol w:w="1622"/>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-41,654,436.40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73,151,837.38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5</w:t>
      </w:r>
      <w:bookmarkEnd w:id="700"/>
      <w:r>
        <w:rPr>
          <w:color w:val="000000"/>
          <w:spacing w:val="0"/>
          <w:w w:val="100"/>
          <w:position w:val="0"/>
        </w:rPr>
        <w:t>、合并现金流量表</w:t>
      </w:r>
      <w:bookmarkEnd w:id="698"/>
      <w:bookmarkEnd w:id="699"/>
      <w:bookmarkEnd w:id="70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05"/>
        <w:gridCol w:w="2160"/>
        <w:gridCol w:w="19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10,569,917,076.00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10,038,204,586.83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5,707,870.15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7,841,396.55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953,965,891.25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399,417,490.58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11,529,590,837.40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10,445,463,473.96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9,521,658,680.48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9,156,467,726.50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05"/>
        <w:gridCol w:w="2160"/>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502,133,166.17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482,590,806.79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187,601,111.37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207,378,832.81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311,220,385.67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298,406,644.28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10,522,613,343.69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10,144,844,010.38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1,006,977,493.71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300,619,463.58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6,677,075.40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4,470,137.60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58,183,851.38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11,926,683.83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64,860,926.78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16,396,821.43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306,028,146.46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346,135,049.61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11,016,540.00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67,916,678.54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321,644,686.46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414,051,728.15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-256,783,759.68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-397,654,906.72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5,897,000.00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7,645,000.00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5,897,000.00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7,645,000.00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5,039,068,484.80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3,390,331,460.90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148,920,000.00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425,640,000.00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5,193,885,484.80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3,823,616,460.90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4,891,191,074.30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3,322,747,876.51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236,207,260.93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221,589,882.98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289,158,466.04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413,554,531.64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5,416,556,801.27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3,957,892,291.13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-222,671,316.47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-134,275,830.23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-509,917.57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-626,813.19</w:t>
            </w:r>
          </w:p>
        </w:tc>
      </w:tr>
    </w:tbl>
    <w:p>
      <w:pPr>
        <w:widowControl w:val="0"/>
        <w:spacing w:line="1" w:lineRule="exact"/>
      </w:pPr>
      <w:r>
        <w:br w:type="page"/>
      </w:r>
    </w:p>
    <w:tbl>
      <w:tblPr>
        <w:tblOverlap w:val="never"/>
        <w:jc w:val="center"/>
        <w:tblLayout w:type="fixed"/>
      </w:tblPr>
      <w:tblGrid>
        <w:gridCol w:w="5405"/>
        <w:gridCol w:w="2160"/>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527,012,499.99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-231,938,086.56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1,562,005,260.60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1,793,943,347.16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2,089,017,760.59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1,562,005,260.60</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6</w:t>
      </w:r>
      <w:bookmarkEnd w:id="704"/>
      <w:r>
        <w:rPr>
          <w:color w:val="000000"/>
          <w:spacing w:val="0"/>
          <w:w w:val="100"/>
          <w:position w:val="0"/>
        </w:rPr>
        <w:t>、母公司现金流量表</w:t>
      </w:r>
      <w:bookmarkEnd w:id="702"/>
      <w:bookmarkEnd w:id="703"/>
      <w:bookmarkEnd w:id="70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05"/>
        <w:gridCol w:w="2160"/>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3,924,586,170.27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4,221,776,218.08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890,173,666.39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387,302,803.74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4,814,759,836.66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4,609,079,021.82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3,954,271,534.60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4,218,442,529.03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118,346,412.31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148,575,407.66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46,601,925.95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46,220,276.25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45,993,246.35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37,439,189.25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4,165,213,119.21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4,450,677,402.19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649,546,717.45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158,401,619.63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6,105,206.40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4,070,137.60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7,706,432.56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1,637,293.83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13,811,638.96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5,707,431.43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201,328,682.00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166,567,448.85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1,173,703.11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213,828,682.00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170,741,151.96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-200,017,043.04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-165,033,720.53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2,521,789,750.00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1,633,847,760.00</w:t>
            </w:r>
          </w:p>
        </w:tc>
      </w:tr>
    </w:tbl>
    <w:p>
      <w:pPr>
        <w:widowControl w:val="0"/>
        <w:spacing w:line="1" w:lineRule="exact"/>
      </w:pPr>
      <w:r>
        <w:br w:type="page"/>
      </w:r>
    </w:p>
    <w:tbl>
      <w:tblPr>
        <w:tblOverlap w:val="never"/>
        <w:jc w:val="center"/>
        <w:tblLayout w:type="fixed"/>
      </w:tblPr>
      <w:tblGrid>
        <w:gridCol w:w="5405"/>
        <w:gridCol w:w="2160"/>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148,920,000.00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524,017,750.80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2,670,709,750.00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2,157,865,510.80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2,412,729,868.80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1,690,584,240.00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143,173,806.05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135,473,264.75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266,375,298.62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354,591,427.94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2,822,278,973.47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2,180,648,932.69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-151,569,223.47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-22,783,421.89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-126,362.62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-570,642.42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297,834,088.32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-29,986,165.21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622,869,344.16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652,855,509.37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920,703,432.48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622,869,344.16</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7</w:t>
      </w:r>
      <w:bookmarkEnd w:id="708"/>
      <w:r>
        <w:rPr>
          <w:color w:val="000000"/>
          <w:spacing w:val="0"/>
          <w:w w:val="100"/>
          <w:position w:val="0"/>
        </w:rPr>
        <w:t>、合并所有者权益变动表</w:t>
      </w:r>
      <w:bookmarkEnd w:id="706"/>
      <w:bookmarkEnd w:id="707"/>
      <w:bookmarkEnd w:id="70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8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14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5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616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5,91</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3,31</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8,01</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6,03</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240" w:firstLine="0"/>
              <w:jc w:val="righ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w:t>
            </w:r>
          </w:p>
        </w:tc>
      </w:tr>
    </w:tbl>
    <w:p>
      <w:pPr>
        <w:widowControl w:val="0"/>
        <w:spacing w:line="1" w:lineRule="exact"/>
      </w:pPr>
      <w:r>
        <w:br w:type="page"/>
      </w:r>
    </w:p>
    <w:tbl>
      <w:tblPr>
        <w:tblOverlap w:val="never"/>
        <w:jc w:val="center"/>
        <w:tblLayout w:type="fixed"/>
      </w:tblPr>
      <w:tblGrid>
        <w:gridCol w:w="1258"/>
        <w:gridCol w:w="490"/>
        <w:gridCol w:w="466"/>
        <w:gridCol w:w="470"/>
        <w:gridCol w:w="466"/>
        <w:gridCol w:w="586"/>
        <w:gridCol w:w="581"/>
        <w:gridCol w:w="586"/>
        <w:gridCol w:w="586"/>
        <w:gridCol w:w="581"/>
        <w:gridCol w:w="586"/>
        <w:gridCol w:w="581"/>
        <w:gridCol w:w="586"/>
        <w:gridCol w:w="586"/>
        <w:gridCol w:w="581"/>
        <w:gridCol w:w="586"/>
      </w:tblGrid>
      <w:tr>
        <w:trPr>
          <w:trHeight w:val="161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616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5,77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512.</w:t>
            </w:r>
          </w:p>
          <w:p>
            <w:pPr>
              <w:pStyle w:val="Style21"/>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828,</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0,89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6,03</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0,55</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3.94</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2,13</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7,91</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103,</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063,</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 （或股东）的</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1"/>
        <w:gridCol w:w="586"/>
        <w:gridCol w:w="586"/>
        <w:gridCol w:w="581"/>
        <w:gridCol w:w="586"/>
      </w:tblGrid>
      <w:tr>
        <w:trPr>
          <w:trHeight w:val="68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转增资本（或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4,05</w:t>
            </w:r>
          </w:p>
        </w:tc>
      </w:tr>
      <w:tr>
        <w:trPr>
          <w:trHeight w:val="312"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6,97</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8.13</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21,6</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6,03</w:t>
            </w:r>
          </w:p>
        </w:tc>
      </w:tr>
      <w:tr>
        <w:trPr>
          <w:trHeight w:val="317"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7,62</w:t>
            </w:r>
          </w:p>
        </w:tc>
      </w:tr>
      <w:tr>
        <w:trPr>
          <w:trHeight w:val="307"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43.6</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2,76</w:t>
            </w:r>
          </w:p>
        </w:tc>
      </w:tr>
      <w:tr>
        <w:trPr>
          <w:trHeight w:val="30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6.81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0.46</w:t>
            </w: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81"/>
        <w:gridCol w:w="576"/>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14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6,092</w:t>
            </w:r>
          </w:p>
        </w:tc>
      </w:tr>
      <w:tr>
        <w:trPr>
          <w:trHeight w:val="25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w:t>
            </w:r>
          </w:p>
        </w:tc>
      </w:tr>
      <w:tr>
        <w:trPr>
          <w:trHeight w:val="32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870.9</w:t>
            </w: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512.</w:t>
            </w:r>
          </w:p>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16,1</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71.5</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200" w:firstLine="0"/>
              <w:jc w:val="righ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64.0</w:t>
            </w:r>
          </w:p>
          <w:p>
            <w:pPr>
              <w:pStyle w:val="Style21"/>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512.</w:t>
            </w:r>
          </w:p>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855,</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939.</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1,33</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0,76</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5,57</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7,968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,703.</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6,092</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,429,</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593.</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164.</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90.1</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28,0</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39.1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,917</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870,5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26.98</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100,</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814.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95,20</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-54</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8,2</w:t>
            </w:r>
          </w:p>
          <w:p>
            <w:pPr>
              <w:pStyle w:val="Style21"/>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593.</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954,</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164.</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-273</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7,645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373,6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69.82</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-54</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8,2</w:t>
            </w:r>
          </w:p>
          <w:p>
            <w:pPr>
              <w:pStyle w:val="Style21"/>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7,645</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-46,6</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67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593.</w:t>
            </w:r>
          </w:p>
          <w:p>
            <w:pPr>
              <w:pStyle w:val="Style21"/>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954,</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164.</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760,4</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75.6</w:t>
            </w:r>
          </w:p>
          <w:p>
            <w:pPr>
              <w:pStyle w:val="Style21"/>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972,</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775.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75.6</w:t>
            </w:r>
          </w:p>
          <w:p>
            <w:pPr>
              <w:pStyle w:val="Style21"/>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972,</w:t>
            </w:r>
          </w:p>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775.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（或股东）的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0"/>
        <w:gridCol w:w="576"/>
        <w:gridCol w:w="581"/>
        <w:gridCol w:w="576"/>
        <w:gridCol w:w="576"/>
        <w:gridCol w:w="576"/>
        <w:gridCol w:w="576"/>
        <w:gridCol w:w="590"/>
        <w:gridCol w:w="566"/>
        <w:gridCol w:w="566"/>
        <w:gridCol w:w="643"/>
        <w:gridCol w:w="6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5,945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5,945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196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616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2,65</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5,77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171,</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512.</w:t>
            </w:r>
          </w:p>
          <w:p>
            <w:pPr>
              <w:pStyle w:val="Style21"/>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828,</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715.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1,42</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0,89</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3,61</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5,91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2,54</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3,31</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8,016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5,920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343.9</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8</w:t>
      </w:r>
      <w:bookmarkEnd w:id="712"/>
      <w:r>
        <w:rPr>
          <w:color w:val="000000"/>
          <w:spacing w:val="0"/>
          <w:w w:val="100"/>
          <w:position w:val="0"/>
        </w:rPr>
        <w:t>、母公司所有者权益变动表</w:t>
      </w:r>
      <w:bookmarkEnd w:id="710"/>
      <w:bookmarkEnd w:id="711"/>
      <w:bookmarkEnd w:id="71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140" w:right="0" w:firstLine="2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251,58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596,</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5,069,50</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8,627.43</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251,58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596,</w:t>
            </w:r>
          </w:p>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5,069,50</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8,627.43</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-41,654,</w:t>
            </w:r>
          </w:p>
        </w:tc>
      </w:tr>
      <w:tr>
        <w:trPr>
          <w:trHeight w:val="302"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436.40</w:t>
            </w:r>
          </w:p>
        </w:tc>
      </w:tr>
      <w:tr>
        <w:trPr>
          <w:trHeight w:val="365"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4"/>
        <w:gridCol w:w="605"/>
        <w:gridCol w:w="605"/>
        <w:gridCol w:w="605"/>
        <w:gridCol w:w="725"/>
        <w:gridCol w:w="730"/>
        <w:gridCol w:w="725"/>
        <w:gridCol w:w="730"/>
        <w:gridCol w:w="725"/>
        <w:gridCol w:w="614"/>
        <w:gridCol w:w="710"/>
        <w:gridCol w:w="86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-41,654,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 （或股东）的</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4"/>
        <w:gridCol w:w="605"/>
        <w:gridCol w:w="605"/>
        <w:gridCol w:w="605"/>
        <w:gridCol w:w="725"/>
        <w:gridCol w:w="730"/>
        <w:gridCol w:w="725"/>
        <w:gridCol w:w="730"/>
        <w:gridCol w:w="725"/>
        <w:gridCol w:w="614"/>
        <w:gridCol w:w="710"/>
        <w:gridCol w:w="8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721.0</w:t>
            </w:r>
          </w:p>
          <w:p>
            <w:pPr>
              <w:pStyle w:val="Style21"/>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811,80</w:t>
            </w:r>
          </w:p>
          <w:p>
            <w:pPr>
              <w:pStyle w:val="Style21"/>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-16,17</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1,512.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251,58</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5,761.</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011,4</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5,027,85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4,191.03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36"/>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240,6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5,269,37</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5,277.2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99.32</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5,459.87</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16,171,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512.65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240,6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5,269,37</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526,3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4,164.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12,98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6,789.8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99.32</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5,459.87</w:t>
            </w:r>
          </w:p>
        </w:tc>
      </w:tr>
      <w:tr>
        <w:trPr>
          <w:trHeight w:val="14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-54,2</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-245,7</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-26,95</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10,97</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2,775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-199,866,</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061.77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832.44</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73,151,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73,151,8</w:t>
            </w:r>
          </w:p>
        </w:tc>
      </w:tr>
      <w:tr>
        <w:trPr>
          <w:trHeight w:val="346"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837.38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37.38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-273,018,</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994"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w:t>
            </w:r>
          </w:p>
          <w:p>
            <w:pPr>
              <w:pStyle w:val="Style21"/>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14,59</w:t>
            </w:r>
          </w:p>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4,164.</w:t>
            </w:r>
          </w:p>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669.82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w:t>
            </w:r>
          </w:p>
          <w:p>
            <w:pPr>
              <w:pStyle w:val="Style21"/>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-54,258,2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-245,7</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14,59</w:t>
            </w:r>
          </w:p>
          <w:p>
            <w:pPr>
              <w:pStyle w:val="Style21"/>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-26,95</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4,164.</w:t>
            </w:r>
          </w:p>
          <w:p>
            <w:pPr>
              <w:pStyle w:val="Style21"/>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-218,760,</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429.82</w:t>
            </w: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2,775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-10,972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10,97</w:t>
            </w:r>
          </w:p>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2,775</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-10,972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8,61</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6,72</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811,8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-16,17</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1,512.</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251,5</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85,76</w:t>
            </w:r>
          </w:p>
          <w:p>
            <w:pPr>
              <w:pStyle w:val="Style21"/>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596,66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5,851.6</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5,069,50</w:t>
            </w:r>
          </w:p>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8,627.43</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三、公司基本情况</w:t>
      </w:r>
      <w:bookmarkEnd w:id="714"/>
      <w:bookmarkEnd w:id="715"/>
      <w:bookmarkEnd w:id="716"/>
    </w:p>
    <w:p>
      <w:pPr>
        <w:pStyle w:val="Style31"/>
        <w:keepNext w:val="0"/>
        <w:keepLines w:val="0"/>
        <w:widowControl w:val="0"/>
        <w:shd w:val="clear" w:color="auto" w:fill="auto"/>
        <w:bidi w:val="0"/>
        <w:spacing w:before="0" w:after="200" w:line="307" w:lineRule="exact"/>
        <w:ind w:left="0" w:right="0"/>
        <w:jc w:val="both"/>
      </w:pPr>
      <w:r>
        <w:rPr>
          <w:color w:val="000000"/>
          <w:spacing w:val="0"/>
          <w:w w:val="100"/>
          <w:position w:val="0"/>
        </w:rPr>
        <w:t>石家庄常山北明科技股份有限公司（以下简称“公司”或“本公司”）系经河北省人民政府股份制领导小组办公室“冀 股办</w:t>
      </w:r>
      <w:r>
        <w:rPr>
          <w:color w:val="000000"/>
          <w:spacing w:val="0"/>
          <w:w w:val="100"/>
          <w:position w:val="0"/>
          <w:sz w:val="18"/>
          <w:szCs w:val="18"/>
        </w:rPr>
        <w:t>[1998]64</w:t>
      </w:r>
      <w:r>
        <w:rPr>
          <w:color w:val="000000"/>
          <w:spacing w:val="0"/>
          <w:w w:val="100"/>
          <w:position w:val="0"/>
        </w:rPr>
        <w:t>号”文件批准，由石家庄常山纺织集团有限责任公司作为主发起人，联合河北省宏远国际经贸集团公司、河北 华鑫集团公司、河北宁纺集团有限责任公司和石家庄市星球服装鞋帽联合（集团）公司共同发起设立的股份有限公司。公司 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日在河北省工商行政管理局注册登记正式成立，注册资本</w:t>
      </w:r>
      <w:r>
        <w:rPr>
          <w:color w:val="000000"/>
          <w:spacing w:val="0"/>
          <w:w w:val="100"/>
          <w:position w:val="0"/>
          <w:sz w:val="18"/>
          <w:szCs w:val="18"/>
        </w:rPr>
        <w:t>3</w:t>
      </w:r>
      <w:r>
        <w:rPr>
          <w:color w:val="000000"/>
          <w:spacing w:val="0"/>
          <w:w w:val="100"/>
          <w:position w:val="0"/>
        </w:rPr>
        <w:t>亿元。</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经中国证监会“证监发行字</w:t>
      </w:r>
      <w:r>
        <w:rPr>
          <w:color w:val="000000"/>
          <w:spacing w:val="0"/>
          <w:w w:val="100"/>
          <w:position w:val="0"/>
          <w:sz w:val="18"/>
          <w:szCs w:val="18"/>
        </w:rPr>
        <w:t>[2000]91</w:t>
      </w:r>
      <w:r>
        <w:rPr>
          <w:color w:val="000000"/>
          <w:spacing w:val="0"/>
          <w:w w:val="100"/>
          <w:position w:val="0"/>
        </w:rPr>
        <w:t>号”文件批准，公司于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日通过深圳证券交易所交易系统，采用上网定价 的发行方式向社会公开发行人民币普通股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w:t>
      </w:r>
      <w:r>
        <w:rPr>
          <w:color w:val="000000"/>
          <w:spacing w:val="0"/>
          <w:w w:val="100"/>
          <w:position w:val="0"/>
        </w:rPr>
        <w:t>亿股，发行价为每股</w:t>
      </w:r>
      <w:r>
        <w:rPr>
          <w:color w:val="000000"/>
          <w:spacing w:val="0"/>
          <w:w w:val="100"/>
          <w:position w:val="0"/>
          <w:sz w:val="18"/>
          <w:szCs w:val="18"/>
        </w:rPr>
        <w:t>6.18</w:t>
      </w:r>
      <w:r>
        <w:rPr>
          <w:color w:val="000000"/>
          <w:spacing w:val="0"/>
          <w:w w:val="100"/>
          <w:position w:val="0"/>
        </w:rPr>
        <w:t>元。经深圳证券交易所“深证上</w:t>
      </w:r>
      <w:r>
        <w:rPr>
          <w:color w:val="000000"/>
          <w:spacing w:val="0"/>
          <w:w w:val="100"/>
          <w:position w:val="0"/>
          <w:sz w:val="18"/>
          <w:szCs w:val="18"/>
        </w:rPr>
        <w:t xml:space="preserve">2000 </w:t>
      </w:r>
      <w:r>
        <w:rPr>
          <w:color w:val="000000"/>
          <w:spacing w:val="0"/>
          <w:w w:val="100"/>
          <w:position w:val="0"/>
          <w:sz w:val="18"/>
          <w:szCs w:val="18"/>
        </w:rPr>
        <w:t>[106]</w:t>
      </w:r>
      <w:r>
        <w:rPr>
          <w:color w:val="000000"/>
          <w:spacing w:val="0"/>
          <w:w w:val="100"/>
          <w:position w:val="0"/>
        </w:rPr>
        <w:t>号” 文批准，本公司的</w:t>
      </w:r>
      <w:r>
        <w:rPr>
          <w:color w:val="000000"/>
          <w:spacing w:val="0"/>
          <w:w w:val="100"/>
          <w:position w:val="0"/>
          <w:sz w:val="18"/>
          <w:szCs w:val="18"/>
        </w:rPr>
        <w:t>1</w:t>
      </w:r>
      <w:r>
        <w:rPr>
          <w:color w:val="000000"/>
          <w:spacing w:val="0"/>
          <w:w w:val="100"/>
          <w:position w:val="0"/>
        </w:rPr>
        <w:t>亿股</w:t>
      </w:r>
      <w:r>
        <w:rPr>
          <w:color w:val="000000"/>
          <w:spacing w:val="0"/>
          <w:w w:val="100"/>
          <w:position w:val="0"/>
          <w:sz w:val="18"/>
          <w:szCs w:val="18"/>
        </w:rPr>
        <w:t>A</w:t>
      </w:r>
      <w:r>
        <w:rPr>
          <w:color w:val="000000"/>
          <w:spacing w:val="0"/>
          <w:w w:val="100"/>
          <w:position w:val="0"/>
        </w:rPr>
        <w:t>股股票已于</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日在深圳证券交易所上市挂牌交易。股票简称“常山北明”，股票代码 </w:t>
      </w:r>
      <w:r>
        <w:rPr>
          <w:color w:val="000000"/>
          <w:spacing w:val="0"/>
          <w:w w:val="100"/>
          <w:position w:val="0"/>
          <w:sz w:val="18"/>
          <w:szCs w:val="18"/>
        </w:rPr>
        <w:t>"000158”</w:t>
      </w:r>
      <w:r>
        <w:rPr>
          <w:color w:val="000000"/>
          <w:spacing w:val="0"/>
          <w:w w:val="100"/>
          <w:position w:val="0"/>
        </w:rPr>
        <w:t>。</w:t>
      </w:r>
    </w:p>
    <w:p>
      <w:pPr>
        <w:pStyle w:val="Style31"/>
        <w:keepNext w:val="0"/>
        <w:keepLines w:val="0"/>
        <w:widowControl w:val="0"/>
        <w:shd w:val="clear" w:color="auto" w:fill="auto"/>
        <w:bidi w:val="0"/>
        <w:spacing w:before="0" w:after="200" w:line="315" w:lineRule="exact"/>
        <w:ind w:left="0" w:right="0"/>
        <w:jc w:val="both"/>
      </w:pPr>
      <w:r>
        <w:rPr>
          <w:color w:val="000000"/>
          <w:spacing w:val="0"/>
          <w:w w:val="100"/>
          <w:position w:val="0"/>
        </w:rPr>
        <w:t>根据公司股东大会决议通过的配股方案，并经中国证监会“证监发行字</w:t>
      </w:r>
      <w:r>
        <w:rPr>
          <w:color w:val="000000"/>
          <w:spacing w:val="0"/>
          <w:w w:val="100"/>
          <w:position w:val="0"/>
          <w:sz w:val="18"/>
          <w:szCs w:val="18"/>
        </w:rPr>
        <w:t>[2003]91</w:t>
      </w:r>
      <w:r>
        <w:rPr>
          <w:color w:val="000000"/>
          <w:spacing w:val="0"/>
          <w:w w:val="100"/>
          <w:position w:val="0"/>
        </w:rPr>
        <w:t>号”文核准，本公司于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8</w:t>
      </w:r>
      <w:r>
        <w:rPr>
          <w:color w:val="000000"/>
          <w:spacing w:val="0"/>
          <w:w w:val="100"/>
          <w:position w:val="0"/>
        </w:rPr>
        <w:t>月向社 会公众股股东配售普通股</w:t>
      </w:r>
      <w:r>
        <w:rPr>
          <w:color w:val="000000"/>
          <w:spacing w:val="0"/>
          <w:w w:val="100"/>
          <w:position w:val="0"/>
          <w:sz w:val="18"/>
          <w:szCs w:val="18"/>
        </w:rPr>
        <w:t>30, 000, 000</w:t>
      </w:r>
      <w:r>
        <w:rPr>
          <w:color w:val="000000"/>
          <w:spacing w:val="0"/>
          <w:w w:val="100"/>
          <w:position w:val="0"/>
        </w:rPr>
        <w:t>股，每股发行价格为</w:t>
      </w:r>
      <w:r>
        <w:rPr>
          <w:color w:val="000000"/>
          <w:spacing w:val="0"/>
          <w:w w:val="100"/>
          <w:position w:val="0"/>
          <w:sz w:val="18"/>
          <w:szCs w:val="18"/>
        </w:rPr>
        <w:t xml:space="preserve">5. </w:t>
      </w:r>
      <w:r>
        <w:rPr>
          <w:color w:val="000000"/>
          <w:spacing w:val="0"/>
          <w:w w:val="100"/>
          <w:position w:val="0"/>
          <w:sz w:val="18"/>
          <w:szCs w:val="18"/>
        </w:rPr>
        <w:t>07</w:t>
      </w:r>
      <w:r>
        <w:rPr>
          <w:color w:val="000000"/>
          <w:spacing w:val="0"/>
          <w:w w:val="100"/>
          <w:position w:val="0"/>
        </w:rPr>
        <w:t>元人民币，募集资金净额为</w:t>
      </w:r>
      <w:r>
        <w:rPr>
          <w:color w:val="000000"/>
          <w:spacing w:val="0"/>
          <w:w w:val="100"/>
          <w:position w:val="0"/>
          <w:sz w:val="18"/>
          <w:szCs w:val="18"/>
        </w:rPr>
        <w:t xml:space="preserve">140, 968, </w:t>
      </w:r>
      <w:r>
        <w:rPr>
          <w:color w:val="000000"/>
          <w:spacing w:val="0"/>
          <w:w w:val="100"/>
          <w:position w:val="0"/>
          <w:sz w:val="18"/>
          <w:szCs w:val="18"/>
        </w:rPr>
        <w:t xml:space="preserve">464. </w:t>
      </w:r>
      <w:r>
        <w:rPr>
          <w:color w:val="000000"/>
          <w:spacing w:val="0"/>
          <w:w w:val="100"/>
          <w:position w:val="0"/>
          <w:sz w:val="18"/>
          <w:szCs w:val="18"/>
        </w:rPr>
        <w:t>08</w:t>
      </w:r>
      <w:r>
        <w:rPr>
          <w:color w:val="000000"/>
          <w:spacing w:val="0"/>
          <w:w w:val="100"/>
          <w:position w:val="0"/>
        </w:rPr>
        <w:t>元。此次配售社会 公众股后，公司股本总额为</w:t>
      </w:r>
      <w:r>
        <w:rPr>
          <w:color w:val="000000"/>
          <w:spacing w:val="0"/>
          <w:w w:val="100"/>
          <w:position w:val="0"/>
          <w:sz w:val="18"/>
          <w:szCs w:val="18"/>
        </w:rPr>
        <w:t>43, 000</w:t>
      </w:r>
      <w:r>
        <w:rPr>
          <w:color w:val="000000"/>
          <w:spacing w:val="0"/>
          <w:w w:val="100"/>
          <w:position w:val="0"/>
        </w:rPr>
        <w:t>万元人民币，已经河北华安会计师事务所有限公司“冀华会验字</w:t>
      </w:r>
      <w:r>
        <w:rPr>
          <w:color w:val="000000"/>
          <w:spacing w:val="0"/>
          <w:w w:val="100"/>
          <w:position w:val="0"/>
          <w:sz w:val="18"/>
          <w:szCs w:val="18"/>
        </w:rPr>
        <w:t xml:space="preserve">[2003] </w:t>
      </w:r>
      <w:r>
        <w:rPr>
          <w:color w:val="000000"/>
          <w:spacing w:val="0"/>
          <w:w w:val="100"/>
          <w:position w:val="0"/>
          <w:sz w:val="18"/>
          <w:szCs w:val="18"/>
        </w:rPr>
        <w:t>3004</w:t>
      </w:r>
      <w:r>
        <w:rPr>
          <w:color w:val="000000"/>
          <w:spacing w:val="0"/>
          <w:w w:val="100"/>
          <w:position w:val="0"/>
        </w:rPr>
        <w:t>号”验资报 告验证。</w:t>
      </w:r>
    </w:p>
    <w:p>
      <w:pPr>
        <w:pStyle w:val="Style31"/>
        <w:keepNext w:val="0"/>
        <w:keepLines w:val="0"/>
        <w:widowControl w:val="0"/>
        <w:shd w:val="clear" w:color="auto" w:fill="auto"/>
        <w:bidi w:val="0"/>
        <w:spacing w:before="0" w:after="200" w:line="307" w:lineRule="exact"/>
        <w:ind w:left="0" w:right="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日召开的股权分置改革相关股东会议表决通过了公司对价方案即以股权登记日</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日）登记在 册的全体流通股股东每持有</w:t>
      </w:r>
      <w:r>
        <w:rPr>
          <w:color w:val="000000"/>
          <w:spacing w:val="0"/>
          <w:w w:val="100"/>
          <w:position w:val="0"/>
          <w:sz w:val="18"/>
          <w:szCs w:val="18"/>
        </w:rPr>
        <w:t>10</w:t>
      </w:r>
      <w:r>
        <w:rPr>
          <w:color w:val="000000"/>
          <w:spacing w:val="0"/>
          <w:w w:val="100"/>
          <w:position w:val="0"/>
        </w:rPr>
        <w:t>股流通股获得非流通股股东支付</w:t>
      </w:r>
      <w:r>
        <w:rPr>
          <w:color w:val="000000"/>
          <w:spacing w:val="0"/>
          <w:w w:val="100"/>
          <w:position w:val="0"/>
          <w:sz w:val="18"/>
          <w:szCs w:val="18"/>
        </w:rPr>
        <w:t>3.5</w:t>
      </w:r>
      <w:r>
        <w:rPr>
          <w:color w:val="000000"/>
          <w:spacing w:val="0"/>
          <w:w w:val="100"/>
          <w:position w:val="0"/>
        </w:rPr>
        <w:t>股对价股股份，该方案于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日正式实施完毕。</w:t>
      </w:r>
    </w:p>
    <w:p>
      <w:pPr>
        <w:pStyle w:val="Style31"/>
        <w:keepNext w:val="0"/>
        <w:keepLines w:val="0"/>
        <w:widowControl w:val="0"/>
        <w:shd w:val="clear" w:color="auto" w:fill="auto"/>
        <w:bidi w:val="0"/>
        <w:spacing w:before="0" w:after="200" w:line="311" w:lineRule="exact"/>
        <w:ind w:left="0" w:right="0"/>
        <w:jc w:val="both"/>
      </w:pPr>
      <w:r>
        <w:rPr>
          <w:color w:val="000000"/>
          <w:spacing w:val="0"/>
          <w:w w:val="100"/>
          <w:position w:val="0"/>
        </w:rPr>
        <w:t>公司根据</w:t>
      </w:r>
      <w:r>
        <w:rPr>
          <w:color w:val="000000"/>
          <w:spacing w:val="0"/>
          <w:w w:val="100"/>
          <w:position w:val="0"/>
          <w:sz w:val="18"/>
          <w:szCs w:val="18"/>
        </w:rPr>
        <w:t>2007</w:t>
      </w:r>
      <w:r>
        <w:rPr>
          <w:color w:val="000000"/>
          <w:spacing w:val="0"/>
          <w:w w:val="100"/>
          <w:position w:val="0"/>
        </w:rPr>
        <w:t>年第一次临时股东大会决议和修改后章程的规定，申请新增注册资本人民币</w:t>
      </w:r>
      <w:r>
        <w:rPr>
          <w:color w:val="000000"/>
          <w:spacing w:val="0"/>
          <w:w w:val="100"/>
          <w:position w:val="0"/>
          <w:sz w:val="18"/>
          <w:szCs w:val="18"/>
        </w:rPr>
        <w:t>72, 700, 000</w:t>
      </w:r>
      <w:r>
        <w:rPr>
          <w:color w:val="000000"/>
          <w:spacing w:val="0"/>
          <w:w w:val="100"/>
          <w:position w:val="0"/>
        </w:rPr>
        <w:t>元。经中国证券监 督管理委员会“证监发行字</w:t>
      </w:r>
      <w:r>
        <w:rPr>
          <w:color w:val="000000"/>
          <w:spacing w:val="0"/>
          <w:w w:val="100"/>
          <w:position w:val="0"/>
          <w:sz w:val="18"/>
          <w:szCs w:val="18"/>
        </w:rPr>
        <w:t>（2007） 384</w:t>
      </w:r>
      <w:r>
        <w:rPr>
          <w:color w:val="000000"/>
          <w:spacing w:val="0"/>
          <w:w w:val="100"/>
          <w:position w:val="0"/>
        </w:rPr>
        <w:t>号”文核准，公司向江苏开元国际集团轻工业品进出口股份有限公司、中原证券股 份有限公司、长江证券有限责任公司、尹太阳、上海合邦投资有限公司、上海景贤投资有限公司、珠海市华粤投资有限公司、 邱梅芳、东吴证券有限责任公司和安徽安粮国际发展股份有限公司非公开发行人民币普通股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72, 700, 000</w:t>
      </w:r>
      <w:r>
        <w:rPr>
          <w:color w:val="000000"/>
          <w:spacing w:val="0"/>
          <w:w w:val="100"/>
          <w:position w:val="0"/>
        </w:rPr>
        <w:t>股，每股面 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元，每股定向增发价</w:t>
      </w:r>
      <w:r>
        <w:rPr>
          <w:color w:val="000000"/>
          <w:spacing w:val="0"/>
          <w:w w:val="100"/>
          <w:position w:val="0"/>
          <w:sz w:val="18"/>
          <w:szCs w:val="18"/>
        </w:rPr>
        <w:t xml:space="preserve">8. </w:t>
      </w:r>
      <w:r>
        <w:rPr>
          <w:color w:val="000000"/>
          <w:spacing w:val="0"/>
          <w:w w:val="100"/>
          <w:position w:val="0"/>
          <w:sz w:val="18"/>
          <w:szCs w:val="18"/>
        </w:rPr>
        <w:t>35</w:t>
      </w:r>
      <w:r>
        <w:rPr>
          <w:color w:val="000000"/>
          <w:spacing w:val="0"/>
          <w:w w:val="100"/>
          <w:position w:val="0"/>
        </w:rPr>
        <w:t>元，变更后的注册资本为人民币</w:t>
      </w:r>
      <w:r>
        <w:rPr>
          <w:color w:val="000000"/>
          <w:spacing w:val="0"/>
          <w:w w:val="100"/>
          <w:position w:val="0"/>
          <w:sz w:val="18"/>
          <w:szCs w:val="18"/>
        </w:rPr>
        <w:t>502, 700, 000</w:t>
      </w:r>
      <w:r>
        <w:rPr>
          <w:color w:val="000000"/>
          <w:spacing w:val="0"/>
          <w:w w:val="100"/>
          <w:position w:val="0"/>
        </w:rPr>
        <w:t>元。</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公司根据</w:t>
      </w:r>
      <w:r>
        <w:rPr>
          <w:color w:val="000000"/>
          <w:spacing w:val="0"/>
          <w:w w:val="100"/>
          <w:position w:val="0"/>
          <w:sz w:val="18"/>
          <w:szCs w:val="18"/>
        </w:rPr>
        <w:t>2007</w:t>
      </w:r>
      <w:r>
        <w:rPr>
          <w:color w:val="000000"/>
          <w:spacing w:val="0"/>
          <w:w w:val="100"/>
          <w:position w:val="0"/>
        </w:rPr>
        <w:t>年度股东大会决议和修改后章程的规定，申请新增的注册资本为人民币</w:t>
      </w:r>
      <w:r>
        <w:rPr>
          <w:color w:val="000000"/>
          <w:spacing w:val="0"/>
          <w:w w:val="100"/>
          <w:position w:val="0"/>
          <w:sz w:val="18"/>
          <w:szCs w:val="18"/>
        </w:rPr>
        <w:t>216,161,000</w:t>
      </w:r>
      <w:r>
        <w:rPr>
          <w:color w:val="000000"/>
          <w:spacing w:val="0"/>
          <w:w w:val="100"/>
          <w:position w:val="0"/>
        </w:rPr>
        <w:t>元，公司以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w:t>
      </w:r>
      <w:r>
        <w:rPr>
          <w:color w:val="000000"/>
          <w:spacing w:val="0"/>
          <w:w w:val="100"/>
          <w:position w:val="0"/>
        </w:rPr>
        <w:t>日非公开发行后的总股本</w:t>
      </w:r>
      <w:r>
        <w:rPr>
          <w:color w:val="000000"/>
          <w:spacing w:val="0"/>
          <w:w w:val="100"/>
          <w:position w:val="0"/>
          <w:sz w:val="18"/>
          <w:szCs w:val="18"/>
        </w:rPr>
        <w:t>50, 270</w:t>
      </w:r>
      <w:r>
        <w:rPr>
          <w:color w:val="000000"/>
          <w:spacing w:val="0"/>
          <w:w w:val="100"/>
          <w:position w:val="0"/>
        </w:rPr>
        <w:t>万股计算，按每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4.3</w:t>
      </w:r>
      <w:r>
        <w:rPr>
          <w:color w:val="000000"/>
          <w:spacing w:val="0"/>
          <w:w w:val="100"/>
          <w:position w:val="0"/>
        </w:rPr>
        <w:t>股的比例，以资本公积向全体股东转增股份总额</w:t>
      </w:r>
      <w:r>
        <w:rPr>
          <w:color w:val="000000"/>
          <w:spacing w:val="0"/>
          <w:w w:val="100"/>
          <w:position w:val="0"/>
          <w:sz w:val="18"/>
          <w:szCs w:val="18"/>
        </w:rPr>
        <w:t xml:space="preserve">216,161, 000 </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元，共计增加股本</w:t>
      </w:r>
      <w:r>
        <w:rPr>
          <w:color w:val="000000"/>
          <w:spacing w:val="0"/>
          <w:w w:val="100"/>
          <w:position w:val="0"/>
          <w:sz w:val="18"/>
          <w:szCs w:val="18"/>
        </w:rPr>
        <w:t>216, 161,000</w:t>
      </w:r>
      <w:r>
        <w:rPr>
          <w:color w:val="000000"/>
          <w:spacing w:val="0"/>
          <w:w w:val="100"/>
          <w:position w:val="0"/>
        </w:rPr>
        <w:t>元。变更后注册资本为人民币</w:t>
      </w:r>
      <w:r>
        <w:rPr>
          <w:color w:val="000000"/>
          <w:spacing w:val="0"/>
          <w:w w:val="100"/>
          <w:position w:val="0"/>
          <w:sz w:val="18"/>
          <w:szCs w:val="18"/>
        </w:rPr>
        <w:t>718,861,000</w:t>
      </w:r>
      <w:r>
        <w:rPr>
          <w:color w:val="000000"/>
          <w:spacing w:val="0"/>
          <w:w w:val="100"/>
          <w:position w:val="0"/>
        </w:rPr>
        <w:t>元。</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公司根据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日召开的第五届董事会第十八次会议决议，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日召开的</w:t>
      </w:r>
      <w:r>
        <w:rPr>
          <w:color w:val="000000"/>
          <w:spacing w:val="0"/>
          <w:w w:val="100"/>
          <w:position w:val="0"/>
          <w:sz w:val="18"/>
          <w:szCs w:val="18"/>
        </w:rPr>
        <w:t>2014</w:t>
      </w:r>
      <w:r>
        <w:rPr>
          <w:color w:val="000000"/>
          <w:spacing w:val="0"/>
          <w:w w:val="100"/>
          <w:position w:val="0"/>
        </w:rPr>
        <w:t>年第二次临时股东大会 决议和修改后的章程规定，经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日中国证券监督管理委员会《关于核准石家庄常山纺织股份有限公司向北京北明 伟业控股有限公司等发行股份购买资产并募集配套资金的批复》（证监许可</w:t>
      </w:r>
      <w:r>
        <w:rPr>
          <w:color w:val="000000"/>
          <w:spacing w:val="0"/>
          <w:w w:val="100"/>
          <w:position w:val="0"/>
          <w:sz w:val="18"/>
          <w:szCs w:val="18"/>
        </w:rPr>
        <w:t>[</w:t>
      </w:r>
      <w:r>
        <w:rPr>
          <w:color w:val="000000"/>
          <w:spacing w:val="0"/>
          <w:w w:val="100"/>
          <w:position w:val="0"/>
          <w:sz w:val="18"/>
          <w:szCs w:val="18"/>
        </w:rPr>
        <w:t>2015]469</w:t>
      </w:r>
      <w:r>
        <w:rPr>
          <w:color w:val="000000"/>
          <w:spacing w:val="0"/>
          <w:w w:val="100"/>
          <w:position w:val="0"/>
        </w:rPr>
        <w:t>号）文件核准，</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日公司向 北京北明伟业控股有限公司等</w:t>
      </w:r>
      <w:r>
        <w:rPr>
          <w:color w:val="000000"/>
          <w:spacing w:val="0"/>
          <w:w w:val="100"/>
          <w:position w:val="0"/>
          <w:sz w:val="18"/>
          <w:szCs w:val="18"/>
        </w:rPr>
        <w:t>47</w:t>
      </w:r>
      <w:r>
        <w:rPr>
          <w:color w:val="000000"/>
          <w:spacing w:val="0"/>
          <w:w w:val="100"/>
          <w:position w:val="0"/>
        </w:rPr>
        <w:t>名交易对方发行</w:t>
      </w:r>
      <w:r>
        <w:rPr>
          <w:color w:val="000000"/>
          <w:spacing w:val="0"/>
          <w:w w:val="100"/>
          <w:position w:val="0"/>
          <w:sz w:val="18"/>
          <w:szCs w:val="18"/>
        </w:rPr>
        <w:t>441, 056, 890</w:t>
      </w:r>
      <w:r>
        <w:rPr>
          <w:color w:val="000000"/>
          <w:spacing w:val="0"/>
          <w:w w:val="100"/>
          <w:position w:val="0"/>
        </w:rPr>
        <w:t>股人民币普通股，每股面值为人民币</w:t>
      </w:r>
      <w:r>
        <w:rPr>
          <w:color w:val="000000"/>
          <w:spacing w:val="0"/>
          <w:w w:val="100"/>
          <w:position w:val="0"/>
          <w:sz w:val="18"/>
          <w:szCs w:val="18"/>
        </w:rPr>
        <w:t>1.00</w:t>
      </w:r>
      <w:r>
        <w:rPr>
          <w:color w:val="000000"/>
          <w:spacing w:val="0"/>
          <w:w w:val="100"/>
          <w:position w:val="0"/>
        </w:rPr>
        <w:t>元，用于购买其持有 的北明软件有限公司</w:t>
      </w:r>
      <w:r>
        <w:rPr>
          <w:color w:val="000000"/>
          <w:spacing w:val="0"/>
          <w:w w:val="100"/>
          <w:position w:val="0"/>
          <w:sz w:val="18"/>
          <w:szCs w:val="18"/>
        </w:rPr>
        <w:t>100%</w:t>
      </w:r>
      <w:r>
        <w:rPr>
          <w:color w:val="000000"/>
          <w:spacing w:val="0"/>
          <w:w w:val="100"/>
          <w:position w:val="0"/>
        </w:rPr>
        <w:t>的股权，发行后的注册资本为人民币</w:t>
      </w:r>
      <w:r>
        <w:rPr>
          <w:color w:val="000000"/>
          <w:spacing w:val="0"/>
          <w:w w:val="100"/>
          <w:position w:val="0"/>
          <w:sz w:val="18"/>
          <w:szCs w:val="18"/>
        </w:rPr>
        <w:t>1,159,917,890</w:t>
      </w:r>
      <w:r>
        <w:rPr>
          <w:color w:val="000000"/>
          <w:spacing w:val="0"/>
          <w:w w:val="100"/>
          <w:position w:val="0"/>
        </w:rPr>
        <w:t>元，已经中兴财光华会计师事务所（特殊普通 合伙）“中兴财光华审验字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03002</w:t>
      </w:r>
      <w:r>
        <w:rPr>
          <w:color w:val="000000"/>
          <w:spacing w:val="0"/>
          <w:w w:val="100"/>
          <w:position w:val="0"/>
        </w:rPr>
        <w:t>号”验资报告验证。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日公司募集配套资金非公开发行</w:t>
      </w:r>
      <w:r>
        <w:rPr>
          <w:color w:val="000000"/>
          <w:spacing w:val="0"/>
          <w:w w:val="100"/>
          <w:position w:val="0"/>
          <w:sz w:val="18"/>
          <w:szCs w:val="18"/>
        </w:rPr>
        <w:t xml:space="preserve">111,524,388 </w:t>
      </w:r>
      <w:r>
        <w:rPr>
          <w:color w:val="000000"/>
          <w:spacing w:val="0"/>
          <w:w w:val="100"/>
          <w:position w:val="0"/>
        </w:rPr>
        <w:t>股人民币普通股，每股面值为人民币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元，发行后的注册资本为人民币</w:t>
      </w:r>
      <w:r>
        <w:rPr>
          <w:color w:val="000000"/>
          <w:spacing w:val="0"/>
          <w:w w:val="100"/>
          <w:position w:val="0"/>
          <w:sz w:val="18"/>
          <w:szCs w:val="18"/>
        </w:rPr>
        <w:t>1,271,442,278</w:t>
      </w:r>
      <w:r>
        <w:rPr>
          <w:color w:val="000000"/>
          <w:spacing w:val="0"/>
          <w:w w:val="100"/>
          <w:position w:val="0"/>
        </w:rPr>
        <w:t>元，已经中兴财光华会计师事务所 （特殊普通合伙）“中兴财光华审验字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03003</w:t>
      </w:r>
      <w:r>
        <w:rPr>
          <w:color w:val="000000"/>
          <w:spacing w:val="0"/>
          <w:w w:val="100"/>
          <w:position w:val="0"/>
        </w:rPr>
        <w:t>号”验资报告验证。</w:t>
      </w:r>
    </w:p>
    <w:p>
      <w:pPr>
        <w:pStyle w:val="Style31"/>
        <w:keepNext w:val="0"/>
        <w:keepLines w:val="0"/>
        <w:widowControl w:val="0"/>
        <w:shd w:val="clear" w:color="auto" w:fill="auto"/>
        <w:bidi w:val="0"/>
        <w:spacing w:before="0" w:after="200" w:line="310" w:lineRule="exact"/>
        <w:ind w:left="0" w:right="0"/>
        <w:jc w:val="both"/>
      </w:pPr>
      <w:r>
        <w:rPr>
          <w:color w:val="000000"/>
          <w:spacing w:val="0"/>
          <w:w w:val="100"/>
          <w:position w:val="0"/>
        </w:rPr>
        <w:t>公司根据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日召开的第六届董事会第十五次会议决议、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2016</w:t>
      </w:r>
      <w:r>
        <w:rPr>
          <w:color w:val="000000"/>
          <w:spacing w:val="0"/>
          <w:w w:val="100"/>
          <w:position w:val="0"/>
        </w:rPr>
        <w:t>年度股东大会决议和修改后 的公司章程规定，公司增加注册资本人民币</w:t>
      </w:r>
      <w:r>
        <w:rPr>
          <w:color w:val="000000"/>
          <w:spacing w:val="0"/>
          <w:w w:val="100"/>
          <w:position w:val="0"/>
          <w:sz w:val="18"/>
          <w:szCs w:val="18"/>
        </w:rPr>
        <w:t>381,432,683.00</w:t>
      </w:r>
      <w:r>
        <w:rPr>
          <w:color w:val="000000"/>
          <w:spacing w:val="0"/>
          <w:w w:val="100"/>
          <w:position w:val="0"/>
        </w:rPr>
        <w:t>元，由资本公积转增股本，转增基准日期为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日，变 更后注册资本为人民币</w:t>
      </w:r>
      <w:r>
        <w:rPr>
          <w:color w:val="000000"/>
          <w:spacing w:val="0"/>
          <w:w w:val="100"/>
          <w:position w:val="0"/>
          <w:sz w:val="18"/>
          <w:szCs w:val="18"/>
        </w:rPr>
        <w:t>1,652,874,961.00</w:t>
      </w:r>
      <w:r>
        <w:rPr>
          <w:color w:val="000000"/>
          <w:spacing w:val="0"/>
          <w:w w:val="100"/>
          <w:position w:val="0"/>
        </w:rPr>
        <w:t xml:space="preserve">元。本次增资已经中兴财光华会计师事务所（特殊普通合伙）“中兴财光华审验字 </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103008</w:t>
      </w:r>
      <w:r>
        <w:rPr>
          <w:color w:val="000000"/>
          <w:spacing w:val="0"/>
          <w:w w:val="100"/>
          <w:position w:val="0"/>
        </w:rPr>
        <w:t>号”验资报告验证。</w:t>
      </w:r>
    </w:p>
    <w:p>
      <w:pPr>
        <w:pStyle w:val="Style31"/>
        <w:keepNext w:val="0"/>
        <w:keepLines w:val="0"/>
        <w:widowControl w:val="0"/>
        <w:shd w:val="clear" w:color="auto" w:fill="auto"/>
        <w:bidi w:val="0"/>
        <w:spacing w:before="0" w:after="200" w:line="314" w:lineRule="exact"/>
        <w:ind w:left="0" w:right="0"/>
        <w:jc w:val="both"/>
      </w:pPr>
      <w:r>
        <w:rPr>
          <w:color w:val="000000"/>
          <w:spacing w:val="0"/>
          <w:w w:val="100"/>
          <w:position w:val="0"/>
        </w:rPr>
        <w:t>公司分别于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日和</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日召开董事会七届三次会议和</w:t>
      </w:r>
      <w:r>
        <w:rPr>
          <w:color w:val="000000"/>
          <w:spacing w:val="0"/>
          <w:w w:val="100"/>
          <w:position w:val="0"/>
          <w:sz w:val="18"/>
          <w:szCs w:val="18"/>
        </w:rPr>
        <w:t>2018</w:t>
      </w:r>
      <w:r>
        <w:rPr>
          <w:color w:val="000000"/>
          <w:spacing w:val="0"/>
          <w:w w:val="100"/>
          <w:position w:val="0"/>
        </w:rPr>
        <w:t>年度第</w:t>
      </w:r>
      <w:r>
        <w:rPr>
          <w:color w:val="000000"/>
          <w:spacing w:val="0"/>
          <w:w w:val="100"/>
          <w:position w:val="0"/>
          <w:sz w:val="18"/>
          <w:szCs w:val="18"/>
        </w:rPr>
        <w:t>4</w:t>
      </w:r>
      <w:r>
        <w:rPr>
          <w:color w:val="000000"/>
          <w:spacing w:val="0"/>
          <w:w w:val="100"/>
          <w:position w:val="0"/>
        </w:rPr>
        <w:t>次临时股东大会，审议通过了《关 于以集中竞价交易方式回购公司股份的议案》。至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w:t>
      </w:r>
      <w:r>
        <w:rPr>
          <w:color w:val="000000"/>
          <w:spacing w:val="0"/>
          <w:w w:val="100"/>
          <w:position w:val="0"/>
        </w:rPr>
        <w:t>公司办理完毕以集中竞价方式回购股份</w:t>
      </w:r>
      <w:r>
        <w:rPr>
          <w:color w:val="000000"/>
          <w:spacing w:val="0"/>
          <w:w w:val="100"/>
          <w:position w:val="0"/>
          <w:sz w:val="18"/>
          <w:szCs w:val="18"/>
        </w:rPr>
        <w:t>54, 258, 240</w:t>
      </w:r>
      <w:r>
        <w:rPr>
          <w:color w:val="000000"/>
          <w:spacing w:val="0"/>
          <w:w w:val="100"/>
          <w:position w:val="0"/>
        </w:rPr>
        <w:t>股的 注销事宜，回购注销变更后的注册资本为人民币</w:t>
      </w:r>
      <w:r>
        <w:rPr>
          <w:color w:val="000000"/>
          <w:spacing w:val="0"/>
          <w:w w:val="100"/>
          <w:position w:val="0"/>
          <w:sz w:val="18"/>
          <w:szCs w:val="18"/>
        </w:rPr>
        <w:t>1, 598, 616, 721</w:t>
      </w:r>
      <w:r>
        <w:rPr>
          <w:color w:val="000000"/>
          <w:spacing w:val="0"/>
          <w:w w:val="100"/>
          <w:position w:val="0"/>
        </w:rPr>
        <w:t>元。</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因公司发展需要，经第六届董事会第十五次会议和</w:t>
      </w:r>
      <w:r>
        <w:rPr>
          <w:color w:val="000000"/>
          <w:spacing w:val="0"/>
          <w:w w:val="100"/>
          <w:position w:val="0"/>
          <w:sz w:val="18"/>
          <w:szCs w:val="18"/>
        </w:rPr>
        <w:t>2016</w:t>
      </w:r>
      <w:r>
        <w:rPr>
          <w:color w:val="000000"/>
          <w:spacing w:val="0"/>
          <w:w w:val="100"/>
          <w:position w:val="0"/>
        </w:rPr>
        <w:t>年度股东大会审议通过《关于变更公司全称的议案》，公司名称 由“石家庄常山纺织股份有限公司”变更为“石家庄常山北明科技股份有限公司”。公司于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日完成了工商变 更登记手续，公司名称由“石家庄常山纺织股份有限公司“变更为“石家庄常山北明科技股份有限公司”。</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本公司第一大股东为石家庄常山纺织集团有限责任公司，截止报告期末持有本公司</w:t>
      </w:r>
      <w:r>
        <w:rPr>
          <w:color w:val="000000"/>
          <w:spacing w:val="0"/>
          <w:w w:val="100"/>
          <w:position w:val="0"/>
          <w:sz w:val="18"/>
          <w:szCs w:val="18"/>
        </w:rPr>
        <w:t>455, 296, 184</w:t>
      </w:r>
      <w:r>
        <w:rPr>
          <w:color w:val="000000"/>
          <w:spacing w:val="0"/>
          <w:w w:val="100"/>
          <w:position w:val="0"/>
        </w:rPr>
        <w:t>股，持股比例</w:t>
      </w:r>
      <w:r>
        <w:rPr>
          <w:color w:val="000000"/>
          <w:spacing w:val="0"/>
          <w:w w:val="100"/>
          <w:position w:val="0"/>
          <w:sz w:val="18"/>
          <w:szCs w:val="18"/>
        </w:rPr>
        <w:t>28.48%</w:t>
      </w:r>
      <w:r>
        <w:rPr>
          <w:color w:val="000000"/>
          <w:spacing w:val="0"/>
          <w:w w:val="100"/>
          <w:position w:val="0"/>
        </w:rPr>
        <w:t>。</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公司在石家庄市工商行政管理局领取统一社会信用代码</w:t>
      </w:r>
      <w:r>
        <w:rPr>
          <w:color w:val="000000"/>
          <w:spacing w:val="0"/>
          <w:w w:val="100"/>
          <w:position w:val="0"/>
          <w:sz w:val="18"/>
          <w:szCs w:val="18"/>
        </w:rPr>
        <w:t>91130100700715920E</w:t>
      </w:r>
      <w:r>
        <w:rPr>
          <w:color w:val="000000"/>
          <w:spacing w:val="0"/>
          <w:w w:val="100"/>
          <w:position w:val="0"/>
        </w:rPr>
        <w:t>的企业法人营业执照。</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公司注册地：石家庄市长安区和平东路</w:t>
      </w:r>
      <w:r>
        <w:rPr>
          <w:color w:val="000000"/>
          <w:spacing w:val="0"/>
          <w:w w:val="100"/>
          <w:position w:val="0"/>
          <w:sz w:val="18"/>
          <w:szCs w:val="18"/>
        </w:rPr>
        <w:t>183</w:t>
      </w:r>
      <w:r>
        <w:rPr>
          <w:color w:val="000000"/>
          <w:spacing w:val="0"/>
          <w:w w:val="100"/>
          <w:position w:val="0"/>
        </w:rPr>
        <w:t>号。</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公司总部地址：石家庄市长安区和平东路</w:t>
      </w:r>
      <w:r>
        <w:rPr>
          <w:color w:val="000000"/>
          <w:spacing w:val="0"/>
          <w:w w:val="100"/>
          <w:position w:val="0"/>
          <w:sz w:val="18"/>
          <w:szCs w:val="18"/>
        </w:rPr>
        <w:t>161</w:t>
      </w:r>
      <w:r>
        <w:rPr>
          <w:color w:val="000000"/>
          <w:spacing w:val="0"/>
          <w:w w:val="100"/>
          <w:position w:val="0"/>
        </w:rPr>
        <w:t>号。</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法定代表人：肖荣智。</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注册资本：（人民币）壹拾伍亿玖仟捌佰陆拾壹万陆仟柒佰贰拾壹元整。</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公司经营范围：计算机软件技术开发、技术服务、技术咨询，棉花、办公设备、电子元器件、通信设备、计算机及零配 件、计算机软件、仪器仪表、光伏设备的批发零售；通信设备、计算机零配件的租赁，计算机系统集成；自营和代理各类商 品及技术的进出口业务；天然纤维和人造纤维的纺织品、针织品、服装加工；家用服饰、纺织品、产业用纺织品的设计、开 发、制造（限分支机构经营）、销售；本企业和本企业成员企业生产、科研所需的原辅料、机械设备、仪器仪表、零配件及 相关技术的进出口业务（国家限定公司经营或禁止出口的商品除外）；机电设备（特种设备除外）、新风净化器及配件的生产 （限分支机构经营）、销售；经营本企业的进料加工；化学原料及产品（不含危险化学品及其他前置性行政许可项目）；房屋 租赁。（依法须经批准的项目，经相关部门批准后方可开展经营活动）</w:t>
      </w:r>
    </w:p>
    <w:p>
      <w:pPr>
        <w:pStyle w:val="Style31"/>
        <w:keepNext w:val="0"/>
        <w:keepLines w:val="0"/>
        <w:widowControl w:val="0"/>
        <w:shd w:val="clear" w:color="auto" w:fill="auto"/>
        <w:bidi w:val="0"/>
        <w:spacing w:before="0" w:after="200" w:line="326" w:lineRule="exact"/>
        <w:ind w:left="0" w:right="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年度纳入合并范围的子公司共</w:t>
      </w:r>
      <w:r>
        <w:rPr>
          <w:color w:val="000000"/>
          <w:spacing w:val="0"/>
          <w:w w:val="100"/>
          <w:position w:val="0"/>
          <w:sz w:val="18"/>
          <w:szCs w:val="18"/>
        </w:rPr>
        <w:t>41</w:t>
      </w:r>
      <w:r>
        <w:rPr>
          <w:color w:val="000000"/>
          <w:spacing w:val="0"/>
          <w:w w:val="100"/>
          <w:position w:val="0"/>
        </w:rPr>
        <w:t>户，本年度比上年度增加</w:t>
      </w:r>
      <w:r>
        <w:rPr>
          <w:color w:val="000000"/>
          <w:spacing w:val="0"/>
          <w:w w:val="100"/>
          <w:position w:val="0"/>
          <w:sz w:val="18"/>
          <w:szCs w:val="18"/>
        </w:rPr>
        <w:t>6</w:t>
      </w:r>
      <w:r>
        <w:rPr>
          <w:color w:val="000000"/>
          <w:spacing w:val="0"/>
          <w:w w:val="100"/>
          <w:position w:val="0"/>
        </w:rPr>
        <w:t>户，减少</w:t>
      </w:r>
      <w:r>
        <w:rPr>
          <w:color w:val="000000"/>
          <w:spacing w:val="0"/>
          <w:w w:val="100"/>
          <w:position w:val="0"/>
          <w:sz w:val="18"/>
          <w:szCs w:val="18"/>
        </w:rPr>
        <w:t>1</w:t>
      </w:r>
      <w:r>
        <w:rPr>
          <w:color w:val="000000"/>
          <w:spacing w:val="0"/>
          <w:w w:val="100"/>
          <w:position w:val="0"/>
        </w:rPr>
        <w:t>户，详见本附注八“合并范围的变更” 和本附注九"在其他主体中的权益”。</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本财务报表及财务报表附注业经本公司第七届二十一次董事会会议于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日批准报出。</w:t>
      </w:r>
    </w:p>
    <w:p>
      <w:pPr>
        <w:pStyle w:val="Style29"/>
        <w:keepNext/>
        <w:keepLines/>
        <w:widowControl w:val="0"/>
        <w:shd w:val="clear" w:color="auto" w:fill="auto"/>
        <w:tabs>
          <w:tab w:pos="498" w:val="left"/>
        </w:tabs>
        <w:bidi w:val="0"/>
        <w:spacing w:before="0" w:after="360" w:line="240" w:lineRule="auto"/>
        <w:ind w:left="0" w:right="0" w:firstLine="0"/>
        <w:jc w:val="both"/>
      </w:pPr>
      <w:bookmarkStart w:id="717" w:name="bookmark717"/>
      <w:bookmarkStart w:id="718" w:name="bookmark718"/>
      <w:bookmarkStart w:id="719" w:name="bookmark719"/>
      <w:bookmarkStart w:id="720" w:name="bookmark720"/>
      <w:r>
        <w:rPr>
          <w:color w:val="000000"/>
          <w:spacing w:val="0"/>
          <w:w w:val="100"/>
          <w:position w:val="0"/>
          <w:sz w:val="24"/>
          <w:szCs w:val="24"/>
        </w:rPr>
        <w:t>四</w:t>
      </w:r>
      <w:bookmarkEnd w:id="719"/>
      <w:r>
        <w:rPr>
          <w:color w:val="000000"/>
          <w:spacing w:val="0"/>
          <w:w w:val="100"/>
          <w:position w:val="0"/>
          <w:sz w:val="24"/>
          <w:szCs w:val="24"/>
        </w:rPr>
        <w:t>、</w:t>
        <w:tab/>
        <w:t>财务报表的编制基础</w:t>
      </w:r>
      <w:bookmarkEnd w:id="717"/>
      <w:bookmarkEnd w:id="718"/>
      <w:bookmarkEnd w:id="720"/>
    </w:p>
    <w:p>
      <w:pPr>
        <w:pStyle w:val="Style34"/>
        <w:keepNext/>
        <w:keepLines/>
        <w:widowControl w:val="0"/>
        <w:shd w:val="clear" w:color="auto" w:fill="auto"/>
        <w:tabs>
          <w:tab w:pos="368" w:val="left"/>
        </w:tabs>
        <w:bidi w:val="0"/>
        <w:spacing w:before="0" w:after="26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w:t>
        <w:tab/>
        <w:t>编制基础</w:t>
      </w:r>
      <w:bookmarkEnd w:id="721"/>
      <w:bookmarkEnd w:id="722"/>
      <w:bookmarkEnd w:id="724"/>
    </w:p>
    <w:p>
      <w:pPr>
        <w:pStyle w:val="Style31"/>
        <w:keepNext w:val="0"/>
        <w:keepLines w:val="0"/>
        <w:widowControl w:val="0"/>
        <w:shd w:val="clear" w:color="auto" w:fill="auto"/>
        <w:bidi w:val="0"/>
        <w:spacing w:before="0" w:after="260" w:line="310" w:lineRule="exact"/>
        <w:ind w:left="0" w:right="0"/>
        <w:jc w:val="both"/>
      </w:pPr>
      <w:r>
        <w:rPr>
          <w:color w:val="000000"/>
          <w:spacing w:val="0"/>
          <w:w w:val="100"/>
          <w:position w:val="0"/>
        </w:rPr>
        <w:t>本公司财务报表以持续经营假设为基础，根据实际发生的交易和事项，按照财政部于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日及以后颁布的《企 业会计准则一基本准则》和各项具体会计准则、企业会计准则应用指南、企业会计准则解释及其他相关规定（以下合称“企 业会计准则”），以及中国证券监督管理委员会《公开发行证券的公司信息披露编报规则第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 xml:space="preserve">号——财务报告的一般规定》 </w:t>
      </w:r>
      <w:r>
        <w:rPr>
          <w:color w:val="000000"/>
          <w:spacing w:val="0"/>
          <w:w w:val="100"/>
          <w:position w:val="0"/>
          <w:sz w:val="18"/>
          <w:szCs w:val="18"/>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持续经营</w:t>
      </w:r>
      <w:bookmarkEnd w:id="725"/>
      <w:bookmarkEnd w:id="726"/>
      <w:bookmarkEnd w:id="728"/>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517"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五</w:t>
      </w:r>
      <w:bookmarkEnd w:id="731"/>
      <w:r>
        <w:rPr>
          <w:color w:val="000000"/>
          <w:spacing w:val="0"/>
          <w:w w:val="100"/>
          <w:position w:val="0"/>
          <w:sz w:val="24"/>
          <w:szCs w:val="24"/>
        </w:rPr>
        <w:t>、</w:t>
        <w:tab/>
        <w:t>重要会计政策及会计估计</w:t>
      </w:r>
      <w:bookmarkEnd w:id="729"/>
      <w:bookmarkEnd w:id="730"/>
      <w:bookmarkEnd w:id="732"/>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具体会计政策和会计估计提示：</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遵循企业会计准则的声明</w:t>
      </w:r>
      <w:bookmarkEnd w:id="733"/>
      <w:bookmarkEnd w:id="734"/>
      <w:bookmarkEnd w:id="736"/>
    </w:p>
    <w:p>
      <w:pPr>
        <w:pStyle w:val="Style31"/>
        <w:keepNext w:val="0"/>
        <w:keepLines w:val="0"/>
        <w:widowControl w:val="0"/>
        <w:shd w:val="clear" w:color="auto" w:fill="auto"/>
        <w:bidi w:val="0"/>
        <w:spacing w:before="0" w:after="360" w:line="326" w:lineRule="exact"/>
        <w:ind w:left="0" w:right="0"/>
        <w:jc w:val="left"/>
      </w:pPr>
      <w:r>
        <w:rPr>
          <w:color w:val="000000"/>
          <w:spacing w:val="0"/>
          <w:w w:val="100"/>
          <w:position w:val="0"/>
        </w:rPr>
        <w:t>本财务报表符合企业会计准则的要求，真实、完整地反映了本公司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日的合并及公司的财务状况以及</w:t>
      </w:r>
      <w:r>
        <w:rPr>
          <w:color w:val="000000"/>
          <w:spacing w:val="0"/>
          <w:w w:val="100"/>
          <w:position w:val="0"/>
          <w:sz w:val="18"/>
          <w:szCs w:val="18"/>
        </w:rPr>
        <w:t xml:space="preserve">2020 </w:t>
      </w:r>
      <w:r>
        <w:rPr>
          <w:color w:val="000000"/>
          <w:spacing w:val="0"/>
          <w:w w:val="100"/>
          <w:position w:val="0"/>
        </w:rPr>
        <w:t>年度合并及公司的经营成果和现金流量。</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会计期间</w:t>
      </w:r>
      <w:bookmarkEnd w:id="737"/>
      <w:bookmarkEnd w:id="738"/>
      <w:bookmarkEnd w:id="740"/>
    </w:p>
    <w:p>
      <w:pPr>
        <w:pStyle w:val="Style31"/>
        <w:keepNext w:val="0"/>
        <w:keepLines w:val="0"/>
        <w:widowControl w:val="0"/>
        <w:shd w:val="clear" w:color="auto" w:fill="auto"/>
        <w:bidi w:val="0"/>
        <w:spacing w:before="0" w:after="360" w:line="298"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w:t>
        <w:tab/>
        <w:t>营业周期</w:t>
      </w:r>
      <w:bookmarkEnd w:id="741"/>
      <w:bookmarkEnd w:id="742"/>
      <w:bookmarkEnd w:id="744"/>
    </w:p>
    <w:p>
      <w:pPr>
        <w:pStyle w:val="Style31"/>
        <w:keepNext w:val="0"/>
        <w:keepLines w:val="0"/>
        <w:widowControl w:val="0"/>
        <w:shd w:val="clear" w:color="auto" w:fill="auto"/>
        <w:bidi w:val="0"/>
        <w:spacing w:before="0" w:after="360" w:line="322" w:lineRule="exact"/>
        <w:ind w:left="0" w:right="0"/>
        <w:jc w:val="left"/>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w:t>
        <w:tab/>
        <w:t>记账本位币</w:t>
      </w:r>
      <w:bookmarkEnd w:id="745"/>
      <w:bookmarkEnd w:id="746"/>
      <w:bookmarkEnd w:id="748"/>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本公司以人民币为记账本位币。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w:t>
        <w:tab/>
        <w:t>同一控制下和非同一控制下企业合并的会计处理方法</w:t>
      </w:r>
      <w:bookmarkEnd w:id="749"/>
      <w:bookmarkEnd w:id="750"/>
      <w:bookmarkEnd w:id="752"/>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1"/>
        <w:keepNext w:val="0"/>
        <w:keepLines w:val="0"/>
        <w:widowControl w:val="0"/>
        <w:shd w:val="clear" w:color="auto" w:fill="auto"/>
        <w:bidi w:val="0"/>
        <w:spacing w:before="0" w:after="120" w:line="240" w:lineRule="auto"/>
        <w:ind w:left="0" w:right="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参与合并的企业在合并前后均受同一方或相同的多方最终控制，且该控制并非暂时性的，为同一控制下的企业合并。同 </w:t>
      </w:r>
      <w:r>
        <w:rPr>
          <w:color w:val="000000"/>
          <w:spacing w:val="0"/>
          <w:w w:val="100"/>
          <w:position w:val="0"/>
        </w:rPr>
        <w:t>一控制下的企业合并，在合并日取得对其他参与合并企业控制权的一方为合并方，参与合并的其他企业为被合并方。合并日， 是指合并方实际取得对被合并方控制权的日期。</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bidi w:val="0"/>
        <w:spacing w:before="0" w:after="0" w:line="312" w:lineRule="exact"/>
        <w:ind w:left="0" w:right="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的，区分个别财务报表和合并财务报表进行相关会计处理：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4"/>
        <w:keepNext/>
        <w:keepLines/>
        <w:widowControl w:val="0"/>
        <w:shd w:val="clear" w:color="auto" w:fill="auto"/>
        <w:bidi w:val="0"/>
        <w:spacing w:before="0" w:after="2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6</w:t>
      </w:r>
      <w:bookmarkEnd w:id="757"/>
      <w:r>
        <w:rPr>
          <w:color w:val="000000"/>
          <w:spacing w:val="0"/>
          <w:w w:val="100"/>
          <w:position w:val="0"/>
        </w:rPr>
        <w:t>、合并财务报表的编制方法</w:t>
      </w:r>
      <w:bookmarkEnd w:id="755"/>
      <w:bookmarkEnd w:id="756"/>
      <w:bookmarkEnd w:id="758"/>
    </w:p>
    <w:p>
      <w:pPr>
        <w:pStyle w:val="Style31"/>
        <w:keepNext w:val="0"/>
        <w:keepLines w:val="0"/>
        <w:widowControl w:val="0"/>
        <w:shd w:val="clear" w:color="auto" w:fill="auto"/>
        <w:bidi w:val="0"/>
        <w:spacing w:before="0" w:after="120" w:line="312" w:lineRule="exact"/>
        <w:ind w:left="0" w:right="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1）</w:t>
      </w:r>
      <w:r>
        <w:rPr>
          <w:color w:val="000000"/>
          <w:spacing w:val="0"/>
          <w:w w:val="100"/>
          <w:position w:val="0"/>
        </w:rPr>
        <w:t>合并财务报表范围的确定原则</w:t>
      </w:r>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1"/>
        <w:keepNext w:val="0"/>
        <w:keepLines w:val="0"/>
        <w:widowControl w:val="0"/>
        <w:shd w:val="clear" w:color="auto" w:fill="auto"/>
        <w:bidi w:val="0"/>
        <w:spacing w:before="0" w:after="120" w:line="312" w:lineRule="exact"/>
        <w:ind w:left="0" w:right="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2）</w:t>
      </w:r>
      <w:r>
        <w:rPr>
          <w:color w:val="000000"/>
          <w:spacing w:val="0"/>
          <w:w w:val="100"/>
          <w:position w:val="0"/>
        </w:rPr>
        <w:t>合并财务报表编制的方法</w:t>
      </w:r>
    </w:p>
    <w:p>
      <w:pPr>
        <w:pStyle w:val="Style31"/>
        <w:keepNext w:val="0"/>
        <w:keepLines w:val="0"/>
        <w:widowControl w:val="0"/>
        <w:shd w:val="clear" w:color="auto" w:fill="auto"/>
        <w:bidi w:val="0"/>
        <w:spacing w:before="0" w:after="120" w:line="313"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公司内所有重大往来余额、交易及未实现利润在合并财务报表编制时予以抵销。</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号——长 期股权投资》或《企业会计准则第</w:t>
      </w:r>
      <w:r>
        <w:rPr>
          <w:color w:val="000000"/>
          <w:spacing w:val="0"/>
          <w:w w:val="100"/>
          <w:position w:val="0"/>
          <w:sz w:val="18"/>
          <w:szCs w:val="18"/>
        </w:rPr>
        <w:t>22</w:t>
      </w:r>
      <w:r>
        <w:rPr>
          <w:color w:val="000000"/>
          <w:spacing w:val="0"/>
          <w:w w:val="100"/>
          <w:position w:val="0"/>
        </w:rPr>
        <w:t>号——金融工具确认和计量》等相关规定进行后续计量，详见本附注五、</w:t>
      </w:r>
      <w:r>
        <w:rPr>
          <w:color w:val="000000"/>
          <w:spacing w:val="0"/>
          <w:w w:val="100"/>
          <w:position w:val="0"/>
          <w:sz w:val="18"/>
          <w:szCs w:val="18"/>
        </w:rPr>
        <w:t xml:space="preserve">19 </w:t>
      </w:r>
      <w:r>
        <w:rPr>
          <w:color w:val="000000"/>
          <w:spacing w:val="0"/>
          <w:w w:val="100"/>
          <w:position w:val="0"/>
        </w:rPr>
        <w:t>“长期股权 投资”或本附注五、</w:t>
      </w:r>
      <w:r>
        <w:rPr>
          <w:color w:val="000000"/>
          <w:spacing w:val="0"/>
          <w:w w:val="100"/>
          <w:position w:val="0"/>
          <w:sz w:val="18"/>
          <w:szCs w:val="18"/>
        </w:rPr>
        <w:t xml:space="preserve">9 </w:t>
      </w:r>
      <w:r>
        <w:rPr>
          <w:color w:val="000000"/>
          <w:spacing w:val="0"/>
          <w:w w:val="100"/>
          <w:position w:val="0"/>
        </w:rPr>
        <w:t>“金融工具”。</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部分处置对子公司的长期股权投资”（详见本附注五、</w:t>
      </w:r>
      <w:r>
        <w:rPr>
          <w:color w:val="000000"/>
          <w:spacing w:val="0"/>
          <w:w w:val="100"/>
          <w:position w:val="0"/>
          <w:sz w:val="18"/>
          <w:szCs w:val="18"/>
        </w:rPr>
        <w:t>19</w:t>
      </w:r>
      <w:r>
        <w:rPr>
          <w:color w:val="000000"/>
          <w:spacing w:val="0"/>
          <w:w w:val="100"/>
          <w:position w:val="0"/>
        </w:rPr>
        <w:t>、</w:t>
      </w:r>
      <w:r>
        <w:rPr>
          <w:color w:val="000000"/>
          <w:spacing w:val="0"/>
          <w:w w:val="100"/>
          <w:position w:val="0"/>
          <w:sz w:val="18"/>
          <w:szCs w:val="18"/>
        </w:rPr>
        <w:t>（2）④）</w:t>
      </w:r>
      <w:r>
        <w:rPr>
          <w:color w:val="000000"/>
          <w:spacing w:val="0"/>
          <w:w w:val="100"/>
          <w:position w:val="0"/>
        </w:rPr>
        <w:t>和“因处置部分股权投资或其他原因丧失了对原有子公 司的控制权”（详见前段）适用的原则进行会计处理。处置对子公司股权投资直至丧失控制权的各项交易属于一揽子交易的，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4"/>
        <w:keepNext/>
        <w:keepLines/>
        <w:widowControl w:val="0"/>
        <w:shd w:val="clear" w:color="auto" w:fill="auto"/>
        <w:tabs>
          <w:tab w:pos="319" w:val="left"/>
        </w:tabs>
        <w:bidi w:val="0"/>
        <w:spacing w:before="0" w:after="2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w:t>
        <w:tab/>
        <w:t>现金及现金等价物的确定标准</w:t>
      </w:r>
      <w:bookmarkEnd w:id="761"/>
      <w:bookmarkEnd w:id="762"/>
      <w:bookmarkEnd w:id="764"/>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4"/>
        <w:keepNext/>
        <w:keepLines/>
        <w:widowControl w:val="0"/>
        <w:shd w:val="clear" w:color="auto" w:fill="auto"/>
        <w:tabs>
          <w:tab w:pos="319"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w:t>
        <w:tab/>
        <w:t>外币业务和外币报表折算</w:t>
      </w:r>
      <w:bookmarkEnd w:id="765"/>
      <w:bookmarkEnd w:id="766"/>
      <w:bookmarkEnd w:id="768"/>
    </w:p>
    <w:p>
      <w:pPr>
        <w:pStyle w:val="Style31"/>
        <w:keepNext w:val="0"/>
        <w:keepLines w:val="0"/>
        <w:widowControl w:val="0"/>
        <w:shd w:val="clear" w:color="auto" w:fill="auto"/>
        <w:bidi w:val="0"/>
        <w:spacing w:before="0" w:after="280" w:line="312" w:lineRule="exact"/>
        <w:ind w:left="0" w:right="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1）</w:t>
      </w:r>
      <w:r>
        <w:rPr>
          <w:color w:val="000000"/>
          <w:spacing w:val="0"/>
          <w:w w:val="100"/>
          <w:position w:val="0"/>
        </w:rPr>
        <w:t>外币交易的折算方法</w:t>
      </w:r>
    </w:p>
    <w:p>
      <w:pPr>
        <w:pStyle w:val="Style31"/>
        <w:keepNext w:val="0"/>
        <w:keepLines w:val="0"/>
        <w:widowControl w:val="0"/>
        <w:shd w:val="clear" w:color="auto" w:fill="auto"/>
        <w:bidi w:val="0"/>
        <w:spacing w:before="0" w:after="200" w:line="240" w:lineRule="auto"/>
        <w:ind w:left="0" w:right="0"/>
        <w:jc w:val="both"/>
      </w:pPr>
      <w:r>
        <w:rPr>
          <w:color w:val="000000"/>
          <w:spacing w:val="0"/>
          <w:w w:val="100"/>
          <w:position w:val="0"/>
        </w:rPr>
        <w:t xml:space="preserve">本公司发生的外币交易在初始确认时，按交易日的即期汇率（通常指中国人民银行公布的当日外汇牌价的中间价，下同） </w:t>
      </w:r>
      <w:r>
        <w:rPr>
          <w:color w:val="000000"/>
          <w:spacing w:val="0"/>
          <w:w w:val="100"/>
          <w:position w:val="0"/>
        </w:rPr>
        <w:t>折算为记账本位币金额，但公司发生的外币兑换业务或涉及外币兑换的交易事项，按照实际采用的汇率折算为记账本位币金 额。</w:t>
      </w:r>
    </w:p>
    <w:p>
      <w:pPr>
        <w:pStyle w:val="Style31"/>
        <w:keepNext w:val="0"/>
        <w:keepLines w:val="0"/>
        <w:widowControl w:val="0"/>
        <w:shd w:val="clear" w:color="auto" w:fill="auto"/>
        <w:tabs>
          <w:tab w:pos="765" w:val="left"/>
        </w:tabs>
        <w:bidi w:val="0"/>
        <w:spacing w:before="0" w:after="200" w:line="312" w:lineRule="exact"/>
        <w:ind w:left="0" w:right="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31"/>
        <w:keepNext w:val="0"/>
        <w:keepLines w:val="0"/>
        <w:widowControl w:val="0"/>
        <w:shd w:val="clear" w:color="auto" w:fill="auto"/>
        <w:bidi w:val="0"/>
        <w:spacing w:before="0" w:after="200" w:line="310"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1"/>
        <w:keepNext w:val="0"/>
        <w:keepLines w:val="0"/>
        <w:widowControl w:val="0"/>
        <w:shd w:val="clear" w:color="auto" w:fill="auto"/>
        <w:tabs>
          <w:tab w:pos="765" w:val="left"/>
        </w:tabs>
        <w:bidi w:val="0"/>
        <w:spacing w:before="0" w:after="200" w:line="312" w:lineRule="exact"/>
        <w:ind w:left="0" w:right="0"/>
        <w:jc w:val="both"/>
      </w:pPr>
      <w:bookmarkStart w:id="771" w:name="bookmark771"/>
      <w:r>
        <w:rPr>
          <w:color w:val="000000"/>
          <w:spacing w:val="0"/>
          <w:w w:val="100"/>
          <w:position w:val="0"/>
          <w:sz w:val="18"/>
          <w:szCs w:val="18"/>
        </w:rPr>
        <w:t>（</w:t>
      </w:r>
      <w:bookmarkEnd w:id="771"/>
      <w:r>
        <w:rPr>
          <w:color w:val="000000"/>
          <w:spacing w:val="0"/>
          <w:w w:val="100"/>
          <w:position w:val="0"/>
          <w:sz w:val="18"/>
          <w:szCs w:val="18"/>
        </w:rPr>
        <w:t>3）</w:t>
        <w:tab/>
      </w:r>
      <w:r>
        <w:rPr>
          <w:color w:val="000000"/>
          <w:spacing w:val="0"/>
          <w:w w:val="100"/>
          <w:position w:val="0"/>
        </w:rPr>
        <w:t>外币财务报表的折算方法</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31"/>
        <w:keepNext w:val="0"/>
        <w:keepLines w:val="0"/>
        <w:widowControl w:val="0"/>
        <w:shd w:val="clear" w:color="auto" w:fill="auto"/>
        <w:bidi w:val="0"/>
        <w:spacing w:before="0" w:after="200" w:line="307"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年初数和上年实际数按照上年财务报表折算后的数额列示。</w:t>
      </w:r>
    </w:p>
    <w:p>
      <w:pPr>
        <w:pStyle w:val="Style31"/>
        <w:keepNext w:val="0"/>
        <w:keepLines w:val="0"/>
        <w:widowControl w:val="0"/>
        <w:shd w:val="clear" w:color="auto" w:fill="auto"/>
        <w:bidi w:val="0"/>
        <w:spacing w:before="0" w:after="200" w:line="312"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4"/>
        <w:keepNext/>
        <w:keepLines/>
        <w:widowControl w:val="0"/>
        <w:shd w:val="clear" w:color="auto" w:fill="auto"/>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9</w:t>
      </w:r>
      <w:bookmarkEnd w:id="774"/>
      <w:r>
        <w:rPr>
          <w:color w:val="000000"/>
          <w:spacing w:val="0"/>
          <w:w w:val="100"/>
          <w:position w:val="0"/>
        </w:rPr>
        <w:t>、金融工具</w:t>
      </w:r>
      <w:bookmarkEnd w:id="772"/>
      <w:bookmarkEnd w:id="773"/>
      <w:bookmarkEnd w:id="775"/>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31"/>
        <w:keepNext w:val="0"/>
        <w:keepLines w:val="0"/>
        <w:widowControl w:val="0"/>
        <w:shd w:val="clear" w:color="auto" w:fill="auto"/>
        <w:bidi w:val="0"/>
        <w:spacing w:before="0" w:after="200" w:line="310" w:lineRule="exact"/>
        <w:ind w:left="0" w:right="0"/>
        <w:jc w:val="both"/>
      </w:pPr>
      <w:r>
        <w:rPr>
          <w:color w:val="000000"/>
          <w:spacing w:val="0"/>
          <w:w w:val="100"/>
          <w:position w:val="0"/>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31"/>
        <w:keepNext w:val="0"/>
        <w:keepLines w:val="0"/>
        <w:widowControl w:val="0"/>
        <w:shd w:val="clear" w:color="auto" w:fill="auto"/>
        <w:tabs>
          <w:tab w:pos="760" w:val="left"/>
        </w:tabs>
        <w:bidi w:val="0"/>
        <w:spacing w:before="0" w:after="120" w:line="312" w:lineRule="exact"/>
        <w:ind w:left="0" w:right="0"/>
        <w:jc w:val="left"/>
      </w:pPr>
      <w:bookmarkStart w:id="776" w:name="bookmark776"/>
      <w:r>
        <w:rPr>
          <w:color w:val="000000"/>
          <w:spacing w:val="0"/>
          <w:w w:val="100"/>
          <w:position w:val="0"/>
          <w:sz w:val="18"/>
          <w:szCs w:val="18"/>
        </w:rPr>
        <w:t>（</w:t>
      </w:r>
      <w:bookmarkEnd w:id="776"/>
      <w:r>
        <w:rPr>
          <w:color w:val="000000"/>
          <w:spacing w:val="0"/>
          <w:w w:val="100"/>
          <w:position w:val="0"/>
          <w:sz w:val="18"/>
          <w:szCs w:val="18"/>
        </w:rPr>
        <w:t>1）</w:t>
        <w:tab/>
      </w:r>
      <w:r>
        <w:rPr>
          <w:color w:val="000000"/>
          <w:spacing w:val="0"/>
          <w:w w:val="100"/>
          <w:position w:val="0"/>
        </w:rPr>
        <w:t>债务工具</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31"/>
        <w:keepNext w:val="0"/>
        <w:keepLines w:val="0"/>
        <w:widowControl w:val="0"/>
        <w:numPr>
          <w:ilvl w:val="0"/>
          <w:numId w:val="15"/>
        </w:numPr>
        <w:shd w:val="clear" w:color="auto" w:fill="auto"/>
        <w:tabs>
          <w:tab w:pos="668" w:val="left"/>
        </w:tabs>
        <w:bidi w:val="0"/>
        <w:spacing w:before="0" w:after="120" w:line="312" w:lineRule="exact"/>
        <w:ind w:left="0" w:right="0"/>
        <w:jc w:val="both"/>
      </w:pPr>
      <w:bookmarkStart w:id="777" w:name="bookmark777"/>
      <w:bookmarkEnd w:id="777"/>
      <w:r>
        <w:rPr>
          <w:color w:val="000000"/>
          <w:spacing w:val="0"/>
          <w:w w:val="100"/>
          <w:position w:val="0"/>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Style31"/>
        <w:keepNext w:val="0"/>
        <w:keepLines w:val="0"/>
        <w:widowControl w:val="0"/>
        <w:numPr>
          <w:ilvl w:val="0"/>
          <w:numId w:val="15"/>
        </w:numPr>
        <w:shd w:val="clear" w:color="auto" w:fill="auto"/>
        <w:tabs>
          <w:tab w:pos="668" w:val="left"/>
        </w:tabs>
        <w:bidi w:val="0"/>
        <w:spacing w:before="0" w:after="120" w:line="312" w:lineRule="exact"/>
        <w:ind w:left="0" w:right="0"/>
        <w:jc w:val="both"/>
      </w:pPr>
      <w:bookmarkStart w:id="778" w:name="bookmark778"/>
      <w:bookmarkEnd w:id="778"/>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损益。此类金融资产终止确认时，累计计入其他综合收益的公允价值变动将结转计入当期损益。此类金融资产列示为其他债 权投资。</w:t>
      </w:r>
    </w:p>
    <w:p>
      <w:pPr>
        <w:pStyle w:val="Style31"/>
        <w:keepNext w:val="0"/>
        <w:keepLines w:val="0"/>
        <w:widowControl w:val="0"/>
        <w:numPr>
          <w:ilvl w:val="0"/>
          <w:numId w:val="15"/>
        </w:numPr>
        <w:shd w:val="clear" w:color="auto" w:fill="auto"/>
        <w:tabs>
          <w:tab w:pos="668" w:val="left"/>
        </w:tabs>
        <w:bidi w:val="0"/>
        <w:spacing w:before="0" w:after="120" w:line="312" w:lineRule="exact"/>
        <w:ind w:left="0" w:right="0"/>
        <w:jc w:val="both"/>
      </w:pPr>
      <w:bookmarkStart w:id="779" w:name="bookmark779"/>
      <w:bookmarkEnd w:id="779"/>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列示为交易性金融资产或其他非流动金融资产。</w:t>
      </w:r>
    </w:p>
    <w:p>
      <w:pPr>
        <w:pStyle w:val="Style31"/>
        <w:keepNext w:val="0"/>
        <w:keepLines w:val="0"/>
        <w:widowControl w:val="0"/>
        <w:shd w:val="clear" w:color="auto" w:fill="auto"/>
        <w:tabs>
          <w:tab w:pos="760" w:val="left"/>
        </w:tabs>
        <w:bidi w:val="0"/>
        <w:spacing w:before="0" w:after="120" w:line="312" w:lineRule="exact"/>
        <w:ind w:left="0" w:right="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2）</w:t>
        <w:tab/>
      </w:r>
      <w:r>
        <w:rPr>
          <w:color w:val="000000"/>
          <w:spacing w:val="0"/>
          <w:w w:val="100"/>
          <w:position w:val="0"/>
        </w:rPr>
        <w:t>权益工具</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股利收入计入当期损益。其他权益工具投资不计提减值准备，终止确认时，之前计入其他综合收益的累计利得或损失从其他 综合收益转出，计入留存收益。</w:t>
      </w:r>
    </w:p>
    <w:p>
      <w:pPr>
        <w:pStyle w:val="Style31"/>
        <w:keepNext w:val="0"/>
        <w:keepLines w:val="0"/>
        <w:widowControl w:val="0"/>
        <w:shd w:val="clear" w:color="auto" w:fill="auto"/>
        <w:tabs>
          <w:tab w:pos="760" w:val="left"/>
        </w:tabs>
        <w:bidi w:val="0"/>
        <w:spacing w:before="0" w:after="120" w:line="312" w:lineRule="exact"/>
        <w:ind w:left="0" w:right="0"/>
        <w:jc w:val="both"/>
      </w:pPr>
      <w:bookmarkStart w:id="781" w:name="bookmark781"/>
      <w:r>
        <w:rPr>
          <w:color w:val="000000"/>
          <w:spacing w:val="0"/>
          <w:w w:val="100"/>
          <w:position w:val="0"/>
          <w:sz w:val="18"/>
          <w:szCs w:val="18"/>
        </w:rPr>
        <w:t>（</w:t>
      </w:r>
      <w:bookmarkEnd w:id="781"/>
      <w:r>
        <w:rPr>
          <w:color w:val="000000"/>
          <w:spacing w:val="0"/>
          <w:w w:val="100"/>
          <w:position w:val="0"/>
          <w:sz w:val="18"/>
          <w:szCs w:val="18"/>
        </w:rPr>
        <w:t>3）</w:t>
        <w:tab/>
      </w:r>
      <w:r>
        <w:rPr>
          <w:color w:val="000000"/>
          <w:spacing w:val="0"/>
          <w:w w:val="100"/>
          <w:position w:val="0"/>
        </w:rPr>
        <w:t>金融负债</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金融负债于初始确认时分类为以公允价值计量且其变动计入当期损益的金融负债及其他金融负债。</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31"/>
        <w:keepNext w:val="0"/>
        <w:keepLines w:val="0"/>
        <w:widowControl w:val="0"/>
        <w:shd w:val="clear" w:color="auto" w:fill="auto"/>
        <w:bidi w:val="0"/>
        <w:spacing w:before="0" w:after="120" w:line="310" w:lineRule="exact"/>
        <w:ind w:left="0" w:right="0"/>
        <w:jc w:val="left"/>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31"/>
        <w:keepNext w:val="0"/>
        <w:keepLines w:val="0"/>
        <w:widowControl w:val="0"/>
        <w:shd w:val="clear" w:color="auto" w:fill="auto"/>
        <w:bidi w:val="0"/>
        <w:spacing w:before="0" w:after="120" w:line="317" w:lineRule="exact"/>
        <w:ind w:left="0" w:right="0"/>
        <w:jc w:val="left"/>
      </w:pPr>
      <w:r>
        <w:rPr>
          <w:color w:val="000000"/>
          <w:spacing w:val="0"/>
          <w:w w:val="100"/>
          <w:position w:val="0"/>
        </w:rPr>
        <w:t>本公司其他金融负债主要包括短期借款、长期借款、长期应付款、应付债券等。对于此类金融负债，采用实际利率法， 按照摊余成本进行后续计量。</w:t>
      </w:r>
    </w:p>
    <w:p>
      <w:pPr>
        <w:pStyle w:val="Style31"/>
        <w:keepNext w:val="0"/>
        <w:keepLines w:val="0"/>
        <w:widowControl w:val="0"/>
        <w:shd w:val="clear" w:color="auto" w:fill="auto"/>
        <w:tabs>
          <w:tab w:pos="760" w:val="left"/>
        </w:tabs>
        <w:bidi w:val="0"/>
        <w:spacing w:before="0" w:after="120" w:line="312" w:lineRule="exact"/>
        <w:ind w:left="0" w:right="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4）</w:t>
        <w:tab/>
      </w:r>
      <w:r>
        <w:rPr>
          <w:color w:val="000000"/>
          <w:spacing w:val="0"/>
          <w:w w:val="100"/>
          <w:position w:val="0"/>
        </w:rPr>
        <w:t>金融资产和金融负债的终止确认</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金融资产满足下列条件之一的，予以终止确认：</w:t>
      </w:r>
    </w:p>
    <w:p>
      <w:pPr>
        <w:pStyle w:val="Style31"/>
        <w:keepNext w:val="0"/>
        <w:keepLines w:val="0"/>
        <w:widowControl w:val="0"/>
        <w:numPr>
          <w:ilvl w:val="0"/>
          <w:numId w:val="17"/>
        </w:numPr>
        <w:shd w:val="clear" w:color="auto" w:fill="auto"/>
        <w:bidi w:val="0"/>
        <w:spacing w:before="0" w:after="120" w:line="312" w:lineRule="exact"/>
        <w:ind w:left="0" w:right="0"/>
        <w:jc w:val="left"/>
      </w:pPr>
      <w:bookmarkStart w:id="783" w:name="bookmark783"/>
      <w:bookmarkEnd w:id="783"/>
      <w:r>
        <w:rPr>
          <w:color w:val="000000"/>
          <w:spacing w:val="0"/>
          <w:w w:val="100"/>
          <w:position w:val="0"/>
        </w:rPr>
        <w:t>收取该金融资产现金流量的合同权利终止；</w:t>
      </w:r>
    </w:p>
    <w:p>
      <w:pPr>
        <w:pStyle w:val="Style31"/>
        <w:keepNext w:val="0"/>
        <w:keepLines w:val="0"/>
        <w:widowControl w:val="0"/>
        <w:numPr>
          <w:ilvl w:val="0"/>
          <w:numId w:val="17"/>
        </w:numPr>
        <w:shd w:val="clear" w:color="auto" w:fill="auto"/>
        <w:tabs>
          <w:tab w:pos="689" w:val="left"/>
        </w:tabs>
        <w:bidi w:val="0"/>
        <w:spacing w:before="0" w:after="120" w:line="312" w:lineRule="exact"/>
        <w:ind w:left="0" w:right="0" w:firstLine="360"/>
        <w:jc w:val="both"/>
      </w:pPr>
      <w:bookmarkStart w:id="784" w:name="bookmark784"/>
      <w:bookmarkEnd w:id="784"/>
      <w:r>
        <w:rPr>
          <w:color w:val="000000"/>
          <w:spacing w:val="0"/>
          <w:w w:val="100"/>
          <w:position w:val="0"/>
        </w:rPr>
        <w:t>该金融资产已转移，且本公司将金融资产所有权上几乎所有的风险和报酬转移给转入方；</w:t>
      </w:r>
    </w:p>
    <w:p>
      <w:pPr>
        <w:pStyle w:val="Style31"/>
        <w:keepNext w:val="0"/>
        <w:keepLines w:val="0"/>
        <w:widowControl w:val="0"/>
        <w:numPr>
          <w:ilvl w:val="0"/>
          <w:numId w:val="17"/>
        </w:numPr>
        <w:shd w:val="clear" w:color="auto" w:fill="auto"/>
        <w:tabs>
          <w:tab w:pos="680" w:val="left"/>
        </w:tabs>
        <w:bidi w:val="0"/>
        <w:spacing w:before="0" w:after="120" w:line="312" w:lineRule="exact"/>
        <w:ind w:left="0" w:right="0" w:firstLine="360"/>
        <w:jc w:val="both"/>
      </w:pPr>
      <w:bookmarkStart w:id="785" w:name="bookmark785"/>
      <w:bookmarkEnd w:id="785"/>
      <w:r>
        <w:rPr>
          <w:color w:val="000000"/>
          <w:spacing w:val="0"/>
          <w:w w:val="100"/>
          <w:position w:val="0"/>
        </w:rPr>
        <w:t>该金融资产已转移，虽然本公司既没有转移也没有保留金融资产所有权上几乎所有的风险和报酬，但是放弃了对该金 融资产的控制。</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金融负债（或其一部分）的现时义务已经解除的，本公司终止确认该金融负债（或该部分金融负债）。</w:t>
      </w:r>
    </w:p>
    <w:p>
      <w:pPr>
        <w:pStyle w:val="Style31"/>
        <w:keepNext w:val="0"/>
        <w:keepLines w:val="0"/>
        <w:widowControl w:val="0"/>
        <w:shd w:val="clear" w:color="auto" w:fill="auto"/>
        <w:bidi w:val="0"/>
        <w:spacing w:before="0" w:after="120" w:line="312" w:lineRule="exact"/>
        <w:ind w:left="0" w:right="0" w:firstLine="36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5）</w:t>
      </w:r>
      <w:r>
        <w:rPr>
          <w:color w:val="000000"/>
          <w:spacing w:val="0"/>
          <w:w w:val="100"/>
          <w:position w:val="0"/>
        </w:rPr>
        <w:t>金融工具的减值</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31"/>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况预测的合理且有依据的信息。本公司按照下列方法确定相关金融工具的预期信用损失：</w:t>
      </w:r>
    </w:p>
    <w:p>
      <w:pPr>
        <w:pStyle w:val="Style31"/>
        <w:keepNext w:val="0"/>
        <w:keepLines w:val="0"/>
        <w:widowControl w:val="0"/>
        <w:numPr>
          <w:ilvl w:val="0"/>
          <w:numId w:val="19"/>
        </w:numPr>
        <w:shd w:val="clear" w:color="auto" w:fill="auto"/>
        <w:tabs>
          <w:tab w:pos="689" w:val="left"/>
        </w:tabs>
        <w:bidi w:val="0"/>
        <w:spacing w:before="0" w:after="120" w:line="312" w:lineRule="exact"/>
        <w:ind w:left="0" w:right="0" w:firstLine="360"/>
        <w:jc w:val="both"/>
      </w:pPr>
      <w:bookmarkStart w:id="787" w:name="bookmark787"/>
      <w:bookmarkEnd w:id="787"/>
      <w:r>
        <w:rPr>
          <w:color w:val="000000"/>
          <w:spacing w:val="0"/>
          <w:w w:val="100"/>
          <w:position w:val="0"/>
        </w:rPr>
        <w:t>对于金融资产，信用损失为本公司应收取的合同现金流量与预期收取的现金流量之间差额的现值；</w:t>
      </w:r>
    </w:p>
    <w:p>
      <w:pPr>
        <w:pStyle w:val="Style31"/>
        <w:keepNext w:val="0"/>
        <w:keepLines w:val="0"/>
        <w:widowControl w:val="0"/>
        <w:numPr>
          <w:ilvl w:val="0"/>
          <w:numId w:val="19"/>
        </w:numPr>
        <w:shd w:val="clear" w:color="auto" w:fill="auto"/>
        <w:tabs>
          <w:tab w:pos="689" w:val="left"/>
        </w:tabs>
        <w:bidi w:val="0"/>
        <w:spacing w:before="0" w:after="120" w:line="312" w:lineRule="exact"/>
        <w:ind w:left="0" w:right="0" w:firstLine="360"/>
        <w:jc w:val="both"/>
      </w:pPr>
      <w:bookmarkStart w:id="788" w:name="bookmark788"/>
      <w:bookmarkEnd w:id="788"/>
      <w:r>
        <w:rPr>
          <w:color w:val="000000"/>
          <w:spacing w:val="0"/>
          <w:w w:val="100"/>
          <w:position w:val="0"/>
        </w:rPr>
        <w:t>对于租赁应收款项，信用损失为本公司应收取的合同现金流量与预期收取的现金流量之间差额的现值；</w:t>
      </w:r>
    </w:p>
    <w:p>
      <w:pPr>
        <w:pStyle w:val="Style31"/>
        <w:keepNext w:val="0"/>
        <w:keepLines w:val="0"/>
        <w:widowControl w:val="0"/>
        <w:numPr>
          <w:ilvl w:val="0"/>
          <w:numId w:val="19"/>
        </w:numPr>
        <w:shd w:val="clear" w:color="auto" w:fill="auto"/>
        <w:tabs>
          <w:tab w:pos="680" w:val="left"/>
        </w:tabs>
        <w:bidi w:val="0"/>
        <w:spacing w:before="0" w:after="120" w:line="307" w:lineRule="exact"/>
        <w:ind w:left="0" w:right="0" w:firstLine="360"/>
        <w:jc w:val="both"/>
      </w:pPr>
      <w:bookmarkStart w:id="789" w:name="bookmark789"/>
      <w:bookmarkEnd w:id="789"/>
      <w:r>
        <w:rPr>
          <w:color w:val="000000"/>
          <w:spacing w:val="0"/>
          <w:w w:val="100"/>
          <w:position w:val="0"/>
        </w:rPr>
        <w:t>对于未提用的贷款承诺，信用损失为在贷款承诺持有人提用相应贷款的情况下，本公司应收取的合同现金流量与预期 收取的现金流量之间差额的现值。本公司对贷款承诺预期信用损失的估计，与其对该贷款承诺提用情况的预期保持一致；</w:t>
      </w:r>
    </w:p>
    <w:p>
      <w:pPr>
        <w:pStyle w:val="Style31"/>
        <w:keepNext w:val="0"/>
        <w:keepLines w:val="0"/>
        <w:widowControl w:val="0"/>
        <w:numPr>
          <w:ilvl w:val="0"/>
          <w:numId w:val="19"/>
        </w:numPr>
        <w:shd w:val="clear" w:color="auto" w:fill="auto"/>
        <w:tabs>
          <w:tab w:pos="670" w:val="left"/>
        </w:tabs>
        <w:bidi w:val="0"/>
        <w:spacing w:before="0" w:after="120" w:line="317" w:lineRule="exact"/>
        <w:ind w:left="0" w:right="0" w:firstLine="360"/>
        <w:jc w:val="both"/>
      </w:pPr>
      <w:bookmarkStart w:id="790" w:name="bookmark790"/>
      <w:bookmarkEnd w:id="790"/>
      <w:r>
        <w:rPr>
          <w:color w:val="000000"/>
          <w:spacing w:val="0"/>
          <w:w w:val="100"/>
          <w:position w:val="0"/>
        </w:rPr>
        <w:t>对于财务担保合同，信用损失为本公司就该合同持有人发生的信用损失向其做出赔付的预计付款额，减去本公司预期 向该合同持有人、债务人或任何其他方收取的金额之间差额的现值；</w:t>
      </w:r>
    </w:p>
    <w:p>
      <w:pPr>
        <w:pStyle w:val="Style31"/>
        <w:keepNext w:val="0"/>
        <w:keepLines w:val="0"/>
        <w:widowControl w:val="0"/>
        <w:numPr>
          <w:ilvl w:val="0"/>
          <w:numId w:val="19"/>
        </w:numPr>
        <w:shd w:val="clear" w:color="auto" w:fill="auto"/>
        <w:tabs>
          <w:tab w:pos="685" w:val="left"/>
        </w:tabs>
        <w:bidi w:val="0"/>
        <w:spacing w:before="0" w:after="120" w:line="312" w:lineRule="exact"/>
        <w:ind w:left="0" w:right="0" w:firstLine="360"/>
        <w:jc w:val="both"/>
      </w:pPr>
      <w:bookmarkStart w:id="791" w:name="bookmark791"/>
      <w:bookmarkEnd w:id="791"/>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个月内的预期信用损失计量损失准备；信用风险自初始确认后已显著增加但尚未发生信用 减值的，处于第二阶段，按照该金融工具整个存续期的预期信用损失计量损失准备；自初始确认后已经发生信用减值的，处 于第三阶段，按照该金融工具整个存续期的预期信用损失计量损失准备。处于第一阶段和第二阶段的金融工具，按照其账面 余额和实际利率计算利息收入；处于第三阶段的金融工具，按照其摊余成本和实际利率计算确定利息收入。</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31"/>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损失准备的增加或转回，作为减值损失或利得，计入当期损益。对于持有的以公允价值计量且其变动计入其他综合收益 的债务工具，减值损失或利得计入当期损益的同时调整其他综合收益。</w:t>
      </w:r>
    </w:p>
    <w:p>
      <w:pPr>
        <w:pStyle w:val="Style31"/>
        <w:keepNext w:val="0"/>
        <w:keepLines w:val="0"/>
        <w:widowControl w:val="0"/>
        <w:shd w:val="clear" w:color="auto" w:fill="auto"/>
        <w:bidi w:val="0"/>
        <w:spacing w:before="0" w:after="120" w:line="312" w:lineRule="exact"/>
        <w:ind w:left="0" w:right="0" w:firstLine="360"/>
        <w:jc w:val="both"/>
      </w:pPr>
      <w:bookmarkStart w:id="792" w:name="bookmark792"/>
      <w:r>
        <w:rPr>
          <w:color w:val="000000"/>
          <w:spacing w:val="0"/>
          <w:w w:val="100"/>
          <w:position w:val="0"/>
          <w:sz w:val="18"/>
          <w:szCs w:val="18"/>
        </w:rPr>
        <w:t>A</w:t>
      </w:r>
      <w:bookmarkEnd w:id="792"/>
      <w:r>
        <w:rPr>
          <w:color w:val="000000"/>
          <w:spacing w:val="0"/>
          <w:w w:val="100"/>
          <w:position w:val="0"/>
        </w:rPr>
        <w:t>、</w:t>
      </w:r>
      <w:r>
        <w:rPr>
          <w:color w:val="000000"/>
          <w:spacing w:val="0"/>
          <w:w w:val="100"/>
          <w:position w:val="0"/>
        </w:rPr>
        <w:t>对于应收票据和应收账款，无论是否存在重大融资成分，本公司均按照整个存续期的预期信用损失计量损失准备。</w:t>
      </w:r>
    </w:p>
    <w:p>
      <w:pPr>
        <w:pStyle w:val="Style31"/>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当单项应收票据和应收账款无法以合理成本取得评估预期信用损失的信息时，本公司依据信用风险特征，将应收票据和 应收账款划分为若干组合，在组合基础上计算预期信用损失。</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对于划分为组合</w:t>
      </w:r>
      <w:r>
        <w:rPr>
          <w:color w:val="000000"/>
          <w:spacing w:val="0"/>
          <w:w w:val="100"/>
          <w:position w:val="0"/>
          <w:sz w:val="18"/>
          <w:szCs w:val="18"/>
        </w:rPr>
        <w:t>1</w:t>
      </w:r>
      <w:r>
        <w:rPr>
          <w:color w:val="000000"/>
          <w:spacing w:val="0"/>
          <w:w w:val="100"/>
          <w:position w:val="0"/>
        </w:rPr>
        <w:t>的应收票据，本公司参考历史信用损失经验，结合当前状况以及对未来经济状况的预测，通过违约风 险敞口和整个存续期预期信用损失率，该组合预期信用损失为</w:t>
      </w:r>
      <w:r>
        <w:rPr>
          <w:color w:val="000000"/>
          <w:spacing w:val="0"/>
          <w:w w:val="100"/>
          <w:position w:val="0"/>
          <w:sz w:val="18"/>
          <w:szCs w:val="18"/>
        </w:rPr>
        <w:t>0%</w:t>
      </w:r>
      <w:r>
        <w:rPr>
          <w:color w:val="000000"/>
          <w:spacing w:val="0"/>
          <w:w w:val="100"/>
          <w:position w:val="0"/>
        </w:rPr>
        <w:t>。对于划分为组合</w:t>
      </w:r>
      <w:r>
        <w:rPr>
          <w:color w:val="000000"/>
          <w:spacing w:val="0"/>
          <w:w w:val="100"/>
          <w:position w:val="0"/>
          <w:sz w:val="18"/>
          <w:szCs w:val="18"/>
        </w:rPr>
        <w:t>2</w:t>
      </w:r>
      <w:r>
        <w:rPr>
          <w:color w:val="000000"/>
          <w:spacing w:val="0"/>
          <w:w w:val="100"/>
          <w:position w:val="0"/>
        </w:rPr>
        <w:t>的应收票据，本公司参考历史信用损失 经验，结合当前状况以及对未来经济状况的预测，通过违约风险敞口和整个存续期预期信用损失率，计算预期信用损失。确 定组合的依据如下：</w:t>
      </w:r>
    </w:p>
    <w:tbl>
      <w:tblPr>
        <w:tblOverlap w:val="never"/>
        <w:jc w:val="center"/>
        <w:tblLayout w:type="fixed"/>
      </w:tblPr>
      <w:tblGrid>
        <w:gridCol w:w="3413"/>
        <w:gridCol w:w="618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以银行承兑汇票划分组合</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以商业承兑汇票划分组合</w:t>
            </w:r>
          </w:p>
        </w:tc>
      </w:tr>
    </w:tbl>
    <w:p>
      <w:pPr>
        <w:widowControl w:val="0"/>
        <w:spacing w:after="59" w:line="1" w:lineRule="exact"/>
      </w:pPr>
    </w:p>
    <w:p>
      <w:pPr>
        <w:pStyle w:val="Style31"/>
        <w:keepNext w:val="0"/>
        <w:keepLines w:val="0"/>
        <w:widowControl w:val="0"/>
        <w:shd w:val="clear" w:color="auto" w:fill="auto"/>
        <w:bidi w:val="0"/>
        <w:spacing w:before="0" w:after="160" w:line="311" w:lineRule="exact"/>
        <w:ind w:left="0" w:right="0" w:firstLine="360"/>
        <w:jc w:val="both"/>
      </w:pPr>
      <w:r>
        <w:rPr>
          <w:color w:val="000000"/>
          <w:spacing w:val="0"/>
          <w:w w:val="100"/>
          <w:position w:val="0"/>
        </w:rPr>
        <w:t>对于划分为组合</w:t>
      </w:r>
      <w:r>
        <w:rPr>
          <w:color w:val="000000"/>
          <w:spacing w:val="0"/>
          <w:w w:val="100"/>
          <w:position w:val="0"/>
          <w:sz w:val="18"/>
          <w:szCs w:val="18"/>
        </w:rPr>
        <w:t>1</w:t>
      </w:r>
      <w:r>
        <w:rPr>
          <w:color w:val="000000"/>
          <w:spacing w:val="0"/>
          <w:w w:val="100"/>
          <w:position w:val="0"/>
        </w:rPr>
        <w:t>的应收账款，本公司参考历史信用损失经验，结合当前状况以及对未来经济状况的预测，编制应收账 款账龄与整个存续期预期信用损失率对照表，计算预期信用损失。对于划分为组合</w:t>
      </w:r>
      <w:r>
        <w:rPr>
          <w:color w:val="000000"/>
          <w:spacing w:val="0"/>
          <w:w w:val="100"/>
          <w:position w:val="0"/>
          <w:sz w:val="18"/>
          <w:szCs w:val="18"/>
        </w:rPr>
        <w:t>2</w:t>
      </w:r>
      <w:r>
        <w:rPr>
          <w:color w:val="000000"/>
          <w:spacing w:val="0"/>
          <w:w w:val="100"/>
          <w:position w:val="0"/>
        </w:rPr>
        <w:t>的应收账款，本公司参考历史信用损失 经验，结合当前状况以及对未来经济状况的预测，编制应收账款账龄与整个存续期预期信用损失率对照表，计算预期信用损 失。对于划分为组合</w:t>
      </w:r>
      <w:r>
        <w:rPr>
          <w:color w:val="000000"/>
          <w:spacing w:val="0"/>
          <w:w w:val="100"/>
          <w:position w:val="0"/>
          <w:sz w:val="18"/>
          <w:szCs w:val="18"/>
        </w:rPr>
        <w:t>3</w:t>
      </w:r>
      <w:r>
        <w:rPr>
          <w:color w:val="000000"/>
          <w:spacing w:val="0"/>
          <w:w w:val="100"/>
          <w:position w:val="0"/>
        </w:rPr>
        <w:t>的应收账款，本公司参考历史信用损失经验，结合当前状况以及对未来经济状况的预测，通过违约风 险敞口和整个存续期预期信用损失率，该组合预期信用损失为</w:t>
      </w:r>
      <w:r>
        <w:rPr>
          <w:color w:val="000000"/>
          <w:spacing w:val="0"/>
          <w:w w:val="100"/>
          <w:position w:val="0"/>
          <w:sz w:val="18"/>
          <w:szCs w:val="18"/>
        </w:rPr>
        <w:t>0%</w:t>
      </w:r>
      <w:r>
        <w:rPr>
          <w:color w:val="000000"/>
          <w:spacing w:val="0"/>
          <w:w w:val="100"/>
          <w:position w:val="0"/>
        </w:rPr>
        <w:t>。确定应收账款组合的依据如下：</w:t>
      </w:r>
    </w:p>
    <w:tbl>
      <w:tblPr>
        <w:tblOverlap w:val="never"/>
        <w:jc w:val="center"/>
        <w:tblLayout w:type="fixed"/>
      </w:tblPr>
      <w:tblGrid>
        <w:gridCol w:w="3989"/>
        <w:gridCol w:w="56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纺织业务以应收款项的账龄为信用风险特征划分组合</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软件业务以应收款项的账龄为信用风险特征划分组合</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应收账款组合</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合并范围内关联方及单独测试未减值应收款项组合</w:t>
            </w:r>
          </w:p>
        </w:tc>
      </w:tr>
    </w:tbl>
    <w:p>
      <w:pPr>
        <w:widowControl w:val="0"/>
        <w:spacing w:after="59" w:line="1" w:lineRule="exact"/>
      </w:pPr>
    </w:p>
    <w:p>
      <w:pPr>
        <w:pStyle w:val="Style31"/>
        <w:keepNext w:val="0"/>
        <w:keepLines w:val="0"/>
        <w:widowControl w:val="0"/>
        <w:shd w:val="clear" w:color="auto" w:fill="auto"/>
        <w:bidi w:val="0"/>
        <w:spacing w:before="0" w:after="160" w:line="317" w:lineRule="exact"/>
        <w:ind w:left="0" w:right="0" w:firstLine="360"/>
        <w:jc w:val="both"/>
      </w:pPr>
      <w:bookmarkStart w:id="793" w:name="bookmark793"/>
      <w:r>
        <w:rPr>
          <w:color w:val="000000"/>
          <w:spacing w:val="0"/>
          <w:w w:val="100"/>
          <w:position w:val="0"/>
          <w:sz w:val="18"/>
          <w:szCs w:val="18"/>
        </w:rPr>
        <w:t>B</w:t>
      </w:r>
      <w:bookmarkEnd w:id="793"/>
      <w:r>
        <w:rPr>
          <w:color w:val="000000"/>
          <w:spacing w:val="0"/>
          <w:w w:val="100"/>
          <w:position w:val="0"/>
        </w:rPr>
        <w:t>、</w:t>
      </w:r>
      <w:r>
        <w:rPr>
          <w:color w:val="000000"/>
          <w:spacing w:val="0"/>
          <w:w w:val="100"/>
          <w:position w:val="0"/>
        </w:rPr>
        <w:t>当单项其他应收款无法以合理成本取得评估预期信用损失的信息时，本公司依据信用风险特征将其他应收款划分为 若干组合，在组合基础上计算预期信用损失。确定组合的依据如下：</w:t>
      </w:r>
    </w:p>
    <w:tbl>
      <w:tblPr>
        <w:tblOverlap w:val="never"/>
        <w:jc w:val="center"/>
        <w:tblLayout w:type="fixed"/>
      </w:tblPr>
      <w:tblGrid>
        <w:gridCol w:w="3590"/>
        <w:gridCol w:w="600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纺织业务押金、往来及其他应收款项</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软件业务押金、往来及其他应收款项</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合并范围内关联方及单独测试未减值应收款项组合</w:t>
            </w:r>
          </w:p>
        </w:tc>
      </w:tr>
    </w:tbl>
    <w:p>
      <w:pPr>
        <w:widowControl w:val="0"/>
        <w:spacing w:after="59" w:line="1" w:lineRule="exact"/>
      </w:pPr>
    </w:p>
    <w:p>
      <w:pPr>
        <w:pStyle w:val="Style31"/>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对于划分为组合</w:t>
      </w:r>
      <w:r>
        <w:rPr>
          <w:color w:val="000000"/>
          <w:spacing w:val="0"/>
          <w:w w:val="100"/>
          <w:position w:val="0"/>
          <w:sz w:val="18"/>
          <w:szCs w:val="18"/>
        </w:rPr>
        <w:t>1</w:t>
      </w:r>
      <w:r>
        <w:rPr>
          <w:color w:val="000000"/>
          <w:spacing w:val="0"/>
          <w:w w:val="100"/>
          <w:position w:val="0"/>
        </w:rPr>
        <w:t>的其他应收款，本公司参考历史信用损失经验，结合当前状况以及对未来经济状况的预测，通过违约 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个月内或整个存续期预期信用损失率，计算预期信用损失。对于划分为组合</w:t>
      </w:r>
      <w:r>
        <w:rPr>
          <w:color w:val="000000"/>
          <w:spacing w:val="0"/>
          <w:w w:val="100"/>
          <w:position w:val="0"/>
          <w:sz w:val="18"/>
          <w:szCs w:val="18"/>
        </w:rPr>
        <w:t>2</w:t>
      </w:r>
      <w:r>
        <w:rPr>
          <w:color w:val="000000"/>
          <w:spacing w:val="0"/>
          <w:w w:val="100"/>
          <w:position w:val="0"/>
        </w:rPr>
        <w:t>的其他应收款，本公司参考 历史信用损失经验，结合当前状况以及对未来经济状况的预测，通过违约风险敞口和未来</w:t>
      </w:r>
      <w:r>
        <w:rPr>
          <w:color w:val="000000"/>
          <w:spacing w:val="0"/>
          <w:w w:val="100"/>
          <w:position w:val="0"/>
          <w:sz w:val="18"/>
          <w:szCs w:val="18"/>
        </w:rPr>
        <w:t>12</w:t>
      </w:r>
      <w:r>
        <w:rPr>
          <w:color w:val="000000"/>
          <w:spacing w:val="0"/>
          <w:w w:val="100"/>
          <w:position w:val="0"/>
        </w:rPr>
        <w:t>个月内或整个存续期预期信用损 失率，计算预期信用损失。对于划分为组合</w:t>
      </w:r>
      <w:r>
        <w:rPr>
          <w:color w:val="000000"/>
          <w:spacing w:val="0"/>
          <w:w w:val="100"/>
          <w:position w:val="0"/>
          <w:sz w:val="18"/>
          <w:szCs w:val="18"/>
        </w:rPr>
        <w:t>3</w:t>
      </w:r>
      <w:r>
        <w:rPr>
          <w:color w:val="000000"/>
          <w:spacing w:val="0"/>
          <w:w w:val="100"/>
          <w:position w:val="0"/>
        </w:rPr>
        <w:t>的其他应收款，本公司参考历史信用损失经验，结合当前状况以及对未来经济 状况的预测，通过违约风险敞口和未来</w:t>
      </w:r>
      <w:r>
        <w:rPr>
          <w:color w:val="000000"/>
          <w:spacing w:val="0"/>
          <w:w w:val="100"/>
          <w:position w:val="0"/>
          <w:sz w:val="18"/>
          <w:szCs w:val="18"/>
        </w:rPr>
        <w:t>12</w:t>
      </w:r>
      <w:r>
        <w:rPr>
          <w:color w:val="000000"/>
          <w:spacing w:val="0"/>
          <w:w w:val="100"/>
          <w:position w:val="0"/>
        </w:rPr>
        <w:t>个月内或整个存续期预期信用损失率，该组合预期信用损失为</w:t>
      </w:r>
      <w:r>
        <w:rPr>
          <w:color w:val="000000"/>
          <w:spacing w:val="0"/>
          <w:w w:val="100"/>
          <w:position w:val="0"/>
          <w:sz w:val="18"/>
          <w:szCs w:val="18"/>
        </w:rPr>
        <w:t>0%</w:t>
      </w:r>
      <w:r>
        <w:rPr>
          <w:color w:val="000000"/>
          <w:spacing w:val="0"/>
          <w:w w:val="100"/>
          <w:position w:val="0"/>
        </w:rPr>
        <w:t>。</w:t>
      </w:r>
    </w:p>
    <w:p>
      <w:pPr>
        <w:pStyle w:val="Style31"/>
        <w:keepNext w:val="0"/>
        <w:keepLines w:val="0"/>
        <w:widowControl w:val="0"/>
        <w:shd w:val="clear" w:color="auto" w:fill="auto"/>
        <w:bidi w:val="0"/>
        <w:spacing w:before="0" w:after="120" w:line="310" w:lineRule="exact"/>
        <w:ind w:left="0" w:right="0" w:firstLine="360"/>
        <w:jc w:val="both"/>
      </w:pPr>
      <w:bookmarkStart w:id="794" w:name="bookmark794"/>
      <w:r>
        <w:rPr>
          <w:color w:val="000000"/>
          <w:spacing w:val="0"/>
          <w:w w:val="100"/>
          <w:position w:val="0"/>
          <w:sz w:val="18"/>
          <w:szCs w:val="18"/>
        </w:rPr>
        <w:t>C</w:t>
      </w:r>
      <w:bookmarkEnd w:id="794"/>
      <w:r>
        <w:rPr>
          <w:color w:val="000000"/>
          <w:spacing w:val="0"/>
          <w:w w:val="100"/>
          <w:position w:val="0"/>
        </w:rPr>
        <w:t>、</w:t>
      </w:r>
      <w:r>
        <w:rPr>
          <w:color w:val="000000"/>
          <w:spacing w:val="0"/>
          <w:w w:val="100"/>
          <w:position w:val="0"/>
        </w:rPr>
        <w:t>当单项长期应收款无法以合理成本取得评估预期信用损失的信息时，本公司依据信用风险特征将长期应收款划分为</w:t>
      </w:r>
    </w:p>
    <w:tbl>
      <w:tblPr>
        <w:tblOverlap w:val="never"/>
        <w:jc w:val="center"/>
        <w:tblLayout w:type="fixed"/>
      </w:tblPr>
      <w:tblGrid>
        <w:gridCol w:w="3590"/>
        <w:gridCol w:w="6005"/>
      </w:tblGrid>
      <w:tr>
        <w:trPr>
          <w:trHeight w:val="394" w:hRule="exact"/>
        </w:trPr>
        <w:tc>
          <w:tcPr>
            <w:gridSpan w:val="2"/>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若干组合，在组合基础上计算预期信用损失。确定组合的依据如下：</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应收项目建设款项</w:t>
            </w:r>
          </w:p>
        </w:tc>
      </w:tr>
    </w:tbl>
    <w:p>
      <w:pPr>
        <w:widowControl w:val="0"/>
        <w:spacing w:after="59" w:line="1" w:lineRule="exact"/>
      </w:pPr>
    </w:p>
    <w:p>
      <w:pPr>
        <w:pStyle w:val="Style31"/>
        <w:keepNext w:val="0"/>
        <w:keepLines w:val="0"/>
        <w:widowControl w:val="0"/>
        <w:shd w:val="clear" w:color="auto" w:fill="auto"/>
        <w:bidi w:val="0"/>
        <w:spacing w:before="0" w:after="120" w:line="302" w:lineRule="exact"/>
        <w:ind w:left="0" w:right="0" w:firstLine="360"/>
        <w:jc w:val="both"/>
      </w:pPr>
      <w:r>
        <w:rPr>
          <w:color w:val="000000"/>
          <w:spacing w:val="0"/>
          <w:w w:val="100"/>
          <w:position w:val="0"/>
        </w:rPr>
        <w:t>对于划分为组合的长期应收款，本公司参考历史信用损失经验，结合当前状况以及对未来经济状况的预测，通过违约风 险敞口和未来</w:t>
      </w:r>
      <w:r>
        <w:rPr>
          <w:color w:val="000000"/>
          <w:spacing w:val="0"/>
          <w:w w:val="100"/>
          <w:position w:val="0"/>
          <w:sz w:val="18"/>
          <w:szCs w:val="18"/>
        </w:rPr>
        <w:t>12</w:t>
      </w:r>
      <w:r>
        <w:rPr>
          <w:color w:val="000000"/>
          <w:spacing w:val="0"/>
          <w:w w:val="100"/>
          <w:position w:val="0"/>
        </w:rPr>
        <w:t>个月内或整个存续期预期信用损失率，该组合预期信用损失为</w:t>
      </w:r>
      <w:r>
        <w:rPr>
          <w:color w:val="000000"/>
          <w:spacing w:val="0"/>
          <w:w w:val="100"/>
          <w:position w:val="0"/>
          <w:sz w:val="18"/>
          <w:szCs w:val="18"/>
        </w:rPr>
        <w:t>0%</w:t>
      </w:r>
      <w:r>
        <w:rPr>
          <w:color w:val="000000"/>
          <w:spacing w:val="0"/>
          <w:w w:val="100"/>
          <w:position w:val="0"/>
        </w:rPr>
        <w:t>。</w:t>
      </w:r>
    </w:p>
    <w:p>
      <w:pPr>
        <w:pStyle w:val="Style31"/>
        <w:keepNext w:val="0"/>
        <w:keepLines w:val="0"/>
        <w:widowControl w:val="0"/>
        <w:shd w:val="clear" w:color="auto" w:fill="auto"/>
        <w:tabs>
          <w:tab w:pos="740" w:val="left"/>
        </w:tabs>
        <w:bidi w:val="0"/>
        <w:spacing w:before="0" w:after="120" w:line="313" w:lineRule="exact"/>
        <w:ind w:left="0" w:right="0" w:firstLine="360"/>
        <w:jc w:val="both"/>
      </w:pPr>
      <w:bookmarkStart w:id="795" w:name="bookmark795"/>
      <w:r>
        <w:rPr>
          <w:color w:val="000000"/>
          <w:spacing w:val="0"/>
          <w:w w:val="100"/>
          <w:position w:val="0"/>
          <w:sz w:val="18"/>
          <w:szCs w:val="18"/>
        </w:rPr>
        <w:t>（</w:t>
      </w:r>
      <w:bookmarkEnd w:id="795"/>
      <w:r>
        <w:rPr>
          <w:color w:val="000000"/>
          <w:spacing w:val="0"/>
          <w:w w:val="100"/>
          <w:position w:val="0"/>
          <w:sz w:val="18"/>
          <w:szCs w:val="18"/>
        </w:rPr>
        <w:t>6）</w:t>
        <w:tab/>
      </w:r>
      <w:r>
        <w:rPr>
          <w:color w:val="000000"/>
          <w:spacing w:val="0"/>
          <w:w w:val="100"/>
          <w:position w:val="0"/>
        </w:rPr>
        <w:t>金融资产和金融负债的抵销</w:t>
      </w:r>
    </w:p>
    <w:p>
      <w:pPr>
        <w:pStyle w:val="Style31"/>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1"/>
        <w:keepNext w:val="0"/>
        <w:keepLines w:val="0"/>
        <w:widowControl w:val="0"/>
        <w:shd w:val="clear" w:color="auto" w:fill="auto"/>
        <w:tabs>
          <w:tab w:pos="740" w:val="left"/>
        </w:tabs>
        <w:bidi w:val="0"/>
        <w:spacing w:before="0" w:after="120" w:line="313" w:lineRule="exact"/>
        <w:ind w:left="0" w:right="0" w:firstLine="36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7）</w:t>
        <w:tab/>
      </w:r>
      <w:r>
        <w:rPr>
          <w:color w:val="000000"/>
          <w:spacing w:val="0"/>
          <w:w w:val="100"/>
          <w:position w:val="0"/>
        </w:rPr>
        <w:t>金融工具的公允价值确定</w:t>
      </w:r>
    </w:p>
    <w:p>
      <w:pPr>
        <w:pStyle w:val="Style31"/>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 xml:space="preserve">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w:t>
      </w:r>
      <w:r>
        <w:rPr>
          <w:color w:val="000000"/>
          <w:spacing w:val="0"/>
          <w:w w:val="100"/>
          <w:position w:val="0"/>
        </w:rPr>
        <w:t>债特征相一致的输入值，并尽可能优先使用相关可观察输入值。在相关可观察输入值无法取得或取得不切实可行时，使用不 可观察输入值。</w:t>
      </w:r>
    </w:p>
    <w:p>
      <w:pPr>
        <w:pStyle w:val="Style34"/>
        <w:keepNext/>
        <w:keepLines/>
        <w:widowControl w:val="0"/>
        <w:shd w:val="clear" w:color="auto" w:fill="auto"/>
        <w:tabs>
          <w:tab w:pos="474"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0</w:t>
      </w:r>
      <w:r>
        <w:rPr>
          <w:color w:val="000000"/>
          <w:spacing w:val="0"/>
          <w:w w:val="100"/>
          <w:position w:val="0"/>
        </w:rPr>
        <w:t>、</w:t>
        <w:tab/>
        <w:t>应收票据</w:t>
      </w:r>
      <w:bookmarkEnd w:id="797"/>
      <w:bookmarkEnd w:id="798"/>
      <w:bookmarkEnd w:id="800"/>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本公司对应收票据的预期信用损失的确定方法及会计处理方法详见本附注五、</w:t>
      </w:r>
      <w:r>
        <w:rPr>
          <w:color w:val="000000"/>
          <w:spacing w:val="0"/>
          <w:w w:val="100"/>
          <w:position w:val="0"/>
          <w:sz w:val="18"/>
          <w:szCs w:val="18"/>
        </w:rPr>
        <w:t xml:space="preserve">9 </w:t>
      </w:r>
      <w:r>
        <w:rPr>
          <w:color w:val="000000"/>
          <w:spacing w:val="0"/>
          <w:w w:val="100"/>
          <w:position w:val="0"/>
        </w:rPr>
        <w:t>“金融工具”。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应收账款</w:t>
      </w:r>
      <w:bookmarkEnd w:id="801"/>
      <w:bookmarkEnd w:id="802"/>
      <w:bookmarkEnd w:id="804"/>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本公司对应收账款的预期信用损失的确定方法及会计处理方法详见本附注五、</w:t>
      </w:r>
      <w:r>
        <w:rPr>
          <w:color w:val="000000"/>
          <w:spacing w:val="0"/>
          <w:w w:val="100"/>
          <w:position w:val="0"/>
          <w:sz w:val="18"/>
          <w:szCs w:val="18"/>
        </w:rPr>
        <w:t xml:space="preserve">9 </w:t>
      </w:r>
      <w:r>
        <w:rPr>
          <w:color w:val="000000"/>
          <w:spacing w:val="0"/>
          <w:w w:val="100"/>
          <w:position w:val="0"/>
        </w:rPr>
        <w:t>“金融工具”。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05"/>
      <w:bookmarkEnd w:id="806"/>
      <w:bookmarkEnd w:id="808"/>
    </w:p>
    <w:p>
      <w:pPr>
        <w:pStyle w:val="Style31"/>
        <w:keepNext w:val="0"/>
        <w:keepLines w:val="0"/>
        <w:widowControl w:val="0"/>
        <w:shd w:val="clear" w:color="auto" w:fill="auto"/>
        <w:bidi w:val="0"/>
        <w:spacing w:before="0" w:after="360" w:line="293" w:lineRule="exact"/>
        <w:ind w:left="0" w:right="0" w:firstLine="360"/>
        <w:jc w:val="both"/>
      </w:pPr>
      <w:r>
        <w:rPr>
          <w:color w:val="000000"/>
          <w:spacing w:val="0"/>
          <w:w w:val="100"/>
          <w:position w:val="0"/>
        </w:rPr>
        <w:t>应收款项融资反映资产负债表日以公允价值计量且其变动计入其他综合收益的应收票据和应收账款等。会计处理方法参 见本附注五、</w:t>
      </w:r>
      <w:r>
        <w:rPr>
          <w:color w:val="000000"/>
          <w:spacing w:val="0"/>
          <w:w w:val="100"/>
          <w:position w:val="0"/>
          <w:sz w:val="18"/>
          <w:szCs w:val="18"/>
        </w:rPr>
        <w:t>9</w:t>
      </w:r>
      <w:r>
        <w:rPr>
          <w:rFonts w:ascii="Times New Roman" w:eastAsia="Times New Roman" w:hAnsi="Times New Roman" w:cs="Times New Roman"/>
          <w:color w:val="000000"/>
          <w:spacing w:val="0"/>
          <w:w w:val="100"/>
          <w:position w:val="0"/>
        </w:rPr>
        <w:t>“</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中划分为以公允价值计量且其变动计入其他综合收益的金融资产相关处理。</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809"/>
      <w:bookmarkEnd w:id="810"/>
      <w:bookmarkEnd w:id="812"/>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本公司对其他应收款的预期信用损失的确定方法及会计处理方法详见本附注五、</w:t>
      </w:r>
      <w:r>
        <w:rPr>
          <w:color w:val="000000"/>
          <w:spacing w:val="0"/>
          <w:w w:val="100"/>
          <w:position w:val="0"/>
          <w:sz w:val="18"/>
          <w:szCs w:val="18"/>
        </w:rPr>
        <w:t xml:space="preserve">9 </w:t>
      </w:r>
      <w:r>
        <w:rPr>
          <w:color w:val="000000"/>
          <w:spacing w:val="0"/>
          <w:w w:val="100"/>
          <w:position w:val="0"/>
        </w:rPr>
        <w:t>“金融工具”。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4</w:t>
      </w:r>
      <w:r>
        <w:rPr>
          <w:color w:val="000000"/>
          <w:spacing w:val="0"/>
          <w:w w:val="100"/>
          <w:position w:val="0"/>
        </w:rPr>
        <w:t>、</w:t>
        <w:tab/>
        <w:t>存货</w:t>
      </w:r>
      <w:bookmarkEnd w:id="813"/>
      <w:bookmarkEnd w:id="814"/>
      <w:bookmarkEnd w:id="816"/>
    </w:p>
    <w:p>
      <w:pPr>
        <w:pStyle w:val="Style31"/>
        <w:keepNext w:val="0"/>
        <w:keepLines w:val="0"/>
        <w:widowControl w:val="0"/>
        <w:shd w:val="clear" w:color="auto" w:fill="auto"/>
        <w:tabs>
          <w:tab w:pos="800" w:val="left"/>
        </w:tabs>
        <w:bidi w:val="0"/>
        <w:spacing w:before="0" w:after="120" w:line="312" w:lineRule="exact"/>
        <w:ind w:left="0" w:right="0" w:firstLine="36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1）</w:t>
        <w:tab/>
      </w:r>
      <w:r>
        <w:rPr>
          <w:color w:val="000000"/>
          <w:spacing w:val="0"/>
          <w:w w:val="100"/>
          <w:position w:val="0"/>
        </w:rPr>
        <w:t>存货的分类</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本公司存货分原材料、在产品、周转材料、库存商品、委托加工材料、合同履约成本等。</w:t>
      </w:r>
    </w:p>
    <w:p>
      <w:pPr>
        <w:pStyle w:val="Style31"/>
        <w:keepNext w:val="0"/>
        <w:keepLines w:val="0"/>
        <w:widowControl w:val="0"/>
        <w:shd w:val="clear" w:color="auto" w:fill="auto"/>
        <w:tabs>
          <w:tab w:pos="800" w:val="left"/>
        </w:tabs>
        <w:bidi w:val="0"/>
        <w:spacing w:before="0" w:after="120" w:line="312" w:lineRule="exact"/>
        <w:ind w:left="0" w:right="0" w:firstLine="360"/>
        <w:jc w:val="both"/>
      </w:pPr>
      <w:bookmarkStart w:id="818" w:name="bookmark818"/>
      <w:r>
        <w:rPr>
          <w:color w:val="000000"/>
          <w:spacing w:val="0"/>
          <w:w w:val="100"/>
          <w:position w:val="0"/>
          <w:sz w:val="18"/>
          <w:szCs w:val="18"/>
        </w:rPr>
        <w:t>（</w:t>
      </w:r>
      <w:bookmarkEnd w:id="818"/>
      <w:r>
        <w:rPr>
          <w:color w:val="000000"/>
          <w:spacing w:val="0"/>
          <w:w w:val="100"/>
          <w:position w:val="0"/>
          <w:sz w:val="18"/>
          <w:szCs w:val="18"/>
        </w:rPr>
        <w:t>2）</w:t>
        <w:tab/>
      </w:r>
      <w:r>
        <w:rPr>
          <w:color w:val="000000"/>
          <w:spacing w:val="0"/>
          <w:w w:val="100"/>
          <w:position w:val="0"/>
        </w:rPr>
        <w:t>存货取得和发出的计价方法</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本公司存货取得时按实际成本计价。原料、在产品、库存商品、发出商品等发出时采用加权平均法计价，材料按计划成 本计价，材料成本差异按上月余额法计算结转。</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北明软件存货发出时，采取先进先出法确定其发生的实际成本。</w:t>
      </w:r>
    </w:p>
    <w:p>
      <w:pPr>
        <w:pStyle w:val="Style31"/>
        <w:keepNext w:val="0"/>
        <w:keepLines w:val="0"/>
        <w:widowControl w:val="0"/>
        <w:shd w:val="clear" w:color="auto" w:fill="auto"/>
        <w:tabs>
          <w:tab w:pos="800" w:val="left"/>
        </w:tabs>
        <w:bidi w:val="0"/>
        <w:spacing w:before="0" w:after="120" w:line="312" w:lineRule="exact"/>
        <w:ind w:left="0" w:right="0" w:firstLine="36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3）</w:t>
        <w:tab/>
      </w:r>
      <w:r>
        <w:rPr>
          <w:color w:val="000000"/>
          <w:spacing w:val="0"/>
          <w:w w:val="100"/>
          <w:position w:val="0"/>
        </w:rPr>
        <w:t>存货跌价准备计提方法</w:t>
      </w:r>
    </w:p>
    <w:p>
      <w:pPr>
        <w:pStyle w:val="Style31"/>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并计提存货跌价准备。</w:t>
      </w:r>
    </w:p>
    <w:p>
      <w:pPr>
        <w:pStyle w:val="Style31"/>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val="0"/>
        <w:keepLines w:val="0"/>
        <w:widowControl w:val="0"/>
        <w:shd w:val="clear" w:color="auto" w:fill="auto"/>
        <w:tabs>
          <w:tab w:pos="800" w:val="left"/>
        </w:tabs>
        <w:bidi w:val="0"/>
        <w:spacing w:before="0" w:after="120" w:line="312" w:lineRule="exact"/>
        <w:ind w:left="0" w:right="0" w:firstLine="360"/>
        <w:jc w:val="both"/>
      </w:pPr>
      <w:bookmarkStart w:id="820" w:name="bookmark820"/>
      <w:r>
        <w:rPr>
          <w:color w:val="000000"/>
          <w:spacing w:val="0"/>
          <w:w w:val="100"/>
          <w:position w:val="0"/>
          <w:sz w:val="18"/>
          <w:szCs w:val="18"/>
        </w:rPr>
        <w:t>（</w:t>
      </w:r>
      <w:bookmarkEnd w:id="820"/>
      <w:r>
        <w:rPr>
          <w:color w:val="000000"/>
          <w:spacing w:val="0"/>
          <w:w w:val="100"/>
          <w:position w:val="0"/>
          <w:sz w:val="18"/>
          <w:szCs w:val="18"/>
        </w:rPr>
        <w:t>4）</w:t>
        <w:tab/>
      </w:r>
      <w:r>
        <w:rPr>
          <w:color w:val="000000"/>
          <w:spacing w:val="0"/>
          <w:w w:val="100"/>
          <w:position w:val="0"/>
        </w:rPr>
        <w:t>存货可变现净值的确认方法</w:t>
      </w:r>
    </w:p>
    <w:p>
      <w:pPr>
        <w:pStyle w:val="Style31"/>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 的金额。在确定存货的可变现净值时，以取得的确凿证据为基础，同时考虑持有存货的目的以及资产负债表日后事项的影响。</w:t>
      </w:r>
    </w:p>
    <w:p>
      <w:pPr>
        <w:pStyle w:val="Style31"/>
        <w:keepNext w:val="0"/>
        <w:keepLines w:val="0"/>
        <w:widowControl w:val="0"/>
        <w:shd w:val="clear" w:color="auto" w:fill="auto"/>
        <w:tabs>
          <w:tab w:pos="800" w:val="left"/>
        </w:tabs>
        <w:bidi w:val="0"/>
        <w:spacing w:before="0" w:after="120" w:line="312" w:lineRule="exact"/>
        <w:ind w:left="0" w:right="0" w:firstLine="360"/>
        <w:jc w:val="left"/>
      </w:pPr>
      <w:bookmarkStart w:id="821" w:name="bookmark821"/>
      <w:r>
        <w:rPr>
          <w:color w:val="000000"/>
          <w:spacing w:val="0"/>
          <w:w w:val="100"/>
          <w:position w:val="0"/>
          <w:sz w:val="18"/>
          <w:szCs w:val="18"/>
        </w:rPr>
        <w:t>（</w:t>
      </w:r>
      <w:bookmarkEnd w:id="821"/>
      <w:r>
        <w:rPr>
          <w:color w:val="000000"/>
          <w:spacing w:val="0"/>
          <w:w w:val="100"/>
          <w:position w:val="0"/>
          <w:sz w:val="18"/>
          <w:szCs w:val="18"/>
        </w:rPr>
        <w:t>5）</w:t>
        <w:tab/>
      </w:r>
      <w:r>
        <w:rPr>
          <w:color w:val="000000"/>
          <w:spacing w:val="0"/>
          <w:w w:val="100"/>
          <w:position w:val="0"/>
        </w:rPr>
        <w:t>本公司存货盘存制度采用永续盘存制</w:t>
      </w:r>
    </w:p>
    <w:p>
      <w:pPr>
        <w:pStyle w:val="Style31"/>
        <w:keepNext w:val="0"/>
        <w:keepLines w:val="0"/>
        <w:widowControl w:val="0"/>
        <w:shd w:val="clear" w:color="auto" w:fill="auto"/>
        <w:tabs>
          <w:tab w:pos="800" w:val="left"/>
        </w:tabs>
        <w:bidi w:val="0"/>
        <w:spacing w:before="0" w:after="180" w:line="312" w:lineRule="exact"/>
        <w:ind w:left="0" w:right="0" w:firstLine="360"/>
        <w:jc w:val="left"/>
      </w:pPr>
      <w:bookmarkStart w:id="822" w:name="bookmark822"/>
      <w:r>
        <w:rPr>
          <w:color w:val="000000"/>
          <w:spacing w:val="0"/>
          <w:w w:val="100"/>
          <w:position w:val="0"/>
          <w:sz w:val="18"/>
          <w:szCs w:val="18"/>
        </w:rPr>
        <w:t>（</w:t>
      </w:r>
      <w:bookmarkEnd w:id="822"/>
      <w:r>
        <w:rPr>
          <w:color w:val="000000"/>
          <w:spacing w:val="0"/>
          <w:w w:val="100"/>
          <w:position w:val="0"/>
          <w:sz w:val="18"/>
          <w:szCs w:val="18"/>
        </w:rPr>
        <w:t>6）</w:t>
        <w:tab/>
      </w:r>
      <w:r>
        <w:rPr>
          <w:color w:val="000000"/>
          <w:spacing w:val="0"/>
          <w:w w:val="100"/>
          <w:position w:val="0"/>
        </w:rPr>
        <w:t>低值易耗品和包装物的摊销方法</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低值易耗品在领用时采用一次摊销法摊销；包装物在领用时采用一次摊销法摊销。</w:t>
      </w:r>
    </w:p>
    <w:p>
      <w:pPr>
        <w:pStyle w:val="Style34"/>
        <w:keepNext/>
        <w:keepLines/>
        <w:widowControl w:val="0"/>
        <w:shd w:val="clear" w:color="auto" w:fill="auto"/>
        <w:tabs>
          <w:tab w:pos="484" w:val="left"/>
        </w:tabs>
        <w:bidi w:val="0"/>
        <w:spacing w:before="0" w:after="280" w:line="240" w:lineRule="auto"/>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823"/>
      <w:bookmarkEnd w:id="824"/>
      <w:bookmarkEnd w:id="826"/>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本公司根据履行履约义务与客户付款之间的关系在资产负债表中列示合同资产或合同负债。合同资产是本公司已向客户 转让商品而有权收取对价的权利，且该权利取决于时间流逝之外的其他因素。合同负债是本公司已收或应收客户对价而应向 客户转让商品的义务。</w:t>
      </w:r>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合同资产按照预期信用损失法计提减值准备。无论是否包含重大融资成分，本公司在资产负债表日均按照整个存续期内 预期信用损失的金额计量其损失准备，如果该预期信用损失大于当前合同资产减值准备的账面金额，将其差额确认为减值损 失，反之则确认为减值利得。实际发生信用损失，认定相关合同资产无法收回，经批准予以核销。</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资产负债表日，对于不同合同下的合同资产、合同负债，分别列示。对于同一合同下的合同资产、合同负债，以净额列 示，净额为借方余额的，根据其流动性分别列示为合同资产或其他非流动资产，已计提减值准备的，减去合同资产减值准备 的期末余额后列示；净额为贷方余额的，根据其流动性列示为合同负债或其他非流动负债。</w:t>
      </w:r>
    </w:p>
    <w:p>
      <w:pPr>
        <w:pStyle w:val="Style34"/>
        <w:keepNext/>
        <w:keepLines/>
        <w:widowControl w:val="0"/>
        <w:shd w:val="clear" w:color="auto" w:fill="auto"/>
        <w:tabs>
          <w:tab w:pos="484"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827"/>
      <w:bookmarkEnd w:id="828"/>
      <w:bookmarkEnd w:id="830"/>
    </w:p>
    <w:p>
      <w:pPr>
        <w:pStyle w:val="Style31"/>
        <w:keepNext w:val="0"/>
        <w:keepLines w:val="0"/>
        <w:widowControl w:val="0"/>
        <w:shd w:val="clear" w:color="auto" w:fill="auto"/>
        <w:tabs>
          <w:tab w:pos="809" w:val="left"/>
        </w:tabs>
        <w:bidi w:val="0"/>
        <w:spacing w:before="0" w:after="0" w:line="312" w:lineRule="exact"/>
        <w:ind w:left="0" w:right="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w:t>
        <w:tab/>
        <w:t>合同履约成本</w:t>
      </w:r>
    </w:p>
    <w:p>
      <w:pPr>
        <w:pStyle w:val="Style31"/>
        <w:keepNext w:val="0"/>
        <w:keepLines w:val="0"/>
        <w:widowControl w:val="0"/>
        <w:shd w:val="clear" w:color="auto" w:fill="auto"/>
        <w:bidi w:val="0"/>
        <w:spacing w:before="0" w:after="0" w:line="326" w:lineRule="exact"/>
        <w:ind w:left="0" w:right="0"/>
        <w:jc w:val="both"/>
      </w:pPr>
      <w:r>
        <w:rPr>
          <w:color w:val="000000"/>
          <w:spacing w:val="0"/>
          <w:w w:val="100"/>
          <w:position w:val="0"/>
        </w:rPr>
        <w:t>本公司对于为履行合同发生的成本，不属于存货、固定资产或无形资产等相关准则规范范围且同时满足下列条件的作为 合同履约成本确认为一项资产：</w:t>
      </w:r>
    </w:p>
    <w:p>
      <w:pPr>
        <w:pStyle w:val="Style31"/>
        <w:keepNext w:val="0"/>
        <w:keepLines w:val="0"/>
        <w:widowControl w:val="0"/>
        <w:numPr>
          <w:ilvl w:val="0"/>
          <w:numId w:val="21"/>
        </w:numPr>
        <w:shd w:val="clear" w:color="auto" w:fill="auto"/>
        <w:tabs>
          <w:tab w:pos="717" w:val="left"/>
        </w:tabs>
        <w:bidi w:val="0"/>
        <w:spacing w:before="0" w:after="0" w:line="326" w:lineRule="exact"/>
        <w:ind w:left="0" w:right="0"/>
        <w:jc w:val="both"/>
      </w:pPr>
      <w:bookmarkStart w:id="832" w:name="bookmark832"/>
      <w:bookmarkEnd w:id="832"/>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31"/>
        <w:keepNext w:val="0"/>
        <w:keepLines w:val="0"/>
        <w:widowControl w:val="0"/>
        <w:numPr>
          <w:ilvl w:val="0"/>
          <w:numId w:val="21"/>
        </w:numPr>
        <w:shd w:val="clear" w:color="auto" w:fill="auto"/>
        <w:tabs>
          <w:tab w:pos="741" w:val="left"/>
        </w:tabs>
        <w:bidi w:val="0"/>
        <w:spacing w:before="0" w:after="0" w:line="312" w:lineRule="exact"/>
        <w:ind w:left="0" w:right="0"/>
        <w:jc w:val="both"/>
      </w:pPr>
      <w:bookmarkStart w:id="833" w:name="bookmark833"/>
      <w:bookmarkEnd w:id="833"/>
      <w:r>
        <w:rPr>
          <w:color w:val="000000"/>
          <w:spacing w:val="0"/>
          <w:w w:val="100"/>
          <w:position w:val="0"/>
        </w:rPr>
        <w:t>该成本增加了企业未来用于履行履约义务的资源。</w:t>
      </w:r>
    </w:p>
    <w:p>
      <w:pPr>
        <w:pStyle w:val="Style31"/>
        <w:keepNext w:val="0"/>
        <w:keepLines w:val="0"/>
        <w:widowControl w:val="0"/>
        <w:numPr>
          <w:ilvl w:val="0"/>
          <w:numId w:val="21"/>
        </w:numPr>
        <w:shd w:val="clear" w:color="auto" w:fill="auto"/>
        <w:tabs>
          <w:tab w:pos="741" w:val="left"/>
        </w:tabs>
        <w:bidi w:val="0"/>
        <w:spacing w:before="0" w:after="0" w:line="312" w:lineRule="exact"/>
        <w:ind w:left="0" w:right="0"/>
        <w:jc w:val="both"/>
      </w:pPr>
      <w:bookmarkStart w:id="834" w:name="bookmark834"/>
      <w:bookmarkEnd w:id="834"/>
      <w:r>
        <w:rPr>
          <w:color w:val="000000"/>
          <w:spacing w:val="0"/>
          <w:w w:val="100"/>
          <w:position w:val="0"/>
        </w:rPr>
        <w:t>该成本预期能够收回该资产根据其初始确认时摊销期限是否超过一个正常营业周期在存货或其他非流动资产中列报。</w:t>
      </w:r>
    </w:p>
    <w:p>
      <w:pPr>
        <w:pStyle w:val="Style31"/>
        <w:keepNext w:val="0"/>
        <w:keepLines w:val="0"/>
        <w:widowControl w:val="0"/>
        <w:shd w:val="clear" w:color="auto" w:fill="auto"/>
        <w:tabs>
          <w:tab w:pos="809" w:val="left"/>
        </w:tabs>
        <w:bidi w:val="0"/>
        <w:spacing w:before="0" w:after="0" w:line="312" w:lineRule="exact"/>
        <w:ind w:left="0" w:right="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w:t>
        <w:tab/>
        <w:t>合同取得成本</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31"/>
        <w:keepNext w:val="0"/>
        <w:keepLines w:val="0"/>
        <w:widowControl w:val="0"/>
        <w:shd w:val="clear" w:color="auto" w:fill="auto"/>
        <w:tabs>
          <w:tab w:pos="885" w:val="left"/>
        </w:tabs>
        <w:bidi w:val="0"/>
        <w:spacing w:before="0" w:after="0" w:line="317" w:lineRule="exact"/>
        <w:ind w:left="0" w:right="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合同成本摊销：上述与合同成本有关的资产，采用与该资产相关的商品或服务收入确认相同的基础，在履约义务 履行的时点或按照履约义务的履约进度进行摊销，计入当期损益。</w:t>
      </w:r>
    </w:p>
    <w:p>
      <w:pPr>
        <w:pStyle w:val="Style31"/>
        <w:keepNext w:val="0"/>
        <w:keepLines w:val="0"/>
        <w:widowControl w:val="0"/>
        <w:shd w:val="clear" w:color="auto" w:fill="auto"/>
        <w:tabs>
          <w:tab w:pos="889" w:val="left"/>
        </w:tabs>
        <w:bidi w:val="0"/>
        <w:spacing w:before="0" w:after="360" w:line="315" w:lineRule="exact"/>
        <w:ind w:left="0" w:right="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4</w:t>
      </w:r>
      <w:r>
        <w:rPr>
          <w:color w:val="000000"/>
          <w:spacing w:val="0"/>
          <w:w w:val="100"/>
          <w:position w:val="0"/>
        </w:rPr>
        <w:t>）</w:t>
        <w:tab/>
        <w:t>合同成本减值：上述与合同成本有关的资产，账面价值高于本公司因转让与该资产相关的商品预期能够取得剩余 对价与为转让该相关商品估计将要发生的成本的差额的，超出部分应当计提减值准备，并确认为资产减值损失。计提减值准 备后，如果以前期间减值的因素发生变化，使得上述两项差额高于该资产账面价值的，转回原已计提的资产减值准备，并计 入当期损益，但转回后的资产账面价值不超过假定不计提减值准备情况下该资产在转回日的账面价值。</w:t>
      </w:r>
    </w:p>
    <w:p>
      <w:pPr>
        <w:pStyle w:val="Style34"/>
        <w:keepNext/>
        <w:keepLines/>
        <w:widowControl w:val="0"/>
        <w:shd w:val="clear" w:color="auto" w:fill="auto"/>
        <w:tabs>
          <w:tab w:pos="484"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38"/>
      <w:bookmarkEnd w:id="839"/>
      <w:bookmarkEnd w:id="841"/>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本公司将通过出售（包括具有商业实质的非货币性资产交换，下同）而非持续使用一项非流动资产或处置组收回其账面 价值，并同时满足以下两个条件的，划分为持有待售类别：</w:t>
      </w:r>
      <w:r>
        <w:rPr>
          <w:color w:val="000000"/>
          <w:spacing w:val="0"/>
          <w:w w:val="100"/>
          <w:position w:val="0"/>
          <w:sz w:val="18"/>
          <w:szCs w:val="18"/>
        </w:rPr>
        <w:t>（1）</w:t>
      </w:r>
      <w:r>
        <w:rPr>
          <w:color w:val="000000"/>
          <w:spacing w:val="0"/>
          <w:w w:val="100"/>
          <w:position w:val="0"/>
        </w:rPr>
        <w:t>某项非流动资产或处置组根据类似交易中出售此类资产或处 置组的惯例，在当前状况下即可立即出售；</w:t>
      </w:r>
      <w:r>
        <w:rPr>
          <w:color w:val="000000"/>
          <w:spacing w:val="0"/>
          <w:w w:val="100"/>
          <w:position w:val="0"/>
          <w:sz w:val="18"/>
          <w:szCs w:val="18"/>
        </w:rPr>
        <w:t>（2）</w:t>
      </w:r>
      <w:r>
        <w:rPr>
          <w:color w:val="000000"/>
          <w:spacing w:val="0"/>
          <w:w w:val="100"/>
          <w:position w:val="0"/>
        </w:rPr>
        <w:t>本公司已经就出售计划作出决议且获得确定的购买承诺，预计出售将在一年 内完成。（有关规定要求相关权力机构或者监管部门批准后方可出售的，已经获得批准。）</w:t>
      </w:r>
    </w:p>
    <w:p>
      <w:pPr>
        <w:pStyle w:val="Style31"/>
        <w:keepNext w:val="0"/>
        <w:keepLines w:val="0"/>
        <w:widowControl w:val="0"/>
        <w:shd w:val="clear" w:color="auto" w:fill="auto"/>
        <w:bidi w:val="0"/>
        <w:spacing w:before="0" w:after="220" w:line="307" w:lineRule="exact"/>
        <w:ind w:left="0" w:right="0"/>
        <w:jc w:val="both"/>
      </w:pPr>
      <w:r>
        <w:rPr>
          <w:color w:val="000000"/>
          <w:spacing w:val="0"/>
          <w:w w:val="100"/>
          <w:position w:val="0"/>
        </w:rPr>
        <w:t>本公司将专为转售而取得的非流动资产或处置组，在取得日满足“预计出售将在一年内完成”的规定条件，且短期（通 常为</w:t>
      </w:r>
      <w:r>
        <w:rPr>
          <w:color w:val="000000"/>
          <w:spacing w:val="0"/>
          <w:w w:val="100"/>
          <w:position w:val="0"/>
          <w:sz w:val="18"/>
          <w:szCs w:val="18"/>
        </w:rPr>
        <w:t>3</w:t>
      </w:r>
      <w:r>
        <w:rPr>
          <w:color w:val="000000"/>
          <w:spacing w:val="0"/>
          <w:w w:val="100"/>
          <w:position w:val="0"/>
        </w:rPr>
        <w:t>个月）内很可能满足持有待售类别的其他划分条件的，在取得日划分为持有待售类别。</w:t>
      </w:r>
    </w:p>
    <w:p>
      <w:pPr>
        <w:pStyle w:val="Style31"/>
        <w:keepNext w:val="0"/>
        <w:keepLines w:val="0"/>
        <w:widowControl w:val="0"/>
        <w:shd w:val="clear" w:color="auto" w:fill="auto"/>
        <w:bidi w:val="0"/>
        <w:spacing w:before="0" w:after="120" w:line="240" w:lineRule="auto"/>
        <w:ind w:left="0" w:right="0"/>
        <w:jc w:val="both"/>
      </w:pPr>
      <w:r>
        <w:rPr>
          <w:color w:val="000000"/>
          <w:spacing w:val="0"/>
          <w:w w:val="100"/>
          <w:position w:val="0"/>
        </w:rPr>
        <w:t xml:space="preserve">本公司初始计量或在资产负债表日重新计量划分为持有待售的非流动资产和处置组时，其账面价值高于公允价值减去出 </w:t>
      </w:r>
      <w:r>
        <w:rPr>
          <w:color w:val="000000"/>
          <w:spacing w:val="0"/>
          <w:w w:val="100"/>
          <w:position w:val="0"/>
        </w:rPr>
        <w:t>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w:t>
      </w:r>
      <w:r>
        <w:rPr>
          <w:color w:val="000000"/>
          <w:spacing w:val="0"/>
          <w:w w:val="100"/>
          <w:position w:val="0"/>
          <w:sz w:val="18"/>
          <w:szCs w:val="18"/>
        </w:rPr>
        <w:t>42</w:t>
      </w:r>
      <w:r>
        <w:rPr>
          <w:color w:val="000000"/>
          <w:spacing w:val="0"/>
          <w:w w:val="100"/>
          <w:position w:val="0"/>
        </w:rPr>
        <w:t>号——持有待售的非流动资产、处置组和终止经营》计量规定的各项非流动资产账面价 值所占比重，按比例抵减其账面价值。</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转回。持有待售的处置组以前减记的金额应当予以恢复，并在划分为持有待售类别后适用《企业会计准则第</w:t>
      </w:r>
      <w:r>
        <w:rPr>
          <w:color w:val="000000"/>
          <w:spacing w:val="0"/>
          <w:w w:val="100"/>
          <w:position w:val="0"/>
          <w:sz w:val="18"/>
          <w:szCs w:val="18"/>
        </w:rPr>
        <w:t>42</w:t>
      </w:r>
      <w:r>
        <w:rPr>
          <w:color w:val="000000"/>
          <w:spacing w:val="0"/>
          <w:w w:val="100"/>
          <w:position w:val="0"/>
        </w:rPr>
        <w:t>号——持有待 售的非流动资产、处置组和终止经营》计量规定的非流动资产确认的资产减值损失金额内转回，转回金额计入当期损益。已 抵减的商誉账面价值，以及适用《企业会计准则第</w:t>
      </w:r>
      <w:r>
        <w:rPr>
          <w:color w:val="000000"/>
          <w:spacing w:val="0"/>
          <w:w w:val="100"/>
          <w:position w:val="0"/>
          <w:sz w:val="18"/>
          <w:szCs w:val="18"/>
        </w:rPr>
        <w:t>42</w:t>
      </w:r>
      <w:r>
        <w:rPr>
          <w:color w:val="000000"/>
          <w:spacing w:val="0"/>
          <w:w w:val="100"/>
          <w:position w:val="0"/>
        </w:rPr>
        <w:t>号——持有待售的非流动资产、处置组和终止经营》计量规定的非流动 资产在划分为持有待售类别前确认的资产减值损失不得转回。</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非流动资产或处置组因不再满足持有待售类别的划分条件时，本公司不再将其继续划分为持有待售类别或非流动资产从 持有待售的处置组中移除，并按照以下两者孰低计量：</w:t>
      </w:r>
      <w:r>
        <w:rPr>
          <w:color w:val="000000"/>
          <w:spacing w:val="0"/>
          <w:w w:val="100"/>
          <w:position w:val="0"/>
          <w:sz w:val="18"/>
          <w:szCs w:val="18"/>
        </w:rPr>
        <w:t>（1）</w:t>
      </w:r>
      <w:r>
        <w:rPr>
          <w:color w:val="000000"/>
          <w:spacing w:val="0"/>
          <w:w w:val="100"/>
          <w:position w:val="0"/>
        </w:rPr>
        <w:t>划分为持有待售类别前的账面价值，按照假定不划分为持有待售 类别情况下本应确认的折旧、摊销或减值等进行调整后的金额；</w:t>
      </w:r>
      <w:r>
        <w:rPr>
          <w:color w:val="000000"/>
          <w:spacing w:val="0"/>
          <w:w w:val="100"/>
          <w:position w:val="0"/>
          <w:sz w:val="18"/>
          <w:szCs w:val="18"/>
        </w:rPr>
        <w:t>（2）</w:t>
      </w:r>
      <w:r>
        <w:rPr>
          <w:color w:val="000000"/>
          <w:spacing w:val="0"/>
          <w:w w:val="100"/>
          <w:position w:val="0"/>
        </w:rPr>
        <w:t>可收回金额。</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终止确认持有待售的非流动资产或处置组时，本公司将尚未确认的利得或损失计入当期损益。</w:t>
      </w:r>
    </w:p>
    <w:p>
      <w:pPr>
        <w:pStyle w:val="Style34"/>
        <w:keepNext/>
        <w:keepLines/>
        <w:widowControl w:val="0"/>
        <w:shd w:val="clear" w:color="auto" w:fill="auto"/>
        <w:tabs>
          <w:tab w:pos="414" w:val="left"/>
        </w:tabs>
        <w:bidi w:val="0"/>
        <w:spacing w:before="0" w:after="2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长期应收款</w:t>
      </w:r>
      <w:bookmarkEnd w:id="842"/>
      <w:bookmarkEnd w:id="843"/>
      <w:bookmarkEnd w:id="845"/>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本公司对长期应收款的预期信用损失的确定方法及会计处理方法详见本附注五、</w:t>
      </w:r>
      <w:r>
        <w:rPr>
          <w:color w:val="000000"/>
          <w:spacing w:val="0"/>
          <w:w w:val="100"/>
          <w:position w:val="0"/>
          <w:sz w:val="18"/>
          <w:szCs w:val="18"/>
        </w:rPr>
        <w:t xml:space="preserve">9 </w:t>
      </w:r>
      <w:r>
        <w:rPr>
          <w:color w:val="000000"/>
          <w:spacing w:val="0"/>
          <w:w w:val="100"/>
          <w:position w:val="0"/>
        </w:rPr>
        <w:t>“金融工具”</w:t>
      </w:r>
    </w:p>
    <w:p>
      <w:pPr>
        <w:pStyle w:val="Style34"/>
        <w:keepNext/>
        <w:keepLines/>
        <w:widowControl w:val="0"/>
        <w:shd w:val="clear" w:color="auto" w:fill="auto"/>
        <w:tabs>
          <w:tab w:pos="414" w:val="left"/>
        </w:tabs>
        <w:bidi w:val="0"/>
        <w:spacing w:before="0" w:after="2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9</w:t>
      </w:r>
      <w:r>
        <w:rPr>
          <w:color w:val="000000"/>
          <w:spacing w:val="0"/>
          <w:w w:val="100"/>
          <w:position w:val="0"/>
        </w:rPr>
        <w:t>、</w:t>
        <w:tab/>
        <w:t>长期股权投资</w:t>
      </w:r>
      <w:bookmarkEnd w:id="846"/>
      <w:bookmarkEnd w:id="847"/>
      <w:bookmarkEnd w:id="849"/>
    </w:p>
    <w:p>
      <w:pPr>
        <w:pStyle w:val="Style31"/>
        <w:keepNext w:val="0"/>
        <w:keepLines w:val="0"/>
        <w:widowControl w:val="0"/>
        <w:shd w:val="clear" w:color="auto" w:fill="auto"/>
        <w:bidi w:val="0"/>
        <w:spacing w:before="0" w:after="120" w:line="305"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注五、</w:t>
      </w:r>
      <w:r>
        <w:rPr>
          <w:color w:val="000000"/>
          <w:spacing w:val="0"/>
          <w:w w:val="100"/>
          <w:position w:val="0"/>
          <w:sz w:val="18"/>
          <w:szCs w:val="18"/>
        </w:rPr>
        <w:t xml:space="preserve">9 </w:t>
      </w:r>
      <w:r>
        <w:rPr>
          <w:color w:val="000000"/>
          <w:spacing w:val="0"/>
          <w:w w:val="100"/>
          <w:position w:val="0"/>
        </w:rPr>
        <w:t>“金融工具”</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sz w:val="18"/>
          <w:szCs w:val="18"/>
        </w:rPr>
        <w:t>（1）</w:t>
      </w:r>
      <w:r>
        <w:rPr>
          <w:color w:val="000000"/>
          <w:spacing w:val="0"/>
          <w:w w:val="100"/>
          <w:position w:val="0"/>
        </w:rPr>
        <w:t>投资成本的确定</w:t>
      </w:r>
    </w:p>
    <w:p>
      <w:pPr>
        <w:pStyle w:val="Style31"/>
        <w:keepNext w:val="0"/>
        <w:keepLines w:val="0"/>
        <w:widowControl w:val="0"/>
        <w:shd w:val="clear" w:color="auto" w:fill="auto"/>
        <w:bidi w:val="0"/>
        <w:spacing w:before="0" w:after="120" w:line="312" w:lineRule="exact"/>
        <w:ind w:left="0" w:right="0" w:firstLine="460"/>
        <w:jc w:val="both"/>
      </w:pPr>
      <w:r>
        <w:rPr>
          <w:color w:val="000000"/>
          <w:spacing w:val="0"/>
          <w:w w:val="100"/>
          <w:position w:val="0"/>
        </w:rPr>
        <w:t>对于同一控制下的企业合并取得的长期股权投资，在合并日按照被合并方股东权益在最终控制方合并财务报表中的账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并日按照被合并方股东权益在最终控制方合并财务报表中的账面价值的份额作为长期股权投资的初始投资成本，按照发行股 份的面值总额作为股本，长期股权投资初始投资成本与所发行股份面值总额之间的差额，调整资本公积；资本公积不足冲减 的，调整留存收益。通过多次交易分步取得同一控制下被合并方的股权，最终形成同一控制下企业合并的，应分别是否属于 “一揽子交易”进行处理：属于“一揽子交易”的，将各项交易作为一项取得控制权的交易进行会计处理。不属于“一揽子 交易”的，在合并日按照应享有被合并方股东权益在最终控制方合并财务报表中的账面价值的份额作为长期股权投资的初始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31"/>
        <w:keepNext w:val="0"/>
        <w:keepLines w:val="0"/>
        <w:widowControl w:val="0"/>
        <w:shd w:val="clear" w:color="auto" w:fill="auto"/>
        <w:bidi w:val="0"/>
        <w:spacing w:before="0" w:after="120" w:line="298"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sz w:val="18"/>
          <w:szCs w:val="18"/>
        </w:rPr>
        <w:t>（2）</w:t>
      </w:r>
      <w:r>
        <w:rPr>
          <w:color w:val="000000"/>
          <w:spacing w:val="0"/>
          <w:w w:val="100"/>
          <w:position w:val="0"/>
        </w:rPr>
        <w:t>后续计量及损益确认方法</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1"/>
        <w:keepNext w:val="0"/>
        <w:keepLines w:val="0"/>
        <w:widowControl w:val="0"/>
        <w:numPr>
          <w:ilvl w:val="0"/>
          <w:numId w:val="23"/>
        </w:numPr>
        <w:shd w:val="clear" w:color="auto" w:fill="auto"/>
        <w:tabs>
          <w:tab w:pos="693" w:val="left"/>
        </w:tabs>
        <w:bidi w:val="0"/>
        <w:spacing w:before="0" w:after="120" w:line="312" w:lineRule="exact"/>
        <w:ind w:left="0" w:right="0"/>
        <w:jc w:val="both"/>
      </w:pPr>
      <w:bookmarkStart w:id="850" w:name="bookmark850"/>
      <w:bookmarkEnd w:id="850"/>
      <w:r>
        <w:rPr>
          <w:color w:val="000000"/>
          <w:spacing w:val="0"/>
          <w:w w:val="100"/>
          <w:position w:val="0"/>
        </w:rPr>
        <w:t>成本法核算的长期股权投资</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1"/>
        <w:keepNext w:val="0"/>
        <w:keepLines w:val="0"/>
        <w:widowControl w:val="0"/>
        <w:numPr>
          <w:ilvl w:val="0"/>
          <w:numId w:val="23"/>
        </w:numPr>
        <w:shd w:val="clear" w:color="auto" w:fill="auto"/>
        <w:tabs>
          <w:tab w:pos="693" w:val="left"/>
        </w:tabs>
        <w:bidi w:val="0"/>
        <w:spacing w:before="0" w:after="120" w:line="312" w:lineRule="exact"/>
        <w:ind w:left="0" w:right="0"/>
        <w:jc w:val="both"/>
      </w:pPr>
      <w:bookmarkStart w:id="851" w:name="bookmark851"/>
      <w:bookmarkEnd w:id="851"/>
      <w:r>
        <w:rPr>
          <w:color w:val="000000"/>
          <w:spacing w:val="0"/>
          <w:w w:val="100"/>
          <w:position w:val="0"/>
        </w:rPr>
        <w:t>权益法核算的长期股权投资</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 xml:space="preserve">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w:t>
      </w:r>
      <w:r>
        <w:rPr>
          <w:color w:val="000000"/>
          <w:spacing w:val="0"/>
          <w:w w:val="100"/>
          <w:position w:val="0"/>
        </w:rPr>
        <w:t>资损失。被投资单位以后期间实现净利润的，本公司在收益分享额弥补未确认的亏损分担额后，恢复确认收益分享额。</w:t>
      </w:r>
    </w:p>
    <w:p>
      <w:pPr>
        <w:pStyle w:val="Style31"/>
        <w:keepNext w:val="0"/>
        <w:keepLines w:val="0"/>
        <w:widowControl w:val="0"/>
        <w:numPr>
          <w:ilvl w:val="0"/>
          <w:numId w:val="23"/>
        </w:numPr>
        <w:shd w:val="clear" w:color="auto" w:fill="auto"/>
        <w:tabs>
          <w:tab w:pos="695" w:val="left"/>
        </w:tabs>
        <w:bidi w:val="0"/>
        <w:spacing w:before="0" w:after="120" w:line="312" w:lineRule="exact"/>
        <w:ind w:left="0" w:right="0"/>
        <w:jc w:val="both"/>
      </w:pPr>
      <w:bookmarkStart w:id="852" w:name="bookmark852"/>
      <w:bookmarkEnd w:id="852"/>
      <w:r>
        <w:rPr>
          <w:color w:val="000000"/>
          <w:spacing w:val="0"/>
          <w:w w:val="100"/>
          <w:position w:val="0"/>
        </w:rPr>
        <w:t>收购少数股权</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1"/>
        <w:keepNext w:val="0"/>
        <w:keepLines w:val="0"/>
        <w:widowControl w:val="0"/>
        <w:numPr>
          <w:ilvl w:val="0"/>
          <w:numId w:val="23"/>
        </w:numPr>
        <w:shd w:val="clear" w:color="auto" w:fill="auto"/>
        <w:tabs>
          <w:tab w:pos="695" w:val="left"/>
        </w:tabs>
        <w:bidi w:val="0"/>
        <w:spacing w:before="0" w:after="120" w:line="312" w:lineRule="exact"/>
        <w:ind w:left="0" w:right="0"/>
        <w:jc w:val="both"/>
      </w:pPr>
      <w:bookmarkStart w:id="853" w:name="bookmark853"/>
      <w:bookmarkEnd w:id="853"/>
      <w:r>
        <w:rPr>
          <w:color w:val="000000"/>
          <w:spacing w:val="0"/>
          <w:w w:val="100"/>
          <w:position w:val="0"/>
        </w:rPr>
        <w:t>处置长期股权投资</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（2）</w:t>
      </w:r>
      <w:r>
        <w:rPr>
          <w:color w:val="000000"/>
          <w:spacing w:val="0"/>
          <w:w w:val="100"/>
          <w:position w:val="0"/>
        </w:rPr>
        <w:t>“合并财务报表编制的方法”中所述的相关会计政策处理。</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4"/>
        <w:keepNext/>
        <w:keepLines/>
        <w:widowControl w:val="0"/>
        <w:shd w:val="clear" w:color="auto" w:fill="auto"/>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854"/>
      <w:bookmarkEnd w:id="855"/>
      <w:bookmarkEnd w:id="857"/>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折旧或摊销方法</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本公司投资性房地产采用成本模式进行后续计量，并按照固定资产或无形资产的有关规定，按期计提折旧或摊销。</w:t>
      </w:r>
    </w:p>
    <w:p>
      <w:pPr>
        <w:pStyle w:val="Style34"/>
        <w:keepNext/>
        <w:keepLines/>
        <w:widowControl w:val="0"/>
        <w:shd w:val="clear" w:color="auto" w:fill="auto"/>
        <w:bidi w:val="0"/>
        <w:spacing w:before="0" w:after="36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858"/>
      <w:bookmarkEnd w:id="859"/>
      <w:bookmarkEnd w:id="861"/>
    </w:p>
    <w:p>
      <w:pPr>
        <w:pStyle w:val="Style34"/>
        <w:keepNext/>
        <w:keepLines/>
        <w:widowControl w:val="0"/>
        <w:shd w:val="clear" w:color="auto" w:fill="auto"/>
        <w:tabs>
          <w:tab w:pos="517" w:val="left"/>
        </w:tabs>
        <w:bidi w:val="0"/>
        <w:spacing w:before="0" w:after="280" w:line="240" w:lineRule="auto"/>
        <w:ind w:left="0" w:right="0" w:firstLine="0"/>
        <w:jc w:val="left"/>
      </w:pPr>
      <w:bookmarkStart w:id="858" w:name="bookmark858"/>
      <w:bookmarkStart w:id="859" w:name="bookmark859"/>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58"/>
      <w:bookmarkEnd w:id="859"/>
      <w:bookmarkEnd w:id="863"/>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本公司固定资产是指为生产商品、提供劳务、出租或经营管理而持有的，使用寿命超过一个会计年度的有形资产。与该 固定资产有关的经济利益很可能流入企业，并且该固定资产的成本能够可靠地计量时，固定资产才能予以确认。</w:t>
      </w:r>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本公司固定资产按照取得时的实际成本进行初始计量。</w:t>
      </w:r>
    </w:p>
    <w:p>
      <w:pPr>
        <w:pStyle w:val="Style34"/>
        <w:keepNext/>
        <w:keepLines/>
        <w:widowControl w:val="0"/>
        <w:shd w:val="clear" w:color="auto" w:fill="auto"/>
        <w:tabs>
          <w:tab w:pos="517" w:val="left"/>
        </w:tabs>
        <w:bidi w:val="0"/>
        <w:spacing w:before="0" w:after="28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64"/>
      <w:bookmarkEnd w:id="865"/>
      <w:bookmarkEnd w:id="867"/>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本公司采用年限平均法计提折旧。固定资产自达到预定可使用状态时开始计提折旧，终止确认时或划分为持有待售非流 动资产时停止计提折旧。在不考虑减值准备的情况下，按固定资产类别、预计使用寿命和预计残值，本公司确定各类固定资 产的年折旧率如下：</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15-40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6.47%-2.43%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8-28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11.88%-3.39%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8-12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11.88%-7.92%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19.00%-5.28%</w:t>
            </w:r>
          </w:p>
        </w:tc>
      </w:tr>
    </w:tbl>
    <w:p>
      <w:pPr>
        <w:pStyle w:val="Style18"/>
        <w:keepNext w:val="0"/>
        <w:keepLines w:val="0"/>
        <w:widowControl w:val="0"/>
        <w:shd w:val="clear" w:color="auto" w:fill="auto"/>
        <w:bidi w:val="0"/>
        <w:spacing w:before="0" w:after="0" w:line="240" w:lineRule="auto"/>
        <w:ind w:left="341" w:right="0" w:firstLine="0"/>
        <w:jc w:val="left"/>
      </w:pPr>
      <w:r>
        <w:rPr>
          <w:color w:val="000000"/>
          <w:spacing w:val="0"/>
          <w:w w:val="100"/>
          <w:position w:val="0"/>
        </w:rPr>
        <w:t>其中，已计提减值准备的固定资产，还应扣除已计提的固定资产减值准备累计金额计算确定折旧率。</w:t>
      </w:r>
    </w:p>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8"/>
      <w:bookmarkEnd w:id="869"/>
      <w:bookmarkEnd w:id="871"/>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每年年度终了，本公司对固定资产的使用寿命、预计净残值和折旧方法进行复核。使用寿命预计数与原先估计数有差异 的，调整固定资产使用寿命；预计净残值预计数与原先估计数有差异的，调整预计净残值。</w:t>
      </w:r>
    </w:p>
    <w:p>
      <w:pPr>
        <w:pStyle w:val="Style31"/>
        <w:keepNext w:val="0"/>
        <w:keepLines w:val="0"/>
        <w:widowControl w:val="0"/>
        <w:shd w:val="clear" w:color="auto" w:fill="auto"/>
        <w:bidi w:val="0"/>
        <w:spacing w:before="0" w:after="0" w:line="336" w:lineRule="exact"/>
        <w:ind w:left="0" w:right="0"/>
        <w:jc w:val="both"/>
      </w:pPr>
      <w:r>
        <w:rPr>
          <w:color w:val="000000"/>
          <w:spacing w:val="0"/>
          <w:w w:val="100"/>
          <w:position w:val="0"/>
        </w:rPr>
        <w:t>融资租入固定资产的认定依据、计价和折旧方法</w:t>
      </w:r>
    </w:p>
    <w:p>
      <w:pPr>
        <w:pStyle w:val="Style31"/>
        <w:keepNext w:val="0"/>
        <w:keepLines w:val="0"/>
        <w:widowControl w:val="0"/>
        <w:shd w:val="clear" w:color="auto" w:fill="auto"/>
        <w:bidi w:val="0"/>
        <w:spacing w:before="0" w:after="0" w:line="336" w:lineRule="exact"/>
        <w:ind w:left="0" w:right="0"/>
        <w:jc w:val="both"/>
      </w:pPr>
      <w:r>
        <w:rPr>
          <w:color w:val="000000"/>
          <w:spacing w:val="0"/>
          <w:w w:val="100"/>
          <w:position w:val="0"/>
        </w:rPr>
        <w:t>本公司租入的固定资产符合下列一项或数项标准时，确认为融资租入固定资产：</w:t>
      </w:r>
    </w:p>
    <w:p>
      <w:pPr>
        <w:pStyle w:val="Style31"/>
        <w:keepNext w:val="0"/>
        <w:keepLines w:val="0"/>
        <w:widowControl w:val="0"/>
        <w:numPr>
          <w:ilvl w:val="0"/>
          <w:numId w:val="25"/>
        </w:numPr>
        <w:shd w:val="clear" w:color="auto" w:fill="auto"/>
        <w:tabs>
          <w:tab w:pos="753" w:val="left"/>
        </w:tabs>
        <w:bidi w:val="0"/>
        <w:spacing w:before="0" w:after="0" w:line="336" w:lineRule="exact"/>
        <w:ind w:left="0" w:right="0"/>
        <w:jc w:val="both"/>
      </w:pPr>
      <w:bookmarkStart w:id="872" w:name="bookmark872"/>
      <w:bookmarkEnd w:id="872"/>
      <w:r>
        <w:rPr>
          <w:color w:val="000000"/>
          <w:spacing w:val="0"/>
          <w:w w:val="100"/>
          <w:position w:val="0"/>
        </w:rPr>
        <w:t>在租赁期届满时，租赁资产的所有权转移给本公司。</w:t>
      </w:r>
    </w:p>
    <w:p>
      <w:pPr>
        <w:pStyle w:val="Style31"/>
        <w:keepNext w:val="0"/>
        <w:keepLines w:val="0"/>
        <w:widowControl w:val="0"/>
        <w:numPr>
          <w:ilvl w:val="0"/>
          <w:numId w:val="25"/>
        </w:numPr>
        <w:shd w:val="clear" w:color="auto" w:fill="auto"/>
        <w:tabs>
          <w:tab w:pos="728" w:val="left"/>
        </w:tabs>
        <w:bidi w:val="0"/>
        <w:spacing w:before="0" w:after="0" w:line="336" w:lineRule="exact"/>
        <w:ind w:left="0" w:right="0"/>
        <w:jc w:val="both"/>
      </w:pPr>
      <w:bookmarkStart w:id="873" w:name="bookmark873"/>
      <w:bookmarkEnd w:id="873"/>
      <w:r>
        <w:rPr>
          <w:color w:val="000000"/>
          <w:spacing w:val="0"/>
          <w:w w:val="100"/>
          <w:position w:val="0"/>
        </w:rPr>
        <w:t>本公司有购买租赁资产的选择权，所订立的购买价款预计将远低于行使选择权时租赁资产的公允价值，因而在租赁开 始日就可以合理确定本公司将会行使这种选择权。</w:t>
      </w:r>
    </w:p>
    <w:p>
      <w:pPr>
        <w:pStyle w:val="Style31"/>
        <w:keepNext w:val="0"/>
        <w:keepLines w:val="0"/>
        <w:widowControl w:val="0"/>
        <w:numPr>
          <w:ilvl w:val="0"/>
          <w:numId w:val="25"/>
        </w:numPr>
        <w:shd w:val="clear" w:color="auto" w:fill="auto"/>
        <w:tabs>
          <w:tab w:pos="753" w:val="left"/>
        </w:tabs>
        <w:bidi w:val="0"/>
        <w:spacing w:before="0" w:after="0" w:line="336" w:lineRule="exact"/>
        <w:ind w:left="0" w:right="0"/>
        <w:jc w:val="both"/>
      </w:pPr>
      <w:bookmarkStart w:id="874" w:name="bookmark874"/>
      <w:bookmarkEnd w:id="874"/>
      <w:r>
        <w:rPr>
          <w:color w:val="000000"/>
          <w:spacing w:val="0"/>
          <w:w w:val="100"/>
          <w:position w:val="0"/>
        </w:rPr>
        <w:t>即使资产的所有权不转移，但租赁期占租赁资产使用寿命的大部分。</w:t>
      </w:r>
    </w:p>
    <w:p>
      <w:pPr>
        <w:pStyle w:val="Style31"/>
        <w:keepNext w:val="0"/>
        <w:keepLines w:val="0"/>
        <w:widowControl w:val="0"/>
        <w:numPr>
          <w:ilvl w:val="0"/>
          <w:numId w:val="25"/>
        </w:numPr>
        <w:shd w:val="clear" w:color="auto" w:fill="auto"/>
        <w:tabs>
          <w:tab w:pos="753" w:val="left"/>
        </w:tabs>
        <w:bidi w:val="0"/>
        <w:spacing w:before="0" w:after="0" w:line="336" w:lineRule="exact"/>
        <w:ind w:left="0" w:right="0"/>
        <w:jc w:val="both"/>
      </w:pPr>
      <w:bookmarkStart w:id="875" w:name="bookmark875"/>
      <w:bookmarkEnd w:id="875"/>
      <w:r>
        <w:rPr>
          <w:color w:val="000000"/>
          <w:spacing w:val="0"/>
          <w:w w:val="100"/>
          <w:position w:val="0"/>
        </w:rPr>
        <w:t>本公司在租赁开始日的最低租赁付款额现值，几乎相当于租赁开始日租赁资产公允价值。</w:t>
      </w:r>
    </w:p>
    <w:p>
      <w:pPr>
        <w:pStyle w:val="Style31"/>
        <w:keepNext w:val="0"/>
        <w:keepLines w:val="0"/>
        <w:widowControl w:val="0"/>
        <w:numPr>
          <w:ilvl w:val="0"/>
          <w:numId w:val="25"/>
        </w:numPr>
        <w:shd w:val="clear" w:color="auto" w:fill="auto"/>
        <w:tabs>
          <w:tab w:pos="753" w:val="left"/>
        </w:tabs>
        <w:bidi w:val="0"/>
        <w:spacing w:before="0" w:after="0" w:line="324" w:lineRule="exact"/>
        <w:ind w:left="0" w:right="0"/>
        <w:jc w:val="both"/>
      </w:pPr>
      <w:bookmarkStart w:id="876" w:name="bookmark876"/>
      <w:bookmarkEnd w:id="876"/>
      <w:r>
        <w:rPr>
          <w:color w:val="000000"/>
          <w:spacing w:val="0"/>
          <w:w w:val="100"/>
          <w:position w:val="0"/>
        </w:rPr>
        <w:t>租赁资产性质特殊，如果不作较大改造，只有本公司才能使用。</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34"/>
        <w:keepNext/>
        <w:keepLines/>
        <w:widowControl w:val="0"/>
        <w:shd w:val="clear" w:color="auto" w:fill="auto"/>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877"/>
      <w:bookmarkEnd w:id="878"/>
      <w:bookmarkEnd w:id="880"/>
    </w:p>
    <w:p>
      <w:pPr>
        <w:pStyle w:val="Style31"/>
        <w:keepNext w:val="0"/>
        <w:keepLines w:val="0"/>
        <w:widowControl w:val="0"/>
        <w:shd w:val="clear" w:color="auto" w:fill="auto"/>
        <w:bidi w:val="0"/>
        <w:spacing w:before="0" w:after="180" w:line="312" w:lineRule="exact"/>
        <w:ind w:left="0" w:right="0"/>
        <w:jc w:val="left"/>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在建工程在达到预定可使用状态时转入固定资产。</w:t>
      </w:r>
    </w:p>
    <w:p>
      <w:pPr>
        <w:pStyle w:val="Style34"/>
        <w:keepNext/>
        <w:keepLines/>
        <w:widowControl w:val="0"/>
        <w:shd w:val="clear" w:color="auto" w:fill="auto"/>
        <w:tabs>
          <w:tab w:pos="456"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881"/>
      <w:bookmarkEnd w:id="882"/>
      <w:bookmarkEnd w:id="884"/>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4"/>
        <w:keepNext/>
        <w:keepLines/>
        <w:widowControl w:val="0"/>
        <w:shd w:val="clear" w:color="auto" w:fill="auto"/>
        <w:tabs>
          <w:tab w:pos="456" w:val="left"/>
        </w:tabs>
        <w:bidi w:val="0"/>
        <w:spacing w:before="0" w:after="36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885"/>
      <w:bookmarkEnd w:id="886"/>
      <w:bookmarkEnd w:id="888"/>
    </w:p>
    <w:p>
      <w:pPr>
        <w:pStyle w:val="Style34"/>
        <w:keepNext/>
        <w:keepLines/>
        <w:widowControl w:val="0"/>
        <w:shd w:val="clear" w:color="auto" w:fill="auto"/>
        <w:bidi w:val="0"/>
        <w:spacing w:before="0" w:after="280" w:line="240" w:lineRule="auto"/>
        <w:ind w:left="0" w:right="0" w:firstLine="0"/>
        <w:jc w:val="left"/>
      </w:pPr>
      <w:bookmarkStart w:id="885" w:name="bookmark885"/>
      <w:bookmarkStart w:id="886" w:name="bookmark886"/>
      <w:bookmarkStart w:id="889" w:name="bookmark889"/>
      <w:bookmarkStart w:id="890" w:name="bookmark890"/>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5"/>
      <w:bookmarkEnd w:id="886"/>
      <w:bookmarkEnd w:id="890"/>
    </w:p>
    <w:p>
      <w:pPr>
        <w:pStyle w:val="Style31"/>
        <w:keepNext w:val="0"/>
        <w:keepLines w:val="0"/>
        <w:widowControl w:val="0"/>
        <w:shd w:val="clear" w:color="auto" w:fill="auto"/>
        <w:bidi w:val="0"/>
        <w:spacing w:before="0" w:after="120" w:line="310" w:lineRule="exact"/>
        <w:ind w:left="0" w:right="0"/>
        <w:jc w:val="left"/>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使用寿命不确定的判断依据：</w:t>
      </w:r>
    </w:p>
    <w:p>
      <w:pPr>
        <w:pStyle w:val="Style31"/>
        <w:keepNext w:val="0"/>
        <w:keepLines w:val="0"/>
        <w:widowControl w:val="0"/>
        <w:shd w:val="clear" w:color="auto" w:fill="auto"/>
        <w:bidi w:val="0"/>
        <w:spacing w:before="0" w:after="120" w:line="310" w:lineRule="exact"/>
        <w:ind w:left="0" w:right="0"/>
        <w:jc w:val="left"/>
      </w:pPr>
      <w:r>
        <w:rPr>
          <w:color w:val="000000"/>
          <w:spacing w:val="0"/>
          <w:w w:val="100"/>
          <w:position w:val="0"/>
        </w:rPr>
        <w:t>本公司将无法预见该资产为公司带来经济利益的期限，或使用期限不确定等无形资产确定为使用寿命不确定的无形资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31"/>
        <w:keepNext w:val="0"/>
        <w:keepLines w:val="0"/>
        <w:widowControl w:val="0"/>
        <w:shd w:val="clear" w:color="auto" w:fill="auto"/>
        <w:bidi w:val="0"/>
        <w:spacing w:before="0" w:after="120" w:line="322" w:lineRule="exact"/>
        <w:ind w:left="0" w:right="0"/>
        <w:jc w:val="left"/>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31"/>
        <w:keepNext w:val="0"/>
        <w:keepLines w:val="0"/>
        <w:widowControl w:val="0"/>
        <w:shd w:val="clear" w:color="auto" w:fill="auto"/>
        <w:bidi w:val="0"/>
        <w:spacing w:before="0" w:after="120" w:line="312" w:lineRule="exact"/>
        <w:ind w:left="0" w:right="0"/>
        <w:jc w:val="left"/>
      </w:pPr>
      <w:r>
        <w:rPr>
          <w:color w:val="000000"/>
          <w:spacing w:val="0"/>
          <w:w w:val="100"/>
          <w:position w:val="0"/>
        </w:rPr>
        <w:t>使用寿命有限的无形资产使用寿命估计：</w:t>
      </w:r>
    </w:p>
    <w:p>
      <w:pPr>
        <w:pStyle w:val="Style31"/>
        <w:keepNext w:val="0"/>
        <w:keepLines w:val="0"/>
        <w:widowControl w:val="0"/>
        <w:shd w:val="clear" w:color="auto" w:fill="auto"/>
        <w:bidi w:val="0"/>
        <w:spacing w:before="0" w:after="160" w:line="312" w:lineRule="exact"/>
        <w:ind w:left="0" w:right="0"/>
        <w:jc w:val="left"/>
      </w:pPr>
      <w:r>
        <w:rPr>
          <w:color w:val="000000"/>
          <w:spacing w:val="0"/>
          <w:w w:val="100"/>
          <w:position w:val="0"/>
        </w:rPr>
        <w:t>本公司对使用寿命有限的无形资产，估计其使用寿命时通常考虑以下因素：①运用该资产生产的产品通常的寿命周期、 可获得的类似资产使用寿命的信息；②技术、工艺等方面的现阶段情况及对未来发展趋势的估计；③以该资产生产的产品或 提供劳务的市场需求情况；④现在或潜在的竞争者预期采取的行动；⑤为维持该资产带来经济利益能力的预期维护支出，以 及公司预计支付有关支出的能力；⑥对该资产控制期限的相关法律规定或类似限制，如特许使用期、租赁期等；⑦与公司持 有其他资产使用寿命的关联性等。</w:t>
      </w:r>
    </w:p>
    <w:tbl>
      <w:tblPr>
        <w:tblOverlap w:val="never"/>
        <w:jc w:val="center"/>
        <w:tblLayout w:type="fixed"/>
      </w:tblPr>
      <w:tblGrid>
        <w:gridCol w:w="2227"/>
        <w:gridCol w:w="2482"/>
        <w:gridCol w:w="488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10-20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bl>
    <w:p>
      <w:pPr>
        <w:widowControl w:val="0"/>
        <w:spacing w:line="1" w:lineRule="exact"/>
      </w:pPr>
    </w:p>
    <w:tbl>
      <w:tblPr>
        <w:tblOverlap w:val="never"/>
        <w:jc w:val="center"/>
        <w:tblLayout w:type="fixed"/>
      </w:tblPr>
      <w:tblGrid>
        <w:gridCol w:w="2227"/>
        <w:gridCol w:w="2482"/>
        <w:gridCol w:w="4886"/>
      </w:tblGrid>
      <w:tr>
        <w:trPr>
          <w:trHeight w:val="37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bl>
    <w:p>
      <w:pPr>
        <w:widowControl w:val="0"/>
        <w:spacing w:after="59" w:line="1" w:lineRule="exact"/>
      </w:pP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本公司期末预计某项无形资产已经不能给企业带来未来经济利益的，将该项无形资产的账面价值全部转入当期损益。</w:t>
      </w:r>
    </w:p>
    <w:p>
      <w:pPr>
        <w:pStyle w:val="Style34"/>
        <w:keepNext/>
        <w:keepLines/>
        <w:widowControl w:val="0"/>
        <w:shd w:val="clear" w:color="auto" w:fill="auto"/>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1"/>
      <w:bookmarkEnd w:id="892"/>
      <w:bookmarkEnd w:id="894"/>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内部研究开发项目的研究阶段和开发阶段具体标准，以及开发阶段支出符合资本化条件的具体标准。</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内部研究开发项目研究阶段的支出，于发生时计入当期损益。</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开发阶段的支出，同时满足下列条件的，确认为无形资产：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完成该无形资产以使其能够使用或出售在技术上具有可 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无形资产产生经济利益的方式，包括能够证明运用该无形资产生 产的产品存在市场或无形资产自身存在市场，无形资产将在内部使用的，能证明其有用性；</w:t>
      </w:r>
      <w:r>
        <w:rPr>
          <w:color w:val="000000"/>
          <w:spacing w:val="0"/>
          <w:w w:val="100"/>
          <w:position w:val="0"/>
          <w:sz w:val="18"/>
          <w:szCs w:val="18"/>
        </w:rPr>
        <w:t>（4）</w:t>
      </w:r>
      <w:r>
        <w:rPr>
          <w:color w:val="000000"/>
          <w:spacing w:val="0"/>
          <w:w w:val="100"/>
          <w:position w:val="0"/>
        </w:rPr>
        <w:t>有足够的技术、财务资源和 其他资源支持，以完成该无形资产的开发，并有能力使用或出售该无形资产；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 靠地计量。</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34"/>
        <w:keepNext/>
        <w:keepLines/>
        <w:widowControl w:val="0"/>
        <w:shd w:val="clear" w:color="auto" w:fill="auto"/>
        <w:bidi w:val="0"/>
        <w:spacing w:before="0" w:after="280" w:line="240"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5</w:t>
      </w:r>
      <w:r>
        <w:rPr>
          <w:color w:val="000000"/>
          <w:spacing w:val="0"/>
          <w:w w:val="100"/>
          <w:position w:val="0"/>
        </w:rPr>
        <w:t>、长期资产减值</w:t>
      </w:r>
      <w:bookmarkEnd w:id="895"/>
      <w:bookmarkEnd w:id="896"/>
      <w:bookmarkEnd w:id="898"/>
    </w:p>
    <w:p>
      <w:pPr>
        <w:pStyle w:val="Style31"/>
        <w:keepNext w:val="0"/>
        <w:keepLines w:val="0"/>
        <w:widowControl w:val="0"/>
        <w:shd w:val="clear" w:color="auto" w:fill="auto"/>
        <w:bidi w:val="0"/>
        <w:spacing w:before="0" w:after="100" w:line="314" w:lineRule="exact"/>
        <w:ind w:left="0" w:right="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83" w:val="left"/>
        </w:tabs>
        <w:bidi w:val="0"/>
        <w:spacing w:before="0" w:after="280" w:line="240" w:lineRule="auto"/>
        <w:ind w:left="0" w:right="0" w:firstLine="0"/>
        <w:jc w:val="both"/>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899"/>
      <w:bookmarkEnd w:id="900"/>
      <w:bookmarkEnd w:id="902"/>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4"/>
        <w:keepNext/>
        <w:keepLines/>
        <w:widowControl w:val="0"/>
        <w:shd w:val="clear" w:color="auto" w:fill="auto"/>
        <w:tabs>
          <w:tab w:pos="483" w:val="left"/>
        </w:tabs>
        <w:bidi w:val="0"/>
        <w:spacing w:before="0" w:after="28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903"/>
      <w:bookmarkEnd w:id="904"/>
      <w:bookmarkEnd w:id="906"/>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本公司对合同负债的确定方法详见本附注五、</w:t>
      </w:r>
      <w:r>
        <w:rPr>
          <w:color w:val="000000"/>
          <w:spacing w:val="0"/>
          <w:w w:val="100"/>
          <w:position w:val="0"/>
          <w:sz w:val="18"/>
          <w:szCs w:val="18"/>
        </w:rPr>
        <w:t xml:space="preserve">15 </w:t>
      </w:r>
      <w:r>
        <w:rPr>
          <w:color w:val="000000"/>
          <w:spacing w:val="0"/>
          <w:w w:val="100"/>
          <w:position w:val="0"/>
        </w:rPr>
        <w:t>“合同资产”。</w:t>
      </w:r>
    </w:p>
    <w:p>
      <w:pPr>
        <w:pStyle w:val="Style34"/>
        <w:keepNext/>
        <w:keepLines/>
        <w:widowControl w:val="0"/>
        <w:shd w:val="clear" w:color="auto" w:fill="auto"/>
        <w:tabs>
          <w:tab w:pos="483" w:val="left"/>
        </w:tabs>
        <w:bidi w:val="0"/>
        <w:spacing w:before="0" w:after="36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907"/>
      <w:bookmarkEnd w:id="908"/>
      <w:bookmarkEnd w:id="910"/>
    </w:p>
    <w:p>
      <w:pPr>
        <w:pStyle w:val="Style34"/>
        <w:keepNext/>
        <w:keepLines/>
        <w:widowControl w:val="0"/>
        <w:shd w:val="clear" w:color="auto" w:fill="auto"/>
        <w:tabs>
          <w:tab w:pos="488" w:val="left"/>
        </w:tabs>
        <w:bidi w:val="0"/>
        <w:spacing w:before="0" w:after="280" w:line="240" w:lineRule="auto"/>
        <w:ind w:left="0" w:right="0" w:firstLine="0"/>
        <w:jc w:val="left"/>
      </w:pPr>
      <w:bookmarkStart w:id="907" w:name="bookmark907"/>
      <w:bookmarkStart w:id="908" w:name="bookmark908"/>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07"/>
      <w:bookmarkEnd w:id="908"/>
      <w:bookmarkEnd w:id="912"/>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4"/>
        <w:keepNext/>
        <w:keepLines/>
        <w:widowControl w:val="0"/>
        <w:shd w:val="clear" w:color="auto" w:fill="auto"/>
        <w:tabs>
          <w:tab w:pos="488"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3"/>
      <w:bookmarkEnd w:id="914"/>
      <w:bookmarkEnd w:id="916"/>
    </w:p>
    <w:p>
      <w:pPr>
        <w:pStyle w:val="Style31"/>
        <w:keepNext w:val="0"/>
        <w:keepLines w:val="0"/>
        <w:widowControl w:val="0"/>
        <w:shd w:val="clear" w:color="auto" w:fill="auto"/>
        <w:bidi w:val="0"/>
        <w:spacing w:before="0" w:after="360" w:line="307" w:lineRule="exact"/>
        <w:ind w:left="0" w:right="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34"/>
        <w:keepNext/>
        <w:keepLines/>
        <w:widowControl w:val="0"/>
        <w:shd w:val="clear" w:color="auto" w:fill="auto"/>
        <w:tabs>
          <w:tab w:pos="488"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7"/>
      <w:bookmarkEnd w:id="918"/>
      <w:bookmarkEnd w:id="920"/>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4"/>
        <w:keepNext/>
        <w:keepLines/>
        <w:widowControl w:val="0"/>
        <w:shd w:val="clear" w:color="auto" w:fill="auto"/>
        <w:tabs>
          <w:tab w:pos="488" w:val="left"/>
        </w:tabs>
        <w:bidi w:val="0"/>
        <w:spacing w:before="0" w:after="28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1"/>
      <w:bookmarkEnd w:id="922"/>
      <w:bookmarkEnd w:id="924"/>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34"/>
        <w:keepNext/>
        <w:keepLines/>
        <w:widowControl w:val="0"/>
        <w:shd w:val="clear" w:color="auto" w:fill="auto"/>
        <w:tabs>
          <w:tab w:pos="483" w:val="left"/>
        </w:tabs>
        <w:bidi w:val="0"/>
        <w:spacing w:before="0" w:after="28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925"/>
      <w:bookmarkEnd w:id="926"/>
      <w:bookmarkEnd w:id="928"/>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如果与或有事项相关的义务同时符合以下条件，本公司将其确认为预计负债：</w:t>
      </w:r>
    </w:p>
    <w:p>
      <w:pPr>
        <w:pStyle w:val="Style31"/>
        <w:keepNext w:val="0"/>
        <w:keepLines w:val="0"/>
        <w:widowControl w:val="0"/>
        <w:shd w:val="clear" w:color="auto" w:fill="auto"/>
        <w:tabs>
          <w:tab w:pos="820" w:val="left"/>
        </w:tabs>
        <w:bidi w:val="0"/>
        <w:spacing w:before="0" w:after="120" w:line="312" w:lineRule="exact"/>
        <w:ind w:left="0" w:right="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1）</w:t>
        <w:tab/>
      </w:r>
      <w:r>
        <w:rPr>
          <w:color w:val="000000"/>
          <w:spacing w:val="0"/>
          <w:w w:val="100"/>
          <w:position w:val="0"/>
        </w:rPr>
        <w:t>该义务是本公司承担的现时义务；</w:t>
      </w:r>
    </w:p>
    <w:p>
      <w:pPr>
        <w:pStyle w:val="Style31"/>
        <w:keepNext w:val="0"/>
        <w:keepLines w:val="0"/>
        <w:widowControl w:val="0"/>
        <w:shd w:val="clear" w:color="auto" w:fill="auto"/>
        <w:tabs>
          <w:tab w:pos="820" w:val="left"/>
        </w:tabs>
        <w:bidi w:val="0"/>
        <w:spacing w:before="0" w:after="120" w:line="312" w:lineRule="exact"/>
        <w:ind w:left="0" w:right="0"/>
        <w:jc w:val="both"/>
      </w:pPr>
      <w:bookmarkStart w:id="930" w:name="bookmark930"/>
      <w:r>
        <w:rPr>
          <w:color w:val="000000"/>
          <w:spacing w:val="0"/>
          <w:w w:val="100"/>
          <w:position w:val="0"/>
          <w:sz w:val="18"/>
          <w:szCs w:val="18"/>
        </w:rPr>
        <w:t>（</w:t>
      </w:r>
      <w:bookmarkEnd w:id="930"/>
      <w:r>
        <w:rPr>
          <w:color w:val="000000"/>
          <w:spacing w:val="0"/>
          <w:w w:val="100"/>
          <w:position w:val="0"/>
          <w:sz w:val="18"/>
          <w:szCs w:val="18"/>
        </w:rPr>
        <w:t>2）</w:t>
        <w:tab/>
      </w:r>
      <w:r>
        <w:rPr>
          <w:color w:val="000000"/>
          <w:spacing w:val="0"/>
          <w:w w:val="100"/>
          <w:position w:val="0"/>
        </w:rPr>
        <w:t>该义务的履行很可能导致经济利益流出本公司；</w:t>
      </w:r>
    </w:p>
    <w:p>
      <w:pPr>
        <w:pStyle w:val="Style31"/>
        <w:keepNext w:val="0"/>
        <w:keepLines w:val="0"/>
        <w:widowControl w:val="0"/>
        <w:shd w:val="clear" w:color="auto" w:fill="auto"/>
        <w:tabs>
          <w:tab w:pos="820" w:val="left"/>
        </w:tabs>
        <w:bidi w:val="0"/>
        <w:spacing w:before="0" w:after="120" w:line="312" w:lineRule="exact"/>
        <w:ind w:left="0" w:right="0"/>
        <w:jc w:val="both"/>
      </w:pPr>
      <w:bookmarkStart w:id="931" w:name="bookmark931"/>
      <w:r>
        <w:rPr>
          <w:color w:val="000000"/>
          <w:spacing w:val="0"/>
          <w:w w:val="100"/>
          <w:position w:val="0"/>
          <w:sz w:val="18"/>
          <w:szCs w:val="18"/>
        </w:rPr>
        <w:t>（</w:t>
      </w:r>
      <w:bookmarkEnd w:id="931"/>
      <w:r>
        <w:rPr>
          <w:color w:val="000000"/>
          <w:spacing w:val="0"/>
          <w:w w:val="100"/>
          <w:position w:val="0"/>
          <w:sz w:val="18"/>
          <w:szCs w:val="18"/>
        </w:rPr>
        <w:t>3）</w:t>
        <w:tab/>
      </w:r>
      <w:r>
        <w:rPr>
          <w:color w:val="000000"/>
          <w:spacing w:val="0"/>
          <w:w w:val="100"/>
          <w:position w:val="0"/>
        </w:rPr>
        <w:t>该义务的金额能够可靠地计量。</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预计负债按照履行相关现时义务所需支出的最佳估计数进行初始计量，综合考虑与或有事项有关的风险、不确定性和货 </w:t>
      </w:r>
      <w:r>
        <w:rPr>
          <w:color w:val="000000"/>
          <w:spacing w:val="0"/>
          <w:w w:val="100"/>
          <w:position w:val="0"/>
        </w:rPr>
        <w:t>币时间价值等因素。货币时间价值影响重大的，通过对相关未来现金流出进行折现后确定最佳估计数。</w:t>
      </w:r>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w:t>
      </w:r>
      <w:bookmarkEnd w:id="934"/>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932"/>
      <w:bookmarkEnd w:id="933"/>
      <w:bookmarkEnd w:id="935"/>
    </w:p>
    <w:p>
      <w:pPr>
        <w:pStyle w:val="Style31"/>
        <w:keepNext w:val="0"/>
        <w:keepLines w:val="0"/>
        <w:widowControl w:val="0"/>
        <w:shd w:val="clear" w:color="auto" w:fill="auto"/>
        <w:tabs>
          <w:tab w:pos="820" w:val="left"/>
        </w:tabs>
        <w:bidi w:val="0"/>
        <w:spacing w:before="0" w:after="100" w:line="312" w:lineRule="exact"/>
        <w:ind w:left="0" w:right="0"/>
        <w:jc w:val="both"/>
      </w:pPr>
      <w:bookmarkStart w:id="936" w:name="bookmark936"/>
      <w:r>
        <w:rPr>
          <w:color w:val="000000"/>
          <w:spacing w:val="0"/>
          <w:w w:val="100"/>
          <w:position w:val="0"/>
          <w:sz w:val="18"/>
          <w:szCs w:val="18"/>
        </w:rPr>
        <w:t>（</w:t>
      </w:r>
      <w:bookmarkEnd w:id="936"/>
      <w:r>
        <w:rPr>
          <w:color w:val="000000"/>
          <w:spacing w:val="0"/>
          <w:w w:val="100"/>
          <w:position w:val="0"/>
          <w:sz w:val="18"/>
          <w:szCs w:val="18"/>
        </w:rPr>
        <w:t>1）</w:t>
        <w:tab/>
      </w:r>
      <w:r>
        <w:rPr>
          <w:color w:val="000000"/>
          <w:spacing w:val="0"/>
          <w:w w:val="100"/>
          <w:position w:val="0"/>
        </w:rPr>
        <w:t>股份支付的种类</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本公司股份支付分为以权益结算的股份支付和以现金结算的股份支付。</w:t>
      </w:r>
    </w:p>
    <w:p>
      <w:pPr>
        <w:pStyle w:val="Style31"/>
        <w:keepNext w:val="0"/>
        <w:keepLines w:val="0"/>
        <w:widowControl w:val="0"/>
        <w:shd w:val="clear" w:color="auto" w:fill="auto"/>
        <w:tabs>
          <w:tab w:pos="820" w:val="left"/>
        </w:tabs>
        <w:bidi w:val="0"/>
        <w:spacing w:before="0" w:after="100" w:line="312" w:lineRule="exact"/>
        <w:ind w:left="0" w:right="0"/>
        <w:jc w:val="both"/>
      </w:pPr>
      <w:bookmarkStart w:id="937" w:name="bookmark937"/>
      <w:r>
        <w:rPr>
          <w:color w:val="000000"/>
          <w:spacing w:val="0"/>
          <w:w w:val="100"/>
          <w:position w:val="0"/>
          <w:sz w:val="18"/>
          <w:szCs w:val="18"/>
        </w:rPr>
        <w:t>（</w:t>
      </w:r>
      <w:bookmarkEnd w:id="937"/>
      <w:r>
        <w:rPr>
          <w:color w:val="000000"/>
          <w:spacing w:val="0"/>
          <w:w w:val="100"/>
          <w:position w:val="0"/>
          <w:sz w:val="18"/>
          <w:szCs w:val="18"/>
        </w:rPr>
        <w:t>2）</w:t>
        <w:tab/>
      </w:r>
      <w:r>
        <w:rPr>
          <w:color w:val="000000"/>
          <w:spacing w:val="0"/>
          <w:w w:val="100"/>
          <w:position w:val="0"/>
        </w:rPr>
        <w:t>权益工具公允价值的确定方法</w:t>
      </w:r>
    </w:p>
    <w:p>
      <w:pPr>
        <w:pStyle w:val="Style31"/>
        <w:keepNext w:val="0"/>
        <w:keepLines w:val="0"/>
        <w:widowControl w:val="0"/>
        <w:shd w:val="clear" w:color="auto" w:fill="auto"/>
        <w:bidi w:val="0"/>
        <w:spacing w:before="0" w:after="100" w:line="317" w:lineRule="exact"/>
        <w:ind w:left="0" w:right="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w:t>
      </w:r>
    </w:p>
    <w:p>
      <w:pPr>
        <w:pStyle w:val="Style31"/>
        <w:keepNext w:val="0"/>
        <w:keepLines w:val="0"/>
        <w:widowControl w:val="0"/>
        <w:shd w:val="clear" w:color="auto" w:fill="auto"/>
        <w:tabs>
          <w:tab w:pos="820" w:val="left"/>
        </w:tabs>
        <w:bidi w:val="0"/>
        <w:spacing w:before="0" w:after="100" w:line="312" w:lineRule="exact"/>
        <w:ind w:left="0" w:right="0"/>
        <w:jc w:val="both"/>
      </w:pPr>
      <w:bookmarkStart w:id="938" w:name="bookmark938"/>
      <w:r>
        <w:rPr>
          <w:color w:val="000000"/>
          <w:spacing w:val="0"/>
          <w:w w:val="100"/>
          <w:position w:val="0"/>
          <w:sz w:val="18"/>
          <w:szCs w:val="18"/>
        </w:rPr>
        <w:t>（</w:t>
      </w:r>
      <w:bookmarkEnd w:id="938"/>
      <w:r>
        <w:rPr>
          <w:color w:val="000000"/>
          <w:spacing w:val="0"/>
          <w:w w:val="100"/>
          <w:position w:val="0"/>
          <w:sz w:val="18"/>
          <w:szCs w:val="18"/>
        </w:rPr>
        <w:t>3）</w:t>
        <w:tab/>
      </w:r>
      <w:r>
        <w:rPr>
          <w:color w:val="000000"/>
          <w:spacing w:val="0"/>
          <w:w w:val="100"/>
          <w:position w:val="0"/>
        </w:rPr>
        <w:t>确认可行权权益工具最佳估计的依据</w:t>
      </w:r>
    </w:p>
    <w:p>
      <w:pPr>
        <w:pStyle w:val="Style31"/>
        <w:keepNext w:val="0"/>
        <w:keepLines w:val="0"/>
        <w:widowControl w:val="0"/>
        <w:shd w:val="clear" w:color="auto" w:fill="auto"/>
        <w:bidi w:val="0"/>
        <w:spacing w:before="0" w:after="360" w:line="302"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939"/>
      <w:bookmarkEnd w:id="940"/>
      <w:bookmarkEnd w:id="942"/>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tabs>
          <w:tab w:pos="820" w:val="left"/>
        </w:tabs>
        <w:bidi w:val="0"/>
        <w:spacing w:before="0" w:after="100" w:line="312" w:lineRule="exact"/>
        <w:ind w:left="0" w:right="0"/>
        <w:jc w:val="left"/>
      </w:pPr>
      <w:bookmarkStart w:id="943" w:name="bookmark943"/>
      <w:r>
        <w:rPr>
          <w:color w:val="000000"/>
          <w:spacing w:val="0"/>
          <w:w w:val="100"/>
          <w:position w:val="0"/>
          <w:sz w:val="18"/>
          <w:szCs w:val="18"/>
        </w:rPr>
        <w:t>（</w:t>
      </w:r>
      <w:bookmarkEnd w:id="943"/>
      <w:r>
        <w:rPr>
          <w:color w:val="000000"/>
          <w:spacing w:val="0"/>
          <w:w w:val="100"/>
          <w:position w:val="0"/>
          <w:sz w:val="18"/>
          <w:szCs w:val="18"/>
        </w:rPr>
        <w:t>1）</w:t>
        <w:tab/>
      </w:r>
      <w:r>
        <w:rPr>
          <w:color w:val="000000"/>
          <w:spacing w:val="0"/>
          <w:w w:val="100"/>
          <w:position w:val="0"/>
        </w:rPr>
        <w:t>一般原则</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收入是本公司在日常活动中形成的、会导致股东权益增加且与股东投入资本无关的经济利益的总流入。本公司在履行了 合同中的履约义务，即在客户取得相关商品或服务（简称商品）的控制权时确认收入。</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合同中包含两项或多项履约义务的，本公司在合同开始日，按照各单项履约义务所承诺商品的单独售价的相对比例，将 交易价格分摊至各单项履约义务，按照分摊至各单项履约义务的交易价格计量收入。</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交易价格是本公司因向客户转让商品而预期有权收取的对价金额，不包括代第三方收取的款项。本公司确认的交易价格 不超过在相关不确定性消除时累计已确认收入极可能不会发生重大转回的金额。合同中存在重大融资成分的，本公司按照假 定客户在取得商品控制权时即以现金支付的应付金额确定交易价格，该交易价格与合同承诺的对价之间的差额，在合同期间 内采用实际利率法摊销。</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满足下列条件之一时，属于在某一时段内履行履约义务，否则，属于在某一时点履行履约义务：①客户在本公司履约的 同时即取得并消耗本公司履约所带来的经济利益；②客户能够控制本公司履约过程中在建的商品；③本公司履约过程中所产 出的商品具有不可替代用途，且本公司在整个合同期间内有权就累计至今已完成的履约部分收取款项。</w:t>
      </w:r>
    </w:p>
    <w:p>
      <w:pPr>
        <w:pStyle w:val="Style31"/>
        <w:keepNext w:val="0"/>
        <w:keepLines w:val="0"/>
        <w:widowControl w:val="0"/>
        <w:shd w:val="clear" w:color="auto" w:fill="auto"/>
        <w:bidi w:val="0"/>
        <w:spacing w:before="0" w:after="100" w:line="314" w:lineRule="exact"/>
        <w:ind w:left="0" w:right="0"/>
        <w:jc w:val="left"/>
      </w:pPr>
      <w:r>
        <w:rPr>
          <w:color w:val="000000"/>
          <w:spacing w:val="0"/>
          <w:w w:val="100"/>
          <w:position w:val="0"/>
        </w:rPr>
        <w:t>对于在某一时段内履行的履约义务，本公司在该时段内按照履约进度确认收入。履约进度不能合理确定时，本公司已经 发生的成本预计能够得到补偿的，按照已经发生的成本金额确认收入，直到履约进度能够合理确定为止。对于在某一时点履 行的履约义务，本公司在客户取得相关商品控制权时点确认收入。</w:t>
      </w:r>
    </w:p>
    <w:p>
      <w:pPr>
        <w:pStyle w:val="Style31"/>
        <w:keepNext w:val="0"/>
        <w:keepLines w:val="0"/>
        <w:widowControl w:val="0"/>
        <w:shd w:val="clear" w:color="auto" w:fill="auto"/>
        <w:tabs>
          <w:tab w:pos="820" w:val="left"/>
        </w:tabs>
        <w:bidi w:val="0"/>
        <w:spacing w:before="0" w:after="100" w:line="312" w:lineRule="exact"/>
        <w:ind w:left="0" w:right="0"/>
        <w:jc w:val="left"/>
      </w:pPr>
      <w:bookmarkStart w:id="944" w:name="bookmark944"/>
      <w:r>
        <w:rPr>
          <w:color w:val="000000"/>
          <w:spacing w:val="0"/>
          <w:w w:val="100"/>
          <w:position w:val="0"/>
          <w:sz w:val="18"/>
          <w:szCs w:val="18"/>
        </w:rPr>
        <w:t>（</w:t>
      </w:r>
      <w:bookmarkEnd w:id="944"/>
      <w:r>
        <w:rPr>
          <w:color w:val="000000"/>
          <w:spacing w:val="0"/>
          <w:w w:val="100"/>
          <w:position w:val="0"/>
          <w:sz w:val="18"/>
          <w:szCs w:val="18"/>
        </w:rPr>
        <w:t>2）</w:t>
        <w:tab/>
      </w:r>
      <w:r>
        <w:rPr>
          <w:color w:val="000000"/>
          <w:spacing w:val="0"/>
          <w:w w:val="100"/>
          <w:position w:val="0"/>
        </w:rPr>
        <w:t>具体会计政策</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商品销售收入</w:t>
      </w:r>
    </w:p>
    <w:p>
      <w:pPr>
        <w:pStyle w:val="Style31"/>
        <w:keepNext w:val="0"/>
        <w:keepLines w:val="0"/>
        <w:widowControl w:val="0"/>
        <w:shd w:val="clear" w:color="auto" w:fill="auto"/>
        <w:bidi w:val="0"/>
        <w:spacing w:before="0" w:after="100" w:line="312" w:lineRule="exact"/>
        <w:ind w:left="0" w:right="0"/>
        <w:jc w:val="left"/>
      </w:pPr>
      <w:r>
        <w:rPr>
          <w:color w:val="000000"/>
          <w:spacing w:val="0"/>
          <w:w w:val="100"/>
          <w:position w:val="0"/>
        </w:rPr>
        <w:t>本公司除北明软件外公司商品销售收入分为内销销售收入和外销销售收入，内销销售收入确认的具体原则为：本公司按 照合同约定商品已发出，并取得货权转移的凭证，已收讫全部或部分货款或预计可收回货款时作为控制权转移时点确认收入； 外销销售收入确认的具体原则为：取得商品出运运单，并向银行办理完毕交单手续作为控制权转移时点确认收入。</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北明软件商品销售收入分为系统集成及行业解决方案和代理产品增值销售，系统集成及行业解决方案收入确认原则为北 明软件按照合同约定将外购商品、软件产品所有权转移给购货方，并且安装调试完毕取得购货方的验收报告时作为控制权转 移时点确认收入；代理产品增值销售收入确认原则为北明软件按照合同约定将代理产品交付购货方，并取得买方收货验收单 或安装调试验收报告时作为控制权转移时点确认收入。</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北明软件与客户签订的定制软件开发及其他服务合同，基于合同条款及适用于合同的法律规定，公司可选择在某一时段 内确认收入或者某一时点确认收入。当客户能够控制公司履约过程中在建的商品或者公司履约过程中所产出的商品具有不可 替代用途，且公司在整个合同期间内有权就累计至今已完成的履约部分收取款项时，公司选择在某一时段内确认收入。否则， 公司选择在某一时点确认收入。</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提供劳务收入</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本公司对外提供的劳务，根据已完成劳务的进度在一段时间内确认收入，已完成劳务的进度按照已发生的成本占预计总 成本的比例确定。资产负债表日，本公司对已完成劳务的进度进行重新估计，以使其能够反映履约情况的变化。</w:t>
      </w:r>
    </w:p>
    <w:p>
      <w:pPr>
        <w:pStyle w:val="Style31"/>
        <w:keepNext w:val="0"/>
        <w:keepLines w:val="0"/>
        <w:widowControl w:val="0"/>
        <w:shd w:val="clear" w:color="auto" w:fill="auto"/>
        <w:bidi w:val="0"/>
        <w:spacing w:before="0" w:after="40" w:line="314" w:lineRule="exact"/>
        <w:ind w:left="0" w:right="0"/>
        <w:jc w:val="both"/>
      </w:pPr>
      <w:r>
        <w:rPr>
          <w:color w:val="000000"/>
          <w:spacing w:val="0"/>
          <w:w w:val="100"/>
          <w:position w:val="0"/>
        </w:rPr>
        <w:t>本公司按照已完成劳务的进度确认收入时，对于已经取得无条件收款权的部分，确认为应收账款，其余部分确认为合同 资产，并对应收账款、合同资产以预期信用损失为基础确认损失准备；如果本公司已收或应收合同价款超过已完成的劳务进 度，则将超过部分确认为合同负债。本公司对于同一合同下的合同资产和合同负债以净额列示。</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945"/>
      <w:bookmarkEnd w:id="946"/>
      <w:bookmarkEnd w:id="948"/>
    </w:p>
    <w:p>
      <w:pPr>
        <w:pStyle w:val="Style31"/>
        <w:keepNext w:val="0"/>
        <w:keepLines w:val="0"/>
        <w:widowControl w:val="0"/>
        <w:shd w:val="clear" w:color="auto" w:fill="auto"/>
        <w:bidi w:val="0"/>
        <w:spacing w:before="0" w:after="120" w:line="310" w:lineRule="exact"/>
        <w:ind w:left="0" w:right="0"/>
        <w:jc w:val="both"/>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当本公司能够满足政府补助所附条件，且能够收到政府补助时，才能确认政府补助。</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政府补助分为与资产相关的政府补助和与收益相关的政府补助。与资产相关的政府补助，是指公司取得的、用于购建或 以其他方式形成长期资产的政府补助。与收益相关的政府补助，是指除与资产相关的政府补助之外的政府补助。</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与收益相关的政府补助，采用总额法，用于补偿公司已发生的相关成本费用或损失时，直接计入当期损益；用于补偿以 后期间的相关成本费用或损失时，确认为递延收益，并在确认相关成本费用或损失的期间，计入当期损益。</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4"/>
        <w:keepNext/>
        <w:keepLines/>
        <w:widowControl w:val="0"/>
        <w:shd w:val="clear" w:color="auto" w:fill="auto"/>
        <w:tabs>
          <w:tab w:pos="471"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9"/>
      <w:bookmarkEnd w:id="950"/>
      <w:bookmarkEnd w:id="952"/>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4"/>
        <w:keepNext/>
        <w:keepLines/>
        <w:widowControl w:val="0"/>
        <w:shd w:val="clear" w:color="auto" w:fill="auto"/>
        <w:tabs>
          <w:tab w:pos="471" w:val="left"/>
        </w:tabs>
        <w:bidi w:val="0"/>
        <w:spacing w:before="0" w:after="36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953"/>
      <w:bookmarkEnd w:id="954"/>
      <w:bookmarkEnd w:id="956"/>
    </w:p>
    <w:p>
      <w:pPr>
        <w:pStyle w:val="Style34"/>
        <w:keepNext/>
        <w:keepLines/>
        <w:widowControl w:val="0"/>
        <w:shd w:val="clear" w:color="auto" w:fill="auto"/>
        <w:tabs>
          <w:tab w:pos="476" w:val="left"/>
        </w:tabs>
        <w:bidi w:val="0"/>
        <w:spacing w:before="0" w:after="280" w:line="240" w:lineRule="auto"/>
        <w:ind w:left="0" w:right="0" w:firstLine="0"/>
        <w:jc w:val="left"/>
      </w:pPr>
      <w:bookmarkStart w:id="953" w:name="bookmark953"/>
      <w:bookmarkStart w:id="954" w:name="bookmark954"/>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53"/>
      <w:bookmarkEnd w:id="954"/>
      <w:bookmarkEnd w:id="958"/>
    </w:p>
    <w:p>
      <w:pPr>
        <w:pStyle w:val="Style31"/>
        <w:keepNext w:val="0"/>
        <w:keepLines w:val="0"/>
        <w:widowControl w:val="0"/>
        <w:shd w:val="clear" w:color="auto" w:fill="auto"/>
        <w:bidi w:val="0"/>
        <w:spacing w:before="0" w:after="360" w:line="312" w:lineRule="exact"/>
        <w:ind w:left="0" w:right="0"/>
        <w:jc w:val="left"/>
      </w:pPr>
      <w:r>
        <w:rPr>
          <w:color w:val="000000"/>
          <w:spacing w:val="0"/>
          <w:w w:val="100"/>
          <w:position w:val="0"/>
        </w:rPr>
        <w:t>经营租赁的租金在租赁期内的各个期间按直线法计入相关资产成本或当期损益。</w:t>
      </w:r>
    </w:p>
    <w:p>
      <w:pPr>
        <w:pStyle w:val="Style34"/>
        <w:keepNext/>
        <w:keepLines/>
        <w:widowControl w:val="0"/>
        <w:shd w:val="clear" w:color="auto" w:fill="auto"/>
        <w:tabs>
          <w:tab w:pos="476" w:val="left"/>
        </w:tabs>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59"/>
      <w:bookmarkEnd w:id="960"/>
      <w:bookmarkEnd w:id="962"/>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本公司将实质上转移了与资产所有权有关的全部风险和报酬的租赁确认为融资租赁，除融资租赁之外的其他租赁确认为 经营租赁。</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在租赁期开始日，本公司将租赁开始日租赁资产公允价值与最低租赁付款额现值中较低者作为租入资产的入账价值，将 最低租赁付款额作为长期应付款的入账价值，其差额作为未确认融资费用。</w:t>
      </w:r>
    </w:p>
    <w:p>
      <w:pPr>
        <w:pStyle w:val="Style34"/>
        <w:keepNext/>
        <w:keepLines/>
        <w:widowControl w:val="0"/>
        <w:shd w:val="clear" w:color="auto" w:fill="auto"/>
        <w:tabs>
          <w:tab w:pos="471"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963"/>
      <w:bookmarkEnd w:id="964"/>
      <w:bookmarkEnd w:id="966"/>
    </w:p>
    <w:p>
      <w:pPr>
        <w:pStyle w:val="Style31"/>
        <w:keepNext w:val="0"/>
        <w:keepLines w:val="0"/>
        <w:widowControl w:val="0"/>
        <w:shd w:val="clear" w:color="auto" w:fill="auto"/>
        <w:bidi w:val="0"/>
        <w:spacing w:before="0" w:after="280" w:line="312" w:lineRule="exact"/>
        <w:ind w:left="0" w:right="0"/>
        <w:jc w:val="left"/>
      </w:pPr>
      <w:r>
        <w:rPr>
          <w:color w:val="000000"/>
          <w:spacing w:val="0"/>
          <w:w w:val="100"/>
          <w:position w:val="0"/>
        </w:rPr>
        <w:t>无</w:t>
      </w:r>
      <w:r>
        <w:br w:type="page"/>
      </w:r>
    </w:p>
    <w:p>
      <w:pPr>
        <w:pStyle w:val="Style34"/>
        <w:keepNext/>
        <w:keepLines/>
        <w:widowControl w:val="0"/>
        <w:shd w:val="clear" w:color="auto" w:fill="auto"/>
        <w:bidi w:val="0"/>
        <w:spacing w:before="0" w:after="34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6</w:t>
      </w:r>
      <w:r>
        <w:rPr>
          <w:color w:val="000000"/>
          <w:spacing w:val="0"/>
          <w:w w:val="100"/>
          <w:position w:val="0"/>
        </w:rPr>
        <w:t>、重要会计政策和会计估计变更</w:t>
      </w:r>
      <w:bookmarkEnd w:id="967"/>
      <w:bookmarkEnd w:id="968"/>
      <w:bookmarkEnd w:id="970"/>
    </w:p>
    <w:p>
      <w:pPr>
        <w:pStyle w:val="Style34"/>
        <w:keepNext/>
        <w:keepLines/>
        <w:widowControl w:val="0"/>
        <w:numPr>
          <w:ilvl w:val="0"/>
          <w:numId w:val="27"/>
        </w:numPr>
        <w:shd w:val="clear" w:color="auto" w:fill="auto"/>
        <w:bidi w:val="0"/>
        <w:spacing w:before="0" w:after="340" w:line="240" w:lineRule="auto"/>
        <w:ind w:left="0" w:right="0" w:firstLine="0"/>
        <w:jc w:val="left"/>
      </w:pPr>
      <w:bookmarkStart w:id="967" w:name="bookmark967"/>
      <w:bookmarkStart w:id="968" w:name="bookmark968"/>
      <w:bookmarkStart w:id="971" w:name="bookmark971"/>
      <w:bookmarkStart w:id="972" w:name="bookmark972"/>
      <w:bookmarkEnd w:id="971"/>
      <w:r>
        <w:rPr>
          <w:color w:val="000000"/>
          <w:spacing w:val="0"/>
          <w:w w:val="100"/>
          <w:position w:val="0"/>
        </w:rPr>
        <w:t>重要会计政策变更</w:t>
      </w:r>
      <w:bookmarkEnd w:id="967"/>
      <w:bookmarkEnd w:id="968"/>
      <w:bookmarkEnd w:id="972"/>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7022"/>
        <w:gridCol w:w="1262"/>
        <w:gridCol w:w="12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号——收入》境内 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日起施行新收入工具准则，根据衔接规定，首次执行新 收入准则的累积影响仅调整首次执行新收入准则当年年初留存收益及财务报表其他相 关项目金额，不调整可比期间信息。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公司董事会 七届十一次 会议批准了 该会计政策 变更。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年度财务报表按照新收入准则编制。根据新收入准则的相关规定，本公司对于首次执行该准则的累积影响数 调整</w:t>
      </w:r>
      <w:r>
        <w:rPr>
          <w:color w:val="000000"/>
          <w:spacing w:val="0"/>
          <w:w w:val="100"/>
          <w:position w:val="0"/>
          <w:sz w:val="18"/>
          <w:szCs w:val="18"/>
        </w:rPr>
        <w:t>2020</w:t>
      </w:r>
      <w:r>
        <w:rPr>
          <w:color w:val="000000"/>
          <w:spacing w:val="0"/>
          <w:w w:val="100"/>
          <w:position w:val="0"/>
        </w:rPr>
        <w:t>年年初留存收益以及财务报表其他相关项目金额，不对比较财务报表数据进行调整。</w:t>
      </w:r>
    </w:p>
    <w:tbl>
      <w:tblPr>
        <w:tblOverlap w:val="never"/>
        <w:jc w:val="center"/>
        <w:tblLayout w:type="fixed"/>
      </w:tblPr>
      <w:tblGrid>
        <w:gridCol w:w="3667"/>
        <w:gridCol w:w="2947"/>
        <w:gridCol w:w="2957"/>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875,085,581.92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2,544,000,353.79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1,668,914,771.87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378,742,131.88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341,799,564.70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36,942,567.18</w:t>
            </w:r>
          </w:p>
        </w:tc>
      </w:tr>
    </w:tbl>
    <w:p>
      <w:pPr>
        <w:widowControl w:val="0"/>
        <w:spacing w:after="13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w:t>
      </w:r>
    </w:p>
    <w:tbl>
      <w:tblPr>
        <w:tblOverlap w:val="never"/>
        <w:jc w:val="center"/>
        <w:tblLayout w:type="fixed"/>
      </w:tblPr>
      <w:tblGrid>
        <w:gridCol w:w="3667"/>
        <w:gridCol w:w="2947"/>
        <w:gridCol w:w="2957"/>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新准则下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原准则下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860,616,592.37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1,794,586,849.40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2,655,203,441.77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426,861,409.72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385,491,441.81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41,369,967.91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numPr>
          <w:ilvl w:val="0"/>
          <w:numId w:val="27"/>
        </w:numPr>
        <w:shd w:val="clear" w:color="auto" w:fill="auto"/>
        <w:bidi w:val="0"/>
        <w:spacing w:before="0" w:after="34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重要会计估计变更</w:t>
      </w:r>
      <w:bookmarkEnd w:id="973"/>
      <w:bookmarkEnd w:id="974"/>
      <w:bookmarkEnd w:id="97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400"/>
        <w:gridCol w:w="2386"/>
        <w:gridCol w:w="2395"/>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开始适用的时点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公司结合当前状况以及对未 来经济状况的预测，并参照 同行业公司的坏账准备计提 方式，自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将应收票据中应收商业承兑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公司董事会七届二十一次会 议批准了该会计政策变更。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会计估计变更后，公司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年对应收商业承兑汇票计提 信用减值准备</w:t>
            </w:r>
            <w:r>
              <w:rPr>
                <w:rFonts w:ascii="Times New Roman" w:eastAsia="Times New Roman" w:hAnsi="Times New Roman" w:cs="Times New Roman"/>
                <w:color w:val="000000"/>
                <w:spacing w:val="0"/>
                <w:w w:val="100"/>
                <w:position w:val="0"/>
              </w:rPr>
              <w:t xml:space="preserve">906,998.13 </w:t>
            </w:r>
            <w:r>
              <w:rPr>
                <w:color w:val="000000"/>
                <w:spacing w:val="0"/>
                <w:w w:val="100"/>
                <w:position w:val="0"/>
              </w:rPr>
              <w:t>元，对</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年度利润总额的 影响为</w:t>
            </w:r>
            <w:r>
              <w:rPr>
                <w:rFonts w:ascii="Times New Roman" w:eastAsia="Times New Roman" w:hAnsi="Times New Roman" w:cs="Times New Roman"/>
                <w:color w:val="000000"/>
                <w:spacing w:val="0"/>
                <w:w w:val="100"/>
                <w:position w:val="0"/>
              </w:rPr>
              <w:t>-906,998.13</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2400"/>
        <w:gridCol w:w="2386"/>
        <w:gridCol w:w="2395"/>
        <w:gridCol w:w="2395"/>
      </w:tblGrid>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汇票整个存续期预期信用损 失率由原来的</w:t>
            </w:r>
            <w:r>
              <w:rPr>
                <w:rFonts w:ascii="Times New Roman" w:eastAsia="Times New Roman" w:hAnsi="Times New Roman" w:cs="Times New Roman"/>
                <w:color w:val="000000"/>
                <w:spacing w:val="0"/>
                <w:w w:val="100"/>
                <w:position w:val="0"/>
              </w:rPr>
              <w:t>0%</w:t>
            </w:r>
            <w:r>
              <w:rPr>
                <w:color w:val="000000"/>
                <w:spacing w:val="0"/>
                <w:w w:val="100"/>
                <w:position w:val="0"/>
              </w:rPr>
              <w:t xml:space="preserve">变更为 </w:t>
            </w:r>
            <w:r>
              <w:rPr>
                <w:rFonts w:ascii="Times New Roman" w:eastAsia="Times New Roman" w:hAnsi="Times New Roman" w:cs="Times New Roman"/>
                <w:color w:val="000000"/>
                <w:spacing w:val="0"/>
                <w:w w:val="100"/>
                <w:position w:val="0"/>
              </w:rPr>
              <w:t>0.6%</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27"/>
        </w:numPr>
        <w:shd w:val="clear" w:color="auto" w:fill="auto"/>
        <w:tabs>
          <w:tab w:pos="488" w:val="left"/>
        </w:tabs>
        <w:bidi w:val="0"/>
        <w:spacing w:before="0" w:after="380" w:line="240" w:lineRule="auto"/>
        <w:ind w:left="0" w:right="0" w:firstLine="0"/>
        <w:jc w:val="left"/>
      </w:pPr>
      <w:bookmarkStart w:id="977" w:name="bookmark977"/>
      <w:bookmarkStart w:id="978" w:name="bookmark978"/>
      <w:bookmarkStart w:id="979" w:name="bookmark979"/>
      <w:bookmarkStart w:id="980" w:name="bookmark980"/>
      <w:bookmarkEnd w:id="97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77"/>
      <w:bookmarkEnd w:id="978"/>
      <w:bookmarkEnd w:id="98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2112"/>
        <w:gridCol w:w="220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1,807,150,344.91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1,807,150,344.91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290,164,163.91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290,164,163.91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2,544,000,353.79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1,668,914,771.87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-875,085,581.92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1,130,137,979.89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1,130,137,979.89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234,120,607.31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234,120,607.31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2,186,041,012.28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2,186,041,012.28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875,085,581.92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875,085,581.92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66,351,591.32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66,351,591.32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8,257,966,053.41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8,257,966,053.41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112"/>
        <w:gridCol w:w="220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12,745,302.63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12,745,302.63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14,190,753.73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14,190,753.73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30,194,928.13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152,143,555.53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152,143,555.53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2,439,199,321.18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2,439,199,321.18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377,435,457.21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377,435,457.21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404,276,327.05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404,276,327.05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126,298,006.60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126,298,006.60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2,108,176,338.00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2,108,176,338.00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29,277,440.67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29,277,440.67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62,735,838.64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62,735,838.64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141,776,555.31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141,776,555.31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5,898,449,824.68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5,898,449,824.68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14,156,415,878.09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14,156,415,878.09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2,860,313,595.07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2,860,313,595.07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799,728,038.21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799,728,038.21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1,620,853,209.68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1,620,853,209.68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378,742,131.88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-378,742,131.88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341,799,564.70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341,799,564.70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112"/>
        <w:gridCol w:w="220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20,692,252.78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20,692,252.78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139,641,198.30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139,641,198.30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158,688,720.73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158,688,720.73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29,968,422.13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1,035,059,355.21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1,035,059,355.21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36,942,567.18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7,013,718,501.86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7,013,718,501.86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521,733,520.00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521,733,520.00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328,118,047.16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328,118,047.16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369,366,017.01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369,366,017.01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2,920,448.12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2,920,448.12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1,222,138,032.29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1,222,138,032.29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8,235,856,534.15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8,235,856,534.15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2,651,375,774.01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2,651,375,774.01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112"/>
        <w:gridCol w:w="2208"/>
        <w:gridCol w:w="18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257,828,715.24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257,828,715.24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1,420,893,614.91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1,420,893,614.91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5,912,543,312.51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5,912,543,312.51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8,016,031.43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8,016,031.43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5,920,559,343.94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5,920,559,343.94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14,156,415,878.09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14,156,415,878.09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2160"/>
        <w:gridCol w:w="2160"/>
        <w:gridCol w:w="1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670,611,389.00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670,611,389.00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17,798,794.00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17,798,794.00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353,978,575.06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353,978,575.06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964,451,911.04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964,451,911.04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17,911,909.77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17,911,909.77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637,055,822.62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637,055,822.62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59,149,554.82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59,149,554.82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2,720,957,956.31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2,720,957,956.31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160"/>
        <w:gridCol w:w="2160"/>
        <w:gridCol w:w="1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3,218,441,000.37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3,218,441,000.37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28,654,928.13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28,654,928.13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152,143,555.53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152,143,555.53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1,885,280,429.65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1,885,280,429.65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377,435,457.21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377,435,457.21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134,723,892.67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134,723,892.67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568,676.13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568,676.13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35,252,206.61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35,252,206.61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119,940,574.10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119,940,574.10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5,952,440,720.40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5,952,440,720.40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8,673,398,676.71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8,673,398,676.71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1,496,964,038.89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1,496,964,038.89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140,437,873.33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140,437,873.33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22,808,855.32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-22,808,855.32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22,808,855.32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5,491,118.77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5,491,118.77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5,885,271.06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5,885,271.06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80,355,243.33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80,355,243.33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107,137.82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107,137.82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466,854,225.48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466,854,225.48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2,448,796,626.18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2,448,796,626.18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2"/>
        <w:gridCol w:w="2160"/>
        <w:gridCol w:w="2160"/>
        <w:gridCol w:w="1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521,733,520.00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521,733,520.00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310,833,351.24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310,833,351.24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322,526,55136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322,526,551.86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1,155,093,423.10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1,155,093,423.10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3,603,890,049.28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3,603,890,049.28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1,598,616,721.00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2,638,811,805.47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2,638,811,805.47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-16,171,512.65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251,585,761.98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596,665,851.63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596,665,851.63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5,069,508,627.43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5,069,508,627.43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8,673,398,676.71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8,673,398,676.71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tabs>
          <w:tab w:pos="488" w:val="left"/>
        </w:tabs>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shd w:val="clear" w:color="auto" w:fill="FFFFFF"/>
        </w:rPr>
        <w:t>（</w:t>
      </w:r>
      <w:bookmarkEnd w:id="98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81"/>
      <w:bookmarkEnd w:id="982"/>
      <w:bookmarkEnd w:id="98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4"/>
          <w:szCs w:val="24"/>
        </w:rPr>
        <w:t>六</w:t>
      </w:r>
      <w:bookmarkEnd w:id="987"/>
      <w:r>
        <w:rPr>
          <w:color w:val="000000"/>
          <w:spacing w:val="0"/>
          <w:w w:val="100"/>
          <w:position w:val="0"/>
          <w:sz w:val="24"/>
          <w:szCs w:val="24"/>
        </w:rPr>
        <w:t>、税项</w:t>
      </w:r>
      <w:bookmarkEnd w:id="985"/>
      <w:bookmarkEnd w:id="986"/>
      <w:bookmarkEnd w:id="988"/>
    </w:p>
    <w:p>
      <w:pPr>
        <w:pStyle w:val="Style34"/>
        <w:keepNext/>
        <w:keepLines/>
        <w:widowControl w:val="0"/>
        <w:shd w:val="clear" w:color="auto" w:fill="auto"/>
        <w:bidi w:val="0"/>
        <w:spacing w:before="0" w:after="320" w:line="240" w:lineRule="auto"/>
        <w:ind w:left="0" w:right="0" w:firstLine="0"/>
        <w:jc w:val="left"/>
      </w:pPr>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89"/>
      <w:bookmarkEnd w:id="990"/>
      <w:bookmarkEnd w:id="991"/>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库尔勒常山恒丰商贸有限责任公司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新疆常山恒宏纺织科技有限公司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河北北明鼎云信息技术有限公司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成都北明祺舯信息技术有限公司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青岛北明智慧城市科技有限公司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北京北明云易信息科技有限公司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bl>
    <w:p>
      <w:pPr>
        <w:widowControl w:val="0"/>
        <w:spacing w:line="1" w:lineRule="exact"/>
      </w:pP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北明云山（武汉）软件开发有限公司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河北北明兴云互联网科技有限责任公司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石家庄爱意科技有限公司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河北常山恒云数据科技有限公司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北明天时智能技术（北京）有限公司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北明天时能源科技（滨州）有限公司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left"/>
      </w:pPr>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92"/>
      <w:bookmarkEnd w:id="993"/>
      <w:bookmarkEnd w:id="994"/>
    </w:p>
    <w:p>
      <w:pPr>
        <w:pStyle w:val="Style31"/>
        <w:keepNext w:val="0"/>
        <w:keepLines w:val="0"/>
        <w:widowControl w:val="0"/>
        <w:shd w:val="clear" w:color="auto" w:fill="auto"/>
        <w:tabs>
          <w:tab w:pos="760" w:val="left"/>
        </w:tabs>
        <w:bidi w:val="0"/>
        <w:spacing w:before="0" w:after="120" w:line="312" w:lineRule="exact"/>
        <w:ind w:left="0" w:right="0"/>
        <w:jc w:val="both"/>
      </w:pPr>
      <w:bookmarkStart w:id="995" w:name="bookmark995"/>
      <w:r>
        <w:rPr>
          <w:color w:val="000000"/>
          <w:spacing w:val="0"/>
          <w:w w:val="100"/>
          <w:position w:val="0"/>
          <w:sz w:val="18"/>
          <w:szCs w:val="18"/>
        </w:rPr>
        <w:t>（</w:t>
      </w:r>
      <w:bookmarkEnd w:id="995"/>
      <w:r>
        <w:rPr>
          <w:color w:val="000000"/>
          <w:spacing w:val="0"/>
          <w:w w:val="100"/>
          <w:position w:val="0"/>
          <w:sz w:val="18"/>
          <w:szCs w:val="18"/>
        </w:rPr>
        <w:t>1）</w:t>
        <w:tab/>
      </w:r>
      <w:r>
        <w:rPr>
          <w:color w:val="000000"/>
          <w:spacing w:val="0"/>
          <w:w w:val="100"/>
          <w:position w:val="0"/>
        </w:rPr>
        <w:t>增值税</w:t>
      </w:r>
    </w:p>
    <w:p>
      <w:pPr>
        <w:pStyle w:val="Style31"/>
        <w:keepNext w:val="0"/>
        <w:keepLines w:val="0"/>
        <w:widowControl w:val="0"/>
        <w:shd w:val="clear" w:color="auto" w:fill="auto"/>
        <w:bidi w:val="0"/>
        <w:spacing w:before="0" w:after="120" w:line="311" w:lineRule="exact"/>
        <w:ind w:left="0" w:right="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号）文规定、《财政部、国家税务总局 关于财政性资金、行政事业性收费、政府性基金有关企业所得税政策问题的通知》（财税</w:t>
      </w:r>
      <w:r>
        <w:rPr>
          <w:color w:val="000000"/>
          <w:spacing w:val="0"/>
          <w:w w:val="100"/>
          <w:position w:val="0"/>
          <w:sz w:val="18"/>
          <w:szCs w:val="18"/>
        </w:rPr>
        <w:t>[2008]151</w:t>
      </w:r>
      <w:r>
        <w:rPr>
          <w:color w:val="000000"/>
          <w:spacing w:val="0"/>
          <w:w w:val="100"/>
          <w:position w:val="0"/>
        </w:rPr>
        <w:t>号）、《国务院关于印发进 一步鼓励软件产业和集成电路产业发展若干政策的通知》（国发</w:t>
      </w:r>
      <w:r>
        <w:rPr>
          <w:color w:val="000000"/>
          <w:spacing w:val="0"/>
          <w:w w:val="100"/>
          <w:position w:val="0"/>
          <w:sz w:val="18"/>
          <w:szCs w:val="18"/>
        </w:rPr>
        <w:t>2011（4）</w:t>
      </w:r>
      <w:r>
        <w:rPr>
          <w:color w:val="000000"/>
          <w:spacing w:val="0"/>
          <w:w w:val="100"/>
          <w:position w:val="0"/>
        </w:rPr>
        <w:t>号）文规定，本公司子公司北明软件有限公司、北 明云智（武汉）网软有限公司、珠海市震星信息技术有限公司、广州市龙泰信息技术有限公司、北京北明正实科技有限公司、 北明成功软件（山东）有限公司、北明天时能源科技（北京）有限公司、索科维尔（北京）软件系统有限公司、北明明润（北 京）科技有限公司、北京金实盈信科技有限公司、北京北明数科信息技术有限公司等共</w:t>
      </w:r>
      <w:r>
        <w:rPr>
          <w:color w:val="000000"/>
          <w:spacing w:val="0"/>
          <w:w w:val="100"/>
          <w:position w:val="0"/>
          <w:sz w:val="18"/>
          <w:szCs w:val="18"/>
        </w:rPr>
        <w:t>11</w:t>
      </w:r>
      <w:r>
        <w:rPr>
          <w:color w:val="000000"/>
          <w:spacing w:val="0"/>
          <w:w w:val="100"/>
          <w:position w:val="0"/>
        </w:rPr>
        <w:t>家软件企业，享受增值税实际税负 超过</w:t>
      </w:r>
      <w:r>
        <w:rPr>
          <w:color w:val="000000"/>
          <w:spacing w:val="0"/>
          <w:w w:val="100"/>
          <w:position w:val="0"/>
          <w:sz w:val="18"/>
          <w:szCs w:val="18"/>
        </w:rPr>
        <w:t>3%</w:t>
      </w:r>
      <w:r>
        <w:rPr>
          <w:color w:val="000000"/>
          <w:spacing w:val="0"/>
          <w:w w:val="100"/>
          <w:position w:val="0"/>
        </w:rPr>
        <w:t>的部分即征即退的优惠政策。</w:t>
      </w:r>
    </w:p>
    <w:p>
      <w:pPr>
        <w:pStyle w:val="Style31"/>
        <w:keepNext w:val="0"/>
        <w:keepLines w:val="0"/>
        <w:widowControl w:val="0"/>
        <w:shd w:val="clear" w:color="auto" w:fill="auto"/>
        <w:tabs>
          <w:tab w:pos="760" w:val="left"/>
        </w:tabs>
        <w:bidi w:val="0"/>
        <w:spacing w:before="0" w:after="120" w:line="312" w:lineRule="exact"/>
        <w:ind w:left="0" w:right="0"/>
        <w:jc w:val="both"/>
      </w:pPr>
      <w:bookmarkStart w:id="996" w:name="bookmark996"/>
      <w:r>
        <w:rPr>
          <w:color w:val="000000"/>
          <w:spacing w:val="0"/>
          <w:w w:val="100"/>
          <w:position w:val="0"/>
          <w:sz w:val="18"/>
          <w:szCs w:val="18"/>
        </w:rPr>
        <w:t>（</w:t>
      </w:r>
      <w:bookmarkEnd w:id="996"/>
      <w:r>
        <w:rPr>
          <w:color w:val="000000"/>
          <w:spacing w:val="0"/>
          <w:w w:val="100"/>
          <w:position w:val="0"/>
          <w:sz w:val="18"/>
          <w:szCs w:val="18"/>
        </w:rPr>
        <w:t>2）</w:t>
        <w:tab/>
      </w:r>
      <w:r>
        <w:rPr>
          <w:color w:val="000000"/>
          <w:spacing w:val="0"/>
          <w:w w:val="100"/>
          <w:position w:val="0"/>
        </w:rPr>
        <w:t>企业所得税</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北明软件有限公司依据《财政部税务总局发展改革委工业和信息化部关于促进集成电路产业和软件产业高质量发展企业 所得税政策的公告》（财政部税务总局发展改革委工业和信息化部公告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45</w:t>
      </w:r>
      <w:r>
        <w:rPr>
          <w:color w:val="000000"/>
          <w:spacing w:val="0"/>
          <w:w w:val="100"/>
          <w:position w:val="0"/>
        </w:rPr>
        <w:t>号）第四条国家鼓励的重点集成电路设 计企业和软件企业，自获利年度起，第一年至第五年免征企业所得税，接续年度减按</w:t>
      </w:r>
      <w:r>
        <w:rPr>
          <w:color w:val="000000"/>
          <w:spacing w:val="0"/>
          <w:w w:val="100"/>
          <w:position w:val="0"/>
          <w:sz w:val="18"/>
          <w:szCs w:val="18"/>
        </w:rPr>
        <w:t>10%</w:t>
      </w:r>
      <w:r>
        <w:rPr>
          <w:color w:val="000000"/>
          <w:spacing w:val="0"/>
          <w:w w:val="100"/>
          <w:position w:val="0"/>
        </w:rPr>
        <w:t>的税率征收企业所得税。</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子公司北京北明正实科技有限公司于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日取得北京市科学技术委员会、北京财政局、国家税务总局北京市税 务局三家联合颁发的证书</w:t>
      </w:r>
      <w:r>
        <w:rPr>
          <w:color w:val="000000"/>
          <w:spacing w:val="0"/>
          <w:w w:val="100"/>
          <w:position w:val="0"/>
          <w:sz w:val="18"/>
          <w:szCs w:val="18"/>
        </w:rPr>
        <w:t>GR20181100838</w:t>
      </w:r>
      <w:r>
        <w:rPr>
          <w:color w:val="000000"/>
          <w:spacing w:val="0"/>
          <w:w w:val="100"/>
          <w:position w:val="0"/>
        </w:rPr>
        <w:t>号高新技术认定证书，根据《中华人民共和国企业所得税法》及其实施条例的相关 规定，北京北明正实科技有限公司自</w:t>
      </w: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年减按</w:t>
      </w:r>
      <w:r>
        <w:rPr>
          <w:color w:val="000000"/>
          <w:spacing w:val="0"/>
          <w:w w:val="100"/>
          <w:position w:val="0"/>
          <w:sz w:val="18"/>
          <w:szCs w:val="18"/>
        </w:rPr>
        <w:t>15%</w:t>
      </w:r>
      <w:r>
        <w:rPr>
          <w:color w:val="000000"/>
          <w:spacing w:val="0"/>
          <w:w w:val="100"/>
          <w:position w:val="0"/>
        </w:rPr>
        <w:t>税率缴纳企业所得税。</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子公司索科维尔（北京）软件系统有限公司于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日取得北京科学技术委员会、北京市财政局、国家税务局北 京市税务局三家联合颁发的证书</w:t>
      </w:r>
      <w:r>
        <w:rPr>
          <w:color w:val="000000"/>
          <w:spacing w:val="0"/>
          <w:w w:val="100"/>
          <w:position w:val="0"/>
          <w:sz w:val="18"/>
          <w:szCs w:val="18"/>
        </w:rPr>
        <w:t>GR202011001828</w:t>
      </w:r>
      <w:r>
        <w:rPr>
          <w:color w:val="000000"/>
          <w:spacing w:val="0"/>
          <w:w w:val="100"/>
          <w:position w:val="0"/>
        </w:rPr>
        <w:t>号高新技术企业认定书，根据《中华人民共和国企业所得税法》及其实施条 例的相关规定，索科维尔（北京）软件系统有限公司自</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年减按</w:t>
      </w:r>
      <w:r>
        <w:rPr>
          <w:color w:val="000000"/>
          <w:spacing w:val="0"/>
          <w:w w:val="100"/>
          <w:position w:val="0"/>
          <w:sz w:val="18"/>
          <w:szCs w:val="18"/>
        </w:rPr>
        <w:t>15%</w:t>
      </w:r>
      <w:r>
        <w:rPr>
          <w:color w:val="000000"/>
          <w:spacing w:val="0"/>
          <w:w w:val="100"/>
          <w:position w:val="0"/>
        </w:rPr>
        <w:t>税率缴纳企业所得税。</w:t>
      </w:r>
    </w:p>
    <w:p>
      <w:pPr>
        <w:pStyle w:val="Style31"/>
        <w:keepNext w:val="0"/>
        <w:keepLines w:val="0"/>
        <w:widowControl w:val="0"/>
        <w:shd w:val="clear" w:color="auto" w:fill="auto"/>
        <w:bidi w:val="0"/>
        <w:spacing w:before="0" w:after="120" w:line="314" w:lineRule="exact"/>
        <w:ind w:left="0" w:right="0"/>
        <w:jc w:val="both"/>
      </w:pPr>
      <w:r>
        <w:rPr>
          <w:color w:val="000000"/>
          <w:spacing w:val="0"/>
          <w:w w:val="100"/>
          <w:position w:val="0"/>
        </w:rPr>
        <w:t>子公司北明天时能源科技（北京）有限公司于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日取得北京科学技术委员会、北京市财政局、国家税务总局 北京市税务局三家联合颁发的证书</w:t>
      </w:r>
      <w:r>
        <w:rPr>
          <w:color w:val="000000"/>
          <w:spacing w:val="0"/>
          <w:w w:val="100"/>
          <w:position w:val="0"/>
          <w:sz w:val="18"/>
          <w:szCs w:val="18"/>
        </w:rPr>
        <w:t>GR202011000395</w:t>
      </w:r>
      <w:r>
        <w:rPr>
          <w:color w:val="000000"/>
          <w:spacing w:val="0"/>
          <w:w w:val="100"/>
          <w:position w:val="0"/>
        </w:rPr>
        <w:t>号高新技术企业认定书，根据《中华人民共和国企业所得税法》及其实施 条例的相关规定，北明天时能源科技（北京）有限公司自</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年减按</w:t>
      </w:r>
      <w:r>
        <w:rPr>
          <w:color w:val="000000"/>
          <w:spacing w:val="0"/>
          <w:w w:val="100"/>
          <w:position w:val="0"/>
          <w:sz w:val="18"/>
          <w:szCs w:val="18"/>
        </w:rPr>
        <w:t>15%</w:t>
      </w:r>
      <w:r>
        <w:rPr>
          <w:color w:val="000000"/>
          <w:spacing w:val="0"/>
          <w:w w:val="100"/>
          <w:position w:val="0"/>
        </w:rPr>
        <w:t>税率缴纳企业所得税。</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子公司北明明润（北京）科技有限公司于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日取得北京科学技术委员会、北京市财政局、国家税务总局北 京市税务局三家联合颁发的证书</w:t>
      </w:r>
      <w:r>
        <w:rPr>
          <w:color w:val="000000"/>
          <w:spacing w:val="0"/>
          <w:w w:val="100"/>
          <w:position w:val="0"/>
          <w:sz w:val="18"/>
          <w:szCs w:val="18"/>
        </w:rPr>
        <w:t>GR2202011009771</w:t>
      </w:r>
      <w:r>
        <w:rPr>
          <w:color w:val="000000"/>
          <w:spacing w:val="0"/>
          <w:w w:val="100"/>
          <w:position w:val="0"/>
        </w:rPr>
        <w:t xml:space="preserve">号高新技术企业认定书，根据《中华人民共和国企业所得税法》及其实施 </w:t>
      </w:r>
      <w:r>
        <w:rPr>
          <w:color w:val="000000"/>
          <w:spacing w:val="0"/>
          <w:w w:val="100"/>
          <w:position w:val="0"/>
        </w:rPr>
        <w:t>条例的相关规定，北明明润（北京）科技有限公司自</w:t>
      </w:r>
      <w:r>
        <w:rPr>
          <w:color w:val="000000"/>
          <w:spacing w:val="0"/>
          <w:w w:val="100"/>
          <w:position w:val="0"/>
          <w:sz w:val="18"/>
          <w:szCs w:val="18"/>
        </w:rPr>
        <w:t>2020</w:t>
      </w:r>
      <w:r>
        <w:rPr>
          <w:color w:val="000000"/>
          <w:spacing w:val="0"/>
          <w:w w:val="100"/>
          <w:position w:val="0"/>
        </w:rPr>
        <w:t>年至</w:t>
      </w:r>
      <w:r>
        <w:rPr>
          <w:color w:val="000000"/>
          <w:spacing w:val="0"/>
          <w:w w:val="100"/>
          <w:position w:val="0"/>
          <w:sz w:val="18"/>
          <w:szCs w:val="18"/>
        </w:rPr>
        <w:t>2022</w:t>
      </w:r>
      <w:r>
        <w:rPr>
          <w:color w:val="000000"/>
          <w:spacing w:val="0"/>
          <w:w w:val="100"/>
          <w:position w:val="0"/>
        </w:rPr>
        <w:t>年减按</w:t>
      </w:r>
      <w:r>
        <w:rPr>
          <w:color w:val="000000"/>
          <w:spacing w:val="0"/>
          <w:w w:val="100"/>
          <w:position w:val="0"/>
          <w:sz w:val="18"/>
          <w:szCs w:val="18"/>
        </w:rPr>
        <w:t>15%</w:t>
      </w:r>
      <w:r>
        <w:rPr>
          <w:color w:val="000000"/>
          <w:spacing w:val="0"/>
          <w:w w:val="100"/>
          <w:position w:val="0"/>
        </w:rPr>
        <w:t>税率缴纳企业所得税。</w:t>
      </w:r>
    </w:p>
    <w:p>
      <w:pPr>
        <w:pStyle w:val="Style31"/>
        <w:keepNext w:val="0"/>
        <w:keepLines w:val="0"/>
        <w:widowControl w:val="0"/>
        <w:shd w:val="clear" w:color="auto" w:fill="auto"/>
        <w:bidi w:val="0"/>
        <w:spacing w:before="0" w:after="120" w:line="312" w:lineRule="exact"/>
        <w:ind w:left="0" w:right="0"/>
        <w:jc w:val="both"/>
      </w:pPr>
      <w:r>
        <w:rPr>
          <w:color w:val="000000"/>
          <w:spacing w:val="0"/>
          <w:w w:val="100"/>
          <w:position w:val="0"/>
        </w:rPr>
        <w:t>子公司北明成功软件（山东）有限公司于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日取得山东省科学技厅、山东省财政厅、国家税务总局山东省税 务局三家联合颁发的证书</w:t>
      </w:r>
      <w:r>
        <w:rPr>
          <w:color w:val="000000"/>
          <w:spacing w:val="0"/>
          <w:w w:val="100"/>
          <w:position w:val="0"/>
          <w:sz w:val="18"/>
          <w:szCs w:val="18"/>
        </w:rPr>
        <w:t>GR20183700033</w:t>
      </w:r>
      <w:r>
        <w:rPr>
          <w:color w:val="000000"/>
          <w:spacing w:val="0"/>
          <w:w w:val="100"/>
          <w:position w:val="0"/>
          <w:sz w:val="18"/>
          <w:szCs w:val="18"/>
        </w:rPr>
        <w:t>0</w:t>
      </w:r>
      <w:r>
        <w:rPr>
          <w:color w:val="000000"/>
          <w:spacing w:val="0"/>
          <w:w w:val="100"/>
          <w:position w:val="0"/>
        </w:rPr>
        <w:t>号高新技术企业证书，根据《中华人民共和国企业所得税法》及其实施条例的相关 规定，北明成功软件（山东）有限公司自</w:t>
      </w:r>
      <w:r>
        <w:rPr>
          <w:color w:val="000000"/>
          <w:spacing w:val="0"/>
          <w:w w:val="100"/>
          <w:position w:val="0"/>
          <w:sz w:val="18"/>
          <w:szCs w:val="18"/>
        </w:rPr>
        <w:t>2018</w:t>
      </w:r>
      <w:r>
        <w:rPr>
          <w:color w:val="000000"/>
          <w:spacing w:val="0"/>
          <w:w w:val="100"/>
          <w:position w:val="0"/>
        </w:rPr>
        <w:t>年开始三年内减按</w:t>
      </w:r>
      <w:r>
        <w:rPr>
          <w:color w:val="000000"/>
          <w:spacing w:val="0"/>
          <w:w w:val="100"/>
          <w:position w:val="0"/>
          <w:sz w:val="18"/>
          <w:szCs w:val="18"/>
        </w:rPr>
        <w:t>15%</w:t>
      </w:r>
      <w:r>
        <w:rPr>
          <w:color w:val="000000"/>
          <w:spacing w:val="0"/>
          <w:w w:val="100"/>
          <w:position w:val="0"/>
        </w:rPr>
        <w:t>税率缴纳企业所得税。</w:t>
      </w:r>
    </w:p>
    <w:p>
      <w:pPr>
        <w:pStyle w:val="Style31"/>
        <w:keepNext w:val="0"/>
        <w:keepLines w:val="0"/>
        <w:widowControl w:val="0"/>
        <w:shd w:val="clear" w:color="auto" w:fill="auto"/>
        <w:bidi w:val="0"/>
        <w:spacing w:before="0" w:after="120" w:line="307" w:lineRule="exact"/>
        <w:ind w:left="0" w:right="0"/>
        <w:jc w:val="both"/>
      </w:pPr>
      <w:r>
        <w:rPr>
          <w:color w:val="000000"/>
          <w:spacing w:val="0"/>
          <w:w w:val="100"/>
          <w:position w:val="0"/>
        </w:rPr>
        <w:t>子公司北京金实盈信科技有限公司于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日经北京市科学技术委员会、北京市财政局、国家税务总局北京市税 务局批准取得</w:t>
      </w:r>
      <w:r>
        <w:rPr>
          <w:color w:val="000000"/>
          <w:spacing w:val="0"/>
          <w:w w:val="100"/>
          <w:position w:val="0"/>
          <w:sz w:val="18"/>
          <w:szCs w:val="18"/>
        </w:rPr>
        <w:t>GR201911003669</w:t>
      </w:r>
      <w:r>
        <w:rPr>
          <w:color w:val="000000"/>
          <w:spacing w:val="0"/>
          <w:w w:val="100"/>
          <w:position w:val="0"/>
        </w:rPr>
        <w:t>号高新技术企业证书，自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日起三年内企业所得税率为</w:t>
      </w:r>
      <w:r>
        <w:rPr>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bidi w:val="0"/>
        <w:spacing w:before="0" w:after="60" w:line="307" w:lineRule="exact"/>
        <w:ind w:left="0" w:right="0"/>
        <w:jc w:val="both"/>
      </w:pPr>
      <w:r>
        <w:rPr>
          <w:color w:val="000000"/>
          <w:spacing w:val="0"/>
          <w:w w:val="100"/>
          <w:position w:val="0"/>
        </w:rPr>
        <w:t>子公司珠海市震星信息技术有限公司、青岛北明智慧城市科技有限公司、北京天时前程工程技术有限公司、北明天时智 能技术（北京）有限公司、北明天时能源科技（滨州）有限公司依据财税〔</w:t>
      </w:r>
      <w:r>
        <w:rPr>
          <w:color w:val="000000"/>
          <w:spacing w:val="0"/>
          <w:w w:val="100"/>
          <w:position w:val="0"/>
          <w:sz w:val="18"/>
          <w:szCs w:val="18"/>
        </w:rPr>
        <w:t>2019） 13</w:t>
      </w:r>
      <w:r>
        <w:rPr>
          <w:color w:val="000000"/>
          <w:spacing w:val="0"/>
          <w:w w:val="100"/>
          <w:position w:val="0"/>
        </w:rPr>
        <w:t>号规定对小型微利企业年应纳税所得额 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 xml:space="preserve">万元但不超过 </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31"/>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280" w:line="307" w:lineRule="exact"/>
        <w:ind w:left="0" w:right="0"/>
        <w:jc w:val="left"/>
      </w:pPr>
      <w:r>
        <w:rPr>
          <w:color w:val="000000"/>
          <w:spacing w:val="0"/>
          <w:w w:val="100"/>
          <w:position w:val="0"/>
        </w:rPr>
        <w:t>本报告期，公司收到软件增值税退税款共计</w:t>
      </w:r>
      <w:r>
        <w:rPr>
          <w:rFonts w:ascii="Times New Roman" w:eastAsia="Times New Roman" w:hAnsi="Times New Roman" w:cs="Times New Roman"/>
          <w:color w:val="000000"/>
          <w:spacing w:val="0"/>
          <w:w w:val="100"/>
          <w:position w:val="0"/>
        </w:rPr>
        <w:t>5,707,870.15</w:t>
      </w:r>
      <w:r>
        <w:rPr>
          <w:color w:val="000000"/>
          <w:spacing w:val="0"/>
          <w:w w:val="100"/>
          <w:position w:val="0"/>
        </w:rPr>
        <w:t>元，影响利润总额增加</w:t>
      </w:r>
      <w:r>
        <w:rPr>
          <w:rFonts w:ascii="Times New Roman" w:eastAsia="Times New Roman" w:hAnsi="Times New Roman" w:cs="Times New Roman"/>
          <w:color w:val="000000"/>
          <w:spacing w:val="0"/>
          <w:w w:val="100"/>
          <w:position w:val="0"/>
        </w:rPr>
        <w:t>5,707,870.15</w:t>
      </w:r>
      <w:r>
        <w:rPr>
          <w:color w:val="000000"/>
          <w:spacing w:val="0"/>
          <w:w w:val="100"/>
          <w:position w:val="0"/>
        </w:rPr>
        <w:t>元。</w:t>
      </w:r>
    </w:p>
    <w:p>
      <w:pPr>
        <w:pStyle w:val="Style29"/>
        <w:keepNext/>
        <w:keepLines/>
        <w:widowControl w:val="0"/>
        <w:shd w:val="clear" w:color="auto" w:fill="auto"/>
        <w:bidi w:val="0"/>
        <w:spacing w:before="0" w:after="2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sz w:val="24"/>
          <w:szCs w:val="24"/>
        </w:rPr>
        <w:t>七</w:t>
      </w:r>
      <w:bookmarkEnd w:id="999"/>
      <w:r>
        <w:rPr>
          <w:color w:val="000000"/>
          <w:spacing w:val="0"/>
          <w:w w:val="100"/>
          <w:position w:val="0"/>
          <w:sz w:val="24"/>
          <w:szCs w:val="24"/>
        </w:rPr>
        <w:t>、合并财务报表项目注释</w:t>
      </w:r>
      <w:bookmarkEnd w:id="1000"/>
      <w:bookmarkEnd w:id="997"/>
      <w:bookmarkEnd w:id="998"/>
    </w:p>
    <w:p>
      <w:pPr>
        <w:pStyle w:val="Style34"/>
        <w:keepNext/>
        <w:keepLines/>
        <w:widowControl w:val="0"/>
        <w:shd w:val="clear" w:color="auto" w:fill="auto"/>
        <w:bidi w:val="0"/>
        <w:spacing w:before="0" w:after="280" w:line="240" w:lineRule="auto"/>
        <w:ind w:left="0" w:right="0" w:firstLine="0"/>
        <w:jc w:val="left"/>
      </w:pPr>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1"/>
      <w:bookmarkEnd w:id="1002"/>
      <w:bookmarkEnd w:id="100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939,731.68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683,691.88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2,089,322,708.91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1,561,321,568.72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248,397,377.36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245,145,084.31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2,338,659,817.95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1,807,150,344.91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jc w:val="both"/>
      </w:pPr>
      <w:r>
        <w:rPr>
          <w:color w:val="000000"/>
          <w:spacing w:val="0"/>
          <w:w w:val="100"/>
          <w:position w:val="0"/>
        </w:rPr>
        <w:t>其他货币资金中使用受到限制的存款为票据保证金</w:t>
      </w:r>
      <w:r>
        <w:rPr>
          <w:color w:val="000000"/>
          <w:spacing w:val="0"/>
          <w:w w:val="100"/>
          <w:position w:val="0"/>
          <w:sz w:val="18"/>
          <w:szCs w:val="18"/>
        </w:rPr>
        <w:t xml:space="preserve">214, 840, </w:t>
      </w:r>
      <w:r>
        <w:rPr>
          <w:color w:val="000000"/>
          <w:spacing w:val="0"/>
          <w:w w:val="100"/>
          <w:position w:val="0"/>
          <w:sz w:val="18"/>
          <w:szCs w:val="18"/>
        </w:rPr>
        <w:t xml:space="preserve">355. </w:t>
      </w:r>
      <w:r>
        <w:rPr>
          <w:color w:val="000000"/>
          <w:spacing w:val="0"/>
          <w:w w:val="100"/>
          <w:position w:val="0"/>
          <w:sz w:val="18"/>
          <w:szCs w:val="18"/>
        </w:rPr>
        <w:t>02</w:t>
      </w:r>
      <w:r>
        <w:rPr>
          <w:color w:val="000000"/>
          <w:spacing w:val="0"/>
          <w:w w:val="100"/>
          <w:position w:val="0"/>
        </w:rPr>
        <w:t>元、农民工工资保证金</w:t>
      </w:r>
      <w:r>
        <w:rPr>
          <w:color w:val="000000"/>
          <w:spacing w:val="0"/>
          <w:w w:val="100"/>
          <w:position w:val="0"/>
          <w:sz w:val="18"/>
          <w:szCs w:val="18"/>
        </w:rPr>
        <w:t xml:space="preserve">1,133, </w:t>
      </w:r>
      <w:r>
        <w:rPr>
          <w:color w:val="000000"/>
          <w:spacing w:val="0"/>
          <w:w w:val="100"/>
          <w:position w:val="0"/>
          <w:sz w:val="18"/>
          <w:szCs w:val="18"/>
        </w:rPr>
        <w:t xml:space="preserve">347. </w:t>
      </w:r>
      <w:r>
        <w:rPr>
          <w:color w:val="000000"/>
          <w:spacing w:val="0"/>
          <w:w w:val="100"/>
          <w:position w:val="0"/>
          <w:sz w:val="18"/>
          <w:szCs w:val="18"/>
        </w:rPr>
        <w:t>96</w:t>
      </w:r>
      <w:r>
        <w:rPr>
          <w:color w:val="000000"/>
          <w:spacing w:val="0"/>
          <w:w w:val="100"/>
          <w:position w:val="0"/>
        </w:rPr>
        <w:t>元、保函保证金</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 xml:space="preserve">32, 423, </w:t>
      </w:r>
      <w:r>
        <w:rPr>
          <w:color w:val="000000"/>
          <w:spacing w:val="0"/>
          <w:w w:val="100"/>
          <w:position w:val="0"/>
          <w:sz w:val="18"/>
          <w:szCs w:val="18"/>
        </w:rPr>
        <w:t xml:space="preserve">674. </w:t>
      </w:r>
      <w:r>
        <w:rPr>
          <w:color w:val="000000"/>
          <w:spacing w:val="0"/>
          <w:w w:val="100"/>
          <w:position w:val="0"/>
          <w:sz w:val="18"/>
          <w:szCs w:val="18"/>
        </w:rPr>
        <w:t>38</w:t>
      </w:r>
      <w:r>
        <w:rPr>
          <w:color w:val="000000"/>
          <w:spacing w:val="0"/>
          <w:w w:val="100"/>
          <w:position w:val="0"/>
        </w:rPr>
        <w:t>元。银行存款中使用受到限制的存款为银行冻结资金</w:t>
      </w:r>
      <w:r>
        <w:rPr>
          <w:color w:val="000000"/>
          <w:spacing w:val="0"/>
          <w:w w:val="100"/>
          <w:position w:val="0"/>
          <w:sz w:val="18"/>
          <w:szCs w:val="18"/>
        </w:rPr>
        <w:t xml:space="preserve">1, 244, </w:t>
      </w:r>
      <w:r>
        <w:rPr>
          <w:color w:val="000000"/>
          <w:spacing w:val="0"/>
          <w:w w:val="100"/>
          <w:position w:val="0"/>
          <w:sz w:val="18"/>
          <w:szCs w:val="18"/>
        </w:rPr>
        <w:t xml:space="preserve">680. </w:t>
      </w:r>
      <w:r>
        <w:rPr>
          <w:color w:val="000000"/>
          <w:spacing w:val="0"/>
          <w:w w:val="100"/>
          <w:position w:val="0"/>
          <w:sz w:val="18"/>
          <w:szCs w:val="18"/>
        </w:rPr>
        <w:t>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04"/>
      <w:bookmarkEnd w:id="1005"/>
      <w:bookmarkEnd w:id="1006"/>
    </w:p>
    <w:p>
      <w:pPr>
        <w:pStyle w:val="Style34"/>
        <w:keepNext/>
        <w:keepLines/>
        <w:widowControl w:val="0"/>
        <w:shd w:val="clear" w:color="auto" w:fill="auto"/>
        <w:bidi w:val="0"/>
        <w:spacing w:before="0" w:after="360" w:line="240" w:lineRule="auto"/>
        <w:ind w:left="0" w:right="0" w:firstLine="0"/>
        <w:jc w:val="left"/>
      </w:pPr>
      <w:bookmarkStart w:id="1004" w:name="bookmark1004"/>
      <w:bookmarkStart w:id="1005" w:name="bookmark1005"/>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4"/>
      <w:bookmarkEnd w:id="1005"/>
      <w:bookmarkEnd w:id="100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68,041,134.66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150,259,358.11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222,123,029.25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169,459,358.11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290,164,163.91</w:t>
            </w:r>
          </w:p>
        </w:tc>
      </w:tr>
    </w:tbl>
    <w:p>
      <w:pPr>
        <w:widowControl w:val="0"/>
        <w:spacing w:after="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26"/>
        <w:gridCol w:w="1526"/>
        <w:gridCol w:w="787"/>
        <w:gridCol w:w="1574"/>
        <w:gridCol w:w="1728"/>
        <w:gridCol w:w="797"/>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w:t>
            </w:r>
          </w:p>
        </w:tc>
      </w:tr>
    </w:tbl>
    <w:p>
      <w:pPr>
        <w:sectPr>
          <w:footnotePr>
            <w:pos w:val="pageBottom"/>
            <w:numFmt w:val="decimal"/>
            <w:numRestart w:val="continuous"/>
          </w:footnotePr>
          <w:pgSz w:w="11900" w:h="16840"/>
          <w:pgMar w:top="1369" w:right="1063" w:bottom="1446" w:left="1059" w:header="0" w:footer="3" w:gutter="0"/>
          <w:cols w:space="720"/>
          <w:noEndnote/>
          <w:rtlGutter w:val="0"/>
          <w:docGrid w:linePitch="360"/>
        </w:sectPr>
      </w:pPr>
    </w:p>
    <w:tbl>
      <w:tblPr>
        <w:tblOverlap w:val="never"/>
        <w:jc w:val="center"/>
        <w:tblLayout w:type="fixed"/>
      </w:tblPr>
      <w:tblGrid>
        <w:gridCol w:w="1637"/>
        <w:gridCol w:w="763"/>
        <w:gridCol w:w="763"/>
        <w:gridCol w:w="763"/>
        <w:gridCol w:w="763"/>
        <w:gridCol w:w="787"/>
        <w:gridCol w:w="778"/>
        <w:gridCol w:w="797"/>
        <w:gridCol w:w="926"/>
        <w:gridCol w:w="802"/>
        <w:gridCol w:w="79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6,356.2</w:t>
            </w:r>
          </w:p>
          <w:p>
            <w:pPr>
              <w:pStyle w:val="Style2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906,99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150,25</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9,358.1</w:t>
            </w:r>
          </w:p>
          <w:p>
            <w:pPr>
              <w:pStyle w:val="Style21"/>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151,16</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6,356.2</w:t>
            </w:r>
          </w:p>
          <w:p>
            <w:pPr>
              <w:pStyle w:val="Style2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906,99</w:t>
            </w:r>
          </w:p>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150,25</w:t>
            </w:r>
          </w:p>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9,358.1</w:t>
            </w:r>
          </w:p>
          <w:p>
            <w:pPr>
              <w:pStyle w:val="Style21"/>
              <w:keepNext w:val="0"/>
              <w:keepLines w:val="0"/>
              <w:widowControl w:val="0"/>
              <w:shd w:val="clear" w:color="auto" w:fill="auto"/>
              <w:bidi w:val="0"/>
              <w:spacing w:before="0" w:after="80" w:line="240" w:lineRule="auto"/>
              <w:ind w:left="0" w:right="0" w:firstLine="5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906,998.13</w:t>
      </w:r>
      <w:r>
        <w:rPr>
          <w:color w:val="000000"/>
          <w:spacing w:val="0"/>
          <w:w w:val="100"/>
          <w:position w:val="0"/>
        </w:rPr>
        <w:t>元</w:t>
      </w:r>
    </w:p>
    <w:p>
      <w:pPr>
        <w:widowControl w:val="0"/>
        <w:spacing w:after="7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1930"/>
        <w:gridCol w:w="1853"/>
        <w:gridCol w:w="239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151,166,356.24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906,998.13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151,166,356.24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906,998.13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本公司对应收票据，无论是否存在重大融资成分，均按照整个存续期的预期信用损失计量损失准备。</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本公司按照整个存续期预期信用损失计量银行承兑汇票坏账准备，本公司所持有的银行承兑汇票不存 在重大信用风险，不会因银行或其他出票人违约而产生重大损失，该组合预期信用损失为</w:t>
      </w:r>
      <w:r>
        <w:rPr>
          <w:color w:val="000000"/>
          <w:spacing w:val="0"/>
          <w:w w:val="100"/>
          <w:position w:val="0"/>
          <w:sz w:val="18"/>
          <w:szCs w:val="18"/>
        </w:rPr>
        <w:t>0</w:t>
      </w:r>
      <w:r>
        <w:rPr>
          <w:color w:val="000000"/>
          <w:spacing w:val="0"/>
          <w:w w:val="100"/>
          <w:position w:val="0"/>
        </w:rPr>
        <w:t>。</w:t>
      </w:r>
    </w:p>
    <w:p>
      <w:pPr>
        <w:pStyle w:val="Style34"/>
        <w:keepNext/>
        <w:keepLines/>
        <w:widowControl w:val="0"/>
        <w:numPr>
          <w:ilvl w:val="0"/>
          <w:numId w:val="29"/>
        </w:numPr>
        <w:shd w:val="clear" w:color="auto" w:fill="auto"/>
        <w:bidi w:val="0"/>
        <w:spacing w:before="0" w:after="260" w:line="240" w:lineRule="auto"/>
        <w:ind w:left="0" w:right="0" w:firstLine="0"/>
        <w:jc w:val="both"/>
      </w:pPr>
      <w:bookmarkStart w:id="1009" w:name="bookmark1009"/>
      <w:bookmarkStart w:id="1010" w:name="bookmark1010"/>
      <w:bookmarkStart w:id="1011" w:name="bookmark1011"/>
      <w:bookmarkStart w:id="1012" w:name="bookmark1012"/>
      <w:bookmarkEnd w:id="1011"/>
      <w:r>
        <w:rPr>
          <w:color w:val="000000"/>
          <w:spacing w:val="0"/>
          <w:w w:val="100"/>
          <w:position w:val="0"/>
        </w:rPr>
        <w:t>本期计提、收回或转回的坏账准备情况</w:t>
      </w:r>
      <w:bookmarkEnd w:id="1009"/>
      <w:bookmarkEnd w:id="1010"/>
      <w:bookmarkEnd w:id="1012"/>
    </w:p>
    <w:p>
      <w:pPr>
        <w:pStyle w:val="Style31"/>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080"/>
        <w:gridCol w:w="1363"/>
        <w:gridCol w:w="1368"/>
        <w:gridCol w:w="1229"/>
        <w:gridCol w:w="1363"/>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906,998.13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906,998.13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906,998.13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906,998.13</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9"/>
        </w:numPr>
        <w:shd w:val="clear" w:color="auto" w:fill="auto"/>
        <w:bidi w:val="0"/>
        <w:spacing w:before="0" w:after="180" w:line="240" w:lineRule="auto"/>
        <w:ind w:left="0" w:right="0" w:firstLine="14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41" w:right="1112" w:bottom="2113" w:left="1107" w:header="0" w:footer="3" w:gutter="0"/>
          <w:cols w:space="720"/>
          <w:noEndnote/>
          <w:rtlGutter w:val="0"/>
          <w:docGrid w:linePitch="360"/>
        </w:sectPr>
      </w:pPr>
      <w:bookmarkStart w:id="1013" w:name="bookmark1013"/>
      <w:bookmarkStart w:id="1014" w:name="bookmark1014"/>
      <w:bookmarkStart w:id="1015" w:name="bookmark1015"/>
      <w:bookmarkStart w:id="1016" w:name="bookmark1016"/>
      <w:bookmarkEnd w:id="1015"/>
      <w:r>
        <w:rPr>
          <w:color w:val="000000"/>
          <w:spacing w:val="0"/>
          <w:w w:val="100"/>
          <w:position w:val="0"/>
        </w:rPr>
        <w:t>期末公司已背书或贴现且在资产负债表日尚未到期的应收票据</w:t>
      </w:r>
      <w:bookmarkEnd w:id="1013"/>
      <w:bookmarkEnd w:id="1014"/>
      <w:bookmarkEnd w:id="1016"/>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662,311,946.37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662,311,946.37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、应收账款</w:t>
      </w:r>
      <w:bookmarkEnd w:id="1017"/>
      <w:bookmarkEnd w:id="1018"/>
      <w:bookmarkEnd w:id="1020"/>
    </w:p>
    <w:p>
      <w:pPr>
        <w:pStyle w:val="Style34"/>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7"/>
      <w:bookmarkEnd w:id="1018"/>
      <w:bookmarkEnd w:id="102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8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283"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37,694,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37,694,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31,800,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582.03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081.34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081.34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210,90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10.52</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10.36%</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1,668,91</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87,711.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0,862.4</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86,849.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7,854.5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4,771.87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2,043,1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224,73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1,668,91</w:t>
            </w:r>
          </w:p>
        </w:tc>
      </w:tr>
      <w:tr>
        <w:trPr>
          <w:trHeight w:val="16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82,293.</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5,444.5</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86,849.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52,707.</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7,935.9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w:t>
            </w: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4,771.87</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37,694,582.03</w:t>
      </w:r>
      <w:r>
        <w:rPr>
          <w:color w:val="000000"/>
          <w:spacing w:val="0"/>
          <w:w w:val="100"/>
          <w:position w:val="0"/>
        </w:rPr>
        <w:t>元</w:t>
      </w:r>
    </w:p>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2,999,376.00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2,999,376.00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1,867,073.32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1,867,073.32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1,748,759.77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1,748,759.77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25,297,488.88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25,297,488.88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37,694,582.03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37,694,582.03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210,900,862.49</w:t>
      </w:r>
      <w:r>
        <w:rPr>
          <w:color w:val="000000"/>
          <w:spacing w:val="0"/>
          <w:w w:val="100"/>
          <w:position w:val="0"/>
        </w:rPr>
        <w:t>元</w:t>
      </w:r>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4,255,091.79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170,203.67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2,630,918.70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157,855.12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1,647,232.65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247,084.90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1,835,194.91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734,077.97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1,236,455,577.26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12,364,555.76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个月至</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87,864,202.92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4,393,210.14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285,771,562.46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28,577,156.24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247,509,784.60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74,252,935.38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79,008,700.04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39,504,350.04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40,050,066.40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32,040,053.11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18,459,380.16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18,459,380.16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2,005,487,711.89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210,900,862.49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1,328,574,871.97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288,402,481.16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250,243,099.35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175,961,841.44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80,204,468.16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47,198,681.34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48,558,691.94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2,043,182,293.92</w:t>
            </w:r>
          </w:p>
        </w:tc>
      </w:tr>
    </w:tbl>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19" w:line="1" w:lineRule="exact"/>
      </w:pPr>
    </w:p>
    <w:p>
      <w:pPr>
        <w:pStyle w:val="Style34"/>
        <w:keepNext/>
        <w:keepLines/>
        <w:widowControl w:val="0"/>
        <w:numPr>
          <w:ilvl w:val="0"/>
          <w:numId w:val="31"/>
        </w:numPr>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本期计提、收回或转回的坏账准备情况</w:t>
      </w:r>
      <w:bookmarkEnd w:id="1023"/>
      <w:bookmarkEnd w:id="1024"/>
      <w:bookmarkEnd w:id="102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810"/>
        <w:gridCol w:w="1363"/>
        <w:gridCol w:w="1368"/>
        <w:gridCol w:w="1368"/>
        <w:gridCol w:w="100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224,737,935.91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23,860,958.61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248,595,444.52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224,737,935.91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23,860,958.61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248,595,444.52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本公司对应收账款，无论是否存在重大融资成分，均按照整个存续期的预期信用损失计量损失准备。</w:t>
      </w:r>
    </w:p>
    <w:p>
      <w:pPr>
        <w:pStyle w:val="Style34"/>
        <w:keepNext/>
        <w:keepLines/>
        <w:widowControl w:val="0"/>
        <w:shd w:val="clear" w:color="auto" w:fill="auto"/>
        <w:bidi w:val="0"/>
        <w:spacing w:before="0" w:after="108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27"/>
      <w:bookmarkEnd w:id="1028"/>
      <w:bookmarkEnd w:id="103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1978"/>
        <w:gridCol w:w="1800"/>
        <w:gridCol w:w="2170"/>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219,042,508.09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2,190,425.08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78,317,301.87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783,173.02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腾讯云计算（北京）有限责任公司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69,769,282.18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697,692.82</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北京金山云网络技术有限公司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67,608,461.00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676,084.61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石化盈科信息技术有限责任公司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53,452,829.17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973,188.23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488,190,382.31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1080" w:line="240"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4</w:t>
      </w:r>
      <w:bookmarkEnd w:id="1033"/>
      <w:r>
        <w:rPr>
          <w:color w:val="000000"/>
          <w:spacing w:val="0"/>
          <w:w w:val="100"/>
          <w:position w:val="0"/>
        </w:rPr>
        <w:t>、应收款项融资</w:t>
      </w:r>
      <w:bookmarkEnd w:id="1031"/>
      <w:bookmarkEnd w:id="1032"/>
      <w:bookmarkEnd w:id="103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59,274,128.88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本公司部分子公司视日常资金管理的需要将一部分银行承兑汇票进行贴现和背书转让，并基于已将几乎所有的风险和报 酬转移给相关交易对手之情况终止确认已贴现或背书的应收票据，故该公司将其账面剩余的银行承兑汇票分类为以公允价值 计量且其变动计入其他综合收益的金融资产。</w:t>
      </w:r>
    </w:p>
    <w:p>
      <w:pPr>
        <w:pStyle w:val="Style31"/>
        <w:keepNext w:val="0"/>
        <w:keepLines w:val="0"/>
        <w:widowControl w:val="0"/>
        <w:shd w:val="clear" w:color="auto" w:fill="auto"/>
        <w:bidi w:val="0"/>
        <w:spacing w:before="0" w:after="100" w:line="331" w:lineRule="exact"/>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441" w:right="1110" w:bottom="1643" w:left="1112" w:header="0" w:footer="3" w:gutter="0"/>
          <w:cols w:space="720"/>
          <w:noEndnote/>
          <w:rtlGutter w:val="0"/>
          <w:docGrid w:linePitch="360"/>
        </w:sectPr>
      </w:pPr>
      <w:r>
        <w:rPr>
          <w:color w:val="000000"/>
          <w:spacing w:val="0"/>
          <w:w w:val="100"/>
          <w:position w:val="0"/>
        </w:rPr>
        <w:t xml:space="preserve">如是按照预期信用损失一般模型计提应收款项融资减值准备，请参照其他应收款的披露方式披露减值准备的相关信息： </w:t>
      </w: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340" w:line="322"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w:t>
      </w:r>
      <w:r>
        <w:rPr>
          <w:color w:val="000000"/>
          <w:spacing w:val="0"/>
          <w:w w:val="100"/>
          <w:position w:val="0"/>
        </w:rPr>
        <w:t>本公司按照整个存续期预期信用损失计量以公允价值计量且其变动计入其他综合收益的应收票据的坏 账准备。本公司认为所持有的银行承兑汇票不存在重大的信用风险，不会因银行违约而产生重大损失，因此未计提坏账准备。</w:t>
      </w:r>
    </w:p>
    <w:p>
      <w:pPr>
        <w:pStyle w:val="Style34"/>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5</w:t>
      </w:r>
      <w:bookmarkEnd w:id="1037"/>
      <w:r>
        <w:rPr>
          <w:color w:val="000000"/>
          <w:spacing w:val="0"/>
          <w:w w:val="100"/>
          <w:position w:val="0"/>
        </w:rPr>
        <w:t>、预付款项</w:t>
      </w:r>
      <w:bookmarkEnd w:id="1035"/>
      <w:bookmarkEnd w:id="1036"/>
      <w:bookmarkEnd w:id="1038"/>
    </w:p>
    <w:p>
      <w:pPr>
        <w:pStyle w:val="Style34"/>
        <w:keepNext/>
        <w:keepLines/>
        <w:widowControl w:val="0"/>
        <w:shd w:val="clear" w:color="auto" w:fill="auto"/>
        <w:bidi w:val="0"/>
        <w:spacing w:before="0" w:after="340" w:line="240" w:lineRule="auto"/>
        <w:ind w:left="0" w:right="0" w:firstLine="0"/>
        <w:jc w:val="left"/>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5"/>
      <w:bookmarkEnd w:id="1036"/>
      <w:bookmarkEnd w:id="104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1,043,799,528.05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1,105,794,082.02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27,971,810.46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9,428,652.46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0.83%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5,169,519.15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3,201,296.35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14,797,929.51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11,713,949.06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1,091,738,787.17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1,130,137,979.89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center"/>
        <w:tblLayout w:type="fixed"/>
      </w:tblPr>
      <w:tblGrid>
        <w:gridCol w:w="2707"/>
        <w:gridCol w:w="1258"/>
        <w:gridCol w:w="5592"/>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未偿还或结转的原因</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重庆佳杰创盈科技有限公司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10,867,640.68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广州市司立威信息科技有限公司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3,599,674.20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威图电子机械技术（上海）有限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1,998,464.95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因项目执行过程中供货方与收货方因质量等方面存在纠纷，未能达成一 致，形成了账龄较长预收及预付账款（两者金额基本相同不形成损失）， 公司正在积极处理当中。</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16,465,779.83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keepLines/>
        <w:widowControl w:val="0"/>
        <w:shd w:val="clear" w:color="auto" w:fill="auto"/>
        <w:bidi w:val="0"/>
        <w:spacing w:before="0" w:after="20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41"/>
      <w:bookmarkEnd w:id="1042"/>
      <w:bookmarkEnd w:id="1044"/>
    </w:p>
    <w:p>
      <w:pPr>
        <w:pStyle w:val="Style31"/>
        <w:keepNext w:val="0"/>
        <w:keepLines w:val="0"/>
        <w:widowControl w:val="0"/>
        <w:shd w:val="clear" w:color="auto" w:fill="auto"/>
        <w:bidi w:val="0"/>
        <w:spacing w:before="0" w:after="80" w:line="240" w:lineRule="auto"/>
        <w:ind w:left="0" w:right="0"/>
        <w:jc w:val="both"/>
      </w:pPr>
      <w:r>
        <w:rPr>
          <w:color w:val="000000"/>
          <w:spacing w:val="0"/>
          <w:w w:val="100"/>
          <w:position w:val="0"/>
        </w:rPr>
        <w:t>本报告期按预付对象归集的期末余额前五名预付账款汇总金额</w:t>
      </w:r>
      <w:r>
        <w:rPr>
          <w:color w:val="000000"/>
          <w:spacing w:val="0"/>
          <w:w w:val="100"/>
          <w:position w:val="0"/>
          <w:sz w:val="18"/>
          <w:szCs w:val="18"/>
        </w:rPr>
        <w:t xml:space="preserve">342, 473, </w:t>
      </w:r>
      <w:r>
        <w:rPr>
          <w:color w:val="000000"/>
          <w:spacing w:val="0"/>
          <w:w w:val="100"/>
          <w:position w:val="0"/>
          <w:sz w:val="18"/>
          <w:szCs w:val="18"/>
        </w:rPr>
        <w:t xml:space="preserve">927. </w:t>
      </w:r>
      <w:r>
        <w:rPr>
          <w:color w:val="000000"/>
          <w:spacing w:val="0"/>
          <w:w w:val="100"/>
          <w:position w:val="0"/>
          <w:sz w:val="18"/>
          <w:szCs w:val="18"/>
        </w:rPr>
        <w:t>27</w:t>
      </w:r>
      <w:r>
        <w:rPr>
          <w:color w:val="000000"/>
          <w:spacing w:val="0"/>
          <w:w w:val="100"/>
          <w:position w:val="0"/>
        </w:rPr>
        <w:t>元，占预付账款期末余额合计数的比例</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 xml:space="preserve">31. </w:t>
      </w:r>
      <w:r>
        <w:rPr>
          <w:color w:val="000000"/>
          <w:spacing w:val="0"/>
          <w:w w:val="100"/>
          <w:position w:val="0"/>
          <w:sz w:val="18"/>
          <w:szCs w:val="18"/>
        </w:rPr>
        <w:t>37%</w:t>
      </w:r>
      <w:r>
        <w:rPr>
          <w:color w:val="000000"/>
          <w:spacing w:val="0"/>
          <w:w w:val="100"/>
          <w:position w:val="0"/>
        </w:rPr>
        <w:t>。</w:t>
      </w:r>
    </w:p>
    <w:p>
      <w:pPr>
        <w:pStyle w:val="Style34"/>
        <w:keepNext/>
        <w:keepLines/>
        <w:widowControl w:val="0"/>
        <w:shd w:val="clear" w:color="auto" w:fill="auto"/>
        <w:bidi w:val="0"/>
        <w:spacing w:before="0" w:after="34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6</w:t>
      </w:r>
      <w:bookmarkEnd w:id="1047"/>
      <w:r>
        <w:rPr>
          <w:color w:val="000000"/>
          <w:spacing w:val="0"/>
          <w:w w:val="100"/>
          <w:position w:val="0"/>
        </w:rPr>
        <w:t>、其他应收款</w:t>
      </w:r>
      <w:bookmarkEnd w:id="1045"/>
      <w:bookmarkEnd w:id="1046"/>
      <w:bookmarkEnd w:id="104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143,751,809.90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234,120,607.31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143,751,809.90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234,120,607.31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49"/>
      <w:bookmarkEnd w:id="1050"/>
      <w:bookmarkEnd w:id="1052"/>
    </w:p>
    <w:p>
      <w:pPr>
        <w:pStyle w:val="Style34"/>
        <w:keepNext/>
        <w:keepLines/>
        <w:widowControl w:val="0"/>
        <w:shd w:val="clear" w:color="auto" w:fill="auto"/>
        <w:bidi w:val="0"/>
        <w:spacing w:before="0" w:after="34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364" w:right="1021" w:bottom="2050" w:left="1107" w:header="0" w:footer="3" w:gutter="0"/>
          <w:cols w:space="720"/>
          <w:noEndnote/>
          <w:rtlGutter w:val="0"/>
          <w:docGrid w:linePitch="360"/>
        </w:sectPr>
      </w:pPr>
      <w:bookmarkStart w:id="1049" w:name="bookmark1049"/>
      <w:bookmarkStart w:id="1050" w:name="bookmark1050"/>
      <w:bookmarkStart w:id="1053" w:name="bookmark1053"/>
      <w:bookmarkStart w:id="1054" w:name="bookmark1054"/>
      <w:r>
        <w:rPr>
          <w:rFonts w:ascii="Times New Roman" w:eastAsia="Times New Roman" w:hAnsi="Times New Roman" w:cs="Times New Roman"/>
          <w:color w:val="000000"/>
          <w:spacing w:val="0"/>
          <w:w w:val="100"/>
          <w:position w:val="0"/>
        </w:rPr>
        <w:t>1</w:t>
      </w:r>
      <w:bookmarkEnd w:id="1053"/>
      <w:r>
        <w:rPr>
          <w:color w:val="000000"/>
          <w:spacing w:val="0"/>
          <w:w w:val="100"/>
          <w:position w:val="0"/>
        </w:rPr>
        <w:t>）其他应收款按款项性质分类情况</w:t>
      </w:r>
      <w:bookmarkEnd w:id="1049"/>
      <w:bookmarkEnd w:id="1050"/>
      <w:bookmarkEnd w:id="1054"/>
    </w:p>
    <w:p>
      <w:pPr>
        <w:widowControl w:val="0"/>
        <w:spacing w:after="79" w:line="1" w:lineRule="exact"/>
      </w:pPr>
    </w:p>
    <w:tbl>
      <w:tblPr>
        <w:tblOverlap w:val="never"/>
        <w:jc w:val="center"/>
        <w:tblLayout w:type="fixed"/>
      </w:tblPr>
      <w:tblGrid>
        <w:gridCol w:w="318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25,548,847.42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24,098,442.77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60,927,791.50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62,320,608.16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80,769,051.04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82,023,840.54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16,633,913.16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22,889,965.89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11,275,640.00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13,609,100.00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土地及房屋收购补偿款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195,155,243.12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254,941,957.36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color w:val="000000"/>
          <w:spacing w:val="0"/>
          <w:w w:val="100"/>
          <w:position w:val="0"/>
        </w:rPr>
        <w:t>）坏账准备计提情况</w:t>
      </w:r>
      <w:bookmarkEnd w:id="1055"/>
      <w:bookmarkEnd w:id="1056"/>
      <w:bookmarkEnd w:id="105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2"/>
        <w:gridCol w:w="1651"/>
        <w:gridCol w:w="2098"/>
        <w:gridCol w:w="2098"/>
        <w:gridCol w:w="142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19,274,178.53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1,547,171.52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20,821,350.05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27,043,485.58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3,540,000.00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30,583,485.58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-1,402.41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43,956,261.70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7,447,171.52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51,403,433.22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其他变动为期末不再合并全面智能（厦门）科技有限公司而减少的金额。</w:t>
      </w:r>
    </w:p>
    <w:p>
      <w:pPr>
        <w:pStyle w:val="Style31"/>
        <w:keepNext w:val="0"/>
        <w:keepLines w:val="0"/>
        <w:widowControl w:val="0"/>
        <w:shd w:val="clear" w:color="auto" w:fill="auto"/>
        <w:bidi w:val="0"/>
        <w:spacing w:before="0" w:after="48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64,899,251.62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28,813,439.77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26,575,900.43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74,866,651.30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24,593,326.23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23,770,097.26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26,503,227.81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195,155,243.12</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color w:val="000000"/>
          <w:spacing w:val="0"/>
          <w:w w:val="100"/>
          <w:position w:val="0"/>
        </w:rPr>
        <w:t>）本期计提、收回或转回的坏账准备情况</w:t>
      </w:r>
      <w:bookmarkEnd w:id="1059"/>
      <w:bookmarkEnd w:id="1060"/>
      <w:bookmarkEnd w:id="1062"/>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286"/>
        <w:gridCol w:w="1258"/>
        <w:gridCol w:w="1238"/>
        <w:gridCol w:w="1090"/>
        <w:gridCol w:w="1070"/>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20,821,350.05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30,582,083.17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51,403,433.22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20,821,350.05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30,582,083.17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51,403,433.22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197"/>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color w:val="000000"/>
          <w:spacing w:val="0"/>
          <w:w w:val="100"/>
          <w:position w:val="0"/>
        </w:rPr>
        <w:t>）按欠款方归集的期末余额前五名的其他应收款情况</w:t>
      </w:r>
      <w:bookmarkEnd w:id="1063"/>
      <w:bookmarkEnd w:id="1064"/>
      <w:bookmarkEnd w:id="10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1262"/>
        <w:gridCol w:w="1440"/>
        <w:gridCol w:w="1282"/>
        <w:gridCol w:w="1440"/>
        <w:gridCol w:w="145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60,927,791.50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24,371,116.60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珠海市公共资源交易中心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云南省公安厅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8,286,000.00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828,600.00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新疆鼎鑫盛达商贸有限公司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5,443,640.00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1,633,092.00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89,757,431.50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32,824,808.60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7</w:t>
      </w:r>
      <w:bookmarkEnd w:id="1069"/>
      <w:r>
        <w:rPr>
          <w:color w:val="000000"/>
          <w:spacing w:val="0"/>
          <w:w w:val="100"/>
          <w:position w:val="0"/>
        </w:rPr>
        <w:t>、存货</w:t>
      </w:r>
      <w:bookmarkEnd w:id="1067"/>
      <w:bookmarkEnd w:id="1068"/>
      <w:bookmarkEnd w:id="107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1"/>
      <w:bookmarkEnd w:id="1072"/>
      <w:bookmarkEnd w:id="10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423,333,085.17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423,333,085.17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341,689,001.38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341,689,001.38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20,484,374.56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20,484,374.56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27,163,560.06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27,163,560.06</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6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1,096,488,341.</w:t>
            </w:r>
          </w:p>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18,714,854.73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1,077,773,486.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1,115,122,873.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23,101,556.25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1,092,021,317.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144,190,908.73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144,190,908.73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749,333,840.29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749,333,840.29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724,175,481.65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724,175,481.65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1,899,174.67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1,899,174.67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991,651.57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991,651.57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2,435,729,724.</w:t>
            </w:r>
          </w:p>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18,714,854.73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2,417,014,869.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2,209,142,568.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23,101,556.25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2,186,041,012.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75"/>
      <w:bookmarkEnd w:id="1076"/>
      <w:bookmarkEnd w:id="107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440"/>
        <w:gridCol w:w="1368"/>
        <w:gridCol w:w="864"/>
        <w:gridCol w:w="1368"/>
        <w:gridCol w:w="1152"/>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23,101,556.25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8,804,057.98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13,190,759.50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18,714,854.73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23,101,556.25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8,804,057.98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13,190,759.50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18,714,854.73</w:t>
            </w:r>
          </w:p>
        </w:tc>
      </w:tr>
    </w:tbl>
    <w:p>
      <w:pPr>
        <w:widowControl w:val="0"/>
        <w:spacing w:after="619" w:line="1" w:lineRule="exact"/>
      </w:pPr>
    </w:p>
    <w:tbl>
      <w:tblPr>
        <w:tblOverlap w:val="never"/>
        <w:jc w:val="center"/>
        <w:tblLayout w:type="fixed"/>
      </w:tblPr>
      <w:tblGrid>
        <w:gridCol w:w="893"/>
        <w:gridCol w:w="3600"/>
        <w:gridCol w:w="2462"/>
        <w:gridCol w:w="2592"/>
      </w:tblGrid>
      <w:tr>
        <w:trPr>
          <w:trHeight w:val="4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本年转销存货跌价准备的原因</w:t>
            </w:r>
          </w:p>
        </w:tc>
      </w:tr>
      <w:tr>
        <w:trPr>
          <w:trHeight w:val="7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期末存货成本高于其可变现净值的，计提存货 跌价准备。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销售</w:t>
            </w:r>
          </w:p>
        </w:tc>
      </w:tr>
    </w:tbl>
    <w:p>
      <w:pPr>
        <w:widowControl w:val="0"/>
        <w:spacing w:after="1539" w:line="1" w:lineRule="exact"/>
      </w:pPr>
    </w:p>
    <w:p>
      <w:pPr>
        <w:pStyle w:val="Style34"/>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8</w:t>
      </w:r>
      <w:bookmarkEnd w:id="1081"/>
      <w:r>
        <w:rPr>
          <w:color w:val="000000"/>
          <w:spacing w:val="0"/>
          <w:w w:val="100"/>
          <w:position w:val="0"/>
        </w:rPr>
        <w:t>、合同资产</w:t>
      </w:r>
      <w:bookmarkEnd w:id="1079"/>
      <w:bookmarkEnd w:id="1080"/>
      <w:bookmarkEnd w:id="108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1440"/>
        <w:gridCol w:w="1325"/>
        <w:gridCol w:w="1555"/>
        <w:gridCol w:w="1440"/>
        <w:gridCol w:w="1195"/>
        <w:gridCol w:w="1512"/>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881,869,811.10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21,253,218.73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860,616,592.37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884,626,269.19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9,540,687.27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875,085,581.92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881,869,811.10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21,253,218.73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860,616,592.37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884,626,269.19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9,540,687.27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875,085,581.92</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合同资产无论是否存在重大融资成分，本公司均按照整个存续期的预期信用损失计量损失准备。</w:t>
      </w:r>
      <w:r>
        <w:br w:type="page"/>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21,253,218.73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21,253,218.73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9</w:t>
      </w:r>
      <w:bookmarkEnd w:id="1085"/>
      <w:r>
        <w:rPr>
          <w:color w:val="000000"/>
          <w:spacing w:val="0"/>
          <w:w w:val="100"/>
          <w:position w:val="0"/>
        </w:rPr>
        <w:t>、其他流动资产</w:t>
      </w:r>
      <w:bookmarkEnd w:id="1083"/>
      <w:bookmarkEnd w:id="1084"/>
      <w:bookmarkEnd w:id="108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1,823,846.21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2,282,613.16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rPr>
              <w:t>/</w:t>
            </w:r>
            <w:r>
              <w:rPr>
                <w:color w:val="000000"/>
                <w:spacing w:val="0"/>
                <w:w w:val="100"/>
                <w:position w:val="0"/>
              </w:rPr>
              <w:t>待认证进项税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69,499,432.80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64,068,978.16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71,323,279.01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66,351,591.32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087"/>
      <w:bookmarkEnd w:id="1088"/>
      <w:bookmarkEnd w:id="1090"/>
    </w:p>
    <w:p>
      <w:pPr>
        <w:pStyle w:val="Style34"/>
        <w:keepNext/>
        <w:keepLines/>
        <w:widowControl w:val="0"/>
        <w:shd w:val="clear" w:color="auto" w:fill="auto"/>
        <w:bidi w:val="0"/>
        <w:spacing w:before="0" w:after="340" w:line="240" w:lineRule="auto"/>
        <w:ind w:left="0" w:right="0" w:firstLine="0"/>
        <w:jc w:val="both"/>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087"/>
      <w:bookmarkEnd w:id="1088"/>
      <w:bookmarkEnd w:id="109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296"/>
        <w:gridCol w:w="1080"/>
        <w:gridCol w:w="1262"/>
        <w:gridCol w:w="1258"/>
        <w:gridCol w:w="1080"/>
        <w:gridCol w:w="1354"/>
        <w:gridCol w:w="91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折现率 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舞钢项目建设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12,745,302.63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12,745,302.63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24,220,659.96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12,745,302.63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12,745,302.63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46"/>
        <w:gridCol w:w="2102"/>
        <w:gridCol w:w="2098"/>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both"/>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93"/>
      <w:bookmarkEnd w:id="1094"/>
      <w:bookmarkEnd w:id="109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797"/>
        <w:gridCol w:w="6384"/>
        <w:gridCol w:w="797"/>
        <w:gridCol w:w="806"/>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w:t>
            </w:r>
          </w:p>
        </w:tc>
      </w:tr>
    </w:tbl>
    <w:p>
      <w:pPr>
        <w:spacing w:lineRule="exact" w:line="1"/>
        <w:rPr>
          <w:sz w:val="2"/>
          <w:szCs w:val="2"/>
        </w:rPr>
      </w:pPr>
      <w:r>
        <w:br w:type="page"/>
      </w:r>
    </w:p>
    <w:tbl>
      <w:tblPr>
        <w:tblOverlap w:val="never"/>
        <w:jc w:val="center"/>
        <w:tblLayout w:type="fixed"/>
      </w:tblPr>
      <w:tblGrid>
        <w:gridCol w:w="797"/>
        <w:gridCol w:w="797"/>
        <w:gridCol w:w="797"/>
        <w:gridCol w:w="802"/>
        <w:gridCol w:w="797"/>
        <w:gridCol w:w="797"/>
        <w:gridCol w:w="797"/>
        <w:gridCol w:w="802"/>
        <w:gridCol w:w="797"/>
        <w:gridCol w:w="797"/>
        <w:gridCol w:w="797"/>
        <w:gridCol w:w="806"/>
      </w:tblGrid>
      <w:tr>
        <w:trPr>
          <w:trHeight w:val="1344"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备期末 余额</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 常山明 荣家纺 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46,328.</w:t>
            </w:r>
          </w:p>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-46,328</w:t>
            </w:r>
          </w:p>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北京国 智云鼎 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14,144,</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2,126,7</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16,271,</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139.59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全面智 能</w:t>
            </w:r>
            <w:r>
              <w:rPr>
                <w:rFonts w:ascii="Times New Roman" w:eastAsia="Times New Roman" w:hAnsi="Times New Roman" w:cs="Times New Roman"/>
                <w:color w:val="000000"/>
                <w:spacing w:val="0"/>
                <w:w w:val="100"/>
                <w:position w:val="0"/>
              </w:rPr>
              <w:t>（</w:t>
            </w:r>
            <w:r>
              <w:rPr>
                <w:color w:val="000000"/>
                <w:spacing w:val="0"/>
                <w:w w:val="100"/>
                <w:position w:val="0"/>
              </w:rPr>
              <w:t>厦 门</w:t>
            </w:r>
            <w:r>
              <w:rPr>
                <w:rFonts w:ascii="Times New Roman" w:eastAsia="Times New Roman" w:hAnsi="Times New Roman" w:cs="Times New Roman"/>
                <w:color w:val="000000"/>
                <w:spacing w:val="0"/>
                <w:w w:val="100"/>
                <w:position w:val="0"/>
              </w:rPr>
              <w:t>）</w:t>
            </w:r>
            <w:r>
              <w:rPr>
                <w:color w:val="000000"/>
                <w:spacing w:val="0"/>
                <w:w w:val="100"/>
                <w:position w:val="0"/>
              </w:rPr>
              <w:t>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-749,35</w:t>
            </w:r>
          </w:p>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10,980,</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10,231,</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424.44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14,190,</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1,331,0</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10,980,</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26,502,</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564.03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14,190,</w:t>
            </w:r>
          </w:p>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753.73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1,331,0</w:t>
            </w:r>
          </w:p>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10,980,</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26,502,</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564.03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tabs>
          <w:tab w:pos="694" w:val="left"/>
        </w:tabs>
        <w:bidi w:val="0"/>
        <w:spacing w:before="0" w:after="100" w:line="240" w:lineRule="auto"/>
        <w:ind w:left="0" w:right="0" w:firstLine="360"/>
        <w:jc w:val="left"/>
      </w:pPr>
      <w:bookmarkStart w:id="1097" w:name="bookmark1097"/>
      <w:r>
        <w:rPr>
          <w:rFonts w:ascii="Times New Roman" w:eastAsia="Times New Roman" w:hAnsi="Times New Roman" w:cs="Times New Roman"/>
          <w:color w:val="000000"/>
          <w:spacing w:val="0"/>
          <w:w w:val="100"/>
          <w:position w:val="0"/>
        </w:rPr>
        <w:t>1</w:t>
      </w:r>
      <w:bookmarkEnd w:id="1097"/>
      <w:r>
        <w:rPr>
          <w:color w:val="000000"/>
          <w:spacing w:val="0"/>
          <w:w w:val="100"/>
          <w:position w:val="0"/>
        </w:rPr>
        <w:t>、</w:t>
        <w:tab/>
        <w:t>联营企业情况详见附注九、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31"/>
        <w:keepNext w:val="0"/>
        <w:keepLines w:val="0"/>
        <w:widowControl w:val="0"/>
        <w:shd w:val="clear" w:color="auto" w:fill="auto"/>
        <w:tabs>
          <w:tab w:pos="714" w:val="left"/>
        </w:tabs>
        <w:bidi w:val="0"/>
        <w:spacing w:before="0" w:after="360" w:line="240" w:lineRule="auto"/>
        <w:ind w:left="0" w:right="0" w:firstLine="360"/>
        <w:jc w:val="left"/>
      </w:pPr>
      <w:bookmarkStart w:id="1098" w:name="bookmark1098"/>
      <w:r>
        <w:rPr>
          <w:rFonts w:ascii="Times New Roman" w:eastAsia="Times New Roman" w:hAnsi="Times New Roman" w:cs="Times New Roman"/>
          <w:color w:val="000000"/>
          <w:spacing w:val="0"/>
          <w:w w:val="100"/>
          <w:position w:val="0"/>
        </w:rPr>
        <w:t>2</w:t>
      </w:r>
      <w:bookmarkEnd w:id="1098"/>
      <w:r>
        <w:rPr>
          <w:color w:val="000000"/>
          <w:spacing w:val="0"/>
          <w:w w:val="100"/>
          <w:position w:val="0"/>
        </w:rPr>
        <w:t>、</w:t>
        <w:tab/>
        <w:t>联营企业石家庄常山明荣家纺有限公司于本报告期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月份注销。</w:t>
      </w:r>
    </w:p>
    <w:p>
      <w:pPr>
        <w:pStyle w:val="Style34"/>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099"/>
      <w:bookmarkEnd w:id="1100"/>
      <w:bookmarkEnd w:id="110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河北国信投资控股集团股份有限公司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283,445.00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283,445.00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紫光创新投资有限公司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2,437,983.13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2,437,983.13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25,933,500.00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25,933,500.00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北京未名雅集文化传播中心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30,194,928.13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30,194,928.13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68"/>
      </w:tblGrid>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确认的股利收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其他综合收益 转入留存收益 的金额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 转入留存收益 的原因</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公司持有对以上五家公司的股权投资属于非交易性权益工具投资，因此公司将其指定为以公允价值计量且其变动计入其 他综合收益的权益工具投资。</w:t>
      </w:r>
    </w:p>
    <w:p>
      <w:pPr>
        <w:pStyle w:val="Style34"/>
        <w:keepNext/>
        <w:keepLines/>
        <w:widowControl w:val="0"/>
        <w:shd w:val="clear" w:color="auto" w:fill="auto"/>
        <w:bidi w:val="0"/>
        <w:spacing w:before="0" w:after="36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03"/>
      <w:bookmarkEnd w:id="1104"/>
      <w:bookmarkEnd w:id="1106"/>
    </w:p>
    <w:p>
      <w:pPr>
        <w:pStyle w:val="Style34"/>
        <w:keepNext/>
        <w:keepLines/>
        <w:widowControl w:val="0"/>
        <w:numPr>
          <w:ilvl w:val="0"/>
          <w:numId w:val="33"/>
        </w:numPr>
        <w:shd w:val="clear" w:color="auto" w:fill="auto"/>
        <w:bidi w:val="0"/>
        <w:spacing w:before="0" w:after="24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采用成本计量模式的投资性房地产</w:t>
      </w:r>
      <w:bookmarkEnd w:id="1103"/>
      <w:bookmarkEnd w:id="1104"/>
      <w:bookmarkEnd w:id="1108"/>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7"/>
        <w:gridCol w:w="1690"/>
        <w:gridCol w:w="1440"/>
        <w:gridCol w:w="1440"/>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200,529,768.12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200,529,768.12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200,529,768.12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48,386,212.59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48,386,212.59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4,871,143.08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4,871,143.08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4,871,143.08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53,257,355.67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53,257,355.67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2"/>
        <w:gridCol w:w="1690"/>
        <w:gridCol w:w="1440"/>
        <w:gridCol w:w="1440"/>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147,272,412.45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147,272,412.45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152,143,555.53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152,143,555.53</w:t>
            </w:r>
          </w:p>
        </w:tc>
      </w:tr>
    </w:tbl>
    <w:p>
      <w:pPr>
        <w:widowControl w:val="0"/>
        <w:spacing w:after="299" w:line="1" w:lineRule="exact"/>
      </w:pPr>
    </w:p>
    <w:p>
      <w:pPr>
        <w:pStyle w:val="Style34"/>
        <w:keepNext/>
        <w:keepLines/>
        <w:widowControl w:val="0"/>
        <w:numPr>
          <w:ilvl w:val="0"/>
          <w:numId w:val="33"/>
        </w:numPr>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采用公允价值计量模式的投资性房地产</w:t>
      </w:r>
      <w:bookmarkEnd w:id="1109"/>
      <w:bookmarkEnd w:id="1110"/>
      <w:bookmarkEnd w:id="111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13"/>
      <w:bookmarkEnd w:id="1114"/>
      <w:bookmarkEnd w:id="1116"/>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2,492,910,172.75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2,431,114,559.71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5,438,992.10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8,084,761.47</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2,498,349,164.85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2,439,199,321.18</w:t>
            </w:r>
          </w:p>
        </w:tc>
      </w:tr>
    </w:tbl>
    <w:p>
      <w:pPr>
        <w:widowControl w:val="0"/>
        <w:spacing w:after="299" w:line="1" w:lineRule="exact"/>
      </w:pPr>
    </w:p>
    <w:p>
      <w:pPr>
        <w:pStyle w:val="Style34"/>
        <w:keepNext/>
        <w:keepLines/>
        <w:widowControl w:val="0"/>
        <w:shd w:val="clear" w:color="auto" w:fill="auto"/>
        <w:bidi w:val="0"/>
        <w:spacing w:before="0" w:after="140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7"/>
      <w:bookmarkEnd w:id="1118"/>
      <w:bookmarkEnd w:id="111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594"/>
        <w:gridCol w:w="1594"/>
        <w:gridCol w:w="1310"/>
        <w:gridCol w:w="1440"/>
        <w:gridCol w:w="162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1,253,409,024.68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1,909,233,314.40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19,940,421.67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224,794,828.27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3,407,377,589.02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227,900,044.76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1,313,546.71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2,560,476.92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33,104,584.72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264,878,653.11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382,115.47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553,924.99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2,560,476.92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26,479,421.37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29,975,938.75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227,517,929.29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759,621.72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6,625,163.35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234,902,714.36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10,613,804.86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2,216,806.79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2,100,157.30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14,930,768.95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10,613,804.86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2,216,806.79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2,100,157.30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14,930,768.95</w:t>
            </w:r>
          </w:p>
        </w:tc>
      </w:tr>
    </w:tbl>
    <w:p>
      <w:pPr>
        <w:spacing w:lineRule="exact" w:line="1"/>
        <w:rPr>
          <w:sz w:val="2"/>
          <w:szCs w:val="2"/>
        </w:rPr>
      </w:pPr>
      <w:r>
        <w:br w:type="page"/>
      </w:r>
    </w:p>
    <w:tbl>
      <w:tblPr>
        <w:tblOverlap w:val="never"/>
        <w:jc w:val="center"/>
        <w:tblLayout w:type="fixed"/>
      </w:tblPr>
      <w:tblGrid>
        <w:gridCol w:w="2165"/>
        <w:gridCol w:w="1594"/>
        <w:gridCol w:w="1594"/>
        <w:gridCol w:w="1310"/>
        <w:gridCol w:w="1440"/>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1,481,309,069.44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1,899,933,056.25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20,284,091.80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255,799,255.69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3,657,325,473.18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205,521,249.44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668,670,424.15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11,421,128.32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90,146,319.97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975,759,121.88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43,513,852.16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116,258,802.21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1,858,982.68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33,897,464.09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195,529,101.14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43,513,852.16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116,258,802.21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1,858,982.68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33,897,464.09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195,529,101.14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3,194,159.42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1,795,658.35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1,893,383.34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6,883,201.11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3,194,159.42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1,795,658.35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1,893,383.34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6,883,201.11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249,035,101.60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781,735,066.94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11,484,452.65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122,150,400.72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1,164,405,021.91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483,066.73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19,206.70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503,907.43</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483,066.73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10,562.18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493,628.91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483,066.73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10,562.18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493,628.91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10,278.52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1,232,273,967.84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1,118,197,989.31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8,798,005.15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133,640,210.45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2,492,910,172.75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1,047,887,775.24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1,240,079,823.52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8,517,659.35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134,629,301.60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2,431,114,559.71</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20"/>
      <w:bookmarkEnd w:id="1121"/>
      <w:bookmarkEnd w:id="112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部分房产建筑物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376,500,638.11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公司以账面原值</w:t>
      </w:r>
      <w:r>
        <w:rPr>
          <w:color w:val="000000"/>
          <w:spacing w:val="0"/>
          <w:w w:val="100"/>
          <w:position w:val="0"/>
          <w:sz w:val="18"/>
          <w:szCs w:val="18"/>
        </w:rPr>
        <w:t xml:space="preserve">237, 457, </w:t>
      </w:r>
      <w:r>
        <w:rPr>
          <w:color w:val="000000"/>
          <w:spacing w:val="0"/>
          <w:w w:val="100"/>
          <w:position w:val="0"/>
          <w:sz w:val="18"/>
          <w:szCs w:val="18"/>
        </w:rPr>
        <w:t>097.4</w:t>
      </w:r>
      <w:r>
        <w:rPr>
          <w:color w:val="000000"/>
          <w:spacing w:val="0"/>
          <w:w w:val="100"/>
          <w:position w:val="0"/>
          <w:sz w:val="18"/>
          <w:szCs w:val="18"/>
        </w:rPr>
        <w:t>0</w:t>
      </w:r>
      <w:r>
        <w:rPr>
          <w:color w:val="000000"/>
          <w:spacing w:val="0"/>
          <w:w w:val="100"/>
          <w:position w:val="0"/>
        </w:rPr>
        <w:t>元、累计折旧</w:t>
      </w:r>
      <w:r>
        <w:rPr>
          <w:color w:val="000000"/>
          <w:spacing w:val="0"/>
          <w:w w:val="100"/>
          <w:position w:val="0"/>
          <w:sz w:val="18"/>
          <w:szCs w:val="18"/>
        </w:rPr>
        <w:t xml:space="preserve">54, 423, </w:t>
      </w:r>
      <w:r>
        <w:rPr>
          <w:color w:val="000000"/>
          <w:spacing w:val="0"/>
          <w:w w:val="100"/>
          <w:position w:val="0"/>
          <w:sz w:val="18"/>
          <w:szCs w:val="18"/>
        </w:rPr>
        <w:t xml:space="preserve">810. </w:t>
      </w:r>
      <w:r>
        <w:rPr>
          <w:color w:val="000000"/>
          <w:spacing w:val="0"/>
          <w:w w:val="100"/>
          <w:position w:val="0"/>
          <w:sz w:val="18"/>
          <w:szCs w:val="18"/>
        </w:rPr>
        <w:t>72</w:t>
      </w:r>
      <w:r>
        <w:rPr>
          <w:color w:val="000000"/>
          <w:spacing w:val="0"/>
          <w:w w:val="100"/>
          <w:position w:val="0"/>
        </w:rPr>
        <w:t>元、净额</w:t>
      </w:r>
      <w:r>
        <w:rPr>
          <w:color w:val="000000"/>
          <w:spacing w:val="0"/>
          <w:w w:val="100"/>
          <w:position w:val="0"/>
          <w:sz w:val="18"/>
          <w:szCs w:val="18"/>
        </w:rPr>
        <w:t xml:space="preserve">183, 033, </w:t>
      </w:r>
      <w:r>
        <w:rPr>
          <w:color w:val="000000"/>
          <w:spacing w:val="0"/>
          <w:w w:val="100"/>
          <w:position w:val="0"/>
          <w:sz w:val="18"/>
          <w:szCs w:val="18"/>
        </w:rPr>
        <w:t xml:space="preserve">286. </w:t>
      </w:r>
      <w:r>
        <w:rPr>
          <w:color w:val="000000"/>
          <w:spacing w:val="0"/>
          <w:w w:val="100"/>
          <w:position w:val="0"/>
          <w:sz w:val="18"/>
          <w:szCs w:val="18"/>
        </w:rPr>
        <w:t>68</w:t>
      </w:r>
      <w:r>
        <w:rPr>
          <w:color w:val="000000"/>
          <w:spacing w:val="0"/>
          <w:w w:val="100"/>
          <w:position w:val="0"/>
        </w:rPr>
        <w:t>元的房屋建筑物和账面原值</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18"/>
          <w:szCs w:val="18"/>
        </w:rPr>
        <w:t xml:space="preserve">166, 278, </w:t>
      </w:r>
      <w:r>
        <w:rPr>
          <w:color w:val="000000"/>
          <w:spacing w:val="0"/>
          <w:w w:val="100"/>
          <w:position w:val="0"/>
          <w:sz w:val="18"/>
          <w:szCs w:val="18"/>
        </w:rPr>
        <w:t xml:space="preserve">224. </w:t>
      </w:r>
      <w:r>
        <w:rPr>
          <w:color w:val="000000"/>
          <w:spacing w:val="0"/>
          <w:w w:val="100"/>
          <w:position w:val="0"/>
          <w:sz w:val="18"/>
          <w:szCs w:val="18"/>
        </w:rPr>
        <w:t>79</w:t>
      </w:r>
      <w:r>
        <w:rPr>
          <w:color w:val="000000"/>
          <w:spacing w:val="0"/>
          <w:w w:val="100"/>
          <w:position w:val="0"/>
        </w:rPr>
        <w:t>元、累计折旧</w:t>
      </w:r>
      <w:r>
        <w:rPr>
          <w:color w:val="000000"/>
          <w:spacing w:val="0"/>
          <w:w w:val="100"/>
          <w:position w:val="0"/>
          <w:sz w:val="18"/>
          <w:szCs w:val="18"/>
        </w:rPr>
        <w:t xml:space="preserve">13, 579, </w:t>
      </w:r>
      <w:r>
        <w:rPr>
          <w:color w:val="000000"/>
          <w:spacing w:val="0"/>
          <w:w w:val="100"/>
          <w:position w:val="0"/>
          <w:sz w:val="18"/>
          <w:szCs w:val="18"/>
        </w:rPr>
        <w:t xml:space="preserve">203. </w:t>
      </w:r>
      <w:r>
        <w:rPr>
          <w:color w:val="000000"/>
          <w:spacing w:val="0"/>
          <w:w w:val="100"/>
          <w:position w:val="0"/>
          <w:sz w:val="18"/>
          <w:szCs w:val="18"/>
        </w:rPr>
        <w:t>12</w:t>
      </w:r>
      <w:r>
        <w:rPr>
          <w:color w:val="000000"/>
          <w:spacing w:val="0"/>
          <w:w w:val="100"/>
          <w:position w:val="0"/>
        </w:rPr>
        <w:t>元、净额</w:t>
      </w:r>
      <w:r>
        <w:rPr>
          <w:color w:val="000000"/>
          <w:spacing w:val="0"/>
          <w:w w:val="100"/>
          <w:position w:val="0"/>
          <w:sz w:val="18"/>
          <w:szCs w:val="18"/>
        </w:rPr>
        <w:t xml:space="preserve">152, 699, </w:t>
      </w:r>
      <w:r>
        <w:rPr>
          <w:color w:val="000000"/>
          <w:spacing w:val="0"/>
          <w:w w:val="100"/>
          <w:position w:val="0"/>
          <w:sz w:val="18"/>
          <w:szCs w:val="18"/>
        </w:rPr>
        <w:t xml:space="preserve">021. </w:t>
      </w:r>
      <w:r>
        <w:rPr>
          <w:color w:val="000000"/>
          <w:spacing w:val="0"/>
          <w:w w:val="100"/>
          <w:position w:val="0"/>
          <w:sz w:val="18"/>
          <w:szCs w:val="18"/>
        </w:rPr>
        <w:t>67</w:t>
      </w:r>
      <w:r>
        <w:rPr>
          <w:color w:val="000000"/>
          <w:spacing w:val="0"/>
          <w:w w:val="100"/>
          <w:position w:val="0"/>
        </w:rPr>
        <w:t>元的机器设备及账面原值</w:t>
      </w:r>
      <w:r>
        <w:rPr>
          <w:color w:val="000000"/>
          <w:spacing w:val="0"/>
          <w:w w:val="100"/>
          <w:position w:val="0"/>
          <w:sz w:val="18"/>
          <w:szCs w:val="18"/>
        </w:rPr>
        <w:t xml:space="preserve">59, 450,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元、累计摊销 </w:t>
      </w:r>
      <w:r>
        <w:rPr>
          <w:color w:val="000000"/>
          <w:spacing w:val="0"/>
          <w:w w:val="100"/>
          <w:position w:val="0"/>
          <w:sz w:val="18"/>
          <w:szCs w:val="18"/>
        </w:rPr>
        <w:t xml:space="preserve">15, 457,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元、净额</w:t>
      </w:r>
      <w:r>
        <w:rPr>
          <w:color w:val="000000"/>
          <w:spacing w:val="0"/>
          <w:w w:val="100"/>
          <w:position w:val="0"/>
          <w:sz w:val="18"/>
          <w:szCs w:val="18"/>
        </w:rPr>
        <w:t xml:space="preserve">43, 993,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元的土地抵押向大华银行香港分行贷款</w:t>
      </w:r>
      <w:r>
        <w:rPr>
          <w:color w:val="000000"/>
          <w:spacing w:val="0"/>
          <w:w w:val="100"/>
          <w:position w:val="0"/>
          <w:sz w:val="18"/>
          <w:szCs w:val="18"/>
        </w:rPr>
        <w:t xml:space="preserve">21, 774,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美元、大华银行广州分行贷款 </w:t>
      </w: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元人民币,期末折合人民币</w:t>
      </w:r>
      <w:r>
        <w:rPr>
          <w:color w:val="000000"/>
          <w:spacing w:val="0"/>
          <w:w w:val="100"/>
          <w:position w:val="0"/>
          <w:sz w:val="18"/>
          <w:szCs w:val="18"/>
        </w:rPr>
        <w:t xml:space="preserve">342, 073, </w:t>
      </w:r>
      <w:r>
        <w:rPr>
          <w:color w:val="000000"/>
          <w:spacing w:val="0"/>
          <w:w w:val="100"/>
          <w:position w:val="0"/>
          <w:sz w:val="18"/>
          <w:szCs w:val="18"/>
        </w:rPr>
        <w:t xml:space="preserve">172. </w:t>
      </w:r>
      <w:r>
        <w:rPr>
          <w:color w:val="000000"/>
          <w:spacing w:val="0"/>
          <w:w w:val="100"/>
          <w:position w:val="0"/>
          <w:sz w:val="18"/>
          <w:szCs w:val="18"/>
        </w:rPr>
        <w:t>60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）固定资产清理</w:t>
      </w:r>
      <w:bookmarkEnd w:id="1124"/>
      <w:bookmarkEnd w:id="1125"/>
      <w:bookmarkEnd w:id="1127"/>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5,438,992.10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8,084,761.47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5,438,992.10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8,084,761.47</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0"/>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日固定资产清理账面余额</w:t>
      </w:r>
      <w:r>
        <w:rPr>
          <w:color w:val="000000"/>
          <w:spacing w:val="0"/>
          <w:w w:val="100"/>
          <w:position w:val="0"/>
        </w:rPr>
        <w:t>9,876,107.66</w:t>
      </w:r>
      <w:r>
        <w:rPr>
          <w:rFonts w:ascii="SimSun" w:eastAsia="SimSun" w:hAnsi="SimSun" w:cs="SimSun"/>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128"/>
      <w:bookmarkEnd w:id="1129"/>
      <w:bookmarkEnd w:id="1131"/>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199,681,227.21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377,435,457.21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199,681,227.21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377,435,457.21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2"/>
      <w:bookmarkEnd w:id="1133"/>
      <w:bookmarkEnd w:id="1134"/>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2525"/>
        <w:gridCol w:w="1368"/>
        <w:gridCol w:w="970"/>
        <w:gridCol w:w="1368"/>
        <w:gridCol w:w="1368"/>
        <w:gridCol w:w="1046"/>
        <w:gridCol w:w="136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常山云数据中心一期工程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113,494,908.14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113,494,908.14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312,394,649.65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312,394,649.65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智能物流仓库项目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51,134,033.60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51,134,033.60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43,642,327.50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43,642,327.50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纺织智能制造项目一期工程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18,025,047.34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18,025,047.34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16,932,478.24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16,932,478.24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r>
              <w:rPr>
                <w:rFonts w:ascii="Times New Roman" w:eastAsia="Times New Roman" w:hAnsi="Times New Roman" w:cs="Times New Roman"/>
                <w:color w:val="000000"/>
                <w:spacing w:val="0"/>
                <w:w w:val="100"/>
                <w:position w:val="0"/>
              </w:rPr>
              <w:t>EMC</w:t>
            </w:r>
            <w:r>
              <w:rPr>
                <w:color w:val="000000"/>
                <w:spacing w:val="0"/>
                <w:w w:val="100"/>
                <w:position w:val="0"/>
              </w:rPr>
              <w:t>能源管理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5,683,045.99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5,683,045.99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腾讯工业互联网粤港澳大湾 区基地建设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9,478,848.15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9,478,848.15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1,865,343.99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1,865,343.99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4,466,001.82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4,466,001.82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199,681,227.21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199,681,227.21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377,435,457.21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377,435,457.21</w:t>
            </w:r>
          </w:p>
        </w:tc>
      </w:tr>
    </w:tbl>
    <w:p>
      <w:pPr>
        <w:widowControl w:val="0"/>
        <w:spacing w:after="299" w:line="1" w:lineRule="exact"/>
      </w:pPr>
    </w:p>
    <w:p>
      <w:pPr>
        <w:pStyle w:val="Style34"/>
        <w:keepNext/>
        <w:keepLines/>
        <w:widowControl w:val="0"/>
        <w:numPr>
          <w:ilvl w:val="0"/>
          <w:numId w:val="35"/>
        </w:numPr>
        <w:shd w:val="clear" w:color="auto" w:fill="auto"/>
        <w:bidi w:val="0"/>
        <w:spacing w:before="0" w:after="72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重要在建工程项目本期变动情况</w:t>
      </w:r>
      <w:bookmarkEnd w:id="1135"/>
      <w:bookmarkEnd w:id="1136"/>
      <w:bookmarkEnd w:id="1138"/>
    </w:p>
    <w:p>
      <w:pPr>
        <w:pStyle w:val="Style31"/>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180" w:firstLine="0"/>
              <w:jc w:val="right"/>
            </w:pPr>
            <w:r>
              <w:rPr>
                <w:color w:val="000000"/>
                <w:spacing w:val="0"/>
                <w:w w:val="100"/>
                <w:position w:val="0"/>
              </w:rPr>
              <w:t>项目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 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w:t>
            </w:r>
          </w:p>
          <w:p>
            <w:pPr>
              <w:pStyle w:val="Style21"/>
              <w:keepNext w:val="0"/>
              <w:keepLines w:val="0"/>
              <w:widowControl w:val="0"/>
              <w:shd w:val="clear" w:color="auto" w:fill="auto"/>
              <w:bidi w:val="0"/>
              <w:spacing w:before="0" w:after="0" w:line="312" w:lineRule="exact"/>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60" w:right="0" w:firstLine="0"/>
              <w:jc w:val="both"/>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常山 云数 据中 心一 期工 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800,70</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312,39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4,649.</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27,428</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,217.8</w:t>
            </w:r>
          </w:p>
          <w:p>
            <w:pPr>
              <w:pStyle w:val="Style21"/>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226,32</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7,959.</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113,49</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4,908.</w:t>
            </w:r>
          </w:p>
          <w:p>
            <w:pPr>
              <w:pStyle w:val="Style2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82.63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项目 进行 中，部 分已 完工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24,456</w:t>
            </w:r>
          </w:p>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,792.7</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14,617</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,349.0</w:t>
            </w:r>
          </w:p>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734"/>
        <w:gridCol w:w="734"/>
        <w:gridCol w:w="739"/>
        <w:gridCol w:w="734"/>
        <w:gridCol w:w="734"/>
        <w:gridCol w:w="739"/>
        <w:gridCol w:w="734"/>
        <w:gridCol w:w="734"/>
        <w:gridCol w:w="739"/>
        <w:gridCol w:w="734"/>
        <w:gridCol w:w="734"/>
        <w:gridCol w:w="739"/>
        <w:gridCol w:w="739"/>
      </w:tblGrid>
      <w:tr>
        <w:trPr>
          <w:trHeight w:val="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物流 仓库 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,327.5</w:t>
            </w:r>
          </w:p>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,033.6</w:t>
            </w:r>
          </w:p>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493.06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制造 项目</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22,877</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16,932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18,025</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,047.3</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78.79</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EMC</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5,683,</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092.06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046.07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045.99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网粤</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9,478,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9,478,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848.15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978,49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53,112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197,81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28,396</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5,883.</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4"/>
        <w:keepNext/>
        <w:keepLines/>
        <w:widowControl w:val="0"/>
        <w:numPr>
          <w:ilvl w:val="0"/>
          <w:numId w:val="35"/>
        </w:numPr>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本期计提在建工程减值准备情况</w:t>
      </w:r>
      <w:bookmarkEnd w:id="1139"/>
      <w:bookmarkEnd w:id="1140"/>
      <w:bookmarkEnd w:id="1142"/>
    </w:p>
    <w:p>
      <w:pPr>
        <w:pStyle w:val="Style31"/>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本期在建工程中用于确定资本化金额的资本化利率</w:t>
      </w:r>
      <w:r>
        <w:rPr>
          <w:rFonts w:ascii="Times New Roman" w:eastAsia="Times New Roman" w:hAnsi="Times New Roman" w:cs="Times New Roman"/>
          <w:color w:val="000000"/>
          <w:spacing w:val="0"/>
          <w:w w:val="100"/>
          <w:position w:val="0"/>
        </w:rPr>
        <w:t>5.02%</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43"/>
      <w:bookmarkEnd w:id="1144"/>
      <w:bookmarkEnd w:id="1146"/>
    </w:p>
    <w:p>
      <w:pPr>
        <w:pStyle w:val="Style34"/>
        <w:keepNext/>
        <w:keepLines/>
        <w:widowControl w:val="0"/>
        <w:shd w:val="clear" w:color="auto" w:fill="auto"/>
        <w:bidi w:val="0"/>
        <w:spacing w:before="0" w:after="360" w:line="240" w:lineRule="auto"/>
        <w:ind w:left="0" w:right="0" w:firstLine="0"/>
        <w:jc w:val="both"/>
      </w:pPr>
      <w:bookmarkStart w:id="1143" w:name="bookmark1143"/>
      <w:bookmarkStart w:id="1144" w:name="bookmark1144"/>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3"/>
      <w:bookmarkEnd w:id="1144"/>
      <w:bookmarkEnd w:id="1147"/>
    </w:p>
    <w:p>
      <w:pPr>
        <w:pStyle w:val="Style1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专有技术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218,743,042.</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317,192,144.</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57,504,926.1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8,927,113.64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607,013,726.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178,930,564.</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141,240,588.</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623,241.91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320,794,394.</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178,930,564.</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1,905,660.40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623,241.91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181,459,466.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139,334,928.</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139,334,928.</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397,673,606.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458,432,732.</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57,504,926.1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9,550,355.55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927,808,120.</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46,487,224.1</w:t>
            </w:r>
          </w:p>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97,580,079.4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39,595,827.2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2,514,225.48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190,580,756.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6,778,096.08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34,303,796.6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1,683,942.48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853,554.81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43,862,490.0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6,778,096.08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34,303,796.6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1,683,942.48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853,554.81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43,862,490.0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53,265,320.2</w:t>
            </w:r>
          </w:p>
          <w:p>
            <w:pPr>
              <w:pStyle w:val="Style21"/>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131,883,876.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41,279,769.7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3,367,780.29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234,443,246.</w:t>
            </w:r>
          </w:p>
          <w:p>
            <w:pPr>
              <w:pStyle w:val="Style21"/>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三、减值准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406,642.82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12,156,642.8</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0"/>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406,642.82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11,750,000.0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12,156,642.8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344,408,286.</w:t>
            </w:r>
          </w:p>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326,142,213.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4,475,156.39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6,182,575.26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681,208,231.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71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 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172,255,818.</w:t>
            </w:r>
          </w:p>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219,205,421.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6,159,098.87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6,412,888.16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404,276,327.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15.02%</w:t>
      </w:r>
      <w:r>
        <w:rPr>
          <w:color w:val="000000"/>
          <w:spacing w:val="0"/>
          <w:w w:val="100"/>
          <w:position w:val="0"/>
        </w:rPr>
        <w:t>。</w:t>
      </w:r>
    </w:p>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148"/>
      <w:bookmarkEnd w:id="1149"/>
      <w:bookmarkEnd w:id="115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确认为无</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 行业解决 方案建设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13,864,536</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82,947.36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12,447,483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95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面向科技 创新服务 的大数据 技术研发 及示范应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2,939,180.</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49,837.08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2,989,017.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玉溪政务 大数据平 台研发项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4,852,673.</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4,852,673.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基于云计 算的智慧 政务协同 及应用</w:t>
            </w:r>
            <w:r>
              <w:rPr>
                <w:rFonts w:ascii="Times New Roman" w:eastAsia="Times New Roman" w:hAnsi="Times New Roman" w:cs="Times New Roman"/>
                <w:color w:val="000000"/>
                <w:spacing w:val="0"/>
                <w:w w:val="100"/>
                <w:position w:val="0"/>
              </w:rPr>
              <w:t>（</w:t>
            </w:r>
            <w:r>
              <w:rPr>
                <w:color w:val="000000"/>
                <w:spacing w:val="0"/>
                <w:w w:val="100"/>
                <w:position w:val="0"/>
              </w:rPr>
              <w:t>智 慧城市行 业解决方 案系列项 目</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1,623,287.</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569,754.36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2,193,042.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智慧城管 大数据服 务平台和 示范应用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706,404.20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237,046.94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943,451.14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北明城市 智脑研发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7,602,136.</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9,098,606.</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16,700,742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基于神经 网络的海 量文档相 似性分析 技术及示 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城市管理 中的智能 视频分析 技术和示 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1,525,810.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4,783.71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1,530,593.</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w:t>
            </w:r>
          </w:p>
        </w:tc>
      </w:tr>
      <w:tr>
        <w:trPr>
          <w:trHeight w:val="258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年天 河区配套 大数据生 命周期管 理技术及 其在智慧 城市中的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面向诉讼 全流程的 一体化便 民服务技 术及装备 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497,992.90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6,319,795.</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6,817,788.</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法律风险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45,367,695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45,367,695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68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智能评估 系统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诉讼保全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25,456,271</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2,396,220.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27,852,491</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类案推荐 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4,860,279.</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606,415.67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5,466,694.</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流程机器 人</w:t>
            </w:r>
            <w:r>
              <w:rPr>
                <w:color w:val="000000"/>
                <w:spacing w:val="0"/>
                <w:w w:val="100"/>
                <w:position w:val="0"/>
              </w:rPr>
              <w:t>（</w:t>
            </w:r>
            <w:r>
              <w:rPr>
                <w:rFonts w:ascii="Times New Roman" w:eastAsia="Times New Roman" w:hAnsi="Times New Roman" w:cs="Times New Roman"/>
                <w:color w:val="000000"/>
                <w:spacing w:val="0"/>
                <w:w w:val="100"/>
                <w:position w:val="0"/>
              </w:rPr>
              <w:t>RPA</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1,508,097.</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33,490.15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1,541,587.</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政法协同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3,222,751.</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233,270.87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3,456,021.</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检察办案 质量保障、 办案监督 风险评估、 办案过程 控制模型 与辅助决 策技术研 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4,453.17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3,969,959.</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3,974,412.</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74</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“套路贷” 虚假诉讼 智能预警 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2,403,418.</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2,403,418.</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85" w:lineRule="exact"/>
              <w:ind w:left="0" w:right="0" w:firstLine="0"/>
              <w:jc w:val="both"/>
              <w:rPr>
                <w:sz w:val="30"/>
                <w:szCs w:val="30"/>
              </w:rPr>
            </w:pPr>
            <w:r>
              <w:rPr>
                <w:color w:val="000000"/>
                <w:spacing w:val="0"/>
                <w:w w:val="100"/>
                <w:position w:val="0"/>
                <w:sz w:val="18"/>
                <w:szCs w:val="18"/>
              </w:rPr>
              <w:t xml:space="preserve">北明纠纷 多元化解 </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 xml:space="preserve">化平 </w:t>
            </w:r>
            <w:r>
              <w:rPr>
                <w:color w:val="000000"/>
                <w:spacing w:val="0"/>
                <w:w w:val="100"/>
                <w:position w:val="0"/>
                <w:sz w:val="30"/>
                <w:szCs w:val="30"/>
                <w:vertAlign w:val="subscript"/>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2,646,476.</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2,646,476.</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34</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公共安全 风险防控 与应急技 术装备重 点课题研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571,135.12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571,135.12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检察院党 政综合工 作平台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1,230,671.</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1,230,671.</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01</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市域社会 风险研判 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1,895,711.</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1,895,711.</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应急物资 储备管理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7,040,480.</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7,040,480.</w:t>
            </w:r>
          </w:p>
          <w:p>
            <w:pPr>
              <w:pStyle w:val="Style21"/>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63</w:t>
            </w: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SK</w:t>
            </w:r>
            <w:r>
              <w:rPr>
                <w:color w:val="000000"/>
                <w:spacing w:val="0"/>
                <w:w w:val="100"/>
                <w:position w:val="0"/>
              </w:rPr>
              <w:t>数字中 台研发项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654,755.95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8,379,088.</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9,033,844.</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海事大数 据分析挖 掘及展示 平台</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661,140.37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678,700.37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社会组织 法人信息 资源库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2,266,048.</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2,266,048.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rPr>
              <w:t>xlink</w:t>
            </w:r>
            <w:r>
              <w:rPr>
                <w:color w:val="000000"/>
                <w:spacing w:val="0"/>
                <w:w w:val="100"/>
                <w:position w:val="0"/>
              </w:rPr>
              <w:t>热网 监控系统</w:t>
            </w:r>
          </w:p>
          <w:p>
            <w:pPr>
              <w:pStyle w:val="Style21"/>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3,791,802.</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3,791,802.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供热二次 管网智能 平衡自动 控制系统</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1,493,881.</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1,493,881.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314" w:lineRule="exact"/>
              <w:ind w:left="0" w:right="0" w:firstLine="0"/>
              <w:jc w:val="both"/>
            </w:pPr>
            <w:r>
              <w:rPr>
                <w:color w:val="000000"/>
                <w:spacing w:val="0"/>
                <w:w w:val="100"/>
                <w:position w:val="0"/>
              </w:rPr>
              <w:t>物联网远 程室温监 测和控制 预测系统</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2,452,804.</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2,452,804.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智慧供热 统一服务 平台</w:t>
            </w:r>
            <w:r>
              <w:rPr>
                <w:rFonts w:ascii="Times New Roman" w:eastAsia="Times New Roman" w:hAnsi="Times New Roman" w:cs="Times New Roman"/>
                <w:color w:val="000000"/>
                <w:spacing w:val="0"/>
                <w:w w:val="100"/>
                <w:position w:val="0"/>
              </w:rPr>
              <w:t>2.0</w:t>
            </w:r>
            <w:r>
              <w:rPr>
                <w:color w:val="000000"/>
                <w:spacing w:val="0"/>
                <w:w w:val="100"/>
                <w:position w:val="0"/>
              </w:rPr>
              <w:t>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2,978,655.</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2,978,655.</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智慧供热 二次网控 制系统</w:t>
            </w:r>
            <w:r>
              <w:rPr>
                <w:rFonts w:ascii="Times New Roman" w:eastAsia="Times New Roman" w:hAnsi="Times New Roman" w:cs="Times New Roman"/>
                <w:color w:val="000000"/>
                <w:spacing w:val="0"/>
                <w:w w:val="100"/>
                <w:position w:val="0"/>
              </w:rPr>
              <w:t xml:space="preserve">2.0 </w:t>
            </w: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2,015,846.</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2,015,846.</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换热站差 异化管控 系统</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2,506,769.</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2,506,769.</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智慧供热 政府监管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2,384,333.</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2,384,333.</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智能管道 巡检机器 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326,004.42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326,004.42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6"/>
        <w:gridCol w:w="1061"/>
        <w:gridCol w:w="1066"/>
        <w:gridCol w:w="1061"/>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明润</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年研发票 据</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4,522,683.</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4,522,683.</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客户贡献 定价系统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2,127,594.</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2,127,594.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数据补录 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2,093,193.</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2,093,193.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人民调解 培训管理 系统项目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1,991,769.</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1,991,769.</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126,298,00</w:t>
            </w:r>
          </w:p>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68,407,516</w:t>
            </w:r>
          </w:p>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139,334,92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326,004.42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55,044,590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152"/>
      <w:bookmarkEnd w:id="1153"/>
      <w:bookmarkEnd w:id="1155"/>
    </w:p>
    <w:p>
      <w:pPr>
        <w:pStyle w:val="Style34"/>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2"/>
      <w:bookmarkEnd w:id="1153"/>
      <w:bookmarkEnd w:id="115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94"/>
        <w:gridCol w:w="1574"/>
        <w:gridCol w:w="1022"/>
        <w:gridCol w:w="571"/>
        <w:gridCol w:w="898"/>
        <w:gridCol w:w="643"/>
        <w:gridCol w:w="155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1,613,779,392.82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1,613,779,392.82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296,181.57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4,210,455.31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4,210,455.31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12,667,247.45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12,667,247.45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17,288,664.84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17,288,664.84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184,243,605.71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184,243,605.71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38,595,589.90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38,595,589.90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105,513,512.02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105,513,512.02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37,903,438.01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37,903,438.01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157,743,254.50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157,743,254.50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2,172,241,342.13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2,172,241,342.13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57"/>
      <w:bookmarkEnd w:id="1158"/>
      <w:bookmarkEnd w:id="1159"/>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3245"/>
        <w:gridCol w:w="1363"/>
        <w:gridCol w:w="1368"/>
        <w:gridCol w:w="758"/>
        <w:gridCol w:w="902"/>
        <w:gridCol w:w="720"/>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3245"/>
        <w:gridCol w:w="1363"/>
        <w:gridCol w:w="1368"/>
        <w:gridCol w:w="758"/>
        <w:gridCol w:w="902"/>
        <w:gridCol w:w="720"/>
        <w:gridCol w:w="13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22,082,002.41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24,509,898.87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46,591,901.28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4,210,455.31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4,210,455.31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17,288,664.84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17,288,664.84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10,845,500.00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10,845,500.00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9,342,200.00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9,342,200.00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296,181.57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296,181.57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64,065,004.13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24,509,898.87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88,574,903.00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8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日，公司对商誉进行减值测试。包含商誉的资产组的可收回金额是依据管理层批准的五年期预算，采用预 计未来现金流量折现方法计算。超过该五年期的未来现金流量采用估计的永续年增长率作出推算。各资产组采用预计未来现 金流量折现方法的关键假设：</w:t>
      </w:r>
    </w:p>
    <w:tbl>
      <w:tblPr>
        <w:tblOverlap w:val="never"/>
        <w:jc w:val="center"/>
        <w:tblLayout w:type="fixed"/>
      </w:tblPr>
      <w:tblGrid>
        <w:gridCol w:w="3182"/>
        <w:gridCol w:w="1157"/>
        <w:gridCol w:w="888"/>
        <w:gridCol w:w="888"/>
        <w:gridCol w:w="888"/>
        <w:gridCol w:w="888"/>
        <w:gridCol w:w="888"/>
        <w:gridCol w:w="893"/>
      </w:tblGrid>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北明 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北明 正实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天时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能源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260" w:right="0" w:firstLine="0"/>
              <w:jc w:val="left"/>
            </w:pPr>
            <w:r>
              <w:rPr>
                <w:color w:val="000000"/>
                <w:spacing w:val="0"/>
                <w:w w:val="100"/>
                <w:position w:val="0"/>
              </w:rPr>
              <w:t>北明 成功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260" w:right="0" w:firstLine="0"/>
              <w:jc w:val="left"/>
            </w:pPr>
            <w:r>
              <w:rPr>
                <w:color w:val="000000"/>
                <w:spacing w:val="0"/>
                <w:w w:val="100"/>
                <w:position w:val="0"/>
              </w:rPr>
              <w:t>索科 维尔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260" w:right="0" w:firstLine="0"/>
              <w:jc w:val="left"/>
            </w:pPr>
            <w:r>
              <w:rPr>
                <w:color w:val="000000"/>
                <w:spacing w:val="0"/>
                <w:w w:val="100"/>
                <w:position w:val="0"/>
              </w:rPr>
              <w:t>明润 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金实</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盈信</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永续年增长率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毛利率（剔除补贴收入，永续年度）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14.91%</w:t>
            </w:r>
          </w:p>
        </w:tc>
      </w:tr>
    </w:tbl>
    <w:p>
      <w:pPr>
        <w:pStyle w:val="Style18"/>
        <w:keepNext w:val="0"/>
        <w:keepLines w:val="0"/>
        <w:widowControl w:val="0"/>
        <w:shd w:val="clear" w:color="auto" w:fill="auto"/>
        <w:bidi w:val="0"/>
        <w:spacing w:before="0" w:after="0" w:line="240" w:lineRule="auto"/>
        <w:ind w:left="350" w:right="0" w:firstLine="0"/>
        <w:jc w:val="left"/>
      </w:pPr>
      <w:r>
        <w:rPr>
          <w:color w:val="000000"/>
          <w:spacing w:val="0"/>
          <w:w w:val="100"/>
          <w:position w:val="0"/>
        </w:rPr>
        <w:t>管理层根据该等假设分析各资产组的可收回金额，认为收购索科维尔形成的商誉存在减值迹象，需要计提减值准备。</w:t>
      </w:r>
    </w:p>
    <w:p>
      <w:pPr>
        <w:widowControl w:val="0"/>
        <w:spacing w:after="79" w:line="1" w:lineRule="exact"/>
      </w:pPr>
    </w:p>
    <w:p>
      <w:pPr>
        <w:pStyle w:val="Style31"/>
        <w:keepNext w:val="0"/>
        <w:keepLines w:val="0"/>
        <w:widowControl w:val="0"/>
        <w:shd w:val="clear" w:color="auto" w:fill="auto"/>
        <w:bidi w:val="0"/>
        <w:spacing w:before="0" w:after="360" w:line="310" w:lineRule="exact"/>
        <w:ind w:left="0" w:right="0"/>
        <w:jc w:val="both"/>
      </w:pPr>
      <w:r>
        <w:rPr>
          <w:color w:val="000000"/>
          <w:spacing w:val="0"/>
          <w:w w:val="100"/>
          <w:position w:val="0"/>
        </w:rPr>
        <w:t xml:space="preserve">为谨慎起见，公司聘请中联资产评估集团有限公司对收购上述各公司股权所形成的包含商誉的相关资产组在评估基准日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日的预计未来现金流量的现值进行了评估，并分别出具了《资产评估报告》（中联评报字【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1169</w:t>
      </w:r>
      <w:r>
        <w:rPr>
          <w:color w:val="000000"/>
          <w:spacing w:val="0"/>
          <w:w w:val="100"/>
          <w:position w:val="0"/>
        </w:rPr>
        <w:t>号、 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1170</w:t>
      </w:r>
      <w:r>
        <w:rPr>
          <w:color w:val="000000"/>
          <w:spacing w:val="0"/>
          <w:w w:val="100"/>
          <w:position w:val="0"/>
        </w:rPr>
        <w:t>号、中联评报字【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1171</w:t>
      </w:r>
      <w:r>
        <w:rPr>
          <w:color w:val="000000"/>
          <w:spacing w:val="0"/>
          <w:w w:val="100"/>
          <w:position w:val="0"/>
        </w:rPr>
        <w:t>号、中联评报字【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1172</w:t>
      </w:r>
      <w:r>
        <w:rPr>
          <w:color w:val="000000"/>
          <w:spacing w:val="0"/>
          <w:w w:val="100"/>
          <w:position w:val="0"/>
        </w:rPr>
        <w:t>号、中联评报字【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1173 </w:t>
      </w:r>
      <w:r>
        <w:rPr>
          <w:color w:val="000000"/>
          <w:spacing w:val="0"/>
          <w:w w:val="100"/>
          <w:position w:val="0"/>
        </w:rPr>
        <w:t>号、中联评报字【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1174</w:t>
      </w:r>
      <w:r>
        <w:rPr>
          <w:color w:val="000000"/>
          <w:spacing w:val="0"/>
          <w:w w:val="100"/>
          <w:position w:val="0"/>
        </w:rPr>
        <w:t>号、中联评报字【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1175</w:t>
      </w:r>
      <w:r>
        <w:rPr>
          <w:color w:val="000000"/>
          <w:spacing w:val="0"/>
          <w:w w:val="100"/>
          <w:position w:val="0"/>
        </w:rPr>
        <w:t xml:space="preserve">号）。根据《资产评估报告》所载评估结果，索科维尔减值 </w:t>
      </w:r>
      <w:r>
        <w:rPr>
          <w:rFonts w:ascii="Times New Roman" w:eastAsia="Times New Roman" w:hAnsi="Times New Roman" w:cs="Times New Roman"/>
          <w:color w:val="000000"/>
          <w:spacing w:val="0"/>
          <w:w w:val="100"/>
          <w:position w:val="0"/>
        </w:rPr>
        <w:t>2,450.99</w:t>
      </w:r>
      <w:r>
        <w:rPr>
          <w:color w:val="000000"/>
          <w:spacing w:val="0"/>
          <w:w w:val="100"/>
          <w:position w:val="0"/>
        </w:rPr>
        <w:t>万元，其他资产组（含商誉）评估结果均高于账面价值，无需计提减值准备。</w:t>
      </w:r>
    </w:p>
    <w:p>
      <w:pPr>
        <w:pStyle w:val="Style34"/>
        <w:keepNext/>
        <w:keepLines/>
        <w:widowControl w:val="0"/>
        <w:shd w:val="clear" w:color="auto" w:fill="auto"/>
        <w:bidi w:val="0"/>
        <w:spacing w:before="0" w:after="360" w:line="240" w:lineRule="auto"/>
        <w:ind w:left="0" w:right="0" w:firstLine="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160"/>
      <w:bookmarkEnd w:id="1161"/>
      <w:bookmarkEnd w:id="116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28,816,058.20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3,266,880.07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4,941,155.09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27,141,783.18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45,761.10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绿化工程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299,414.05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156,216.00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143,198.05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消防维保系统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116,207.32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102,722.99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13,484.33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29,277,440.67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3,266,880.07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5,245,855.18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27,298,465.56</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2</w:t>
      </w:r>
      <w:bookmarkEnd w:id="116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4"/>
      <w:bookmarkEnd w:id="1165"/>
      <w:bookmarkEnd w:id="1167"/>
    </w:p>
    <w:p>
      <w:pPr>
        <w:pStyle w:val="Style34"/>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4"/>
      <w:bookmarkEnd w:id="1165"/>
      <w:bookmarkEnd w:id="116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1800"/>
        <w:gridCol w:w="1622"/>
        <w:gridCol w:w="1800"/>
        <w:gridCol w:w="162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40,341,855.14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7,925,550.44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31,160,593.55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7,707,090.92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21,020,592.85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4,818,310.12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15,209,688.40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3,802,417.11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27,106,926.97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4,026,487.97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23,102,656.83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3,482,830.10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289,677,079.67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50,370,676.69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247,123,747.52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42,352,996.29</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其他权益工具损益变动计量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21,562,016.87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5,390,504.22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21,562,016.87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5,390,504.22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衍生负债公允价值变动计量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5,887,342.52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1,471,835.63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405,595,814.02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74,003,365.07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338,158,703.17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62,735,838.64</w:t>
            </w:r>
          </w:p>
        </w:tc>
      </w:tr>
    </w:tbl>
    <w:p>
      <w:pPr>
        <w:widowControl w:val="0"/>
        <w:spacing w:after="319" w:line="1" w:lineRule="exact"/>
      </w:pPr>
    </w:p>
    <w:p>
      <w:pPr>
        <w:pStyle w:val="Style34"/>
        <w:keepNext/>
        <w:keepLines/>
        <w:widowControl w:val="0"/>
        <w:numPr>
          <w:ilvl w:val="0"/>
          <w:numId w:val="37"/>
        </w:numPr>
        <w:shd w:val="clear" w:color="auto" w:fill="auto"/>
        <w:bidi w:val="0"/>
        <w:spacing w:before="0" w:after="360" w:line="240" w:lineRule="auto"/>
        <w:ind w:left="0" w:right="0" w:firstLine="20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未经抵销的递延所得税负债</w:t>
      </w:r>
      <w:bookmarkEnd w:id="1169"/>
      <w:bookmarkEnd w:id="1170"/>
      <w:bookmarkEnd w:id="117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13,833,223.81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19,426,390.96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2,920,448.12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13,833,223.81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19,426,390.96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2,920,448.12</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6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以抵销后净额列示的递延所得税资产或负债</w:t>
      </w:r>
      <w:bookmarkEnd w:id="1173"/>
      <w:bookmarkEnd w:id="1174"/>
      <w:bookmarkEnd w:id="117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74,003,365.07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62,735,838.64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2,055,483.30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2,920,448.12</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未确认递延所得税资产明细</w:t>
      </w:r>
      <w:bookmarkEnd w:id="1177"/>
      <w:bookmarkEnd w:id="1178"/>
      <w:bookmarkEnd w:id="118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15,441,020.35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8,488,180.30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203,490,780.62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220,722,699.98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218,931,800.97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229,210,880.28</w:t>
            </w:r>
          </w:p>
        </w:tc>
      </w:tr>
    </w:tbl>
    <w:p>
      <w:pPr>
        <w:spacing w:lineRule="exact" w:line="1"/>
        <w:rPr>
          <w:sz w:val="2"/>
          <w:szCs w:val="2"/>
        </w:rPr>
      </w:pPr>
      <w:r>
        <w:br w:type="page"/>
      </w:r>
    </w:p>
    <w:p>
      <w:pPr>
        <w:pStyle w:val="Style34"/>
        <w:keepNext/>
        <w:keepLines/>
        <w:widowControl w:val="0"/>
        <w:numPr>
          <w:ilvl w:val="0"/>
          <w:numId w:val="39"/>
        </w:numPr>
        <w:shd w:val="clear" w:color="auto" w:fill="auto"/>
        <w:bidi w:val="0"/>
        <w:spacing w:before="0" w:after="36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未确认递延所得税资产的可抵扣亏损将于以下年度到期</w:t>
      </w:r>
      <w:bookmarkEnd w:id="1181"/>
      <w:bookmarkEnd w:id="1182"/>
      <w:bookmarkEnd w:id="118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90,064,130.78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2,654,939.74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2,654,939.74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48,583,996.34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54,505,527.18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13,413,437.32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16,862,491.39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42,833,256.90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43,137,518.82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78,287,372.09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5,784,358.89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5,784,358.89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4,919,379.71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4,484,674.16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5,539,151.76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3,229,059.02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1,474,887.87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203,490,780.62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220,722,699.98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185"/>
      <w:bookmarkEnd w:id="1186"/>
      <w:bookmarkEnd w:id="118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440"/>
        <w:gridCol w:w="1080"/>
        <w:gridCol w:w="1454"/>
        <w:gridCol w:w="1426"/>
        <w:gridCol w:w="1061"/>
        <w:gridCol w:w="16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101,440,574.10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101,440,574.10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141,642,454.10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141,642,454.10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87,646.39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87,646.39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134,101.21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101,528,220.49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101,528,220.49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141,776,555.31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141,776,555.31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189"/>
      <w:bookmarkEnd w:id="1190"/>
      <w:bookmarkEnd w:id="1192"/>
    </w:p>
    <w:p>
      <w:pPr>
        <w:pStyle w:val="Style34"/>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3" w:name="bookmark119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9"/>
      <w:bookmarkEnd w:id="1190"/>
      <w:bookmarkEnd w:id="119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2,264,521,452.20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2,549,644,733.38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464,117,828.55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303,477,018.07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8,138,464.09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7,191,843.62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2,736,777,744.84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2,860,313,595.07</w:t>
            </w:r>
          </w:p>
        </w:tc>
      </w:tr>
    </w:tbl>
    <w:p>
      <w:pPr>
        <w:pStyle w:val="Style18"/>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349" w:right="931" w:bottom="1461" w:left="956" w:header="0" w:footer="3" w:gutter="0"/>
          <w:cols w:space="720"/>
          <w:noEndnote/>
          <w:rtlGutter w:val="0"/>
          <w:docGrid w:linePitch="360"/>
        </w:sectPr>
      </w:pPr>
      <w:r>
        <w:rPr>
          <w:color w:val="000000"/>
          <w:spacing w:val="0"/>
          <w:w w:val="100"/>
          <w:position w:val="0"/>
        </w:rPr>
        <w:t>短期借款分类的说明: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期末保证借款见“十二、</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(3)</w:t>
      </w:r>
      <w:r>
        <w:rPr>
          <w:color w:val="000000"/>
          <w:spacing w:val="0"/>
          <w:w w:val="100"/>
          <w:position w:val="0"/>
        </w:rPr>
        <w:t>关联担保情况”</w:t>
      </w:r>
    </w:p>
    <w:p>
      <w:pPr>
        <w:pStyle w:val="Style34"/>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194"/>
      <w:bookmarkEnd w:id="1195"/>
      <w:bookmarkEnd w:id="119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5,887,342.52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9" w:lineRule="exact"/>
        <w:ind w:left="0" w:right="0"/>
        <w:jc w:val="both"/>
      </w:pPr>
      <w:r>
        <w:rPr>
          <w:color w:val="000000"/>
          <w:spacing w:val="0"/>
          <w:w w:val="100"/>
          <w:position w:val="0"/>
        </w:rPr>
        <w:t>为锁定融资成本，公司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月就向大华银行有限公司香港分行借入的美元借款，与大华银行(中国)有限公司广州 分行开展了货币掉期和利率掉期业务，公司采用大华银行(中国)有限公司广州分行出具的估值报告作为其期末公允价值的 确定依据。</w:t>
      </w:r>
    </w:p>
    <w:p>
      <w:pPr>
        <w:pStyle w:val="Style34"/>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198"/>
      <w:bookmarkEnd w:id="1199"/>
      <w:bookmarkEnd w:id="12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250,234,002.53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441,847,780.09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243,723,169.34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357,880,258.12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493,957,171.87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799,728,038.21</w:t>
            </w:r>
          </w:p>
        </w:tc>
      </w:tr>
    </w:tbl>
    <w:p>
      <w:pPr>
        <w:widowControl w:val="0"/>
        <w:spacing w:after="5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02"/>
      <w:bookmarkEnd w:id="1203"/>
      <w:bookmarkEnd w:id="1205"/>
    </w:p>
    <w:p>
      <w:pPr>
        <w:pStyle w:val="Style34"/>
        <w:keepNext/>
        <w:keepLines/>
        <w:widowControl w:val="0"/>
        <w:shd w:val="clear" w:color="auto" w:fill="auto"/>
        <w:bidi w:val="0"/>
        <w:spacing w:before="0" w:after="1420" w:line="240" w:lineRule="auto"/>
        <w:ind w:left="0" w:right="0" w:firstLine="140"/>
        <w:jc w:val="left"/>
      </w:pPr>
      <w:bookmarkStart w:id="1202" w:name="bookmark1202"/>
      <w:bookmarkStart w:id="1203" w:name="bookmark1203"/>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02"/>
      <w:bookmarkEnd w:id="1203"/>
      <w:bookmarkEnd w:id="120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1,612,806,805.37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1,386,434,038.26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177,618,442.59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167,312,018.88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55,847,438.01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30,000,972.72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43,436,585.75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37,106,179.82</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1,889,709,271.72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1,620,853,209.68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07"/>
      <w:bookmarkEnd w:id="1208"/>
      <w:bookmarkEnd w:id="1209"/>
      <w:r>
        <w:br w:type="page"/>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河南润龙电子科技有限公司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11,077,814.43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广州启怡信息技术有限公司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7,910,776.09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安徽省泰岳祥升软件有限公司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5,021,582.06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24,010,172.58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10"/>
      <w:bookmarkEnd w:id="1211"/>
      <w:bookmarkEnd w:id="121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321,958,986.24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295,225,362.01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43,751,021.37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26,013,332.75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6,593,344.40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5,559,541.00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13,188,089.80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15,001,328.94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385,491,441.81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341,799,564.70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14"/>
      <w:bookmarkEnd w:id="1215"/>
      <w:bookmarkEnd w:id="1217"/>
    </w:p>
    <w:p>
      <w:pPr>
        <w:pStyle w:val="Style3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8" w:name="bookmark12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4"/>
      <w:bookmarkEnd w:id="1215"/>
      <w:bookmarkEnd w:id="121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702"/>
        <w:gridCol w:w="1800"/>
        <w:gridCol w:w="1622"/>
        <w:gridCol w:w="1618"/>
        <w:gridCol w:w="180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17,426,061.42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525,813,479.30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522,828,708.28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20,410,832.44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3,241,772.18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19,685,345.61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22,502,231.71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424,886.08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24,419.18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3,992,954.21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4,017,373.39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20,692,252.78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549,491,779.12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549,348,313.38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20,835,718.52</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140"/>
        <w:jc w:val="both"/>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9"/>
      <w:bookmarkEnd w:id="1220"/>
      <w:bookmarkEnd w:id="122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062"/>
        <w:gridCol w:w="1622"/>
        <w:gridCol w:w="1618"/>
        <w:gridCol w:w="1622"/>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12,047,484.62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442,772,603.72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438,022,284.90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16,797,803.44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15,622,904.40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15,622,904.40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1,659,595.61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29,730,999.52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29,992,368.87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1,398,226.26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1,442,400.05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27,598,138.99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27,700,351.70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1,340,187.34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107,769.35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595,058.39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681,255.59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21,572.15</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109,426.21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1,537,802.14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1,610,761.58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36,466.77</w:t>
            </w:r>
          </w:p>
        </w:tc>
      </w:tr>
    </w:tbl>
    <w:p>
      <w:pPr>
        <w:spacing w:lineRule="exact" w:line="1"/>
        <w:rPr>
          <w:sz w:val="2"/>
          <w:szCs w:val="2"/>
        </w:rPr>
      </w:pPr>
      <w:r>
        <w:br w:type="page"/>
      </w:r>
    </w:p>
    <w:tbl>
      <w:tblPr>
        <w:tblOverlap w:val="never"/>
        <w:jc w:val="center"/>
        <w:tblLayout w:type="fixed"/>
      </w:tblPr>
      <w:tblGrid>
        <w:gridCol w:w="3062"/>
        <w:gridCol w:w="1622"/>
        <w:gridCol w:w="1618"/>
        <w:gridCol w:w="1622"/>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1,529,742.37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31,958,920.58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32,509,098.26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979,564.69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2,189,238.82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5,728,051.08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6,682,051.85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1,235,238.05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17,426,061.42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525,813,479.30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522,828,708.28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20,410,832.44</w:t>
            </w:r>
          </w:p>
        </w:tc>
      </w:tr>
    </w:tbl>
    <w:p>
      <w:pPr>
        <w:widowControl w:val="0"/>
        <w:spacing w:after="299" w:line="1" w:lineRule="exact"/>
      </w:pPr>
    </w:p>
    <w:p>
      <w:pPr>
        <w:pStyle w:val="Style34"/>
        <w:keepNext/>
        <w:keepLines/>
        <w:widowControl w:val="0"/>
        <w:numPr>
          <w:ilvl w:val="0"/>
          <w:numId w:val="41"/>
        </w:numPr>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设定提存计划列示</w:t>
      </w:r>
      <w:bookmarkEnd w:id="1222"/>
      <w:bookmarkEnd w:id="1223"/>
      <w:bookmarkEnd w:id="122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3,007,051.65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18,999,848.29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21,594,170.35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412,729.59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234,720.53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685,497.32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908,061.36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12,156.49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3,241,772.18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19,685,345.61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22,502,231.71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424,886.08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26"/>
      <w:bookmarkEnd w:id="1227"/>
      <w:bookmarkEnd w:id="122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110,877,079.81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113,807,710.14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14,597,456.82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21,591,152.72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863,240.32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932,488.80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874,902.71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507,746.33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690,221.01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2,212,212.54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400,311.85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636,846.99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637,372.28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1,217,670.61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661,447.13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45,591.66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131,633,440.04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139,641,198.30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230"/>
      <w:bookmarkEnd w:id="1231"/>
      <w:bookmarkEnd w:id="123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29,968,422.13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121,159,301.96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128,720,298.60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151,127,724.09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158,688,720.73</w:t>
            </w:r>
          </w:p>
        </w:tc>
      </w:tr>
    </w:tbl>
    <w:p>
      <w:pPr>
        <w:widowControl w:val="0"/>
        <w:spacing w:after="299" w:line="1" w:lineRule="exact"/>
      </w:pPr>
    </w:p>
    <w:p>
      <w:pPr>
        <w:pStyle w:val="Style34"/>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234"/>
      <w:bookmarkEnd w:id="1235"/>
      <w:bookmarkEnd w:id="1236"/>
      <w:r>
        <w:br w:type="page"/>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29,968,422.13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1"/>
        <w:keepNext w:val="0"/>
        <w:keepLines w:val="0"/>
        <w:widowControl w:val="0"/>
        <w:shd w:val="clear" w:color="auto" w:fill="auto"/>
        <w:bidi w:val="0"/>
        <w:spacing w:before="0" w:after="360" w:line="322" w:lineRule="exact"/>
        <w:ind w:left="0" w:right="0"/>
        <w:jc w:val="left"/>
      </w:pPr>
      <w:r>
        <w:rPr>
          <w:color w:val="000000"/>
          <w:spacing w:val="0"/>
          <w:w w:val="100"/>
          <w:position w:val="0"/>
        </w:rPr>
        <w:t>其中</w:t>
      </w:r>
      <w:r>
        <w:rPr>
          <w:color w:val="000000"/>
          <w:spacing w:val="0"/>
          <w:w w:val="100"/>
          <w:position w:val="0"/>
          <w:sz w:val="18"/>
          <w:szCs w:val="18"/>
        </w:rPr>
        <w:t xml:space="preserve">468, </w:t>
      </w:r>
      <w:r>
        <w:rPr>
          <w:color w:val="000000"/>
          <w:spacing w:val="0"/>
          <w:w w:val="100"/>
          <w:position w:val="0"/>
          <w:sz w:val="18"/>
          <w:szCs w:val="18"/>
        </w:rPr>
        <w:t>422.13</w:t>
      </w:r>
      <w:r>
        <w:rPr>
          <w:color w:val="000000"/>
          <w:spacing w:val="0"/>
          <w:w w:val="100"/>
          <w:position w:val="0"/>
        </w:rPr>
        <w:t>元系股东尚未领取形成；</w:t>
      </w:r>
      <w:r>
        <w:rPr>
          <w:color w:val="000000"/>
          <w:spacing w:val="0"/>
          <w:w w:val="100"/>
          <w:position w:val="0"/>
          <w:sz w:val="18"/>
          <w:szCs w:val="18"/>
        </w:rPr>
        <w:t xml:space="preserve">29, 500,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元系非同一控制下合并北明天时能源科技（北京）有限公司分 配原股东股利。</w:t>
      </w:r>
    </w:p>
    <w:p>
      <w:pPr>
        <w:pStyle w:val="Style34"/>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37"/>
      <w:bookmarkEnd w:id="1238"/>
      <w:bookmarkEnd w:id="1239"/>
    </w:p>
    <w:p>
      <w:pPr>
        <w:pStyle w:val="Style34"/>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40" w:name="bookmark124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37"/>
      <w:bookmarkEnd w:id="1238"/>
      <w:bookmarkEnd w:id="124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58,201,812.53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58,858,260.59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24,069,190.63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22,646,545.31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7,175,580.93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6,521,873.89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子公司股权收购款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13,391,900.00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预提费用（包含售后服务费）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31,670,817.87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27,301,718.81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121,159,301.96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128,720,298.60</w:t>
            </w:r>
          </w:p>
        </w:tc>
      </w:tr>
    </w:tbl>
    <w:p>
      <w:pPr>
        <w:widowControl w:val="0"/>
        <w:spacing w:after="299" w:line="1" w:lineRule="exact"/>
      </w:pPr>
    </w:p>
    <w:p>
      <w:pPr>
        <w:pStyle w:val="Style34"/>
        <w:keepNext/>
        <w:keepLines/>
        <w:widowControl w:val="0"/>
        <w:shd w:val="clear" w:color="auto" w:fill="auto"/>
        <w:bidi w:val="0"/>
        <w:spacing w:before="0" w:after="24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w:t>
      </w:r>
      <w:bookmarkEnd w:id="124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41"/>
      <w:bookmarkEnd w:id="1242"/>
      <w:bookmarkEnd w:id="124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180,627,735.20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790,000,000.00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212,437,890.79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243,158,926.02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1,746,033.10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1,900,429.19</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394,811,659.09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1,035,059,355.21</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245"/>
      <w:bookmarkEnd w:id="1246"/>
      <w:bookmarkEnd w:id="124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41,369,967.91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41,369,967.91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49" w:right="931" w:bottom="1461" w:left="956" w:header="0" w:footer="3" w:gutter="0"/>
          <w:cols w:space="720"/>
          <w:noEndnote/>
          <w:rtlGutter w:val="0"/>
          <w:docGrid w:linePitch="360"/>
        </w:sectPr>
      </w:pPr>
    </w:p>
    <w:p>
      <w:pPr>
        <w:pStyle w:val="Style34"/>
        <w:keepNext/>
        <w:keepLines/>
        <w:widowControl w:val="0"/>
        <w:shd w:val="clear" w:color="auto" w:fill="auto"/>
        <w:bidi w:val="0"/>
        <w:spacing w:before="0" w:after="36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249"/>
      <w:bookmarkEnd w:id="1250"/>
      <w:bookmarkEnd w:id="1252"/>
    </w:p>
    <w:p>
      <w:pPr>
        <w:pStyle w:val="Style34"/>
        <w:keepNext/>
        <w:keepLines/>
        <w:widowControl w:val="0"/>
        <w:shd w:val="clear" w:color="auto" w:fill="auto"/>
        <w:bidi w:val="0"/>
        <w:spacing w:before="0" w:after="360" w:line="240" w:lineRule="auto"/>
        <w:ind w:left="0" w:right="0" w:firstLine="0"/>
        <w:jc w:val="both"/>
      </w:pPr>
      <w:bookmarkStart w:id="1249" w:name="bookmark1249"/>
      <w:bookmarkStart w:id="1250" w:name="bookmark1250"/>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49"/>
      <w:bookmarkEnd w:id="1250"/>
      <w:bookmarkEnd w:id="125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342,073,172.60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136,733,520.00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1,232,000,000.00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-180,627,735.20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1,393,445,437.40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521,733,520.00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tabs>
          <w:tab w:pos="714" w:val="left"/>
        </w:tabs>
        <w:bidi w:val="0"/>
        <w:spacing w:before="0" w:after="0" w:line="312" w:lineRule="exact"/>
        <w:ind w:left="0" w:right="0"/>
        <w:jc w:val="left"/>
      </w:pPr>
      <w:bookmarkStart w:id="1254" w:name="bookmark1254"/>
      <w:r>
        <w:rPr>
          <w:color w:val="000000"/>
          <w:spacing w:val="0"/>
          <w:w w:val="100"/>
          <w:position w:val="0"/>
          <w:sz w:val="18"/>
          <w:szCs w:val="18"/>
        </w:rPr>
        <w:t>1</w:t>
      </w:r>
      <w:bookmarkEnd w:id="1254"/>
      <w:r>
        <w:rPr>
          <w:color w:val="000000"/>
          <w:spacing w:val="0"/>
          <w:w w:val="100"/>
          <w:position w:val="0"/>
        </w:rPr>
        <w:t>、</w:t>
        <w:tab/>
        <w:t>公司以账面原值</w:t>
      </w:r>
      <w:r>
        <w:rPr>
          <w:color w:val="000000"/>
          <w:spacing w:val="0"/>
          <w:w w:val="100"/>
          <w:position w:val="0"/>
          <w:sz w:val="18"/>
          <w:szCs w:val="18"/>
        </w:rPr>
        <w:t>237,457,097.40</w:t>
      </w:r>
      <w:r>
        <w:rPr>
          <w:color w:val="000000"/>
          <w:spacing w:val="0"/>
          <w:w w:val="100"/>
          <w:position w:val="0"/>
        </w:rPr>
        <w:t>元、累计折旧</w:t>
      </w:r>
      <w:r>
        <w:rPr>
          <w:color w:val="000000"/>
          <w:spacing w:val="0"/>
          <w:w w:val="100"/>
          <w:position w:val="0"/>
          <w:sz w:val="18"/>
          <w:szCs w:val="18"/>
        </w:rPr>
        <w:t xml:space="preserve">54, </w:t>
      </w:r>
      <w:r>
        <w:rPr>
          <w:color w:val="000000"/>
          <w:spacing w:val="0"/>
          <w:w w:val="100"/>
          <w:position w:val="0"/>
          <w:sz w:val="18"/>
          <w:szCs w:val="18"/>
        </w:rPr>
        <w:t>423,810.72</w:t>
      </w:r>
      <w:r>
        <w:rPr>
          <w:color w:val="000000"/>
          <w:spacing w:val="0"/>
          <w:w w:val="100"/>
          <w:position w:val="0"/>
        </w:rPr>
        <w:t>元、净额</w:t>
      </w:r>
      <w:r>
        <w:rPr>
          <w:color w:val="000000"/>
          <w:spacing w:val="0"/>
          <w:w w:val="100"/>
          <w:position w:val="0"/>
          <w:sz w:val="18"/>
          <w:szCs w:val="18"/>
        </w:rPr>
        <w:t xml:space="preserve">183, </w:t>
      </w:r>
      <w:r>
        <w:rPr>
          <w:color w:val="000000"/>
          <w:spacing w:val="0"/>
          <w:w w:val="100"/>
          <w:position w:val="0"/>
          <w:sz w:val="18"/>
          <w:szCs w:val="18"/>
        </w:rPr>
        <w:t>033,286.68</w:t>
      </w:r>
      <w:r>
        <w:rPr>
          <w:color w:val="000000"/>
          <w:spacing w:val="0"/>
          <w:w w:val="100"/>
          <w:position w:val="0"/>
        </w:rPr>
        <w:t>元的房屋建筑物和账面原值</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 xml:space="preserve">166, 278, </w:t>
      </w:r>
      <w:r>
        <w:rPr>
          <w:color w:val="000000"/>
          <w:spacing w:val="0"/>
          <w:w w:val="100"/>
          <w:position w:val="0"/>
          <w:sz w:val="18"/>
          <w:szCs w:val="18"/>
        </w:rPr>
        <w:t xml:space="preserve">224. </w:t>
      </w:r>
      <w:r>
        <w:rPr>
          <w:color w:val="000000"/>
          <w:spacing w:val="0"/>
          <w:w w:val="100"/>
          <w:position w:val="0"/>
          <w:sz w:val="18"/>
          <w:szCs w:val="18"/>
        </w:rPr>
        <w:t>79</w:t>
      </w:r>
      <w:r>
        <w:rPr>
          <w:color w:val="000000"/>
          <w:spacing w:val="0"/>
          <w:w w:val="100"/>
          <w:position w:val="0"/>
        </w:rPr>
        <w:t>元、累计折旧</w:t>
      </w:r>
      <w:r>
        <w:rPr>
          <w:color w:val="000000"/>
          <w:spacing w:val="0"/>
          <w:w w:val="100"/>
          <w:position w:val="0"/>
          <w:sz w:val="18"/>
          <w:szCs w:val="18"/>
        </w:rPr>
        <w:t xml:space="preserve">13, 579, </w:t>
      </w:r>
      <w:r>
        <w:rPr>
          <w:color w:val="000000"/>
          <w:spacing w:val="0"/>
          <w:w w:val="100"/>
          <w:position w:val="0"/>
          <w:sz w:val="18"/>
          <w:szCs w:val="18"/>
        </w:rPr>
        <w:t xml:space="preserve">203. </w:t>
      </w:r>
      <w:r>
        <w:rPr>
          <w:color w:val="000000"/>
          <w:spacing w:val="0"/>
          <w:w w:val="100"/>
          <w:position w:val="0"/>
          <w:sz w:val="18"/>
          <w:szCs w:val="18"/>
        </w:rPr>
        <w:t>12</w:t>
      </w:r>
      <w:r>
        <w:rPr>
          <w:color w:val="000000"/>
          <w:spacing w:val="0"/>
          <w:w w:val="100"/>
          <w:position w:val="0"/>
        </w:rPr>
        <w:t>元、净额</w:t>
      </w:r>
      <w:r>
        <w:rPr>
          <w:color w:val="000000"/>
          <w:spacing w:val="0"/>
          <w:w w:val="100"/>
          <w:position w:val="0"/>
          <w:sz w:val="18"/>
          <w:szCs w:val="18"/>
        </w:rPr>
        <w:t xml:space="preserve">152, 699, </w:t>
      </w:r>
      <w:r>
        <w:rPr>
          <w:color w:val="000000"/>
          <w:spacing w:val="0"/>
          <w:w w:val="100"/>
          <w:position w:val="0"/>
          <w:sz w:val="18"/>
          <w:szCs w:val="18"/>
        </w:rPr>
        <w:t xml:space="preserve">021. </w:t>
      </w:r>
      <w:r>
        <w:rPr>
          <w:color w:val="000000"/>
          <w:spacing w:val="0"/>
          <w:w w:val="100"/>
          <w:position w:val="0"/>
          <w:sz w:val="18"/>
          <w:szCs w:val="18"/>
        </w:rPr>
        <w:t>67</w:t>
      </w:r>
      <w:r>
        <w:rPr>
          <w:color w:val="000000"/>
          <w:spacing w:val="0"/>
          <w:w w:val="100"/>
          <w:position w:val="0"/>
        </w:rPr>
        <w:t>元的机器设备及账面原值</w:t>
      </w:r>
      <w:r>
        <w:rPr>
          <w:color w:val="000000"/>
          <w:spacing w:val="0"/>
          <w:w w:val="100"/>
          <w:position w:val="0"/>
          <w:sz w:val="18"/>
          <w:szCs w:val="18"/>
        </w:rPr>
        <w:t xml:space="preserve">59, 450,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元、累计摊销 </w:t>
      </w:r>
      <w:r>
        <w:rPr>
          <w:color w:val="000000"/>
          <w:spacing w:val="0"/>
          <w:w w:val="100"/>
          <w:position w:val="0"/>
          <w:sz w:val="18"/>
          <w:szCs w:val="18"/>
        </w:rPr>
        <w:t xml:space="preserve">15, 457,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元、净额</w:t>
      </w:r>
      <w:r>
        <w:rPr>
          <w:color w:val="000000"/>
          <w:spacing w:val="0"/>
          <w:w w:val="100"/>
          <w:position w:val="0"/>
          <w:sz w:val="18"/>
          <w:szCs w:val="18"/>
        </w:rPr>
        <w:t xml:space="preserve">43, 993,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元的土地抵押向大华银行香港分行贷款</w:t>
      </w:r>
      <w:r>
        <w:rPr>
          <w:color w:val="000000"/>
          <w:spacing w:val="0"/>
          <w:w w:val="100"/>
          <w:position w:val="0"/>
          <w:sz w:val="18"/>
          <w:szCs w:val="18"/>
        </w:rPr>
        <w:t xml:space="preserve">21, 774,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美元、大华银行广州分行贷款 </w:t>
      </w:r>
      <w:r>
        <w:rPr>
          <w:color w:val="000000"/>
          <w:spacing w:val="0"/>
          <w:w w:val="100"/>
          <w:position w:val="0"/>
          <w:sz w:val="18"/>
          <w:szCs w:val="18"/>
        </w:rPr>
        <w:t xml:space="preserve">200, 000,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元人民币,期末折合人民币</w:t>
      </w:r>
      <w:r>
        <w:rPr>
          <w:color w:val="000000"/>
          <w:spacing w:val="0"/>
          <w:w w:val="100"/>
          <w:position w:val="0"/>
          <w:sz w:val="18"/>
          <w:szCs w:val="18"/>
        </w:rPr>
        <w:t xml:space="preserve">342, 073, </w:t>
      </w:r>
      <w:r>
        <w:rPr>
          <w:color w:val="000000"/>
          <w:spacing w:val="0"/>
          <w:w w:val="100"/>
          <w:position w:val="0"/>
          <w:sz w:val="18"/>
          <w:szCs w:val="18"/>
        </w:rPr>
        <w:t xml:space="preserve">172. </w:t>
      </w:r>
      <w:r>
        <w:rPr>
          <w:color w:val="000000"/>
          <w:spacing w:val="0"/>
          <w:w w:val="100"/>
          <w:position w:val="0"/>
          <w:sz w:val="18"/>
          <w:szCs w:val="18"/>
        </w:rPr>
        <w:t>60</w:t>
      </w:r>
      <w:r>
        <w:rPr>
          <w:color w:val="000000"/>
          <w:spacing w:val="0"/>
          <w:w w:val="100"/>
          <w:position w:val="0"/>
        </w:rPr>
        <w:t>元。</w:t>
      </w:r>
    </w:p>
    <w:p>
      <w:pPr>
        <w:pStyle w:val="Style31"/>
        <w:keepNext w:val="0"/>
        <w:keepLines w:val="0"/>
        <w:widowControl w:val="0"/>
        <w:shd w:val="clear" w:color="auto" w:fill="auto"/>
        <w:tabs>
          <w:tab w:pos="734" w:val="left"/>
        </w:tabs>
        <w:bidi w:val="0"/>
        <w:spacing w:before="0" w:after="0" w:line="312" w:lineRule="exact"/>
        <w:ind w:left="0" w:right="0"/>
        <w:jc w:val="left"/>
      </w:pPr>
      <w:bookmarkStart w:id="1255" w:name="bookmark1255"/>
      <w:r>
        <w:rPr>
          <w:rFonts w:ascii="Times New Roman" w:eastAsia="Times New Roman" w:hAnsi="Times New Roman" w:cs="Times New Roman"/>
          <w:color w:val="000000"/>
          <w:spacing w:val="0"/>
          <w:w w:val="100"/>
          <w:position w:val="0"/>
        </w:rPr>
        <w:t>2</w:t>
      </w:r>
      <w:bookmarkEnd w:id="1255"/>
      <w:r>
        <w:rPr>
          <w:color w:val="000000"/>
          <w:spacing w:val="0"/>
          <w:w w:val="100"/>
          <w:position w:val="0"/>
        </w:rPr>
        <w:t>、</w:t>
        <w:tab/>
        <w:t>期末保证借款见“十二、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）关联担保情况”</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其他说明，包括利率区间：</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年利率为</w:t>
      </w:r>
      <w:r>
        <w:rPr>
          <w:color w:val="000000"/>
          <w:spacing w:val="0"/>
          <w:w w:val="100"/>
          <w:position w:val="0"/>
          <w:sz w:val="18"/>
          <w:szCs w:val="18"/>
        </w:rPr>
        <w:t>1.43%-5. 70%</w:t>
      </w:r>
    </w:p>
    <w:p>
      <w:pPr>
        <w:pStyle w:val="Style34"/>
        <w:keepNext/>
        <w:keepLines/>
        <w:widowControl w:val="0"/>
        <w:shd w:val="clear" w:color="auto" w:fill="auto"/>
        <w:bidi w:val="0"/>
        <w:spacing w:before="0" w:after="24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256"/>
      <w:bookmarkEnd w:id="1257"/>
      <w:bookmarkEnd w:id="125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219,864,248.60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328,118,047.16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219,864,248.60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328,118,047.16</w:t>
            </w:r>
          </w:p>
        </w:tc>
      </w:tr>
    </w:tbl>
    <w:p>
      <w:pPr>
        <w:widowControl w:val="0"/>
        <w:spacing w:after="299" w:line="1" w:lineRule="exact"/>
      </w:pPr>
    </w:p>
    <w:p>
      <w:pPr>
        <w:pStyle w:val="Style34"/>
        <w:keepNext/>
        <w:keepLines/>
        <w:widowControl w:val="0"/>
        <w:shd w:val="clear" w:color="auto" w:fill="auto"/>
        <w:bidi w:val="0"/>
        <w:spacing w:before="0" w:after="240" w:line="240" w:lineRule="auto"/>
        <w:ind w:left="0" w:right="0" w:firstLine="140"/>
        <w:jc w:val="left"/>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260"/>
      <w:bookmarkEnd w:id="1261"/>
      <w:bookmarkEnd w:id="126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432,302,139.39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571,276,973.18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减：一年内到期部分（附注七、</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212,437,890.79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243,158,926.02</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219,864,248.60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328,118,047.16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3</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263"/>
      <w:bookmarkEnd w:id="1264"/>
      <w:bookmarkEnd w:id="12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369,366,017.01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932,590,259.66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311,149,926.93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990,806,349.74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369,366,017.01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932,590,259.66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311,149,926.93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990,806,349.74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1253"/>
        <w:gridCol w:w="1008"/>
        <w:gridCol w:w="1008"/>
        <w:gridCol w:w="1013"/>
        <w:gridCol w:w="1008"/>
        <w:gridCol w:w="1013"/>
        <w:gridCol w:w="1248"/>
        <w:gridCol w:w="101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高档新型 纤维面料 项目开发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124,992.0</w:t>
            </w:r>
          </w:p>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62,608.00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与资产相 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企业搬迁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288,468,040.</w:t>
            </w:r>
          </w:p>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726,195,2</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129,479,5</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885,183,740.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企业搬迁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144,553,1</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144,553,1</w:t>
            </w:r>
          </w:p>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提高自主 创新能力 及高新技 术产业发 展项目专 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1,607,143.08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214,285.6</w:t>
            </w:r>
          </w:p>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1,392,857.40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重点产业 振兴和技 术改造项 目专项资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7,023,809.00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1,035,714.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5,988,094.64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利用紧密 纺技术开 发复合纱 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高档纱线 公共实验 检测平台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158,333.09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138,333.05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技术中心 项目专项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正定纺织 工业园建 设资金补 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3,866,626.14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3,866,626.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工业企业 技术改造 专项资金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15,880,000.0</w:t>
            </w:r>
          </w:p>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484,115.1</w:t>
            </w:r>
          </w:p>
          <w:p>
            <w:pPr>
              <w:pStyle w:val="Style21"/>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9,630,000.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5,765,884.84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工业企业 技术改造 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 工业企业 技术改造 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1,184,999.81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1,184,999.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新疆常山 恒宏纺织 科技有限 公司纺织 服装综合 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16,218,500.0</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16,218,50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 级信息产 业发展专 项资金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（电子政 务公共服 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 级前沿与 关键技术 创新专项 资金（面 向科技创 新服务的 大数据技 术研发及 示范应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2,476,190.48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 省协同创 新与平台 环境建设 专项资金 </w:t>
            </w:r>
            <w:r>
              <w:rPr>
                <w:rFonts w:ascii="Times New Roman" w:eastAsia="Times New Roman" w:hAnsi="Times New Roman" w:cs="Times New Roman"/>
                <w:color w:val="000000"/>
                <w:spacing w:val="0"/>
                <w:w w:val="100"/>
                <w:position w:val="0"/>
              </w:rPr>
              <w:t>（</w:t>
            </w:r>
            <w:r>
              <w:rPr>
                <w:color w:val="000000"/>
                <w:spacing w:val="0"/>
                <w:w w:val="100"/>
                <w:position w:val="0"/>
              </w:rPr>
              <w:t>广东智慧 城市研究 产学研合 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4,208,333.27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3,708,333.23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13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广东省应 用型科技 研发专项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 战略性主 导产业发 展资金拟 扶持新业 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366,666.54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200,000.0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166,666.50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年天 河区配套 大数据信 息资源库 核心技术 开发及示 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 东省应用 型科技研 发专项资 金（视频 大数据云 平台研究 以及应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3,366,666.73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399,999.9</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2,966,666.77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年智 慧广州专 项资金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（智慧城 市信息资 源统一管 理和服务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1,228,571.51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171,428.5</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1,057,142.99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8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天河区 </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 经费补助</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（天河区 配套</w:t>
            </w:r>
            <w:r>
              <w:rPr>
                <w:rFonts w:ascii="Times New Roman" w:eastAsia="Times New Roman" w:hAnsi="Times New Roman" w:cs="Times New Roman"/>
                <w:color w:val="000000"/>
                <w:spacing w:val="0"/>
                <w:w w:val="100"/>
                <w:position w:val="0"/>
              </w:rPr>
              <w:t>-</w:t>
            </w:r>
            <w:r>
              <w:rPr>
                <w:color w:val="000000"/>
                <w:spacing w:val="0"/>
                <w:w w:val="100"/>
                <w:position w:val="0"/>
              </w:rPr>
              <w:t>智慧 城市跨领 域协同的 云服务平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420,833.27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370,833.23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台研发及 示范应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天河区 </w:t>
            </w:r>
            <w:r>
              <w:rPr>
                <w:rFonts w:ascii="Times New Roman" w:eastAsia="Times New Roman" w:hAnsi="Times New Roman" w:cs="Times New Roman"/>
                <w:color w:val="000000"/>
                <w:spacing w:val="0"/>
                <w:w w:val="100"/>
                <w:position w:val="0"/>
              </w:rPr>
              <w:t>2016</w:t>
            </w:r>
            <w:r>
              <w:rPr>
                <w:color w:val="000000"/>
                <w:spacing w:val="0"/>
                <w:w w:val="100"/>
                <w:position w:val="0"/>
              </w:rPr>
              <w:t>年度 科技计划 经费补助</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（面向移 动端的政 务协同服 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84,166.73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74,166.77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44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年广 东省前沿 与关键技 术创新专 项资金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（省重大 科技专 项）（基于 医学大数 据的肿瘤 分析系统 关键技术 研究及应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年企 业研发机 构建设专 项项目</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 北明智慧 城市信息 资源集成 技术研究 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666,666.80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399,999.9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266,666.84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基于云计 算的智慧 政务协同 服务及应 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37,037.04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3,962,962.96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98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年省</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级工业和 信息化专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19,026.55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2,130,973.45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9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项（支持 大数据示 范应用）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年天 河区科技 计划项目</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（基于神 经网络的 海量文档 相似性分 析技术及 示范应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200,000.0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495,833.33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面向诉讼 全流程的 一体化便 民服务技 术及装备 研究科研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916,560.00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829,440.0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大数据生 命周期管 理技术及 其在智慧 城市中的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21,276.60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1,978,723.40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国家重点 研发计划 项目子课 题项目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207,550.00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812,450.0</w:t>
            </w:r>
          </w:p>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哈尔滨工 业大学公 共安全风 险防控与 应急技术 装备重点 专项课题 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218,600.00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01"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省科技惠 民专项资 金（以移 动互联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34,748.84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13,367.88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21,380.96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25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网、云技 术等为支 撑的居家 养老智慧 社区建设 科技惠民 示范工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 级中小企 业创业补 助资金</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w:t>
            </w:r>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SAAS </w:t>
            </w:r>
            <w:r>
              <w:rPr>
                <w:color w:val="000000"/>
                <w:spacing w:val="0"/>
                <w:w w:val="100"/>
                <w:position w:val="0"/>
              </w:rPr>
              <w:t>（云 计算应用 技术）运 营模式的 数字民政 综合管理 信息平 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34,217.56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15,165.36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19,052.20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年市 级科技型 中小企业 创新发展 验收资金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年省 级信息公 共服务平 台和两化 融合奖励 资金（基 于大数据 应用技术 的居家养 老信息管 理平台）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16,128.02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16,128.02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临沂 市科技惠 民计划专 项资金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（以基于 大数据应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68,906.98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27,768.83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41,138.15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13"/>
        <w:gridCol w:w="1253"/>
        <w:gridCol w:w="1008"/>
        <w:gridCol w:w="1008"/>
        <w:gridCol w:w="1013"/>
        <w:gridCol w:w="1008"/>
        <w:gridCol w:w="1013"/>
        <w:gridCol w:w="1248"/>
        <w:gridCol w:w="1013"/>
      </w:tblGrid>
      <w:tr>
        <w:trPr>
          <w:trHeight w:val="16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用技术的 居家养老 信息管理 平台建 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 级信息产 业发展专 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年国 家第一批 科技型中 小企业技 术创新基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4,446.19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腾讯工业 互联网粤 港澳大湾 区基地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30,000,000.0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腾讯云</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（重庆） 工业互联 网基地、 北明数科 西南总部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30,000,00</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30,000,000.0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369,366,017.</w:t>
            </w:r>
          </w:p>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932,590,2</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285,301,4</w:t>
            </w:r>
          </w:p>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25,848,50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990,806,349.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4"/>
        <w:keepNext/>
        <w:keepLines/>
        <w:widowControl w:val="0"/>
        <w:shd w:val="clear" w:color="auto" w:fill="auto"/>
        <w:bidi w:val="0"/>
        <w:spacing w:before="0" w:after="18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3</w:t>
      </w:r>
      <w:bookmarkEnd w:id="1269"/>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267"/>
      <w:bookmarkEnd w:id="1268"/>
      <w:bookmarkEnd w:id="1270"/>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618"/>
        <w:gridCol w:w="1195"/>
        <w:gridCol w:w="850"/>
        <w:gridCol w:w="1195"/>
        <w:gridCol w:w="782"/>
        <w:gridCol w:w="1195"/>
        <w:gridCol w:w="162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1,598,616,721.00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1,598,616,721.00</w:t>
            </w:r>
          </w:p>
        </w:tc>
      </w:tr>
    </w:tbl>
    <w:p>
      <w:pPr>
        <w:widowControl w:val="0"/>
        <w:spacing w:after="119" w:line="1" w:lineRule="exact"/>
      </w:pPr>
    </w:p>
    <w:p>
      <w:pPr>
        <w:pStyle w:val="Style34"/>
        <w:keepNext/>
        <w:keepLines/>
        <w:widowControl w:val="0"/>
        <w:shd w:val="clear" w:color="auto" w:fill="auto"/>
        <w:bidi w:val="0"/>
        <w:spacing w:before="0" w:after="1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71"/>
      <w:bookmarkEnd w:id="1272"/>
      <w:bookmarkEnd w:id="12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2,525,950,208.16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2,525,950,208.16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125,425,565.85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2,137,912.43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127,563,478.28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2,651,375,774.01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2,137,912.43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2,653,513,686.44</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60" w:line="317" w:lineRule="exact"/>
        <w:ind w:left="0" w:right="0"/>
        <w:jc w:val="both"/>
      </w:pPr>
      <w:r>
        <w:rPr>
          <w:color w:val="000000"/>
          <w:spacing w:val="0"/>
          <w:w w:val="100"/>
          <w:position w:val="0"/>
        </w:rPr>
        <w:t>本公司对子公司北京北明数科信息技术有限公司、北京枫调理顺科技发展有限公司、成都北明祺舯信息技术有限公持股 比例变化及少数股东增资使得资本公积增加。</w:t>
      </w:r>
    </w:p>
    <w:p>
      <w:pPr>
        <w:pStyle w:val="Style34"/>
        <w:keepNext/>
        <w:keepLines/>
        <w:widowControl w:val="0"/>
        <w:shd w:val="clear" w:color="auto" w:fill="auto"/>
        <w:bidi w:val="0"/>
        <w:spacing w:before="0" w:after="36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75"/>
      <w:bookmarkEnd w:id="1276"/>
      <w:bookmarkEnd w:id="127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440"/>
        <w:gridCol w:w="854"/>
        <w:gridCol w:w="1046"/>
        <w:gridCol w:w="854"/>
        <w:gridCol w:w="667"/>
        <w:gridCol w:w="720"/>
        <w:gridCol w:w="586"/>
        <w:gridCol w:w="14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2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60" w:right="0" w:firstLine="0"/>
              <w:jc w:val="left"/>
            </w:pPr>
            <w:r>
              <w:rPr>
                <w:color w:val="000000"/>
                <w:spacing w:val="0"/>
                <w:w w:val="100"/>
                <w:position w:val="0"/>
              </w:rPr>
              <w:t>税后 归属 于母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 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-16,171,512.65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-16,171,512.65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-16,171,512.65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-16,171,512.65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-16,171,512.65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79"/>
      <w:bookmarkEnd w:id="1280"/>
      <w:bookmarkEnd w:id="128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187,969,567.85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187,969,567.85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69,859,147.39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69,859,147.39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257,828,715.24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257,828,715.24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83"/>
      <w:bookmarkEnd w:id="1284"/>
      <w:bookmarkEnd w:id="128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1,420,893,614.91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1,314,594,063.13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16,171,512.65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1,420,893,614.91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1,330,765,575.78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101,306,491.87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101,100,814.74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7,315,183.74</w:t>
            </w:r>
          </w:p>
        </w:tc>
      </w:tr>
    </w:tbl>
    <w:p>
      <w:pPr>
        <w:spacing w:lineRule="exact" w:line="1"/>
        <w:rPr>
          <w:sz w:val="2"/>
          <w:szCs w:val="2"/>
        </w:rPr>
      </w:pPr>
      <w:r>
        <w:br w:type="page"/>
      </w:r>
    </w:p>
    <w:tbl>
      <w:tblPr>
        <w:tblOverlap w:val="never"/>
        <w:jc w:val="center"/>
        <w:tblLayout w:type="fixed"/>
      </w:tblPr>
      <w:tblGrid>
        <w:gridCol w:w="3734"/>
        <w:gridCol w:w="2923"/>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3,657,591.87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1,522,200,106.78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1,420,893,614.91</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00" w:line="240" w:lineRule="auto"/>
        <w:ind w:left="0" w:right="0" w:firstLine="0"/>
        <w:jc w:val="left"/>
      </w:pPr>
      <w:bookmarkStart w:id="1287" w:name="bookmark1287"/>
      <w:r>
        <w:rPr>
          <w:rFonts w:ascii="Times New Roman" w:eastAsia="Times New Roman" w:hAnsi="Times New Roman" w:cs="Times New Roman"/>
          <w:color w:val="000000"/>
          <w:spacing w:val="0"/>
          <w:w w:val="100"/>
          <w:position w:val="0"/>
        </w:rPr>
        <w:t>1</w:t>
      </w:r>
      <w:bookmarkEnd w:id="1287"/>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288" w:name="bookmark1288"/>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289" w:name="bookmark1289"/>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00" w:line="240" w:lineRule="auto"/>
        <w:ind w:left="0" w:right="0" w:firstLine="0"/>
        <w:jc w:val="left"/>
      </w:pPr>
      <w:bookmarkStart w:id="1290" w:name="bookmark1290"/>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60" w:line="240" w:lineRule="auto"/>
        <w:ind w:left="0" w:right="0" w:firstLine="0"/>
        <w:jc w:val="left"/>
      </w:pPr>
      <w:bookmarkStart w:id="1291" w:name="bookmark1291"/>
      <w:r>
        <w:rPr>
          <w:rFonts w:ascii="Times New Roman" w:eastAsia="Times New Roman" w:hAnsi="Times New Roman" w:cs="Times New Roman"/>
          <w:color w:val="000000"/>
          <w:spacing w:val="0"/>
          <w:w w:val="100"/>
          <w:position w:val="0"/>
        </w:rPr>
        <w:t>5</w:t>
      </w:r>
      <w:bookmarkEnd w:id="129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4"/>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92"/>
      <w:bookmarkEnd w:id="1293"/>
      <w:bookmarkEnd w:id="129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9,837,445,748.34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8,862,565,547.06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9,359,484,848.18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8,576,204,608.39</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46,349,842.86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41,212,796.05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87,135,538.87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63,614,131.15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8,903,778,343.11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9,446,620,387.05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8,639,818,739.54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610"/>
        <w:gridCol w:w="1598"/>
        <w:gridCol w:w="1618"/>
        <w:gridCol w:w="2707"/>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9,883,795,591.20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9,446,620,387.05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46,349,842.86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87,135,538.87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销售材料、租赁房产等实现的正 常经营之外的其他业务收入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材料收入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27,885,541.15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55,141,790.46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13,298,462.12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24,107,988.46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水电气收入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2,122,430.97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3,652,212.43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3,043,408.62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4,233,547.52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46,349,842.86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87,135,538.87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46,349,842.86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87,135,538.87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9,864,266,191.12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9,405,658,891.91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2342"/>
        <w:gridCol w:w="2582"/>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软件和信息技术服务业分部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4,572,697,524.39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5,311,098,066.81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9,883,795,591.20</w:t>
            </w:r>
          </w:p>
        </w:tc>
      </w:tr>
    </w:tbl>
    <w:p>
      <w:pPr>
        <w:spacing w:lineRule="exact" w:line="1"/>
        <w:rPr>
          <w:sz w:val="2"/>
          <w:szCs w:val="2"/>
        </w:rPr>
      </w:pPr>
      <w:r>
        <w:br w:type="page"/>
      </w:r>
    </w:p>
    <w:tbl>
      <w:tblPr>
        <w:tblOverlap w:val="never"/>
        <w:jc w:val="center"/>
        <w:tblLayout w:type="fixed"/>
      </w:tblPr>
      <w:tblGrid>
        <w:gridCol w:w="2702"/>
        <w:gridCol w:w="2342"/>
        <w:gridCol w:w="2582"/>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371,124,818.79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371,124,818.79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983,290,024.62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983,290,024.62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2,285,613,431.97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2,285,613,431.97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932,669,249.01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932,669,249.01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系统集成及行业解决方案服务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3,150,638,742.57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3,150,638,742.57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代理产品增值销售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414,881,206.13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414,881,206.13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1,745,578,118.11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1,745,578,118.11</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2,969,393,513.84</w:t>
      </w:r>
      <w:r>
        <w:rPr>
          <w:color w:val="000000"/>
          <w:spacing w:val="0"/>
          <w:w w:val="100"/>
          <w:position w:val="0"/>
        </w:rPr>
        <w:t>元，其中，</w:t>
      </w:r>
    </w:p>
    <w:p>
      <w:pPr>
        <w:pStyle w:val="Style5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2,255,576,154.21</w:t>
      </w:r>
      <w:r>
        <w:rPr>
          <w:rFonts w:ascii="SimSun" w:eastAsia="SimSun" w:hAnsi="SimSun" w:cs="SimSun"/>
          <w:color w:val="000000"/>
          <w:spacing w:val="0"/>
          <w:w w:val="100"/>
          <w:position w:val="0"/>
        </w:rPr>
        <w:t>元预计将于</w:t>
      </w:r>
      <w:r>
        <w:rPr>
          <w:color w:val="000000"/>
          <w:spacing w:val="0"/>
          <w:w w:val="100"/>
          <w:position w:val="0"/>
        </w:rPr>
        <w:t>2021</w:t>
      </w:r>
      <w:r>
        <w:rPr>
          <w:rFonts w:ascii="SimSun" w:eastAsia="SimSun" w:hAnsi="SimSun" w:cs="SimSun"/>
          <w:color w:val="000000"/>
          <w:spacing w:val="0"/>
          <w:w w:val="100"/>
          <w:position w:val="0"/>
        </w:rPr>
        <w:t>年度确认收入</w:t>
      </w:r>
      <w:r>
        <w:rPr>
          <w:rFonts w:ascii="SimSun" w:eastAsia="SimSun" w:hAnsi="SimSun" w:cs="SimSun"/>
          <w:color w:val="000000"/>
          <w:spacing w:val="0"/>
          <w:w w:val="100"/>
          <w:position w:val="0"/>
        </w:rPr>
        <w:t>，</w:t>
      </w:r>
      <w:r>
        <w:rPr>
          <w:color w:val="000000"/>
          <w:spacing w:val="0"/>
          <w:w w:val="100"/>
          <w:position w:val="0"/>
        </w:rPr>
        <w:t>514,332,359.63</w:t>
      </w:r>
      <w:r>
        <w:rPr>
          <w:rFonts w:ascii="SimSun" w:eastAsia="SimSun" w:hAnsi="SimSun" w:cs="SimSun"/>
          <w:color w:val="000000"/>
          <w:spacing w:val="0"/>
          <w:w w:val="100"/>
          <w:position w:val="0"/>
        </w:rPr>
        <w:t>元预计将于</w:t>
      </w:r>
      <w:r>
        <w:rPr>
          <w:color w:val="000000"/>
          <w:spacing w:val="0"/>
          <w:w w:val="100"/>
          <w:position w:val="0"/>
        </w:rPr>
        <w:t>2022</w:t>
      </w:r>
      <w:r>
        <w:rPr>
          <w:rFonts w:ascii="SimSun" w:eastAsia="SimSun" w:hAnsi="SimSun" w:cs="SimSun"/>
          <w:color w:val="000000"/>
          <w:spacing w:val="0"/>
          <w:w w:val="100"/>
          <w:position w:val="0"/>
        </w:rPr>
        <w:t>年度确认收入，</w:t>
      </w:r>
      <w:r>
        <w:rPr>
          <w:color w:val="000000"/>
          <w:spacing w:val="0"/>
          <w:w w:val="100"/>
          <w:position w:val="0"/>
        </w:rPr>
        <w:t>199,485,000.00</w:t>
      </w:r>
      <w:r>
        <w:rPr>
          <w:rFonts w:ascii="SimSun" w:eastAsia="SimSun" w:hAnsi="SimSun" w:cs="SimSun"/>
          <w:color w:val="000000"/>
          <w:spacing w:val="0"/>
          <w:w w:val="100"/>
          <w:position w:val="0"/>
        </w:rPr>
        <w:t>元预计将 于</w:t>
      </w:r>
      <w:r>
        <w:rPr>
          <w:color w:val="000000"/>
          <w:spacing w:val="0"/>
          <w:w w:val="100"/>
          <w:position w:val="0"/>
        </w:rPr>
        <w:t>2023</w:t>
      </w:r>
      <w:r>
        <w:rPr>
          <w:rFonts w:ascii="SimSun" w:eastAsia="SimSun" w:hAnsi="SimSun" w:cs="SimSun"/>
          <w:color w:val="000000"/>
          <w:spacing w:val="0"/>
          <w:w w:val="100"/>
          <w:position w:val="0"/>
        </w:rPr>
        <w:t>年度确认收入。</w:t>
      </w:r>
    </w:p>
    <w:p>
      <w:pPr>
        <w:pStyle w:val="Style34"/>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96"/>
      <w:bookmarkEnd w:id="1297"/>
      <w:bookmarkEnd w:id="129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6,721,561.53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6,394,044.56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4,983,332.91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4,775,192.97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342,559.40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378,404.40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13,530,381.53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12,618,341.02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21,190,330.94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22,360,815.06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33,916.70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5,357,552.58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5,203,573.58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50,037.56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52,175,485.36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51,816,507.16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300"/>
      <w:bookmarkEnd w:id="1301"/>
      <w:bookmarkEnd w:id="130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6,136,163.89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95,200,772.07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64,685,861.79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15,341,729.69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18,218,044.53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52,413,898.85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46,940,896.87</w:t>
            </w:r>
          </w:p>
        </w:tc>
      </w:tr>
    </w:tbl>
    <w:p>
      <w:pPr>
        <w:spacing w:lineRule="exact" w:line="1"/>
        <w:rPr>
          <w:sz w:val="2"/>
          <w:szCs w:val="2"/>
        </w:rPr>
      </w:pPr>
      <w:r>
        <w:br w:type="page"/>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22,620,642.00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21,041,204.27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350,959.33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283,151.67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781,115.09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720,040.82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21,849,314.69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20,659,694.09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12,559,903.16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21,393,745.88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255,462.32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1,649,434.02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2,642,771.62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4,489,955.69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7,992,923.73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8,901,953.84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17,937,664.31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4,847,919.05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81,412.75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130,412.13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935,778.88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1,056,761.28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250,964,348.49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221,155,239.82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304"/>
      <w:bookmarkEnd w:id="1305"/>
      <w:bookmarkEnd w:id="130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108,685,833.59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115,249,819.77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1,978,090.66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1,892,604.64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86,577,359.99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60,257,087.71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689,143.20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327,472.06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9,226,551.39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10,084,658.07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9,072,007.21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7,938,313.84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6,919,838.73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3,320,411.94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24,058,491.09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41,563,571.90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6,648,623.57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7,273,693.71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89,741.00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290,554.71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388,586.26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655,368.21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13,459,854.14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13,180,560.99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16,108,206.56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26,332,598.84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3,552,035.24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4,040,125.79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287,454,362.63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292,406,842.18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308"/>
      <w:bookmarkEnd w:id="1309"/>
      <w:bookmarkEnd w:id="1311"/>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92,808,374.93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66,557,839.24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29,998,074.82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19,527,269.46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706,798.22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3,574.20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差旅及汽车费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46,407,294.34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21,244,594.26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5,680,332.43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2,554,516.74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3,819,193.70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967,950.23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943,278.49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502,363.15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1,058,744.98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1,743,226.57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房屋租金及物业费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4,321,590.74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2,214,355.10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185,743,682.65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115,315,688.95</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12"/>
      <w:bookmarkEnd w:id="1313"/>
      <w:bookmarkEnd w:id="131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231,777,207.41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227,884,211.77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18,871,613.90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11,445,760.34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6,012,855.30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3,660,776.91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16,864,065.04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2,607,819.63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26,577,397.28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39,629,619.26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11,405,873.59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12,219,046.00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240,037,654.64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269,340,073.97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4</w:t>
      </w:r>
      <w:bookmarkEnd w:id="1318"/>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316"/>
      <w:bookmarkEnd w:id="1317"/>
      <w:bookmarkEnd w:id="131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302"/>
        <w:gridCol w:w="1622"/>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129,479,533.54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40,967,452.02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高档新型纤维面料项目开发补助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124,992.00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124,992.00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提高自主创新能力及高新技术产业发展项目专项资金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214,285.68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214,285.68</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重点产业振兴和技术改造项目专项资金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1,035,714.36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1,035,714.36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高档纱线公共实验检测平台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20,000.04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石家庄常山纺织股份有限公司技术中心项目专项资金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14,500.00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工业企业技术改造专项资金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484,115.16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02"/>
        <w:gridCol w:w="1622"/>
        <w:gridCol w:w="1622"/>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年度省协同创新与平台环境建设专项资金（广东智慧城市研究院产学研合 作项目）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年市战略性主导产业发展资金拟扶持新业态项目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年天河区配套大数据信息资源库核心技术开发及示范应用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年企业研发机构建设专项项目（广州市北明智慧城市信息资源集成技术研 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399,999.96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399,999.96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年省级信息产业发展专项资金（电子政务公共服务云平台）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年度科技计划经费补助（天河区配套</w:t>
            </w:r>
            <w:r>
              <w:rPr>
                <w:rFonts w:ascii="Times New Roman" w:eastAsia="Times New Roman" w:hAnsi="Times New Roman" w:cs="Times New Roman"/>
                <w:color w:val="000000"/>
                <w:spacing w:val="0"/>
                <w:w w:val="100"/>
                <w:position w:val="0"/>
              </w:rPr>
              <w:t>-</w:t>
            </w:r>
            <w:r>
              <w:rPr>
                <w:color w:val="000000"/>
                <w:spacing w:val="0"/>
                <w:w w:val="100"/>
                <w:position w:val="0"/>
              </w:rPr>
              <w:t>智慧城市跨领域协同的云服 务平台研发及示范应用）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50,000.04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年广东省应用型科技研发专项资金（视频大数据云平台研究以及应用）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399,999.96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399,999.96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年智慧广州专项资金（智慧城市信息资源统一管理和服务平台）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171,428.52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171,428.52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2016</w:t>
            </w:r>
            <w:r>
              <w:rPr>
                <w:color w:val="000000"/>
                <w:spacing w:val="0"/>
                <w:w w:val="100"/>
                <w:position w:val="0"/>
              </w:rPr>
              <w:t>年度科技计划经费补助（面向移动端的政务协同服务平台）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9,999.96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9,999.96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年度广东省应用型科技研发专项资金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144,553,136.31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241,526,401.46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出口信保补贴资金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24,765.00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园区招商引资补贴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383,851.11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361,576.65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8,043,929.02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904,321.90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省科技惠民专项资金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13,367.88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20,855.65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年市级中小企业创业补助资金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15,165.36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15,165.36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年市级科技型中小企业创新发展验收资金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4,753.20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11,408.17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年省级信息公共服务平台和两化融合奖励资金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16,128.02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41,968.41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年临沂市科技惠民计划专项资金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27,768.83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37,101.36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年市级信息产业发展专项资金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5,149.51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24,064.63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年省科技型中小企业技术创新发展专项扶持资金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4,446.19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12,534.99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5,707,870.15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5,171,874.19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杨普工作室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新型制造生产线技术改造项目贴息资金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工业企业技术改造贴息及补助资金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多组分差别化纤维面料研发项目专项资金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技术中心项目专项资金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267,000.00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高档服装面料工程技术研究中心经费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80,000.00</w:t>
            </w:r>
          </w:p>
        </w:tc>
      </w:tr>
    </w:tbl>
    <w:p>
      <w:pPr>
        <w:spacing w:lineRule="exact" w:line="1"/>
        <w:rPr>
          <w:sz w:val="2"/>
          <w:szCs w:val="2"/>
        </w:rPr>
      </w:pPr>
      <w:r>
        <w:br w:type="page"/>
      </w:r>
    </w:p>
    <w:tbl>
      <w:tblPr>
        <w:tblOverlap w:val="never"/>
        <w:jc w:val="center"/>
        <w:tblLayout w:type="fixed"/>
      </w:tblPr>
      <w:tblGrid>
        <w:gridCol w:w="6302"/>
        <w:gridCol w:w="1622"/>
        <w:gridCol w:w="162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仿麻弹力竹节布和仿竹节弹力提花布的研发项目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领军人物项目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院士工作站项目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年工业转型升级（技改）专项资金（</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先进制造业</w:t>
            </w:r>
            <w:r>
              <w:rPr>
                <w:rFonts w:ascii="Times New Roman" w:eastAsia="Times New Roman" w:hAnsi="Times New Roman" w:cs="Times New Roman"/>
                <w:color w:val="000000"/>
                <w:spacing w:val="0"/>
                <w:w w:val="100"/>
                <w:position w:val="0"/>
              </w:rPr>
              <w:t>"</w:t>
            </w:r>
            <w:r>
              <w:rPr>
                <w:color w:val="000000"/>
                <w:spacing w:val="0"/>
                <w:w w:val="100"/>
                <w:position w:val="0"/>
              </w:rPr>
              <w:t>模式应用）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2018</w:t>
            </w:r>
            <w:r>
              <w:rPr>
                <w:color w:val="000000"/>
                <w:spacing w:val="0"/>
                <w:w w:val="100"/>
                <w:position w:val="0"/>
              </w:rPr>
              <w:t>年四季度规模以上软件企业营收增长支持专项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466,200.00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广州市商务发展专项资金服务外包项目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年天河区产业发展专项资金支持高端服务业发展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年一季度规模以上软件企业营收增长专项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年二季度规模以上软件企业营收增长专项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709,700.00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年三季度规模以上软件企业营收增长专项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255,200.00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年企业研发支出财政补助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224,500.00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新兴产业企业发展扶持资金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229,700.00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年市级水利专项资金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116,838.11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石家庄商务局款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石家庄市长安区市场监督管理局专利资助资金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年国家第一批科技型中小企业技术创新基金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26,090.40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年市企业创新能力建设计划企业研发后补助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674,000.00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859,549.44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创新工作室创新奖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正定纺织工业园建设补助资金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3,866,626.14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年度工业企业技术改造补助资金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年度工业企业技术改造专项资金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1,184,999.81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市级促进外经贸稳定增长专项资金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自备井关停奖励资金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蓝天圣木站地铁站占地补偿款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12,547.00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河北省市场监督管理局专利资助资金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特种作业人员财政补贴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年省级前沿与关键技术创新专项资金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23,809.52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一体化平台专项资金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武器装备科研生产单位保密资格补助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年四季度规模以上软件企业营收增长支持专项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704,900.00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2020</w:t>
            </w:r>
            <w:r>
              <w:rPr>
                <w:color w:val="000000"/>
                <w:spacing w:val="0"/>
                <w:w w:val="100"/>
                <w:position w:val="0"/>
              </w:rPr>
              <w:t>年三季度规模以上软件企业营收增长专项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02"/>
        <w:gridCol w:w="1622"/>
        <w:gridCol w:w="162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年广州市商务发展专项资金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天河区产业发展专项资金支持天河科技园、天河软件园发展专项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大数据生命周期管理技术及其在智慧城市中的应用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21,276.60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年广州市天河区财政局工业和信息化专项资金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37,037.04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年天河区科技计划项目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年省级工业和信息化专项（支持大数据示范应用）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19,026.55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年企业研发支出财政补助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新兴产业企业发展扶持资金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济南高新区管委会科技经济运行局高端软件保险补偿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滞留湖北人员临时性岗位补贴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10,780.00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专利工作专项资金资助款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年临沂一次性吸纳就业补贴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社保对企业培训补贴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年青岛软博会引导补助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14,814.03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299,856.96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316,538.68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176,483.53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111,149.76</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307,903,868.17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302,607,077.34</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320"/>
      <w:bookmarkEnd w:id="1321"/>
      <w:bookmarkEnd w:id="132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3192"/>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1,331,026.72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-5,102,958.51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571,869.00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6,105,206.40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4,070,137.60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5,014,674.62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利率掉期、货币掉期形成的投资收益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-1,297,749.36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10,525,027.38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-1,032,820.91</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49" w:right="931" w:bottom="1461" w:left="956" w:header="0" w:footer="3" w:gutter="0"/>
          <w:cols w:space="720"/>
          <w:noEndnote/>
          <w:rtlGutter w:val="0"/>
          <w:docGrid w:linePitch="360"/>
        </w:sectPr>
      </w:pPr>
    </w:p>
    <w:p>
      <w:pPr>
        <w:pStyle w:val="Style34"/>
        <w:keepNext/>
        <w:keepLines/>
        <w:widowControl w:val="0"/>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324"/>
      <w:bookmarkEnd w:id="1325"/>
      <w:bookmarkEnd w:id="132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-5,887,342.52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28"/>
      <w:bookmarkEnd w:id="1329"/>
      <w:bookmarkEnd w:id="133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-30,583,485.58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-7,971,867.94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-23,860,958.61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-62,493,391.40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-906,998.13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-55,351,442.32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-70,465,259.34</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5</w:t>
      </w:r>
      <w:bookmarkEnd w:id="1334"/>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32"/>
      <w:bookmarkEnd w:id="1333"/>
      <w:bookmarkEnd w:id="133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-8,804,057.98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-17,461,423.41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-3,798,160.40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-406,642.82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-24,509,898.87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-20,483,881.57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-11,712,531.46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-48,824,648.71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-38,360,592.32</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36"/>
      <w:bookmarkEnd w:id="1337"/>
      <w:bookmarkEnd w:id="13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3,279,437.83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49,635,276.81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1,547,362.40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-1,520,073.44</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1,732,075.43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51,155,350.25</w:t>
            </w:r>
          </w:p>
        </w:tc>
      </w:tr>
    </w:tbl>
    <w:p>
      <w:pPr>
        <w:widowControl w:val="0"/>
        <w:spacing w:after="299" w:line="1" w:lineRule="exact"/>
      </w:pPr>
    </w:p>
    <w:p>
      <w:pPr>
        <w:pStyle w:val="Style34"/>
        <w:keepNext/>
        <w:keepLines/>
        <w:widowControl w:val="0"/>
        <w:shd w:val="clear" w:color="auto" w:fill="auto"/>
        <w:bidi w:val="0"/>
        <w:spacing w:before="0" w:after="34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40"/>
      <w:bookmarkEnd w:id="1341"/>
      <w:bookmarkEnd w:id="1343"/>
      <w:r>
        <w:br w:type="page"/>
      </w:r>
    </w:p>
    <w:tbl>
      <w:tblPr>
        <w:tblOverlap w:val="never"/>
        <w:jc w:val="center"/>
        <w:tblLayout w:type="fixed"/>
      </w:tblPr>
      <w:tblGrid>
        <w:gridCol w:w="2702"/>
        <w:gridCol w:w="2112"/>
        <w:gridCol w:w="2054"/>
        <w:gridCol w:w="263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3,757,082.00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35,918,100.00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违约金及罚没收入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1,490,244.75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613,832.73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1,490,244.75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1,139,031.64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758,739.15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1,139,031.64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2,929,276.39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41,047,753.88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2,929,276.39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754"/>
        <w:gridCol w:w="1061"/>
        <w:gridCol w:w="1061"/>
        <w:gridCol w:w="1066"/>
        <w:gridCol w:w="1061"/>
        <w:gridCol w:w="1330"/>
        <w:gridCol w:w="106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发放 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高新技术 企业财政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济南高新 技术产业 开发区管 理委员会 科技经济 运行局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软件著作 权资质奖 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天河科技 园管委会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企业贡献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天河科技 园管委会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服务外包 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天河科技 园管委会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 发、技术更 新及改造 等获得的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29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 总部经济 奖励项目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 河区财政 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 家鼓励和 扶持特定 行业、产业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1,609,278.00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66"/>
        <w:gridCol w:w="1066"/>
        <w:gridCol w:w="754"/>
        <w:gridCol w:w="1061"/>
        <w:gridCol w:w="1061"/>
        <w:gridCol w:w="1066"/>
        <w:gridCol w:w="1061"/>
        <w:gridCol w:w="1330"/>
        <w:gridCol w:w="1066"/>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而获得的 补助（按国 家级政策 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 高新技术 企业认定 通过奖励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广州市财 政局国库 支付分局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 家鼓励和 扶持特定 行业、产业 而获得的 补助（按国 家级政策 规定依法 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3,757,082.00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4"/>
        <w:keepNext/>
        <w:keepLines/>
        <w:widowControl w:val="0"/>
        <w:shd w:val="clear" w:color="auto" w:fill="auto"/>
        <w:bidi w:val="0"/>
        <w:spacing w:before="0" w:after="18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5</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44"/>
      <w:bookmarkEnd w:id="1345"/>
      <w:bookmarkEnd w:id="134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395"/>
      </w:tblGrid>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503,746.00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12,079.55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5,756,797.88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12,079.55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425,640.09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425,640.09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停工损失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26,026,864.38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26,026,864.38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27,807,701.93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9,981,017.96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27,807,701.93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55,722,285.95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16,294,661.84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55,722,285.95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80" w:line="310" w:lineRule="exact"/>
        <w:ind w:left="0" w:right="0"/>
        <w:jc w:val="left"/>
      </w:pPr>
      <w:r>
        <w:rPr>
          <w:color w:val="000000"/>
          <w:spacing w:val="0"/>
          <w:w w:val="100"/>
          <w:position w:val="0"/>
        </w:rPr>
        <w:t>按照谨慎性原则，公司将代替赔偿义务人垫付的租赁棉五仓库商户的火灾损失赔偿款</w:t>
      </w:r>
      <w:r>
        <w:rPr>
          <w:color w:val="000000"/>
          <w:spacing w:val="0"/>
          <w:w w:val="100"/>
          <w:position w:val="0"/>
          <w:sz w:val="18"/>
          <w:szCs w:val="18"/>
        </w:rPr>
        <w:t xml:space="preserve">1, </w:t>
      </w:r>
      <w:r>
        <w:rPr>
          <w:color w:val="000000"/>
          <w:spacing w:val="0"/>
          <w:w w:val="100"/>
          <w:position w:val="0"/>
          <w:sz w:val="18"/>
          <w:szCs w:val="18"/>
        </w:rPr>
        <w:t xml:space="preserve">716. </w:t>
      </w:r>
      <w:r>
        <w:rPr>
          <w:color w:val="000000"/>
          <w:spacing w:val="0"/>
          <w:w w:val="100"/>
          <w:position w:val="0"/>
          <w:sz w:val="18"/>
          <w:szCs w:val="18"/>
        </w:rPr>
        <w:t>22</w:t>
      </w:r>
      <w:r>
        <w:rPr>
          <w:color w:val="000000"/>
          <w:spacing w:val="0"/>
          <w:w w:val="100"/>
          <w:position w:val="0"/>
        </w:rPr>
        <w:t>万元计入了营业外支出。 根据公司与商户签定的《棉五火灾赔偿协议书》，公司有权要求赔偿义务人将依法应当赔偿给商户的火灾损失赔偿款全部直 接给付给公司，用于偿付公司提前垫付给商户的款项。公司将在收到赔偿义务人给付的赔偿款后，计入收到当期的营业外收 入。公司终止在新疆建设常山恒宏纺织服装综合建设项目一期工程项目，将以前年度已预付的征地费用与</w:t>
      </w:r>
      <w:r>
        <w:rPr>
          <w:color w:val="000000"/>
          <w:spacing w:val="0"/>
          <w:w w:val="100"/>
          <w:position w:val="0"/>
          <w:sz w:val="18"/>
          <w:szCs w:val="18"/>
        </w:rPr>
        <w:t>2020</w:t>
      </w:r>
      <w:r>
        <w:rPr>
          <w:color w:val="000000"/>
          <w:spacing w:val="0"/>
          <w:w w:val="100"/>
          <w:position w:val="0"/>
        </w:rPr>
        <w:t>年阿拉尔政府 退回的差额</w:t>
      </w:r>
      <w:r>
        <w:rPr>
          <w:color w:val="000000"/>
          <w:spacing w:val="0"/>
          <w:w w:val="100"/>
          <w:position w:val="0"/>
          <w:sz w:val="18"/>
          <w:szCs w:val="18"/>
        </w:rPr>
        <w:t xml:space="preserve">960. </w:t>
      </w:r>
      <w:r>
        <w:rPr>
          <w:color w:val="000000"/>
          <w:spacing w:val="0"/>
          <w:w w:val="100"/>
          <w:position w:val="0"/>
          <w:sz w:val="18"/>
          <w:szCs w:val="18"/>
        </w:rPr>
        <w:t>19</w:t>
      </w:r>
      <w:r>
        <w:rPr>
          <w:color w:val="000000"/>
          <w:spacing w:val="0"/>
          <w:w w:val="100"/>
          <w:position w:val="0"/>
        </w:rPr>
        <w:t>万元计入了营业外支出。</w:t>
      </w:r>
    </w:p>
    <w:p>
      <w:pPr>
        <w:pStyle w:val="Style34"/>
        <w:keepNext/>
        <w:keepLines/>
        <w:widowControl w:val="0"/>
        <w:shd w:val="clear" w:color="auto" w:fill="auto"/>
        <w:bidi w:val="0"/>
        <w:spacing w:before="0" w:after="1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5</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48"/>
      <w:bookmarkEnd w:id="1349"/>
      <w:bookmarkEnd w:id="1351"/>
    </w:p>
    <w:p>
      <w:pPr>
        <w:pStyle w:val="Style34"/>
        <w:keepNext/>
        <w:keepLines/>
        <w:widowControl w:val="0"/>
        <w:shd w:val="clear" w:color="auto" w:fill="auto"/>
        <w:bidi w:val="0"/>
        <w:spacing w:before="0" w:after="180" w:line="240" w:lineRule="auto"/>
        <w:ind w:left="0" w:right="0" w:firstLine="0"/>
        <w:jc w:val="left"/>
      </w:pPr>
      <w:bookmarkStart w:id="1348" w:name="bookmark1348"/>
      <w:bookmarkStart w:id="1349" w:name="bookmark1349"/>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48"/>
      <w:bookmarkEnd w:id="1349"/>
      <w:bookmarkEnd w:id="1352"/>
    </w:p>
    <w:p>
      <w:pPr>
        <w:pStyle w:val="Style1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2"/>
        <w:gridCol w:w="319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27,516,657.45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28,624,368.96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-12,132,491.25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70,611.30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15,384,166.20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28,694,980.26</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3"/>
      <w:bookmarkEnd w:id="1354"/>
      <w:bookmarkEnd w:id="135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122,493,604.59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30,623,401.15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-33,153,443.93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-1,418,504.15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9,537,038.14</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-1,786,069.90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23,087,930.23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-1,133,648.87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-10,912,538.59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15,384,166.20</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5</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356"/>
      <w:bookmarkEnd w:id="1357"/>
      <w:bookmarkEnd w:id="135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5</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360"/>
      <w:bookmarkEnd w:id="1361"/>
      <w:bookmarkEnd w:id="1363"/>
    </w:p>
    <w:p>
      <w:pPr>
        <w:pStyle w:val="Style34"/>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0"/>
      <w:bookmarkEnd w:id="1361"/>
      <w:bookmarkEnd w:id="136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18,871,613.90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11,445,760.34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923,354,404.42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384,207,783.66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2,677,434.82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2,753,325.96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1,549,135.75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780,707.91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7,513,302.36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229,912.71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953,965,891.25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399,417,490.58</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5"/>
      <w:bookmarkEnd w:id="1366"/>
      <w:bookmarkEnd w:id="1367"/>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87"/>
        <w:gridCol w:w="3197"/>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288,750,439.91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276,168,796.62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1,954,434.84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21,019,541.11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20,283,412.82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1,450,404.65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311,220,385.67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298,406,644.28</w:t>
            </w:r>
          </w:p>
        </w:tc>
      </w:tr>
    </w:tbl>
    <w:p>
      <w:pPr>
        <w:widowControl w:val="0"/>
        <w:spacing w:after="319" w:line="1" w:lineRule="exact"/>
      </w:pPr>
    </w:p>
    <w:p>
      <w:pPr>
        <w:pStyle w:val="Style34"/>
        <w:keepNext/>
        <w:keepLines/>
        <w:widowControl w:val="0"/>
        <w:numPr>
          <w:ilvl w:val="0"/>
          <w:numId w:val="43"/>
        </w:numPr>
        <w:shd w:val="clear" w:color="auto" w:fill="auto"/>
        <w:bidi w:val="0"/>
        <w:spacing w:before="0" w:after="360" w:line="240" w:lineRule="auto"/>
        <w:ind w:left="0" w:right="0" w:firstLine="14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收到的其他与筹资活动有关的现金</w:t>
      </w:r>
      <w:bookmarkEnd w:id="1368"/>
      <w:bookmarkEnd w:id="1369"/>
      <w:bookmarkEnd w:id="137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148,920,000.00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425,640,000.00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148,920,000.00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425,640,000.00</w:t>
            </w:r>
          </w:p>
        </w:tc>
      </w:tr>
    </w:tbl>
    <w:p>
      <w:pPr>
        <w:widowControl w:val="0"/>
        <w:spacing w:after="319" w:line="1" w:lineRule="exact"/>
      </w:pPr>
    </w:p>
    <w:p>
      <w:pPr>
        <w:pStyle w:val="Style34"/>
        <w:keepNext/>
        <w:keepLines/>
        <w:widowControl w:val="0"/>
        <w:numPr>
          <w:ilvl w:val="0"/>
          <w:numId w:val="43"/>
        </w:numPr>
        <w:shd w:val="clear" w:color="auto" w:fill="auto"/>
        <w:bidi w:val="0"/>
        <w:spacing w:before="0" w:after="360" w:line="240" w:lineRule="auto"/>
        <w:ind w:left="0" w:right="0" w:firstLine="140"/>
        <w:jc w:val="left"/>
      </w:pPr>
      <w:bookmarkStart w:id="1372" w:name="bookmark1372"/>
      <w:bookmarkStart w:id="1373" w:name="bookmark1373"/>
      <w:bookmarkStart w:id="1374" w:name="bookmark1374"/>
      <w:bookmarkStart w:id="1375" w:name="bookmark1375"/>
      <w:bookmarkEnd w:id="1374"/>
      <w:r>
        <w:rPr>
          <w:color w:val="000000"/>
          <w:spacing w:val="0"/>
          <w:w w:val="100"/>
          <w:position w:val="0"/>
        </w:rPr>
        <w:t>支付的其他与筹资活动有关的现金</w:t>
      </w:r>
      <w:bookmarkEnd w:id="1372"/>
      <w:bookmarkEnd w:id="1373"/>
      <w:bookmarkEnd w:id="137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7"/>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融资租赁服务费及保证金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6,624,847.24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289,158,466.04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132,205,068.63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273,018,669.82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注销子公司归还少数股东投资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1,705,945.95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289,158,466.04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413,554,531.64</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5</w:t>
      </w:r>
      <w:bookmarkEnd w:id="1378"/>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76"/>
      <w:bookmarkEnd w:id="1377"/>
      <w:bookmarkEnd w:id="1379"/>
    </w:p>
    <w:p>
      <w:pPr>
        <w:pStyle w:val="Style34"/>
        <w:keepNext/>
        <w:keepLines/>
        <w:widowControl w:val="0"/>
        <w:shd w:val="clear" w:color="auto" w:fill="auto"/>
        <w:bidi w:val="0"/>
        <w:spacing w:before="0" w:after="180" w:line="240" w:lineRule="auto"/>
        <w:ind w:left="0" w:right="0" w:firstLine="0"/>
        <w:jc w:val="left"/>
      </w:pPr>
      <w:bookmarkStart w:id="1376" w:name="bookmark1376"/>
      <w:bookmarkStart w:id="1377" w:name="bookmark1377"/>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76"/>
      <w:bookmarkEnd w:id="1377"/>
      <w:bookmarkEnd w:id="138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485"/>
        <w:gridCol w:w="1618"/>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107,109,438.39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95,209,088.79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104,176,091.03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108,825,851.66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200,400,244.22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175,425,906.10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43,862,490.00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35,588,037.53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5,245,855.18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4,520,238.23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处置固定资产、无形资产和其他长期资产的损失(收益以“一”号填列)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-3,279,437.83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-49,635,276.81</w:t>
            </w:r>
          </w:p>
        </w:tc>
      </w:tr>
    </w:tbl>
    <w:p>
      <w:pPr>
        <w:spacing w:lineRule="exact" w:line="1"/>
        <w:rPr>
          <w:sz w:val="2"/>
          <w:szCs w:val="2"/>
        </w:rPr>
      </w:pPr>
      <w:r>
        <w:br w:type="page"/>
      </w:r>
    </w:p>
    <w:tbl>
      <w:tblPr>
        <w:tblOverlap w:val="never"/>
        <w:jc w:val="center"/>
        <w:tblLayout w:type="fixed"/>
      </w:tblPr>
      <w:tblGrid>
        <w:gridCol w:w="6485"/>
        <w:gridCol w:w="1618"/>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12,079.55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5,756,797.88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220,616,410.56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229,511,024.96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-10,525,027.38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1,032,820.91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-11,267,526.43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1,609,797.54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-864,964.82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-1,460,115.36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-239,777,915.53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751,023.83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-41,386,799.19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-187,432,379.95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626,769,213.44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-119,083,351.73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1,006,977,493.71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300,619,463.58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2,089,017,760.59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1,562,005,260.60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1,562,005,260.60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1,793,943,347.16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527,012,499.99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-231,938,086.56</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81"/>
      <w:bookmarkEnd w:id="1382"/>
      <w:bookmarkEnd w:id="1383"/>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11,016,540.00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北京金实盈信科技有限公司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-2,333,460.00</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11,016,540.00</w:t>
            </w:r>
          </w:p>
        </w:tc>
      </w:tr>
    </w:tbl>
    <w:p>
      <w:pPr>
        <w:spacing w:lineRule="exact" w:line="1"/>
        <w:rPr>
          <w:sz w:val="2"/>
          <w:szCs w:val="2"/>
        </w:rPr>
      </w:pPr>
      <w:r>
        <w:br w:type="page"/>
      </w:r>
    </w:p>
    <w:p>
      <w:pPr>
        <w:pStyle w:val="Style34"/>
        <w:keepNext/>
        <w:keepLines/>
        <w:widowControl w:val="0"/>
        <w:numPr>
          <w:ilvl w:val="0"/>
          <w:numId w:val="45"/>
        </w:numPr>
        <w:shd w:val="clear" w:color="auto" w:fill="auto"/>
        <w:bidi w:val="0"/>
        <w:spacing w:before="0" w:after="180" w:line="240" w:lineRule="auto"/>
        <w:ind w:left="0" w:right="0" w:firstLine="14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现金和现金等价物的构成</w:t>
      </w:r>
      <w:bookmarkEnd w:id="1384"/>
      <w:bookmarkEnd w:id="1385"/>
      <w:bookmarkEnd w:id="138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2,089,017,760.59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1,562,005,260.60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939,731.68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683,691.88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2,088,078,028.91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1,561,321,568.72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2,089,017,760.59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1,562,005,260.60</w:t>
            </w:r>
          </w:p>
        </w:tc>
      </w:tr>
    </w:tbl>
    <w:p>
      <w:pPr>
        <w:widowControl w:val="0"/>
        <w:spacing w:after="239" w:line="1" w:lineRule="exact"/>
      </w:pPr>
    </w:p>
    <w:p>
      <w:pPr>
        <w:pStyle w:val="Style34"/>
        <w:keepNext/>
        <w:keepLines/>
        <w:widowControl w:val="0"/>
        <w:shd w:val="clear" w:color="auto" w:fill="auto"/>
        <w:bidi w:val="0"/>
        <w:spacing w:before="0" w:after="1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5</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88"/>
      <w:bookmarkEnd w:id="1389"/>
      <w:bookmarkEnd w:id="1391"/>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85"/>
        <w:gridCol w:w="2160"/>
        <w:gridCol w:w="45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249,642,057.36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票据、保函、农民工工资保证金及银行冻结款项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335,732,308.35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43,993,000.00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项目借款抵押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629,367,365.71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4"/>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5</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92"/>
      <w:bookmarkEnd w:id="1393"/>
      <w:bookmarkEnd w:id="1395"/>
    </w:p>
    <w:p>
      <w:pPr>
        <w:pStyle w:val="Style34"/>
        <w:keepNext/>
        <w:keepLines/>
        <w:widowControl w:val="0"/>
        <w:shd w:val="clear" w:color="auto" w:fill="auto"/>
        <w:bidi w:val="0"/>
        <w:spacing w:before="0" w:after="180" w:line="240" w:lineRule="auto"/>
        <w:ind w:left="0" w:right="0" w:firstLine="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92"/>
      <w:bookmarkEnd w:id="1393"/>
      <w:bookmarkEnd w:id="139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3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1,186,794.54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7,743,715.69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151.41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142,073,172.60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6</w:t>
      </w:r>
      <w:bookmarkEnd w:id="139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397"/>
      <w:bookmarkEnd w:id="1398"/>
      <w:bookmarkEnd w:id="1400"/>
    </w:p>
    <w:p>
      <w:pPr>
        <w:pStyle w:val="Style34"/>
        <w:keepNext/>
        <w:keepLines/>
        <w:widowControl w:val="0"/>
        <w:shd w:val="clear" w:color="auto" w:fill="auto"/>
        <w:bidi w:val="0"/>
        <w:spacing w:before="0" w:after="200" w:line="240" w:lineRule="auto"/>
        <w:ind w:left="0" w:right="0" w:firstLine="0"/>
        <w:jc w:val="left"/>
      </w:pPr>
      <w:bookmarkStart w:id="1397" w:name="bookmark1397"/>
      <w:bookmarkStart w:id="1398" w:name="bookmark1398"/>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97"/>
      <w:bookmarkEnd w:id="1398"/>
      <w:bookmarkEnd w:id="14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440"/>
        <w:gridCol w:w="5040"/>
        <w:gridCol w:w="19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726,195,233.35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129,479,533.54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144,553,136.31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企业搬迁补助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144,553,136.31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859,549.44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社保费返还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859,549.44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8,043,929.02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8,043,929.02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创新工作室创新奖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12,300.00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5,707,870.15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5,707,870.15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14,600.00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市级促进外经贸稳定增长专项资金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自备井关停奖励资金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蓝天圣木站地铁站占地补偿款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12,547.00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河北省市场监督管理局专利资助资金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特种作业人员财政补贴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一体化平台专项资金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武器装备科研生产单位保密资格补助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704,900.00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2019</w:t>
            </w:r>
            <w:r>
              <w:rPr>
                <w:color w:val="000000"/>
                <w:spacing w:val="0"/>
                <w:w w:val="100"/>
                <w:position w:val="0"/>
              </w:rPr>
              <w:t>年四季度规模以上软件企业营收增长支持专项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704,900.00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rPr>
              <w:t>2020</w:t>
            </w:r>
            <w:r>
              <w:rPr>
                <w:color w:val="000000"/>
                <w:spacing w:val="0"/>
                <w:w w:val="100"/>
                <w:position w:val="0"/>
              </w:rPr>
              <w:t>年三季度规模以上软件企业营收增长专项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年广州市商务发展专项资金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691,800.00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天河区产业发展专项资金支持天河科技园、天河软件园发 展专项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2,382,000.00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年企业研发支出财政补助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187,500.00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新兴产业企业发展扶持资金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200,900.00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济南高新区管委会科技经济运行局高端软件保险补偿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324,000.00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滞留湖北人员临时性岗位补贴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10,780.00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32,500.00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专利工作专项资金资助款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10,000.00</w:t>
            </w:r>
          </w:p>
        </w:tc>
      </w:tr>
    </w:tbl>
    <w:p>
      <w:pPr>
        <w:spacing w:lineRule="exact" w:line="1"/>
        <w:rPr>
          <w:sz w:val="2"/>
          <w:szCs w:val="2"/>
        </w:rPr>
      </w:pPr>
      <w:r>
        <w:br w:type="page"/>
      </w:r>
    </w:p>
    <w:tbl>
      <w:tblPr>
        <w:tblOverlap w:val="never"/>
        <w:jc w:val="center"/>
        <w:tblLayout w:type="fixed"/>
      </w:tblPr>
      <w:tblGrid>
        <w:gridCol w:w="1262"/>
        <w:gridCol w:w="1440"/>
        <w:gridCol w:w="5040"/>
        <w:gridCol w:w="198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年临沂一次性吸纳就业补贴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社保对企业培训补贴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14,814.03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年青岛软博会引导补助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14,814.03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383,851.11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园区招商引资补贴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383,851.11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高新技术企业财政补助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年天河区科技计划项目（基于神经网络的海量文档相似性 分析技术及示范应用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829,440.00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面向诉讼全流程的一体化便民服务技术及装备研究科研项目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812,450.00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国家重点研发计划项目子课题项目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腾讯工业互联网粤港澳大湾区基地</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腾讯云（重庆）工业互联网基地、北明数科西南总部项目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4"/>
        <w:keepNext/>
        <w:keepLines/>
        <w:widowControl w:val="0"/>
        <w:shd w:val="clear" w:color="auto" w:fill="auto"/>
        <w:bidi w:val="0"/>
        <w:spacing w:before="0" w:after="18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02"/>
      <w:bookmarkEnd w:id="1403"/>
      <w:bookmarkEnd w:id="140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新疆纺织服装综合建设项目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项目投资终止</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工业企业技术改造专项资金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项目投资未完成</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公司本期退回政府补助金额</w:t>
      </w:r>
      <w:r>
        <w:rPr>
          <w:color w:val="000000"/>
          <w:spacing w:val="0"/>
          <w:w w:val="100"/>
          <w:position w:val="0"/>
          <w:sz w:val="18"/>
          <w:szCs w:val="18"/>
        </w:rPr>
        <w:t xml:space="preserve">25, 848,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元，全部冲减递延收益。原因为新疆纺织服装综合建设项目终止建设，退回 以前年度收到的政府补助资金</w:t>
      </w:r>
      <w:r>
        <w:rPr>
          <w:color w:val="000000"/>
          <w:spacing w:val="0"/>
          <w:w w:val="100"/>
          <w:position w:val="0"/>
          <w:sz w:val="18"/>
          <w:szCs w:val="18"/>
        </w:rPr>
        <w:t xml:space="preserve">16, 218,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元；工业企业技术改造专项资金项目未完成投资额，退回以前年度收到的政府 补助资金</w:t>
      </w:r>
      <w:r>
        <w:rPr>
          <w:color w:val="000000"/>
          <w:spacing w:val="0"/>
          <w:w w:val="100"/>
          <w:position w:val="0"/>
          <w:sz w:val="18"/>
          <w:szCs w:val="18"/>
        </w:rPr>
        <w:t xml:space="preserve">9, 630,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9"/>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sz w:val="24"/>
          <w:szCs w:val="24"/>
        </w:rPr>
        <w:t>八</w:t>
      </w:r>
      <w:bookmarkEnd w:id="1407"/>
      <w:r>
        <w:rPr>
          <w:color w:val="000000"/>
          <w:spacing w:val="0"/>
          <w:w w:val="100"/>
          <w:position w:val="0"/>
          <w:sz w:val="24"/>
          <w:szCs w:val="24"/>
        </w:rPr>
        <w:t>、合并范围的变更</w:t>
      </w:r>
      <w:bookmarkEnd w:id="1405"/>
      <w:bookmarkEnd w:id="1406"/>
      <w:bookmarkEnd w:id="1408"/>
    </w:p>
    <w:p>
      <w:pPr>
        <w:pStyle w:val="Style34"/>
        <w:keepNext/>
        <w:keepLines/>
        <w:widowControl w:val="0"/>
        <w:shd w:val="clear" w:color="auto" w:fill="auto"/>
        <w:bidi w:val="0"/>
        <w:spacing w:before="0" w:after="260" w:line="240" w:lineRule="auto"/>
        <w:ind w:left="0" w:right="0" w:firstLine="0"/>
        <w:jc w:val="left"/>
      </w:pPr>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09"/>
      <w:bookmarkEnd w:id="1410"/>
      <w:bookmarkEnd w:id="1411"/>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160" w:line="314" w:lineRule="exact"/>
        <w:ind w:left="0" w:right="0" w:firstLine="360"/>
        <w:jc w:val="both"/>
      </w:pPr>
      <w:r>
        <w:rPr>
          <w:color w:val="000000"/>
          <w:spacing w:val="0"/>
          <w:w w:val="100"/>
          <w:position w:val="0"/>
        </w:rPr>
        <w:t>本年度增加</w:t>
      </w:r>
      <w:r>
        <w:rPr>
          <w:color w:val="000000"/>
          <w:spacing w:val="0"/>
          <w:w w:val="100"/>
          <w:position w:val="0"/>
          <w:sz w:val="18"/>
          <w:szCs w:val="18"/>
        </w:rPr>
        <w:t>6</w:t>
      </w:r>
      <w:r>
        <w:rPr>
          <w:color w:val="000000"/>
          <w:spacing w:val="0"/>
          <w:w w:val="100"/>
          <w:position w:val="0"/>
        </w:rPr>
        <w:t xml:space="preserve">家合并单位为：湖南北明信创科技有限公司、海南北明软件有限公司、上海北明智齐信息科技有限公司、 北明天时能源科技（滨州）有限公司、广东北明数科湾区数字技术有限公司、重庆北明联数科技有限公司，上述六家公司为 </w:t>
      </w:r>
      <w:r>
        <w:rPr>
          <w:color w:val="000000"/>
          <w:spacing w:val="0"/>
          <w:w w:val="100"/>
          <w:position w:val="0"/>
          <w:sz w:val="18"/>
          <w:szCs w:val="18"/>
        </w:rPr>
        <w:t>2020</w:t>
      </w:r>
      <w:r>
        <w:rPr>
          <w:color w:val="000000"/>
          <w:spacing w:val="0"/>
          <w:w w:val="100"/>
          <w:position w:val="0"/>
        </w:rPr>
        <w:t>年新设立的公司，本公司持有六家公司股权均为</w:t>
      </w:r>
      <w:r>
        <w:rPr>
          <w:color w:val="000000"/>
          <w:spacing w:val="0"/>
          <w:w w:val="100"/>
          <w:position w:val="0"/>
          <w:sz w:val="18"/>
          <w:szCs w:val="18"/>
        </w:rPr>
        <w:t>100%</w:t>
      </w:r>
      <w:r>
        <w:rPr>
          <w:color w:val="000000"/>
          <w:spacing w:val="0"/>
          <w:w w:val="100"/>
          <w:position w:val="0"/>
        </w:rPr>
        <w:t>。本年度减少</w:t>
      </w:r>
      <w:r>
        <w:rPr>
          <w:color w:val="000000"/>
          <w:spacing w:val="0"/>
          <w:w w:val="100"/>
          <w:position w:val="0"/>
          <w:sz w:val="18"/>
          <w:szCs w:val="18"/>
        </w:rPr>
        <w:t>1</w:t>
      </w:r>
      <w:r>
        <w:rPr>
          <w:color w:val="000000"/>
          <w:spacing w:val="0"/>
          <w:w w:val="100"/>
          <w:position w:val="0"/>
        </w:rPr>
        <w:t>家合并单位为：全面智能（厦门）科技有限公司少 数股东增资后本公司对其丧失控制权，不再纳入合并范围。</w:t>
      </w:r>
      <w:r>
        <w:br w:type="page"/>
      </w:r>
    </w:p>
    <w:p>
      <w:pPr>
        <w:pStyle w:val="Style29"/>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sz w:val="24"/>
          <w:szCs w:val="24"/>
        </w:rPr>
        <w:t>九</w:t>
      </w:r>
      <w:bookmarkEnd w:id="1414"/>
      <w:r>
        <w:rPr>
          <w:color w:val="000000"/>
          <w:spacing w:val="0"/>
          <w:w w:val="100"/>
          <w:position w:val="0"/>
          <w:sz w:val="24"/>
          <w:szCs w:val="24"/>
        </w:rPr>
        <w:t>、在其他主体中的权益</w:t>
      </w:r>
      <w:bookmarkEnd w:id="1412"/>
      <w:bookmarkEnd w:id="1413"/>
      <w:bookmarkEnd w:id="1415"/>
    </w:p>
    <w:p>
      <w:pPr>
        <w:pStyle w:val="Style34"/>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16"/>
      <w:bookmarkEnd w:id="1417"/>
      <w:bookmarkEnd w:id="1418"/>
    </w:p>
    <w:p>
      <w:pPr>
        <w:pStyle w:val="Style34"/>
        <w:keepNext/>
        <w:keepLines/>
        <w:widowControl w:val="0"/>
        <w:shd w:val="clear" w:color="auto" w:fill="auto"/>
        <w:bidi w:val="0"/>
        <w:spacing w:before="0" w:after="320" w:line="240" w:lineRule="auto"/>
        <w:ind w:left="0" w:right="0" w:firstLine="0"/>
        <w:jc w:val="left"/>
      </w:pPr>
      <w:bookmarkStart w:id="1416" w:name="bookmark1416"/>
      <w:bookmarkStart w:id="1417" w:name="bookmark1417"/>
      <w:bookmarkStart w:id="1419" w:name="bookmark141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16"/>
      <w:bookmarkEnd w:id="1417"/>
      <w:bookmarkEnd w:id="1419"/>
    </w:p>
    <w:tbl>
      <w:tblPr>
        <w:tblOverlap w:val="never"/>
        <w:jc w:val="center"/>
        <w:tblLayout w:type="fixed"/>
      </w:tblPr>
      <w:tblGrid>
        <w:gridCol w:w="3422"/>
        <w:gridCol w:w="970"/>
        <w:gridCol w:w="1080"/>
        <w:gridCol w:w="1190"/>
        <w:gridCol w:w="902"/>
        <w:gridCol w:w="898"/>
        <w:gridCol w:w="12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主要经营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上海冀源国际贸易有限公司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上海常纺恒友国际贸易有限公司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石家庄常山赵州纺织有限公司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常山股份香港国际贸易有限公司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库尔勒常山恒丰商贸有限责任公司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库尔勒市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北京北明正实科技有限公司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广州市龙泰信息技术有限公司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索科维尔（北京）软件系统有限公司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北明明润（北京）科技有限公司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北明成功软件（山东）有限公司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山东济南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山东济南 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北京天时前程工程技术有限公司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工程技术业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 下合并取得</w:t>
            </w:r>
          </w:p>
        </w:tc>
      </w:tr>
    </w:tbl>
    <w:p>
      <w:pPr>
        <w:spacing w:lineRule="exact" w:line="1"/>
        <w:rPr>
          <w:sz w:val="2"/>
          <w:szCs w:val="2"/>
        </w:rPr>
      </w:pPr>
      <w:r>
        <w:br w:type="page"/>
      </w:r>
    </w:p>
    <w:tbl>
      <w:tblPr>
        <w:tblOverlap w:val="never"/>
        <w:jc w:val="center"/>
        <w:tblLayout w:type="fixed"/>
      </w:tblPr>
      <w:tblGrid>
        <w:gridCol w:w="3422"/>
        <w:gridCol w:w="970"/>
        <w:gridCol w:w="1080"/>
        <w:gridCol w:w="1190"/>
        <w:gridCol w:w="902"/>
        <w:gridCol w:w="898"/>
        <w:gridCol w:w="1267"/>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北京金实盈信科技有限公司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 下合并取得</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批发</w:t>
            </w:r>
            <w:r>
              <w:rPr>
                <w:rFonts w:ascii="Times New Roman" w:eastAsia="Times New Roman" w:hAnsi="Times New Roman" w:cs="Times New Roman"/>
                <w:color w:val="000000"/>
                <w:spacing w:val="0"/>
                <w:w w:val="100"/>
                <w:position w:val="0"/>
              </w:rPr>
              <w:t>/</w:t>
            </w:r>
            <w:r>
              <w:rPr>
                <w:color w:val="000000"/>
                <w:spacing w:val="0"/>
                <w:w w:val="100"/>
                <w:position w:val="0"/>
              </w:rPr>
              <w:t>零售、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新疆常山恒宏纺织科技有限公司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新疆阿拉 尔市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新疆阿拉 尔市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河北常山恒云数据科技有限公司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河北北明兴云互联网科技有限责任公司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石家庄爱意科技有限公司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舞钢智慧城市科技发展有限公司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河南舞钢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河南舞钢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青岛北明智慧城市科技有限公司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北京北明数科信息技术有限公司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 应用服务业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石家庄赛孚纺织有限公司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 下合并取得</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河北北明鼎云信息技术有限公司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北明天时智能技术（北京）有限公司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湖南北明信息技术有限公司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北明（青岛）信息技术有限公司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成都北明祺舯信息技术有限公司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北京枫调理顺科技发展有限公司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湖南北明信创科技有限公司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信息传输、 软件信息技 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上海北明智齐信息科技有限公司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北明天时能源科技（滨州）有限公司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技术推广服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广东北明数科湾区数字技术有限公司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 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重庆北明联数科技有限公司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 应用服务业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180" w:line="319" w:lineRule="exact"/>
        <w:ind w:left="0" w:right="0"/>
        <w:jc w:val="both"/>
      </w:pPr>
      <w:r>
        <w:rPr>
          <w:color w:val="000000"/>
          <w:spacing w:val="0"/>
          <w:w w:val="100"/>
          <w:position w:val="0"/>
        </w:rPr>
        <w:t>本公司期末持有北京枫调理顺科技发展有限公司</w:t>
      </w:r>
      <w:r>
        <w:rPr>
          <w:color w:val="000000"/>
          <w:spacing w:val="0"/>
          <w:w w:val="100"/>
          <w:position w:val="0"/>
          <w:sz w:val="18"/>
          <w:szCs w:val="18"/>
        </w:rPr>
        <w:t xml:space="preserve">42. </w:t>
      </w:r>
      <w:r>
        <w:rPr>
          <w:color w:val="000000"/>
          <w:spacing w:val="0"/>
          <w:w w:val="100"/>
          <w:position w:val="0"/>
          <w:sz w:val="18"/>
          <w:szCs w:val="18"/>
        </w:rPr>
        <w:t>50%</w:t>
      </w:r>
      <w:r>
        <w:rPr>
          <w:color w:val="000000"/>
          <w:spacing w:val="0"/>
          <w:w w:val="100"/>
          <w:position w:val="0"/>
        </w:rPr>
        <w:t>股权,在北京枫调理顺科技发展有限公司董事会</w:t>
      </w:r>
      <w:r>
        <w:rPr>
          <w:color w:val="000000"/>
          <w:spacing w:val="0"/>
          <w:w w:val="100"/>
          <w:position w:val="0"/>
          <w:sz w:val="18"/>
          <w:szCs w:val="18"/>
        </w:rPr>
        <w:t>4</w:t>
      </w:r>
      <w:r>
        <w:rPr>
          <w:color w:val="000000"/>
          <w:spacing w:val="0"/>
          <w:w w:val="100"/>
          <w:position w:val="0"/>
        </w:rPr>
        <w:t>个名额中占有</w:t>
      </w:r>
      <w:r>
        <w:rPr>
          <w:color w:val="000000"/>
          <w:spacing w:val="0"/>
          <w:w w:val="100"/>
          <w:position w:val="0"/>
          <w:sz w:val="18"/>
          <w:szCs w:val="18"/>
        </w:rPr>
        <w:t xml:space="preserve">3 </w:t>
      </w:r>
      <w:r>
        <w:rPr>
          <w:color w:val="000000"/>
          <w:spacing w:val="0"/>
          <w:w w:val="100"/>
          <w:position w:val="0"/>
        </w:rPr>
        <w:t>个名额，可以控制北京枫调理顺科技发展有限公司的生产经营活动，故本公司将北京枫调理顺科技发展有限公司纳入合并范 围。</w:t>
      </w:r>
    </w:p>
    <w:p>
      <w:pPr>
        <w:pStyle w:val="Style34"/>
        <w:keepNext/>
        <w:keepLines/>
        <w:widowControl w:val="0"/>
        <w:shd w:val="clear" w:color="auto" w:fill="auto"/>
        <w:bidi w:val="0"/>
        <w:spacing w:before="0" w:after="180" w:line="240" w:lineRule="auto"/>
        <w:ind w:left="0" w:right="0" w:firstLine="0"/>
        <w:jc w:val="left"/>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20"/>
      <w:bookmarkEnd w:id="1421"/>
      <w:bookmarkEnd w:id="142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1142"/>
        <w:gridCol w:w="1555"/>
        <w:gridCol w:w="1622"/>
        <w:gridCol w:w="1445"/>
      </w:tblGrid>
      <w:tr>
        <w:trPr>
          <w:trHeight w:val="38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本期归属于少数</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本期向少数股东</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期末少数股东</w:t>
            </w:r>
          </w:p>
        </w:tc>
      </w:tr>
      <w:tr>
        <w:trPr>
          <w:trHeight w:val="384"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股比例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股东的损益</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北明云智(武汉)网软有限公司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-427,147.50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-2,238,331.53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-1,169,754.50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516,790.58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舞钢智慧城市科技发展有限公司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4,962,882.40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北京北明数科信息技术有限公司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13,004,047.89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13,446,759.15</w:t>
            </w:r>
          </w:p>
        </w:tc>
      </w:tr>
    </w:tbl>
    <w:p>
      <w:pPr>
        <w:widowControl w:val="0"/>
        <w:spacing w:after="299" w:line="1" w:lineRule="exact"/>
      </w:pPr>
    </w:p>
    <w:p>
      <w:pPr>
        <w:pStyle w:val="Style34"/>
        <w:keepNext/>
        <w:keepLines/>
        <w:widowControl w:val="0"/>
        <w:numPr>
          <w:ilvl w:val="0"/>
          <w:numId w:val="47"/>
        </w:numPr>
        <w:shd w:val="clear" w:color="auto" w:fill="auto"/>
        <w:bidi w:val="0"/>
        <w:spacing w:before="0" w:after="360" w:line="240" w:lineRule="auto"/>
        <w:ind w:left="0" w:right="0" w:firstLine="1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重要非全资子公司的主要财务信息</w:t>
      </w:r>
      <w:bookmarkEnd w:id="1423"/>
      <w:bookmarkEnd w:id="1424"/>
      <w:bookmarkEnd w:id="142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9"/>
        <w:gridCol w:w="734"/>
        <w:gridCol w:w="734"/>
        <w:gridCol w:w="734"/>
        <w:gridCol w:w="739"/>
        <w:gridCol w:w="7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负债 合计</w:t>
            </w: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11,444</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,482.5</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510.69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爱意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7,688,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6,297,</w:t>
            </w:r>
          </w:p>
        </w:tc>
      </w:tr>
      <w:tr>
        <w:trPr>
          <w:trHeight w:val="144"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255.97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657.53</w:t>
            </w: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舞钢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25,430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24,230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37,087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,047.3</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,602.2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137.42</w:t>
            </w:r>
          </w:p>
        </w:tc>
      </w:tr>
      <w:tr>
        <w:trPr>
          <w:trHeight w:val="163"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9"/>
        <w:gridCol w:w="734"/>
        <w:gridCol w:w="734"/>
        <w:gridCol w:w="734"/>
        <w:gridCol w:w="739"/>
        <w:gridCol w:w="744"/>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 北明 数科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521,24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541,35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512,07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63,945</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66,792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62,773</w:t>
            </w:r>
          </w:p>
        </w:tc>
      </w:tr>
      <w:tr>
        <w:trPr>
          <w:trHeight w:val="23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9,365.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w:t>
            </w:r>
          </w:p>
        </w:tc>
      </w:tr>
      <w:tr>
        <w:trPr>
          <w:trHeight w:val="379"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682"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有限 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140"/>
              <w:jc w:val="left"/>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160" w:right="0" w:firstLine="0"/>
              <w:jc w:val="left"/>
            </w:pPr>
            <w:r>
              <w:rPr>
                <w:color w:val="000000"/>
                <w:spacing w:val="0"/>
                <w:w w:val="100"/>
                <w:position w:val="0"/>
              </w:rPr>
              <w:t>经营活动 现金流量</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北明云智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（武汉）网 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84,726.42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-1,405,495.</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-1,405,495.</w:t>
            </w:r>
          </w:p>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336,110.29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4,581,421.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-2,230,932.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-2,230,932.</w:t>
            </w:r>
          </w:p>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-134,488.6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6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北京爱意 生活电子</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5,376,408.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-5,848,772.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-5,848,772.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-1,021,427.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3,484,117.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-14,068,53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-14,068,53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-11,246,42</w:t>
            </w:r>
          </w:p>
        </w:tc>
      </w:tr>
      <w:tr>
        <w:trPr>
          <w:trHeight w:val="66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商务有限 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r>
      <w:tr>
        <w:trPr>
          <w:trHeight w:val="66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舞钢智慧 城市科技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-218,528.9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-218,528.9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-140,214.2</w:t>
            </w:r>
          </w:p>
        </w:tc>
      </w:tr>
      <w:tr>
        <w:trPr>
          <w:trHeight w:val="67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发展有限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6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北京北明 数科信息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590,576,32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25,260,014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25,260,014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47,591,969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55,736,400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-5,980,914.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-5,980,914.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-11,038,87</w:t>
            </w:r>
          </w:p>
        </w:tc>
      </w:tr>
      <w:tr>
        <w:trPr>
          <w:trHeight w:val="667"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技术有限 公司</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6.55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r>
    </w:tbl>
    <w:p>
      <w:pPr>
        <w:widowControl w:val="0"/>
        <w:spacing w:after="299" w:line="1" w:lineRule="exact"/>
      </w:pPr>
    </w:p>
    <w:p>
      <w:pPr>
        <w:pStyle w:val="Style34"/>
        <w:keepNext/>
        <w:keepLines/>
        <w:widowControl w:val="0"/>
        <w:shd w:val="clear" w:color="auto" w:fill="auto"/>
        <w:bidi w:val="0"/>
        <w:spacing w:before="0" w:after="340" w:line="240" w:lineRule="auto"/>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427"/>
      <w:bookmarkEnd w:id="1428"/>
      <w:bookmarkEnd w:id="1429"/>
    </w:p>
    <w:p>
      <w:pPr>
        <w:pStyle w:val="Style34"/>
        <w:keepNext/>
        <w:keepLines/>
        <w:widowControl w:val="0"/>
        <w:shd w:val="clear" w:color="auto" w:fill="auto"/>
        <w:bidi w:val="0"/>
        <w:spacing w:before="0" w:after="260" w:line="240" w:lineRule="auto"/>
        <w:ind w:left="0" w:right="0" w:firstLine="0"/>
        <w:jc w:val="left"/>
      </w:pPr>
      <w:bookmarkStart w:id="1427" w:name="bookmark1427"/>
      <w:bookmarkStart w:id="1428" w:name="bookmark1428"/>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427"/>
      <w:bookmarkEnd w:id="1428"/>
      <w:bookmarkEnd w:id="1430"/>
    </w:p>
    <w:p>
      <w:pPr>
        <w:pStyle w:val="Style31"/>
        <w:keepNext w:val="0"/>
        <w:keepLines w:val="0"/>
        <w:widowControl w:val="0"/>
        <w:shd w:val="clear" w:color="auto" w:fill="auto"/>
        <w:bidi w:val="0"/>
        <w:spacing w:before="0" w:after="0" w:line="302" w:lineRule="exact"/>
        <w:ind w:left="0" w:right="0" w:firstLine="360"/>
        <w:jc w:val="left"/>
      </w:pPr>
      <w:r>
        <w:rPr>
          <w:color w:val="000000"/>
          <w:spacing w:val="0"/>
          <w:w w:val="100"/>
          <w:position w:val="0"/>
        </w:rPr>
        <w:t>子公司北明数科信息技术有限公司根据股东会决议，同意王进宏向北明数科信息技术有限公司增资</w:t>
      </w:r>
      <w:r>
        <w:rPr>
          <w:color w:val="000000"/>
          <w:spacing w:val="0"/>
          <w:w w:val="100"/>
          <w:position w:val="0"/>
          <w:sz w:val="18"/>
          <w:szCs w:val="18"/>
        </w:rPr>
        <w:t xml:space="preserve">1, </w:t>
      </w:r>
      <w:r>
        <w:rPr>
          <w:color w:val="000000"/>
          <w:spacing w:val="0"/>
          <w:w w:val="100"/>
          <w:position w:val="0"/>
          <w:sz w:val="18"/>
          <w:szCs w:val="18"/>
        </w:rPr>
        <w:t xml:space="preserve">934,111. </w:t>
      </w:r>
      <w:r>
        <w:rPr>
          <w:color w:val="000000"/>
          <w:spacing w:val="0"/>
          <w:w w:val="100"/>
          <w:position w:val="0"/>
          <w:sz w:val="18"/>
          <w:szCs w:val="18"/>
        </w:rPr>
        <w:t>20</w:t>
      </w:r>
      <w:r>
        <w:rPr>
          <w:color w:val="000000"/>
          <w:spacing w:val="0"/>
          <w:w w:val="100"/>
          <w:position w:val="0"/>
        </w:rPr>
        <w:t>元，增 资完成后北明软件持有其</w:t>
      </w:r>
      <w:r>
        <w:rPr>
          <w:color w:val="000000"/>
          <w:spacing w:val="0"/>
          <w:w w:val="100"/>
          <w:position w:val="0"/>
          <w:sz w:val="18"/>
          <w:szCs w:val="18"/>
        </w:rPr>
        <w:t>51.00%</w:t>
      </w:r>
      <w:r>
        <w:rPr>
          <w:color w:val="000000"/>
          <w:spacing w:val="0"/>
          <w:w w:val="100"/>
          <w:position w:val="0"/>
        </w:rPr>
        <w:t>股权。</w:t>
      </w:r>
    </w:p>
    <w:p>
      <w:pPr>
        <w:pStyle w:val="Style31"/>
        <w:keepNext w:val="0"/>
        <w:keepLines w:val="0"/>
        <w:widowControl w:val="0"/>
        <w:shd w:val="clear" w:color="auto" w:fill="auto"/>
        <w:bidi w:val="0"/>
        <w:spacing w:before="0" w:after="0" w:line="307" w:lineRule="exact"/>
        <w:ind w:left="0" w:right="0" w:firstLine="360"/>
        <w:jc w:val="left"/>
      </w:pPr>
      <w:r>
        <w:rPr>
          <w:color w:val="000000"/>
          <w:spacing w:val="0"/>
          <w:w w:val="100"/>
          <w:position w:val="0"/>
        </w:rPr>
        <w:t xml:space="preserve">子公司北京枫调理顺科技发展有限公司根据股东会决议，同意石民、纪洪强向北京枫调理顺科技发展有限公司增资 </w:t>
      </w:r>
      <w:r>
        <w:rPr>
          <w:color w:val="000000"/>
          <w:spacing w:val="0"/>
          <w:w w:val="100"/>
          <w:position w:val="0"/>
          <w:sz w:val="18"/>
          <w:szCs w:val="18"/>
        </w:rPr>
        <w:t xml:space="preserve">391. </w:t>
      </w:r>
      <w:r>
        <w:rPr>
          <w:color w:val="000000"/>
          <w:spacing w:val="0"/>
          <w:w w:val="100"/>
          <w:position w:val="0"/>
          <w:sz w:val="18"/>
          <w:szCs w:val="18"/>
        </w:rPr>
        <w:t>20</w:t>
      </w:r>
      <w:r>
        <w:rPr>
          <w:color w:val="000000"/>
          <w:spacing w:val="0"/>
          <w:w w:val="100"/>
          <w:position w:val="0"/>
        </w:rPr>
        <w:t>万元，增资完成后北明软件持有其</w:t>
      </w:r>
      <w:r>
        <w:rPr>
          <w:color w:val="000000"/>
          <w:spacing w:val="0"/>
          <w:w w:val="100"/>
          <w:position w:val="0"/>
          <w:sz w:val="18"/>
          <w:szCs w:val="18"/>
        </w:rPr>
        <w:t xml:space="preserve">42. </w:t>
      </w:r>
      <w:r>
        <w:rPr>
          <w:color w:val="000000"/>
          <w:spacing w:val="0"/>
          <w:w w:val="100"/>
          <w:position w:val="0"/>
          <w:sz w:val="18"/>
          <w:szCs w:val="18"/>
        </w:rPr>
        <w:t>50%</w:t>
      </w:r>
      <w:r>
        <w:rPr>
          <w:color w:val="000000"/>
          <w:spacing w:val="0"/>
          <w:w w:val="100"/>
          <w:position w:val="0"/>
        </w:rPr>
        <w:t>股权。</w:t>
      </w:r>
    </w:p>
    <w:p>
      <w:pPr>
        <w:pStyle w:val="Style31"/>
        <w:keepNext w:val="0"/>
        <w:keepLines w:val="0"/>
        <w:widowControl w:val="0"/>
        <w:shd w:val="clear" w:color="auto" w:fill="auto"/>
        <w:bidi w:val="0"/>
        <w:spacing w:before="0" w:after="160" w:line="307" w:lineRule="exact"/>
        <w:ind w:left="0" w:right="0" w:firstLine="360"/>
        <w:jc w:val="left"/>
      </w:pPr>
      <w:r>
        <w:rPr>
          <w:color w:val="000000"/>
          <w:spacing w:val="0"/>
          <w:w w:val="100"/>
          <w:position w:val="0"/>
        </w:rPr>
        <w:t>子公司成都北明祺舯信息技术有限公司根据股东会决议，同意少数股东将其持有的股权</w:t>
      </w:r>
      <w:r>
        <w:rPr>
          <w:color w:val="000000"/>
          <w:spacing w:val="0"/>
          <w:w w:val="100"/>
          <w:position w:val="0"/>
          <w:sz w:val="18"/>
          <w:szCs w:val="18"/>
        </w:rPr>
        <w:t>0</w:t>
      </w:r>
      <w:r>
        <w:rPr>
          <w:color w:val="000000"/>
          <w:spacing w:val="0"/>
          <w:w w:val="100"/>
          <w:position w:val="0"/>
        </w:rPr>
        <w:t>元转让给北明软件有限公司， 转让完成后北明软件持有其</w:t>
      </w:r>
      <w:r>
        <w:rPr>
          <w:color w:val="000000"/>
          <w:spacing w:val="0"/>
          <w:w w:val="100"/>
          <w:position w:val="0"/>
          <w:sz w:val="18"/>
          <w:szCs w:val="18"/>
        </w:rPr>
        <w:t>100%</w:t>
      </w:r>
      <w:r>
        <w:rPr>
          <w:color w:val="000000"/>
          <w:spacing w:val="0"/>
          <w:w w:val="100"/>
          <w:position w:val="0"/>
        </w:rPr>
        <w:t>股权。</w:t>
      </w:r>
      <w:r>
        <w:br w:type="page"/>
      </w:r>
    </w:p>
    <w:p>
      <w:pPr>
        <w:pStyle w:val="Style34"/>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431"/>
      <w:bookmarkEnd w:id="1432"/>
      <w:bookmarkEnd w:id="143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62"/>
        <w:gridCol w:w="1570"/>
        <w:gridCol w:w="1618"/>
        <w:gridCol w:w="162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北明数科信息技 术有限公司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北京枫调理顺科 技发展有限公司</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成都北明祺舯信</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息技术有限公司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1,164,923.10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803,200.42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-1,164,923.10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-803,200.42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211.09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1,164,923.10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803,200.42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-211.09</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color w:val="000000"/>
          <w:spacing w:val="0"/>
          <w:w w:val="100"/>
          <w:position w:val="0"/>
        </w:rPr>
        <w:t>、在合营安排或联营企业中的权益</w:t>
      </w:r>
      <w:bookmarkEnd w:id="1434"/>
      <w:bookmarkEnd w:id="1435"/>
      <w:bookmarkEnd w:id="1437"/>
    </w:p>
    <w:p>
      <w:pPr>
        <w:pStyle w:val="Style34"/>
        <w:keepNext/>
        <w:keepLines/>
        <w:widowControl w:val="0"/>
        <w:shd w:val="clear" w:color="auto" w:fill="auto"/>
        <w:bidi w:val="0"/>
        <w:spacing w:before="0" w:after="320" w:line="240" w:lineRule="auto"/>
        <w:ind w:left="0" w:right="0" w:firstLine="0"/>
        <w:jc w:val="left"/>
      </w:pPr>
      <w:bookmarkStart w:id="1434" w:name="bookmark1434"/>
      <w:bookmarkStart w:id="1435" w:name="bookmark1435"/>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34"/>
      <w:bookmarkEnd w:id="1435"/>
      <w:bookmarkEnd w:id="1438"/>
    </w:p>
    <w:tbl>
      <w:tblPr>
        <w:tblOverlap w:val="never"/>
        <w:jc w:val="center"/>
        <w:tblLayout w:type="fixed"/>
      </w:tblPr>
      <w:tblGrid>
        <w:gridCol w:w="1805"/>
        <w:gridCol w:w="1258"/>
        <w:gridCol w:w="902"/>
        <w:gridCol w:w="1363"/>
        <w:gridCol w:w="1368"/>
        <w:gridCol w:w="1368"/>
        <w:gridCol w:w="159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合营企业或联营企 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北京国智云鼎科技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软件开发、技 术服务等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全面智能(厦门)科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80" w:line="240" w:lineRule="auto"/>
        <w:ind w:left="0" w:right="0" w:firstLine="140"/>
        <w:jc w:val="left"/>
      </w:pPr>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39"/>
      <w:bookmarkEnd w:id="1440"/>
      <w:bookmarkEnd w:id="144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2160"/>
        <w:gridCol w:w="2160"/>
        <w:gridCol w:w="217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国智云鼎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全面智能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国智云鼎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55,579,927.24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4,158,438.28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48,072,594.50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3,309,060.84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4,090,002.91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3,341,385.27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58,888,988.08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8,248,441.19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51,413,979.77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18,211,139.10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462,289.67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18,452,915.83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18,211,139.10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462,289.67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18,452,915.83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40,677,848.98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7,786,151.52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32,961,063.94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16,271,139.59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5,216,749.82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14,144,425.57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5,014,674.62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16,271,139.59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10,231,424.44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14,144,425.57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38,270,909.54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1,269,385.20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9,898,449.13</w:t>
            </w:r>
          </w:p>
        </w:tc>
      </w:tr>
    </w:tbl>
    <w:tbl>
      <w:tblPr>
        <w:tblOverlap w:val="never"/>
        <w:jc w:val="center"/>
        <w:tblLayout w:type="fixed"/>
      </w:tblPr>
      <w:tblGrid>
        <w:gridCol w:w="3062"/>
        <w:gridCol w:w="2160"/>
        <w:gridCol w:w="2160"/>
        <w:gridCol w:w="2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5,316,785.05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-12,213,848.48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5,117,187.17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5,316,785.05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-12,213,848.48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5,117,187.17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left"/>
      </w:pPr>
      <w:bookmarkStart w:id="1442" w:name="bookmark1442"/>
      <w:bookmarkStart w:id="1443" w:name="bookmark1443"/>
      <w:bookmarkStart w:id="1444" w:name="bookmark1444"/>
      <w:r>
        <w:rPr>
          <w:color w:val="000000"/>
          <w:spacing w:val="0"/>
          <w:w w:val="100"/>
          <w:position w:val="0"/>
          <w:sz w:val="24"/>
          <w:szCs w:val="24"/>
        </w:rPr>
        <w:t>十、与金融工具相关的风险</w:t>
      </w:r>
      <w:bookmarkEnd w:id="1442"/>
      <w:bookmarkEnd w:id="1443"/>
      <w:bookmarkEnd w:id="1444"/>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本公司与金融工具相关的风险源于本公司在经营过程中所确认的各类金融资产和金融负债，包括：信用风险、市场风险 和流动性风险。</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公司经营管理层全面负责风险管理目标和政策的确定，并对风险管理目标和政策承担最终责任。经营管理层通过职能部 门递交的月度工作报告来审查已执行程序的有效性以及风险管理目标和政策的合理性。本公司的内部审计部门也定期或随机 检查内部控制系统的执行是否符合风险管理政策。</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的各种风险，建立适当的风险承受底线和进行风险管理，并及时可靠地对各种风险进行监督，将风险控制在限定的范围之内。</w:t>
      </w:r>
    </w:p>
    <w:p>
      <w:pPr>
        <w:pStyle w:val="Style31"/>
        <w:keepNext w:val="0"/>
        <w:keepLines w:val="0"/>
        <w:widowControl w:val="0"/>
        <w:shd w:val="clear" w:color="auto" w:fill="auto"/>
        <w:tabs>
          <w:tab w:pos="675" w:val="left"/>
        </w:tabs>
        <w:bidi w:val="0"/>
        <w:spacing w:before="0" w:after="140" w:line="312" w:lineRule="exact"/>
        <w:ind w:left="0" w:right="0"/>
        <w:jc w:val="both"/>
      </w:pPr>
      <w:bookmarkStart w:id="1445" w:name="bookmark1445"/>
      <w:r>
        <w:rPr>
          <w:color w:val="000000"/>
          <w:spacing w:val="0"/>
          <w:w w:val="100"/>
          <w:position w:val="0"/>
          <w:sz w:val="18"/>
          <w:szCs w:val="18"/>
        </w:rPr>
        <w:t>1</w:t>
      </w:r>
      <w:bookmarkEnd w:id="1445"/>
      <w:r>
        <w:rPr>
          <w:color w:val="000000"/>
          <w:spacing w:val="0"/>
          <w:w w:val="100"/>
          <w:position w:val="0"/>
        </w:rPr>
        <w:t>、</w:t>
        <w:tab/>
        <w:t>信用风险</w:t>
      </w:r>
    </w:p>
    <w:p>
      <w:pPr>
        <w:pStyle w:val="Style31"/>
        <w:keepNext w:val="0"/>
        <w:keepLines w:val="0"/>
        <w:widowControl w:val="0"/>
        <w:shd w:val="clear" w:color="auto" w:fill="auto"/>
        <w:bidi w:val="0"/>
        <w:spacing w:before="0" w:after="140" w:line="307" w:lineRule="exact"/>
        <w:ind w:left="0" w:right="0"/>
        <w:jc w:val="both"/>
      </w:pPr>
      <w:r>
        <w:rPr>
          <w:color w:val="000000"/>
          <w:spacing w:val="0"/>
          <w:w w:val="100"/>
          <w:position w:val="0"/>
        </w:rPr>
        <w:t>信用风险是指金融工具的一方不履行义务，造成另一方发生财务损失的风险。本公司的信用风险主要产生于货币资金、 应收票据、应收账款、应收款项融资、其他应收款等，这些金融资产的信用风险源自交易对手违约。</w:t>
      </w:r>
    </w:p>
    <w:p>
      <w:pPr>
        <w:pStyle w:val="Style31"/>
        <w:keepNext w:val="0"/>
        <w:keepLines w:val="0"/>
        <w:widowControl w:val="0"/>
        <w:shd w:val="clear" w:color="auto" w:fill="auto"/>
        <w:bidi w:val="0"/>
        <w:spacing w:before="0" w:after="140" w:line="307" w:lineRule="exact"/>
        <w:ind w:left="0" w:right="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对于应收票据、应收账款、应收款项融资和其他应收款等，本公司设定相关政策以控制信用风险敞口。本公司基于对客 户的财务状况、从第三方获取担保的可能性、信用记录及其他因素诸如目前市场状况等评估客户的信用资质并设置相应信用 期。本公司会定期对客户信用记录进行监控，对于信用记录不良的客户，本公司会采用书面催款、缩短信用期或取消信用期 等方式，以确保本公司的整体信用风险在可控的范围内。</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本公司所承受的最大信用风险敞口为资产负债表中每项金融资产的账面金额。除附注十二、</w:t>
      </w:r>
      <w:r>
        <w:rPr>
          <w:color w:val="000000"/>
          <w:spacing w:val="0"/>
          <w:w w:val="100"/>
          <w:position w:val="0"/>
          <w:sz w:val="18"/>
          <w:szCs w:val="18"/>
        </w:rPr>
        <w:t>5</w:t>
      </w:r>
      <w:r>
        <w:rPr>
          <w:color w:val="000000"/>
          <w:spacing w:val="0"/>
          <w:w w:val="100"/>
          <w:position w:val="0"/>
        </w:rPr>
        <w:t>所载作出的关联担保外， 本公司没有提供任何其他可能令本公司承受信用风险的担保。</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本公司对信用风险集中按照客户/交易对手、地理区域和行业进行管理。由于本公司的应收账款客户群广泛地分散于不 同的部门和行业中，因此在本公司内不存在重大信用风险集中。本公司对出口业务形成的应收账款全部在中信保进行了投保, 对应收国内客户款项余额未持有任何担保物或其他信用增级。</w:t>
      </w:r>
    </w:p>
    <w:p>
      <w:pPr>
        <w:pStyle w:val="Style31"/>
        <w:keepNext w:val="0"/>
        <w:keepLines w:val="0"/>
        <w:widowControl w:val="0"/>
        <w:shd w:val="clear" w:color="auto" w:fill="auto"/>
        <w:bidi w:val="0"/>
        <w:spacing w:before="0" w:after="140" w:line="322"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日的应收账款、应收票据、应收款项融资、其他应收款、合同资产的风险敞口信息见附 注七相关内容。</w:t>
      </w:r>
    </w:p>
    <w:p>
      <w:pPr>
        <w:pStyle w:val="Style31"/>
        <w:keepNext w:val="0"/>
        <w:keepLines w:val="0"/>
        <w:widowControl w:val="0"/>
        <w:shd w:val="clear" w:color="auto" w:fill="auto"/>
        <w:tabs>
          <w:tab w:pos="684" w:val="left"/>
        </w:tabs>
        <w:bidi w:val="0"/>
        <w:spacing w:before="0" w:after="140" w:line="312" w:lineRule="exact"/>
        <w:ind w:left="0" w:right="0"/>
        <w:jc w:val="both"/>
      </w:pPr>
      <w:bookmarkStart w:id="1446" w:name="bookmark1446"/>
      <w:r>
        <w:rPr>
          <w:color w:val="000000"/>
          <w:spacing w:val="0"/>
          <w:w w:val="100"/>
          <w:position w:val="0"/>
          <w:sz w:val="18"/>
          <w:szCs w:val="18"/>
        </w:rPr>
        <w:t>2</w:t>
      </w:r>
      <w:bookmarkEnd w:id="1446"/>
      <w:r>
        <w:rPr>
          <w:color w:val="000000"/>
          <w:spacing w:val="0"/>
          <w:w w:val="100"/>
          <w:position w:val="0"/>
        </w:rPr>
        <w:t>、</w:t>
        <w:tab/>
        <w:t>市场风险</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金融工具的市场风险，是指金融工具的公允价值或未来现金流量因市场价格变动而发生波动的风险，主要包括利率风险 和外汇风险。</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sz w:val="18"/>
          <w:szCs w:val="18"/>
        </w:rPr>
        <w:t>（1）</w:t>
      </w:r>
      <w:r>
        <w:rPr>
          <w:color w:val="000000"/>
          <w:spacing w:val="0"/>
          <w:w w:val="100"/>
          <w:position w:val="0"/>
        </w:rPr>
        <w:t>利率风险</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利率风险，是指金融工具的公允价值或未来现金流量因市场利率变动而发生波动的风险。本公司的利率风险主要产生于 银行借款等。浮动利率的金融负债使本公司面临现金流量利率风险，固定利率的金融负债使本公司面临公允价值利率风险。 本公司根据市场环境来决定固定利率与浮动利率金融工具的比例，并通过定期审阅与监控维持适当的金融工具组合。</w:t>
      </w:r>
    </w:p>
    <w:p>
      <w:pPr>
        <w:pStyle w:val="Style31"/>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本公司财务部门持续监控公司利率水平，会依据最新的市场状况及时做出调整，这些调整可能是进行利率互换的安排来 降低利率风险。</w:t>
      </w:r>
      <w:r>
        <w:rPr>
          <w:color w:val="000000"/>
          <w:spacing w:val="0"/>
          <w:w w:val="100"/>
          <w:position w:val="0"/>
          <w:sz w:val="18"/>
          <w:szCs w:val="18"/>
        </w:rPr>
        <w:t>2020</w:t>
      </w:r>
      <w:r>
        <w:rPr>
          <w:color w:val="000000"/>
          <w:spacing w:val="0"/>
          <w:w w:val="100"/>
          <w:position w:val="0"/>
        </w:rPr>
        <w:t>年，公司与大华银行（中国）有限公司广州分行签署了利率互换合约和货币互换合约，就云数据中心项 目向大华银行有限公司香港分行申请的期末余额为</w:t>
      </w:r>
      <w:r>
        <w:rPr>
          <w:color w:val="000000"/>
          <w:spacing w:val="0"/>
          <w:w w:val="100"/>
          <w:position w:val="0"/>
          <w:sz w:val="18"/>
          <w:szCs w:val="18"/>
        </w:rPr>
        <w:t>1,128.00</w:t>
      </w:r>
      <w:r>
        <w:rPr>
          <w:color w:val="000000"/>
          <w:spacing w:val="0"/>
          <w:w w:val="100"/>
          <w:position w:val="0"/>
        </w:rPr>
        <w:t>万美元和</w:t>
      </w:r>
      <w:r>
        <w:rPr>
          <w:color w:val="000000"/>
          <w:spacing w:val="0"/>
          <w:w w:val="100"/>
          <w:position w:val="0"/>
          <w:sz w:val="18"/>
          <w:szCs w:val="18"/>
        </w:rPr>
        <w:t>714.40</w:t>
      </w:r>
      <w:r>
        <w:rPr>
          <w:color w:val="000000"/>
          <w:spacing w:val="0"/>
          <w:w w:val="100"/>
          <w:position w:val="0"/>
        </w:rPr>
        <w:t>万美元的借款，分别与大华银行（中国）有限公 司广州分行开展利率互换和货币互换业务，来达到规避利率风险的目的。</w:t>
      </w:r>
    </w:p>
    <w:p>
      <w:pPr>
        <w:pStyle w:val="Style31"/>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color w:val="000000"/>
          <w:spacing w:val="0"/>
          <w:w w:val="100"/>
          <w:position w:val="0"/>
          <w:sz w:val="18"/>
          <w:szCs w:val="18"/>
        </w:rPr>
        <w:t>50</w:t>
      </w:r>
      <w:r>
        <w:rPr>
          <w:color w:val="000000"/>
          <w:spacing w:val="0"/>
          <w:w w:val="100"/>
          <w:position w:val="0"/>
        </w:rPr>
        <w:t>个基点，则本公司的 净利润将减少或增加</w:t>
      </w:r>
      <w:r>
        <w:rPr>
          <w:color w:val="000000"/>
          <w:spacing w:val="0"/>
          <w:w w:val="100"/>
          <w:position w:val="0"/>
          <w:sz w:val="18"/>
          <w:szCs w:val="18"/>
        </w:rPr>
        <w:t>2,372.45</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2,368.07</w:t>
      </w:r>
      <w:r>
        <w:rPr>
          <w:color w:val="000000"/>
          <w:spacing w:val="0"/>
          <w:w w:val="100"/>
          <w:position w:val="0"/>
        </w:rPr>
        <w:t>万元）。</w:t>
      </w:r>
    </w:p>
    <w:p>
      <w:pPr>
        <w:pStyle w:val="Style31"/>
        <w:keepNext w:val="0"/>
        <w:keepLines w:val="0"/>
        <w:widowControl w:val="0"/>
        <w:shd w:val="clear" w:color="auto" w:fill="auto"/>
        <w:bidi w:val="0"/>
        <w:spacing w:before="0" w:after="140" w:line="312" w:lineRule="exact"/>
        <w:ind w:left="0" w:right="0" w:firstLine="360"/>
        <w:jc w:val="both"/>
      </w:pPr>
      <w:r>
        <w:rPr>
          <w:color w:val="000000"/>
          <w:spacing w:val="0"/>
          <w:w w:val="100"/>
          <w:position w:val="0"/>
          <w:sz w:val="18"/>
          <w:szCs w:val="18"/>
        </w:rPr>
        <w:t>（2）</w:t>
      </w:r>
      <w:r>
        <w:rPr>
          <w:color w:val="000000"/>
          <w:spacing w:val="0"/>
          <w:w w:val="100"/>
          <w:position w:val="0"/>
        </w:rPr>
        <w:t>外汇风险</w:t>
      </w:r>
    </w:p>
    <w:p>
      <w:pPr>
        <w:pStyle w:val="Style31"/>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外汇风险，是指金融工具的公允价值或未来现金流量因外汇汇率变动而发生波动的风险。本公司于中国内地经营，主要 业务活动以人民币计价结算，来自于海外的业务收入很少，且本公司尽可能将外币收入与外币支出相匹配以降低外汇风险。 此外，公司还可能签署远期外汇合约或货币互换合约以达到规避外汇风险的目的。</w:t>
      </w:r>
      <w:r>
        <w:rPr>
          <w:color w:val="000000"/>
          <w:spacing w:val="0"/>
          <w:w w:val="100"/>
          <w:position w:val="0"/>
          <w:sz w:val="18"/>
          <w:szCs w:val="18"/>
        </w:rPr>
        <w:t>2020</w:t>
      </w:r>
      <w:r>
        <w:rPr>
          <w:color w:val="000000"/>
          <w:spacing w:val="0"/>
          <w:w w:val="100"/>
          <w:position w:val="0"/>
        </w:rPr>
        <w:t>年，公司与大华银行（中国）有限公 司广州分行签署了货币互换合约，就云数据中心项目向大华银行有限公司香港分行申请的期末余额为</w:t>
      </w:r>
      <w:r>
        <w:rPr>
          <w:color w:val="000000"/>
          <w:spacing w:val="0"/>
          <w:w w:val="100"/>
          <w:position w:val="0"/>
          <w:sz w:val="18"/>
          <w:szCs w:val="18"/>
        </w:rPr>
        <w:t>714.4</w:t>
      </w:r>
      <w:r>
        <w:rPr>
          <w:color w:val="000000"/>
          <w:spacing w:val="0"/>
          <w:w w:val="100"/>
          <w:position w:val="0"/>
          <w:sz w:val="18"/>
          <w:szCs w:val="18"/>
        </w:rPr>
        <w:t>0</w:t>
      </w:r>
      <w:r>
        <w:rPr>
          <w:color w:val="000000"/>
          <w:spacing w:val="0"/>
          <w:w w:val="100"/>
          <w:position w:val="0"/>
        </w:rPr>
        <w:t>万美元的借款， 与大华银行（中国）有限公司广州分行开展货币互换业务，以规避美元兑人民币汇率波动发生的外汇风险。</w:t>
      </w:r>
    </w:p>
    <w:p>
      <w:pPr>
        <w:pStyle w:val="Style31"/>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本公司面临的外汇风险主要来源于以美元计价的金融资产和金融负债，外币金融资产和外币金融负债折算成人民币的金 额列示如下：</w:t>
      </w:r>
    </w:p>
    <w:tbl>
      <w:tblPr>
        <w:tblOverlap w:val="never"/>
        <w:jc w:val="center"/>
        <w:tblLayout w:type="fixed"/>
      </w:tblPr>
      <w:tblGrid>
        <w:gridCol w:w="1987"/>
        <w:gridCol w:w="1310"/>
        <w:gridCol w:w="989"/>
        <w:gridCol w:w="1445"/>
        <w:gridCol w:w="1440"/>
        <w:gridCol w:w="898"/>
        <w:gridCol w:w="1430"/>
      </w:tblGrid>
      <w:tr>
        <w:trPr>
          <w:trHeight w:val="43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年末金额</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年初金额</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折合人民币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其他外币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折合人民币</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1,186,794.54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7,743,715.69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239,499.56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1,670,796.83</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1,183.34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279,719.70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1,951,380.57</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1,186,794.54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7,744,930.76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519,219.26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151.41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3,623,360.74</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72,468.54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88,605.41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142,073,172.60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136,733,520.00</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21,785,106.46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142,145,641.14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19,612,701.10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136,822,125.41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-20,598,311.92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-19,093,481.84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-133,198,764.67</w:t>
            </w:r>
          </w:p>
        </w:tc>
      </w:tr>
    </w:tbl>
    <w:p>
      <w:pPr>
        <w:pStyle w:val="Style31"/>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日，在所有其他变量保持不变的情况下，如果人民币对外币升值或贬值</w:t>
      </w:r>
      <w:r>
        <w:rPr>
          <w:color w:val="000000"/>
          <w:spacing w:val="0"/>
          <w:w w:val="100"/>
          <w:position w:val="0"/>
          <w:sz w:val="18"/>
          <w:szCs w:val="18"/>
        </w:rPr>
        <w:t>0.5%,</w:t>
      </w:r>
      <w:r>
        <w:rPr>
          <w:color w:val="000000"/>
          <w:spacing w:val="0"/>
          <w:w w:val="100"/>
          <w:position w:val="0"/>
        </w:rPr>
        <w:t>则公司将减少或增加净利 润</w:t>
      </w:r>
      <w:r>
        <w:rPr>
          <w:color w:val="000000"/>
          <w:spacing w:val="0"/>
          <w:w w:val="100"/>
          <w:position w:val="0"/>
          <w:sz w:val="18"/>
          <w:szCs w:val="18"/>
        </w:rPr>
        <w:t xml:space="preserve">67. </w:t>
      </w:r>
      <w:r>
        <w:rPr>
          <w:color w:val="000000"/>
          <w:spacing w:val="0"/>
          <w:w w:val="100"/>
          <w:position w:val="0"/>
          <w:sz w:val="18"/>
          <w:szCs w:val="18"/>
        </w:rPr>
        <w:t>20</w:t>
      </w:r>
      <w:r>
        <w:rPr>
          <w:color w:val="000000"/>
          <w:spacing w:val="0"/>
          <w:w w:val="100"/>
          <w:position w:val="0"/>
        </w:rPr>
        <w:t>万元人民币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66. </w:t>
      </w:r>
      <w:r>
        <w:rPr>
          <w:color w:val="000000"/>
          <w:spacing w:val="0"/>
          <w:w w:val="100"/>
          <w:position w:val="0"/>
          <w:sz w:val="18"/>
          <w:szCs w:val="18"/>
        </w:rPr>
        <w:t>60</w:t>
      </w:r>
      <w:r>
        <w:rPr>
          <w:color w:val="000000"/>
          <w:spacing w:val="0"/>
          <w:w w:val="100"/>
          <w:position w:val="0"/>
        </w:rPr>
        <w:t>万元人民币）。</w:t>
      </w:r>
    </w:p>
    <w:p>
      <w:pPr>
        <w:pStyle w:val="Style31"/>
        <w:keepNext w:val="0"/>
        <w:keepLines w:val="0"/>
        <w:widowControl w:val="0"/>
        <w:shd w:val="clear" w:color="auto" w:fill="auto"/>
        <w:bidi w:val="0"/>
        <w:spacing w:before="0" w:after="140" w:line="307" w:lineRule="exact"/>
        <w:ind w:left="0" w:right="0" w:firstLine="360"/>
        <w:jc w:val="both"/>
      </w:pPr>
      <w:bookmarkStart w:id="1447" w:name="bookmark1447"/>
      <w:r>
        <w:rPr>
          <w:color w:val="000000"/>
          <w:spacing w:val="0"/>
          <w:w w:val="100"/>
          <w:position w:val="0"/>
          <w:sz w:val="18"/>
          <w:szCs w:val="18"/>
        </w:rPr>
        <w:t>3</w:t>
      </w:r>
      <w:bookmarkEnd w:id="1447"/>
      <w:r>
        <w:rPr>
          <w:color w:val="000000"/>
          <w:spacing w:val="0"/>
          <w:w w:val="100"/>
          <w:position w:val="0"/>
        </w:rPr>
        <w:t>、流动性风险</w:t>
      </w:r>
    </w:p>
    <w:p>
      <w:pPr>
        <w:pStyle w:val="Style31"/>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拥有充足的现金以偿还到期债务。流动性风险由本公司的财务部门集中控制。财务部门通过监控现金余额以及对未来</w:t>
      </w:r>
      <w:r>
        <w:rPr>
          <w:color w:val="000000"/>
          <w:spacing w:val="0"/>
          <w:w w:val="100"/>
          <w:position w:val="0"/>
          <w:sz w:val="18"/>
          <w:szCs w:val="18"/>
        </w:rPr>
        <w:t>12</w:t>
      </w:r>
      <w:r>
        <w:rPr>
          <w:color w:val="000000"/>
          <w:spacing w:val="0"/>
          <w:w w:val="100"/>
          <w:position w:val="0"/>
        </w:rPr>
        <w:t>个月 现金流量的滚动预测，确保公司在所有合理预测的情况下拥有充足的资金偿还债务。</w:t>
      </w:r>
    </w:p>
    <w:p>
      <w:pPr>
        <w:pStyle w:val="Style29"/>
        <w:keepNext/>
        <w:keepLines/>
        <w:widowControl w:val="0"/>
        <w:shd w:val="clear" w:color="auto" w:fill="auto"/>
        <w:bidi w:val="0"/>
        <w:spacing w:before="0" w:after="340" w:line="240" w:lineRule="auto"/>
        <w:ind w:left="0" w:right="0" w:firstLine="0"/>
        <w:jc w:val="left"/>
      </w:pPr>
      <w:bookmarkStart w:id="1448" w:name="bookmark1448"/>
      <w:bookmarkStart w:id="1449" w:name="bookmark1449"/>
      <w:bookmarkStart w:id="1450" w:name="bookmark1450"/>
      <w:r>
        <w:rPr>
          <w:color w:val="000000"/>
          <w:spacing w:val="0"/>
          <w:w w:val="100"/>
          <w:position w:val="0"/>
          <w:sz w:val="24"/>
          <w:szCs w:val="24"/>
        </w:rPr>
        <w:t>十^一、公允价值的披露</w:t>
      </w:r>
      <w:bookmarkEnd w:id="1448"/>
      <w:bookmarkEnd w:id="1449"/>
      <w:bookmarkEnd w:id="1450"/>
    </w:p>
    <w:p>
      <w:pPr>
        <w:pStyle w:val="Style34"/>
        <w:keepNext/>
        <w:keepLines/>
        <w:widowControl w:val="0"/>
        <w:shd w:val="clear" w:color="auto" w:fill="auto"/>
        <w:bidi w:val="0"/>
        <w:spacing w:before="0" w:after="34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51"/>
      <w:bookmarkEnd w:id="1452"/>
      <w:bookmarkEnd w:id="14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622"/>
        <w:gridCol w:w="1618"/>
        <w:gridCol w:w="1622"/>
        <w:gridCol w:w="162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30,194,928.13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30,194,928.13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（六）公允价值计量且其变动计入其 他综合收益的金融资产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59,274,128.88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59,274,128.88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89,469,057.01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89,469,057.01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5,887,342.52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5,887,342.52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5,887,342.52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5,887,342.52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color w:val="000000"/>
          <w:spacing w:val="0"/>
          <w:w w:val="100"/>
          <w:position w:val="0"/>
        </w:rPr>
        <w:t>、</w:t>
        <w:tab/>
        <w:t>持续和非持续第三层次公允价值计量项目，采用的估值技术和重要参数的定性及定量信息</w:t>
      </w:r>
      <w:bookmarkEnd w:id="1454"/>
      <w:bookmarkEnd w:id="1455"/>
      <w:bookmarkEnd w:id="1457"/>
    </w:p>
    <w:p>
      <w:pPr>
        <w:pStyle w:val="Style31"/>
        <w:keepNext w:val="0"/>
        <w:keepLines w:val="0"/>
        <w:widowControl w:val="0"/>
        <w:shd w:val="clear" w:color="auto" w:fill="auto"/>
        <w:bidi w:val="0"/>
        <w:spacing w:before="0" w:after="340" w:line="317" w:lineRule="exact"/>
        <w:ind w:left="0" w:right="0"/>
        <w:jc w:val="both"/>
      </w:pPr>
      <w:bookmarkStart w:id="1458" w:name="bookmark1458"/>
      <w:r>
        <w:rPr>
          <w:color w:val="000000"/>
          <w:spacing w:val="0"/>
          <w:w w:val="100"/>
          <w:position w:val="0"/>
          <w:sz w:val="18"/>
          <w:szCs w:val="18"/>
        </w:rPr>
        <w:t>1</w:t>
      </w:r>
      <w:bookmarkEnd w:id="1458"/>
      <w:r>
        <w:rPr>
          <w:color w:val="000000"/>
          <w:spacing w:val="0"/>
          <w:w w:val="100"/>
          <w:position w:val="0"/>
        </w:rPr>
        <w:t>、对衍生金融负债公司采用大华银行（中国）有限公司广州分行出具的估值报告作为其期末公允价值的确定依据。采 用的估值技术是现金流量折现法，输入值主要包括远期汇率、远期利率和折现率。</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color w:val="000000"/>
          <w:spacing w:val="0"/>
          <w:w w:val="100"/>
          <w:position w:val="0"/>
        </w:rPr>
        <w:t>、</w:t>
        <w:tab/>
        <w:t>持续的第三层次公允价值计量项目，期初与期末账面价值间的调节信息及不可观察参数敏感性分析</w:t>
      </w:r>
      <w:bookmarkEnd w:id="1459"/>
      <w:bookmarkEnd w:id="1460"/>
      <w:bookmarkEnd w:id="1462"/>
    </w:p>
    <w:p>
      <w:pPr>
        <w:pStyle w:val="Style31"/>
        <w:keepNext w:val="0"/>
        <w:keepLines w:val="0"/>
        <w:widowControl w:val="0"/>
        <w:shd w:val="clear" w:color="auto" w:fill="auto"/>
        <w:tabs>
          <w:tab w:pos="704" w:val="left"/>
        </w:tabs>
        <w:bidi w:val="0"/>
        <w:spacing w:before="0" w:after="0" w:line="317" w:lineRule="exact"/>
        <w:ind w:left="0" w:right="0"/>
        <w:jc w:val="both"/>
      </w:pPr>
      <w:bookmarkStart w:id="1463" w:name="bookmark1463"/>
      <w:r>
        <w:rPr>
          <w:color w:val="000000"/>
          <w:spacing w:val="0"/>
          <w:w w:val="100"/>
          <w:position w:val="0"/>
          <w:sz w:val="18"/>
          <w:szCs w:val="18"/>
        </w:rPr>
        <w:t>1</w:t>
      </w:r>
      <w:bookmarkEnd w:id="1463"/>
      <w:r>
        <w:rPr>
          <w:color w:val="000000"/>
          <w:spacing w:val="0"/>
          <w:w w:val="100"/>
          <w:position w:val="0"/>
        </w:rPr>
        <w:t>、</w:t>
        <w:tab/>
        <w:t>公允价值计量且其变动计入其他综合收益的应收票据，因其剩余期限较短，账面余额与公允价值相近，公司以票面 金额作为其公允价值进行计量。</w:t>
      </w:r>
    </w:p>
    <w:p>
      <w:pPr>
        <w:pStyle w:val="Style31"/>
        <w:keepNext w:val="0"/>
        <w:keepLines w:val="0"/>
        <w:widowControl w:val="0"/>
        <w:shd w:val="clear" w:color="auto" w:fill="auto"/>
        <w:tabs>
          <w:tab w:pos="704" w:val="left"/>
        </w:tabs>
        <w:bidi w:val="0"/>
        <w:spacing w:before="0" w:after="0" w:line="317" w:lineRule="exact"/>
        <w:ind w:left="0" w:right="0"/>
        <w:jc w:val="both"/>
      </w:pPr>
      <w:bookmarkStart w:id="1464" w:name="bookmark1464"/>
      <w:r>
        <w:rPr>
          <w:color w:val="000000"/>
          <w:spacing w:val="0"/>
          <w:w w:val="100"/>
          <w:position w:val="0"/>
          <w:sz w:val="18"/>
          <w:szCs w:val="18"/>
        </w:rPr>
        <w:t>2</w:t>
      </w:r>
      <w:bookmarkEnd w:id="1464"/>
      <w:r>
        <w:rPr>
          <w:color w:val="000000"/>
          <w:spacing w:val="0"/>
          <w:w w:val="100"/>
          <w:position w:val="0"/>
        </w:rPr>
        <w:t>、</w:t>
        <w:tab/>
        <w:t>因被投资企业河北国信投资控股集团股份有限公司、河北银行股份有限公司、北京未名雅集文化传播中心、北京北 明兆业科技有限公司的经营环境和经营情况、财务状况未发生重大变化，所以公司按投资成本作为公允价值的合理估计进行 计量。</w:t>
      </w:r>
    </w:p>
    <w:p>
      <w:pPr>
        <w:pStyle w:val="Style31"/>
        <w:keepNext w:val="0"/>
        <w:keepLines w:val="0"/>
        <w:widowControl w:val="0"/>
        <w:shd w:val="clear" w:color="auto" w:fill="auto"/>
        <w:tabs>
          <w:tab w:pos="704" w:val="left"/>
        </w:tabs>
        <w:bidi w:val="0"/>
        <w:spacing w:before="0" w:after="340" w:line="317" w:lineRule="exact"/>
        <w:ind w:left="0" w:right="0"/>
        <w:jc w:val="both"/>
      </w:pPr>
      <w:bookmarkStart w:id="1465" w:name="bookmark1465"/>
      <w:r>
        <w:rPr>
          <w:color w:val="000000"/>
          <w:spacing w:val="0"/>
          <w:w w:val="100"/>
          <w:position w:val="0"/>
          <w:sz w:val="18"/>
          <w:szCs w:val="18"/>
        </w:rPr>
        <w:t>3</w:t>
      </w:r>
      <w:bookmarkEnd w:id="1465"/>
      <w:r>
        <w:rPr>
          <w:color w:val="000000"/>
          <w:spacing w:val="0"/>
          <w:w w:val="100"/>
          <w:position w:val="0"/>
        </w:rPr>
        <w:t>、</w:t>
        <w:tab/>
        <w:t>因被投资企业紫光创新投资有限公司的经营环境和经营情况、财务状况与上年未发生重大变化，所以公司按年初账 面价值作为公允价值的合理估计进行计量。</w:t>
      </w:r>
    </w:p>
    <w:p>
      <w:pPr>
        <w:pStyle w:val="Style29"/>
        <w:keepNext/>
        <w:keepLines/>
        <w:widowControl w:val="0"/>
        <w:shd w:val="clear" w:color="auto" w:fill="auto"/>
        <w:bidi w:val="0"/>
        <w:spacing w:before="0" w:after="340" w:line="240" w:lineRule="auto"/>
        <w:ind w:left="0" w:right="0" w:firstLine="0"/>
        <w:jc w:val="left"/>
      </w:pPr>
      <w:bookmarkStart w:id="1466" w:name="bookmark1466"/>
      <w:bookmarkStart w:id="1467" w:name="bookmark1467"/>
      <w:bookmarkStart w:id="1468" w:name="bookmark1468"/>
      <w:r>
        <w:rPr>
          <w:color w:val="000000"/>
          <w:spacing w:val="0"/>
          <w:w w:val="100"/>
          <w:position w:val="0"/>
          <w:sz w:val="24"/>
          <w:szCs w:val="24"/>
        </w:rPr>
        <w:t>十二、关联方及关联交易</w:t>
      </w:r>
      <w:bookmarkEnd w:id="1466"/>
      <w:bookmarkEnd w:id="1467"/>
      <w:bookmarkEnd w:id="1468"/>
    </w:p>
    <w:p>
      <w:pPr>
        <w:pStyle w:val="Style34"/>
        <w:keepNext/>
        <w:keepLines/>
        <w:widowControl w:val="0"/>
        <w:shd w:val="clear" w:color="auto" w:fill="auto"/>
        <w:bidi w:val="0"/>
        <w:spacing w:before="0" w:after="34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69"/>
      <w:bookmarkEnd w:id="1470"/>
      <w:bookmarkEnd w:id="1471"/>
    </w:p>
    <w:tbl>
      <w:tblPr>
        <w:tblOverlap w:val="never"/>
        <w:jc w:val="center"/>
        <w:tblLayout w:type="fixed"/>
      </w:tblPr>
      <w:tblGrid>
        <w:gridCol w:w="2165"/>
        <w:gridCol w:w="1594"/>
        <w:gridCol w:w="1128"/>
        <w:gridCol w:w="1776"/>
        <w:gridCol w:w="146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 业的持股比例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石家庄常山纺织集团有 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石家庄和平东路</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纺织集团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1,253,540,000.00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28.48%</w:t>
            </w:r>
          </w:p>
        </w:tc>
      </w:tr>
    </w:tbl>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本企业的母公司情况的说明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本企业最终控制方是石家庄市国有资产监督管理委员会。</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bookmarkEnd w:id="1474"/>
      <w:r>
        <w:rPr>
          <w:color w:val="000000"/>
          <w:spacing w:val="0"/>
          <w:w w:val="100"/>
          <w:position w:val="0"/>
        </w:rPr>
        <w:t>、</w:t>
        <w:tab/>
        <w:t>本企业的子公司情况</w:t>
      </w:r>
      <w:bookmarkEnd w:id="1472"/>
      <w:bookmarkEnd w:id="1473"/>
      <w:bookmarkEnd w:id="1475"/>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4"/>
        <w:keepNext/>
        <w:keepLines/>
        <w:widowControl w:val="0"/>
        <w:shd w:val="clear" w:color="auto" w:fill="auto"/>
        <w:tabs>
          <w:tab w:pos="378" w:val="left"/>
        </w:tabs>
        <w:bidi w:val="0"/>
        <w:spacing w:before="0" w:after="36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color w:val="000000"/>
          <w:spacing w:val="0"/>
          <w:w w:val="100"/>
          <w:position w:val="0"/>
        </w:rPr>
        <w:t>、</w:t>
        <w:tab/>
        <w:t>本企业合营和联营企业情况</w:t>
      </w:r>
      <w:bookmarkEnd w:id="1476"/>
      <w:bookmarkEnd w:id="1477"/>
      <w:bookmarkEnd w:id="147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color w:val="000000"/>
          <w:spacing w:val="0"/>
          <w:w w:val="100"/>
          <w:position w:val="0"/>
        </w:rPr>
        <w:t>、其他关联方情况</w:t>
      </w:r>
      <w:bookmarkEnd w:id="1480"/>
      <w:bookmarkEnd w:id="1481"/>
      <w:bookmarkEnd w:id="1483"/>
    </w:p>
    <w:tbl>
      <w:tblPr>
        <w:tblOverlap w:val="never"/>
        <w:jc w:val="center"/>
        <w:tblLayout w:type="fixed"/>
      </w:tblPr>
      <w:tblGrid>
        <w:gridCol w:w="4142"/>
        <w:gridCol w:w="5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石家庄常山纺织贸易有限责任公司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石家庄常山纺织集团第一实业有限公司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石家庄常山纺织集团第二实业有限公司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石家庄常山纺织集团第三实业有限公司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石家庄常山纺织集团第四实业有限公司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石家庄常山纺织集团第五实业有限公司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同一母公司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应华江之妻穆慧为第一大股东的企业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广州合海信息科技有限公司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应华江之妻穆慧控制的企业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公司第二大股东北京北明伟业控股有限公司的合营企业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公司第二大股东北京北明伟业控股有限公司的合营企业之孙公司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肖荣智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王惠君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薛建昌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董事、副总经理、总工程师</w:t>
            </w:r>
          </w:p>
        </w:tc>
      </w:tr>
    </w:tbl>
    <w:p>
      <w:pPr>
        <w:spacing w:lineRule="exact" w:line="1"/>
        <w:rPr>
          <w:sz w:val="2"/>
          <w:szCs w:val="2"/>
        </w:rPr>
      </w:pPr>
      <w:r>
        <w:br w:type="page"/>
      </w:r>
    </w:p>
    <w:tbl>
      <w:tblPr>
        <w:tblOverlap w:val="never"/>
        <w:jc w:val="center"/>
        <w:tblLayout w:type="fixed"/>
      </w:tblPr>
      <w:tblGrid>
        <w:gridCol w:w="4142"/>
        <w:gridCol w:w="540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徐卫波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白彦春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袁宗琦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李质仙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李万军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邓中斌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王哲</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高俊岐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何长青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童庆明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咸勇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马晓峰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赵立新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池俊平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曹金霞</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color w:val="000000"/>
          <w:spacing w:val="0"/>
          <w:w w:val="100"/>
          <w:position w:val="0"/>
        </w:rPr>
        <w:t>、关联交易情况</w:t>
      </w:r>
      <w:bookmarkEnd w:id="1484"/>
      <w:bookmarkEnd w:id="1485"/>
      <w:bookmarkEnd w:id="1487"/>
    </w:p>
    <w:p>
      <w:pPr>
        <w:pStyle w:val="Style34"/>
        <w:keepNext/>
        <w:keepLines/>
        <w:widowControl w:val="0"/>
        <w:shd w:val="clear" w:color="auto" w:fill="auto"/>
        <w:bidi w:val="0"/>
        <w:spacing w:before="0" w:after="340" w:line="240" w:lineRule="auto"/>
        <w:ind w:left="0" w:right="0" w:firstLine="0"/>
        <w:jc w:val="left"/>
      </w:pPr>
      <w:bookmarkStart w:id="1484" w:name="bookmark1484"/>
      <w:bookmarkStart w:id="1485" w:name="bookmark1485"/>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84"/>
      <w:bookmarkEnd w:id="1485"/>
      <w:bookmarkEnd w:id="148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85"/>
        <w:gridCol w:w="1258"/>
        <w:gridCol w:w="1454"/>
        <w:gridCol w:w="1426"/>
        <w:gridCol w:w="1080"/>
        <w:gridCol w:w="144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关联交易内 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是否超过</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4,826,372.49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9,144,000.50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20,586,763.48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28,695,222.84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聚乙烯醇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1,171,681.42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2,457,332.92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17,699,185.80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石家庄常山纺织集团进出口贸易 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3,960,369.98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石家庄常山纺织集团第四实业有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石家庄常山纺织集团经编实业有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1,859,339.51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1,738,930.59</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9,380.50</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1258"/>
        <w:gridCol w:w="1454"/>
        <w:gridCol w:w="1426"/>
        <w:gridCol w:w="1080"/>
        <w:gridCol w:w="145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17,993,843.26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14,931,202.47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16,916,864.25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2,232,075.47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1,366,888.38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北京盛世繁花国际传媒广告有限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3,422,834.98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vertAlign w:val="subscript"/>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2,382,251.76</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45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867"/>
        <w:gridCol w:w="1382"/>
        <w:gridCol w:w="1680"/>
        <w:gridCol w:w="162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44,253,058.63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石家庄常山纺织集团进出口贸易有限责任公司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坯布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4,910,477.37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涤纶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20,075,314.10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20,813,721.53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23,033,486.62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92,160,550.33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棉纱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71,034.48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服装床品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1,862.07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46,028,465.92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9,340.27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服装床品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26,309.74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718,679.24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796,659.45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硬件及服务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347,497.17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186,225.12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366,653.45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99" w:line="1" w:lineRule="exact"/>
      </w:pP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公司向关联方销售货物定价的原则：按照公平、公正的市场原则进行定价。</w:t>
      </w:r>
    </w:p>
    <w:p>
      <w:pPr>
        <w:pStyle w:val="Style34"/>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89"/>
      <w:bookmarkEnd w:id="1490"/>
      <w:bookmarkEnd w:id="149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970"/>
        <w:gridCol w:w="1565"/>
        <w:gridCol w:w="1982"/>
        <w:gridCol w:w="19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2,771,953.23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2,265,886.13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2,417,848.69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19,839,155.00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19,479,313.32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公司向关联方承租定价的原则：按照公平、公正的市场原则进行定价。</w:t>
      </w:r>
    </w:p>
    <w:p>
      <w:pPr>
        <w:pStyle w:val="Style34"/>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492"/>
      <w:bookmarkEnd w:id="1493"/>
      <w:bookmarkEnd w:id="149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1502"/>
        <w:gridCol w:w="1800"/>
        <w:gridCol w:w="1800"/>
        <w:gridCol w:w="126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担保是否已</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17,906,842.76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16,380,000.00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13,540,000.00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39,590,000.00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16,540,000.00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502"/>
        <w:gridCol w:w="1800"/>
        <w:gridCol w:w="1800"/>
        <w:gridCol w:w="126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11,730,000.00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23,990,000.00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33,820,000.00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12,120,000.00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1,201,919.92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3,953,829.60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7,618,586.69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16,489,446.29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17,315,252.88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23,104,014.29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897,950.63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3,459,176.48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5,241,275.42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140,409,848.10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北明软件有限公司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21,173,244.53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45"/>
        <w:gridCol w:w="1502"/>
        <w:gridCol w:w="1800"/>
        <w:gridCol w:w="1800"/>
        <w:gridCol w:w="126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37,437,192.56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17,793,045.58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1,484,002.53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3,562,432.09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北明天时能源科技（北京）有限公司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1502"/>
        <w:gridCol w:w="1800"/>
        <w:gridCol w:w="1800"/>
        <w:gridCol w:w="12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担保是否已</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经履行完毕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82,700,000.00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tbl>
      <w:tblPr>
        <w:tblOverlap w:val="never"/>
        <w:jc w:val="center"/>
        <w:tblLayout w:type="fixed"/>
      </w:tblPr>
      <w:tblGrid>
        <w:gridCol w:w="3245"/>
        <w:gridCol w:w="1502"/>
        <w:gridCol w:w="1800"/>
        <w:gridCol w:w="1800"/>
        <w:gridCol w:w="120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73,600,872.00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15,946,855.60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30,667,030.00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12,266,812.00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9,591,603.00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关联担保情况说明</w:t>
      </w:r>
    </w:p>
    <w:p>
      <w:pPr>
        <w:pStyle w:val="Style31"/>
        <w:keepNext w:val="0"/>
        <w:keepLines w:val="0"/>
        <w:widowControl w:val="0"/>
        <w:shd w:val="clear" w:color="auto" w:fill="auto"/>
        <w:bidi w:val="0"/>
        <w:spacing w:before="0" w:after="80" w:line="240" w:lineRule="auto"/>
        <w:ind w:left="0" w:right="0"/>
        <w:jc w:val="both"/>
      </w:pPr>
      <w:r>
        <w:rPr>
          <w:color w:val="000000"/>
          <w:spacing w:val="0"/>
          <w:w w:val="100"/>
          <w:position w:val="0"/>
        </w:rPr>
        <w:t>借款担保情况</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本公司期末保证短期借款</w:t>
      </w:r>
      <w:r>
        <w:rPr>
          <w:color w:val="000000"/>
          <w:spacing w:val="0"/>
          <w:w w:val="100"/>
          <w:position w:val="0"/>
          <w:sz w:val="18"/>
          <w:szCs w:val="18"/>
        </w:rPr>
        <w:t xml:space="preserve">1, 288, 700,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元、长期借款</w:t>
      </w:r>
      <w:r>
        <w:rPr>
          <w:color w:val="000000"/>
          <w:spacing w:val="0"/>
          <w:w w:val="100"/>
          <w:position w:val="0"/>
          <w:sz w:val="18"/>
          <w:szCs w:val="18"/>
        </w:rPr>
        <w:t xml:space="preserve">1,102, 073, </w:t>
      </w:r>
      <w:r>
        <w:rPr>
          <w:color w:val="000000"/>
          <w:spacing w:val="0"/>
          <w:w w:val="100"/>
          <w:position w:val="0"/>
          <w:sz w:val="18"/>
          <w:szCs w:val="18"/>
        </w:rPr>
        <w:t xml:space="preserve">172. </w:t>
      </w:r>
      <w:r>
        <w:rPr>
          <w:color w:val="000000"/>
          <w:spacing w:val="0"/>
          <w:w w:val="100"/>
          <w:position w:val="0"/>
          <w:sz w:val="18"/>
          <w:szCs w:val="18"/>
        </w:rPr>
        <w:t>60</w:t>
      </w:r>
      <w:r>
        <w:rPr>
          <w:color w:val="000000"/>
          <w:spacing w:val="0"/>
          <w:w w:val="100"/>
          <w:position w:val="0"/>
        </w:rPr>
        <w:t xml:space="preserve">元由石家庄常山纺织集团有限责任公司提供 </w:t>
      </w:r>
      <w:r>
        <w:rPr>
          <w:color w:val="000000"/>
          <w:spacing w:val="0"/>
          <w:w w:val="100"/>
          <w:position w:val="0"/>
        </w:rPr>
        <w:t>保证担保。</w:t>
      </w:r>
    </w:p>
    <w:p>
      <w:pPr>
        <w:pStyle w:val="Style31"/>
        <w:keepNext w:val="0"/>
        <w:keepLines w:val="0"/>
        <w:widowControl w:val="0"/>
        <w:shd w:val="clear" w:color="auto" w:fill="auto"/>
        <w:bidi w:val="0"/>
        <w:spacing w:before="0" w:after="0" w:line="311" w:lineRule="exact"/>
        <w:ind w:left="380" w:right="0" w:firstLine="0"/>
        <w:jc w:val="both"/>
      </w:pPr>
      <w:r>
        <w:rPr>
          <w:color w:val="000000"/>
          <w:spacing w:val="0"/>
          <w:w w:val="100"/>
          <w:position w:val="0"/>
        </w:rPr>
        <w:t>其他担保情况</w:t>
      </w:r>
    </w:p>
    <w:p>
      <w:pPr>
        <w:pStyle w:val="Style31"/>
        <w:keepNext w:val="0"/>
        <w:keepLines w:val="0"/>
        <w:widowControl w:val="0"/>
        <w:shd w:val="clear" w:color="auto" w:fill="auto"/>
        <w:bidi w:val="0"/>
        <w:spacing w:before="0" w:after="0" w:line="311" w:lineRule="exact"/>
        <w:ind w:left="380" w:right="0" w:firstLine="0"/>
        <w:jc w:val="both"/>
      </w:pPr>
      <w:r>
        <w:rPr>
          <w:color w:val="000000"/>
          <w:spacing w:val="0"/>
          <w:w w:val="100"/>
          <w:position w:val="0"/>
        </w:rPr>
        <w:t>石家庄常山纺织集团有限责任公司为本公司提供</w:t>
      </w:r>
      <w:r>
        <w:rPr>
          <w:color w:val="000000"/>
          <w:spacing w:val="0"/>
          <w:w w:val="100"/>
          <w:position w:val="0"/>
          <w:sz w:val="18"/>
          <w:szCs w:val="18"/>
        </w:rPr>
        <w:t xml:space="preserve">41, 820,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元的信用证保证担保、</w:t>
      </w:r>
      <w:r>
        <w:rPr>
          <w:color w:val="000000"/>
          <w:spacing w:val="0"/>
          <w:w w:val="100"/>
          <w:position w:val="0"/>
          <w:sz w:val="18"/>
          <w:szCs w:val="18"/>
        </w:rPr>
        <w:t xml:space="preserve">9, 000,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元的银行保函担保。 为子公司担保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本公司为子公司石家庄常山恒新纺织有限公司流动资金借款</w:t>
      </w:r>
      <w:r>
        <w:rPr>
          <w:color w:val="000000"/>
          <w:spacing w:val="0"/>
          <w:w w:val="100"/>
          <w:position w:val="0"/>
          <w:sz w:val="18"/>
          <w:szCs w:val="18"/>
        </w:rPr>
        <w:t xml:space="preserve">140, 000,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元、信用证</w:t>
      </w:r>
      <w:r>
        <w:rPr>
          <w:color w:val="000000"/>
          <w:spacing w:val="0"/>
          <w:w w:val="100"/>
          <w:position w:val="0"/>
          <w:sz w:val="18"/>
          <w:szCs w:val="18"/>
        </w:rPr>
        <w:t xml:space="preserve">90, 000,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元和设备融资租 赁</w:t>
      </w:r>
      <w:r>
        <w:rPr>
          <w:color w:val="000000"/>
          <w:spacing w:val="0"/>
          <w:w w:val="100"/>
          <w:position w:val="0"/>
          <w:sz w:val="18"/>
          <w:szCs w:val="18"/>
        </w:rPr>
        <w:t xml:space="preserve">17, 906, </w:t>
      </w:r>
      <w:r>
        <w:rPr>
          <w:color w:val="000000"/>
          <w:spacing w:val="0"/>
          <w:w w:val="100"/>
          <w:position w:val="0"/>
          <w:sz w:val="18"/>
          <w:szCs w:val="18"/>
        </w:rPr>
        <w:t xml:space="preserve">842. </w:t>
      </w:r>
      <w:r>
        <w:rPr>
          <w:color w:val="000000"/>
          <w:spacing w:val="0"/>
          <w:w w:val="100"/>
          <w:position w:val="0"/>
          <w:sz w:val="18"/>
          <w:szCs w:val="18"/>
        </w:rPr>
        <w:t>76</w:t>
      </w:r>
      <w:r>
        <w:rPr>
          <w:color w:val="000000"/>
          <w:spacing w:val="0"/>
          <w:w w:val="100"/>
          <w:position w:val="0"/>
        </w:rPr>
        <w:t>元提供保证担保。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本公司为子公司石家庄常山恒荣进出口贸易有限公司信用证</w:t>
      </w:r>
      <w:r>
        <w:rPr>
          <w:color w:val="000000"/>
          <w:spacing w:val="0"/>
          <w:w w:val="100"/>
          <w:position w:val="0"/>
          <w:sz w:val="18"/>
          <w:szCs w:val="18"/>
        </w:rPr>
        <w:t xml:space="preserve">68, 750,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元提供保证担保。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本公司为子公司北明软件有限公司流动资金借款</w:t>
      </w:r>
      <w:r>
        <w:rPr>
          <w:color w:val="000000"/>
          <w:spacing w:val="0"/>
          <w:w w:val="100"/>
          <w:position w:val="0"/>
          <w:sz w:val="18"/>
          <w:szCs w:val="18"/>
        </w:rPr>
        <w:t xml:space="preserve">1, 212, </w:t>
      </w:r>
      <w:r>
        <w:rPr>
          <w:color w:val="000000"/>
          <w:spacing w:val="0"/>
          <w:w w:val="100"/>
          <w:position w:val="0"/>
          <w:sz w:val="18"/>
          <w:szCs w:val="18"/>
        </w:rPr>
        <w:t xml:space="preserve">821,452. </w:t>
      </w:r>
      <w:r>
        <w:rPr>
          <w:color w:val="000000"/>
          <w:spacing w:val="0"/>
          <w:w w:val="100"/>
          <w:position w:val="0"/>
          <w:sz w:val="18"/>
          <w:szCs w:val="18"/>
        </w:rPr>
        <w:t>20</w:t>
      </w:r>
      <w:r>
        <w:rPr>
          <w:color w:val="000000"/>
          <w:spacing w:val="0"/>
          <w:w w:val="100"/>
          <w:position w:val="0"/>
        </w:rPr>
        <w:t>元、银行承兑汇票</w:t>
      </w:r>
      <w:r>
        <w:rPr>
          <w:color w:val="000000"/>
          <w:spacing w:val="0"/>
          <w:w w:val="100"/>
          <w:position w:val="0"/>
          <w:sz w:val="18"/>
          <w:szCs w:val="18"/>
        </w:rPr>
        <w:t xml:space="preserve">140,409, </w:t>
      </w:r>
      <w:r>
        <w:rPr>
          <w:color w:val="000000"/>
          <w:spacing w:val="0"/>
          <w:w w:val="100"/>
          <w:position w:val="0"/>
          <w:sz w:val="18"/>
          <w:szCs w:val="18"/>
        </w:rPr>
        <w:t xml:space="preserve">848. </w:t>
      </w:r>
      <w:r>
        <w:rPr>
          <w:color w:val="000000"/>
          <w:spacing w:val="0"/>
          <w:w w:val="100"/>
          <w:position w:val="0"/>
          <w:sz w:val="18"/>
          <w:szCs w:val="18"/>
        </w:rPr>
        <w:t>10</w:t>
      </w:r>
      <w:r>
        <w:rPr>
          <w:color w:val="000000"/>
          <w:spacing w:val="0"/>
          <w:w w:val="100"/>
          <w:position w:val="0"/>
        </w:rPr>
        <w:t xml:space="preserve">元、信用证 </w:t>
      </w:r>
      <w:r>
        <w:rPr>
          <w:color w:val="000000"/>
          <w:spacing w:val="0"/>
          <w:w w:val="100"/>
          <w:position w:val="0"/>
          <w:sz w:val="18"/>
          <w:szCs w:val="18"/>
        </w:rPr>
        <w:t xml:space="preserve">1, 484, </w:t>
      </w:r>
      <w:r>
        <w:rPr>
          <w:color w:val="000000"/>
          <w:spacing w:val="0"/>
          <w:w w:val="100"/>
          <w:position w:val="0"/>
          <w:sz w:val="18"/>
          <w:szCs w:val="18"/>
        </w:rPr>
        <w:t xml:space="preserve">002. </w:t>
      </w:r>
      <w:r>
        <w:rPr>
          <w:color w:val="000000"/>
          <w:spacing w:val="0"/>
          <w:w w:val="100"/>
          <w:position w:val="0"/>
          <w:sz w:val="18"/>
          <w:szCs w:val="18"/>
        </w:rPr>
        <w:t>53</w:t>
      </w:r>
      <w:r>
        <w:rPr>
          <w:color w:val="000000"/>
          <w:spacing w:val="0"/>
          <w:w w:val="100"/>
          <w:position w:val="0"/>
        </w:rPr>
        <w:t>元、银行保函</w:t>
      </w:r>
      <w:r>
        <w:rPr>
          <w:color w:val="000000"/>
          <w:spacing w:val="0"/>
          <w:w w:val="100"/>
          <w:position w:val="0"/>
          <w:sz w:val="18"/>
          <w:szCs w:val="18"/>
        </w:rPr>
        <w:t xml:space="preserve">76, 403, </w:t>
      </w:r>
      <w:r>
        <w:rPr>
          <w:color w:val="000000"/>
          <w:spacing w:val="0"/>
          <w:w w:val="100"/>
          <w:position w:val="0"/>
          <w:sz w:val="18"/>
          <w:szCs w:val="18"/>
        </w:rPr>
        <w:t xml:space="preserve">482. </w:t>
      </w:r>
      <w:r>
        <w:rPr>
          <w:color w:val="000000"/>
          <w:spacing w:val="0"/>
          <w:w w:val="100"/>
          <w:position w:val="0"/>
          <w:sz w:val="18"/>
          <w:szCs w:val="18"/>
        </w:rPr>
        <w:t>67</w:t>
      </w:r>
      <w:r>
        <w:rPr>
          <w:color w:val="000000"/>
          <w:spacing w:val="0"/>
          <w:w w:val="100"/>
          <w:position w:val="0"/>
        </w:rPr>
        <w:t>元提供保证担保。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北明软件有限公司为其子公司北明天时能源科技（北京）有限公司流动资金借款</w:t>
      </w:r>
      <w:r>
        <w:rPr>
          <w:color w:val="000000"/>
          <w:spacing w:val="0"/>
          <w:w w:val="100"/>
          <w:position w:val="0"/>
          <w:sz w:val="18"/>
          <w:szCs w:val="18"/>
        </w:rPr>
        <w:t xml:space="preserve">39, 800,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元、银行保函 </w:t>
      </w:r>
      <w:r>
        <w:rPr>
          <w:color w:val="000000"/>
          <w:spacing w:val="0"/>
          <w:w w:val="100"/>
          <w:position w:val="0"/>
          <w:sz w:val="18"/>
          <w:szCs w:val="18"/>
        </w:rPr>
        <w:t xml:space="preserve">3,562, </w:t>
      </w:r>
      <w:r>
        <w:rPr>
          <w:color w:val="000000"/>
          <w:spacing w:val="0"/>
          <w:w w:val="100"/>
          <w:position w:val="0"/>
          <w:sz w:val="18"/>
          <w:szCs w:val="18"/>
        </w:rPr>
        <w:t xml:space="preserve">432. </w:t>
      </w:r>
      <w:r>
        <w:rPr>
          <w:color w:val="000000"/>
          <w:spacing w:val="0"/>
          <w:w w:val="100"/>
          <w:position w:val="0"/>
          <w:sz w:val="18"/>
          <w:szCs w:val="18"/>
        </w:rPr>
        <w:t>09</w:t>
      </w:r>
      <w:r>
        <w:rPr>
          <w:color w:val="000000"/>
          <w:spacing w:val="0"/>
          <w:w w:val="100"/>
          <w:position w:val="0"/>
        </w:rPr>
        <w:t>元、保理</w:t>
      </w:r>
      <w:r>
        <w:rPr>
          <w:color w:val="000000"/>
          <w:spacing w:val="0"/>
          <w:w w:val="100"/>
          <w:position w:val="0"/>
          <w:sz w:val="18"/>
          <w:szCs w:val="18"/>
        </w:rPr>
        <w:t xml:space="preserve">16, 000,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元提供保证担保。</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抵押担保情况</w:t>
      </w:r>
    </w:p>
    <w:p>
      <w:pPr>
        <w:pStyle w:val="Style31"/>
        <w:keepNext w:val="0"/>
        <w:keepLines w:val="0"/>
        <w:widowControl w:val="0"/>
        <w:shd w:val="clear" w:color="auto" w:fill="auto"/>
        <w:bidi w:val="0"/>
        <w:spacing w:before="0" w:after="340" w:line="322" w:lineRule="exact"/>
        <w:ind w:left="0" w:right="0"/>
        <w:jc w:val="both"/>
      </w:pPr>
      <w:r>
        <w:rPr>
          <w:color w:val="000000"/>
          <w:spacing w:val="0"/>
          <w:w w:val="100"/>
          <w:position w:val="0"/>
        </w:rPr>
        <w:t>抵押借款</w:t>
      </w:r>
      <w:r>
        <w:rPr>
          <w:color w:val="000000"/>
          <w:spacing w:val="0"/>
          <w:w w:val="100"/>
          <w:position w:val="0"/>
          <w:sz w:val="18"/>
          <w:szCs w:val="18"/>
        </w:rPr>
        <w:t xml:space="preserve">21,774,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美元、</w:t>
      </w:r>
      <w:r>
        <w:rPr>
          <w:color w:val="000000"/>
          <w:spacing w:val="0"/>
          <w:w w:val="100"/>
          <w:position w:val="0"/>
          <w:sz w:val="18"/>
          <w:szCs w:val="18"/>
        </w:rPr>
        <w:t xml:space="preserve">200, 000, </w:t>
      </w:r>
      <w:r>
        <w:rPr>
          <w:color w:val="000000"/>
          <w:spacing w:val="0"/>
          <w:w w:val="100"/>
          <w:position w:val="0"/>
          <w:sz w:val="18"/>
          <w:szCs w:val="18"/>
        </w:rPr>
        <w:t>000.00</w:t>
      </w:r>
      <w:r>
        <w:rPr>
          <w:color w:val="000000"/>
          <w:spacing w:val="0"/>
          <w:w w:val="100"/>
          <w:position w:val="0"/>
        </w:rPr>
        <w:t>元人民币，期末折合人民币</w:t>
      </w:r>
      <w:r>
        <w:rPr>
          <w:color w:val="000000"/>
          <w:spacing w:val="0"/>
          <w:w w:val="100"/>
          <w:position w:val="0"/>
          <w:sz w:val="18"/>
          <w:szCs w:val="18"/>
        </w:rPr>
        <w:t>342,073,172.60</w:t>
      </w:r>
      <w:r>
        <w:rPr>
          <w:color w:val="000000"/>
          <w:spacing w:val="0"/>
          <w:w w:val="100"/>
          <w:position w:val="0"/>
        </w:rPr>
        <w:t>元，为本公司与大华银行香 港分行、大华银行广州分行签订房地产抵押合同和最高额设备抵押合同，以公司房屋建筑物、机器设备和土地为抵押物申请 的项目贷款。</w:t>
      </w:r>
    </w:p>
    <w:p>
      <w:pPr>
        <w:pStyle w:val="Style34"/>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96"/>
      <w:bookmarkEnd w:id="1497"/>
      <w:bookmarkEnd w:id="149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7,402,900.00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8,998,100.00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6</w:t>
      </w:r>
      <w:bookmarkEnd w:id="1502"/>
      <w:r>
        <w:rPr>
          <w:color w:val="000000"/>
          <w:spacing w:val="0"/>
          <w:w w:val="100"/>
          <w:position w:val="0"/>
        </w:rPr>
        <w:t>、关联方应收应付款项</w:t>
      </w:r>
      <w:bookmarkEnd w:id="1500"/>
      <w:bookmarkEnd w:id="1501"/>
      <w:bookmarkEnd w:id="1503"/>
    </w:p>
    <w:p>
      <w:pPr>
        <w:pStyle w:val="Style34"/>
        <w:keepNext/>
        <w:keepLines/>
        <w:widowControl w:val="0"/>
        <w:shd w:val="clear" w:color="auto" w:fill="auto"/>
        <w:bidi w:val="0"/>
        <w:spacing w:before="0" w:after="340" w:line="240" w:lineRule="auto"/>
        <w:ind w:left="0" w:right="0" w:firstLine="140"/>
        <w:jc w:val="left"/>
      </w:pPr>
      <w:bookmarkStart w:id="1500" w:name="bookmark1500"/>
      <w:bookmarkStart w:id="1501" w:name="bookmark1501"/>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00"/>
      <w:bookmarkEnd w:id="1501"/>
      <w:bookmarkEnd w:id="150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3422"/>
        <w:gridCol w:w="1258"/>
        <w:gridCol w:w="1262"/>
        <w:gridCol w:w="1258"/>
        <w:gridCol w:w="12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402,872.15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石家庄常山纺织集团进出口贸易有限责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259,182.56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259,182.56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1,734,380.71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4,303,788.39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5,415,423.10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5,113,834.17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北京盛世繁花国际传媒广告有限公司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4,998,893.00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2,332,483.90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4,983,919.88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1,416,991.91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广州移动科技有限公司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北京聚众基业企业管理有限公司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110,896.00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05"/>
      <w:bookmarkEnd w:id="1506"/>
      <w:bookmarkEnd w:id="150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0"/>
        <w:gridCol w:w="3960"/>
        <w:gridCol w:w="1978"/>
        <w:gridCol w:w="19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3,620,657.10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4,901,978.40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石家庄常山纺织集团经编实业有限公司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64,125.43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58,843.56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1,454,546.23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4,709,030.52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3,013,684.46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北京国智云鼎科技有限公司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16,295,685.92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2,414,339.67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36,055.18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1,139,305.81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石家庄常山明荣家纺有限公司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78,767.05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北京北明兆业科技有限公司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石家庄常山纺织集团供销公司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561,276.95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r>
        <w:rPr>
          <w:color w:val="000000"/>
          <w:spacing w:val="0"/>
          <w:w w:val="100"/>
          <w:position w:val="0"/>
          <w:sz w:val="24"/>
          <w:szCs w:val="24"/>
        </w:rPr>
        <w:t>十三、承诺及或有事项</w:t>
      </w:r>
      <w:bookmarkEnd w:id="1508"/>
      <w:bookmarkEnd w:id="1509"/>
      <w:bookmarkEnd w:id="1510"/>
    </w:p>
    <w:p>
      <w:pPr>
        <w:pStyle w:val="Style31"/>
        <w:keepNext w:val="0"/>
        <w:keepLines w:val="0"/>
        <w:widowControl w:val="0"/>
        <w:shd w:val="clear" w:color="auto" w:fill="auto"/>
        <w:bidi w:val="0"/>
        <w:spacing w:before="0" w:after="320" w:line="240" w:lineRule="auto"/>
        <w:ind w:left="0" w:right="0" w:firstLine="72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r>
        <w:rPr>
          <w:color w:val="000000"/>
          <w:spacing w:val="0"/>
          <w:w w:val="100"/>
          <w:position w:val="0"/>
          <w:sz w:val="24"/>
          <w:szCs w:val="24"/>
        </w:rPr>
        <w:t>十四、资产负债表日后事项</w:t>
      </w:r>
      <w:bookmarkEnd w:id="1511"/>
      <w:bookmarkEnd w:id="1512"/>
      <w:bookmarkEnd w:id="1513"/>
    </w:p>
    <w:p>
      <w:pPr>
        <w:pStyle w:val="Style34"/>
        <w:keepNext/>
        <w:keepLines/>
        <w:widowControl w:val="0"/>
        <w:shd w:val="clear" w:color="auto" w:fill="auto"/>
        <w:bidi w:val="0"/>
        <w:spacing w:before="0" w:after="320" w:line="240" w:lineRule="auto"/>
        <w:ind w:left="0" w:right="0" w:firstLine="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514"/>
      <w:bookmarkEnd w:id="1515"/>
      <w:bookmarkEnd w:id="1516"/>
    </w:p>
    <w:p>
      <w:pPr>
        <w:pStyle w:val="Style31"/>
        <w:keepNext w:val="0"/>
        <w:keepLines w:val="0"/>
        <w:widowControl w:val="0"/>
        <w:shd w:val="clear" w:color="auto" w:fill="auto"/>
        <w:bidi w:val="0"/>
        <w:spacing w:before="0" w:after="320" w:line="240" w:lineRule="auto"/>
        <w:ind w:left="0" w:right="0" w:firstLine="360"/>
        <w:jc w:val="left"/>
      </w:pPr>
      <w:bookmarkStart w:id="1517" w:name="bookmark1517"/>
      <w:r>
        <w:rPr>
          <w:rFonts w:ascii="Times New Roman" w:eastAsia="Times New Roman" w:hAnsi="Times New Roman" w:cs="Times New Roman"/>
          <w:color w:val="000000"/>
          <w:spacing w:val="0"/>
          <w:w w:val="100"/>
          <w:position w:val="0"/>
        </w:rPr>
        <w:t>1</w:t>
      </w:r>
      <w:bookmarkEnd w:id="1517"/>
      <w:r>
        <w:rPr>
          <w:color w:val="000000"/>
          <w:spacing w:val="0"/>
          <w:w w:val="100"/>
          <w:position w:val="0"/>
        </w:rPr>
        <w:t>、利润分配</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根据公司七届二十一次董事会会议决议，</w:t>
      </w:r>
      <w:r>
        <w:rPr>
          <w:color w:val="000000"/>
          <w:spacing w:val="0"/>
          <w:w w:val="100"/>
          <w:position w:val="0"/>
          <w:sz w:val="18"/>
          <w:szCs w:val="18"/>
        </w:rPr>
        <w:t>2020</w:t>
      </w:r>
      <w:r>
        <w:rPr>
          <w:color w:val="000000"/>
          <w:spacing w:val="0"/>
          <w:w w:val="100"/>
          <w:position w:val="0"/>
        </w:rPr>
        <w:t>年度公司利润分配预案为：不派发现金红利，不送红股，不以公积金转增 股本，剩余未分配利润转结至下一年度。</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2020</w:t>
      </w:r>
      <w:r>
        <w:rPr>
          <w:color w:val="000000"/>
          <w:spacing w:val="0"/>
          <w:w w:val="100"/>
          <w:position w:val="0"/>
        </w:rPr>
        <w:t>年度不进行利润分配的原因：</w:t>
      </w:r>
    </w:p>
    <w:p>
      <w:pPr>
        <w:pStyle w:val="Style31"/>
        <w:keepNext w:val="0"/>
        <w:keepLines w:val="0"/>
        <w:widowControl w:val="0"/>
        <w:shd w:val="clear" w:color="auto" w:fill="auto"/>
        <w:bidi w:val="0"/>
        <w:spacing w:before="0" w:after="80" w:line="314" w:lineRule="exact"/>
        <w:ind w:left="0" w:right="0"/>
        <w:jc w:val="both"/>
      </w:pPr>
      <w:r>
        <w:rPr>
          <w:color w:val="000000"/>
          <w:spacing w:val="0"/>
          <w:w w:val="100"/>
          <w:position w:val="0"/>
        </w:rPr>
        <w:t>公司正处于转型升级关键时期，</w:t>
      </w:r>
      <w:r>
        <w:rPr>
          <w:color w:val="000000"/>
          <w:spacing w:val="0"/>
          <w:w w:val="100"/>
          <w:position w:val="0"/>
          <w:sz w:val="18"/>
          <w:szCs w:val="18"/>
        </w:rPr>
        <w:t>2021</w:t>
      </w:r>
      <w:r>
        <w:rPr>
          <w:color w:val="000000"/>
          <w:spacing w:val="0"/>
          <w:w w:val="100"/>
          <w:position w:val="0"/>
        </w:rPr>
        <w:t>年在云数据中心等项目建设上仍存在较大资金需求和投入，且公司纺织主业在</w:t>
      </w:r>
      <w:r>
        <w:rPr>
          <w:color w:val="000000"/>
          <w:spacing w:val="0"/>
          <w:w w:val="100"/>
          <w:position w:val="0"/>
          <w:sz w:val="18"/>
          <w:szCs w:val="18"/>
        </w:rPr>
        <w:t xml:space="preserve">2020 </w:t>
      </w:r>
      <w:r>
        <w:rPr>
          <w:color w:val="000000"/>
          <w:spacing w:val="0"/>
          <w:w w:val="100"/>
          <w:position w:val="0"/>
        </w:rPr>
        <w:t>年和</w:t>
      </w:r>
      <w:r>
        <w:rPr>
          <w:color w:val="000000"/>
          <w:spacing w:val="0"/>
          <w:w w:val="100"/>
          <w:position w:val="0"/>
          <w:sz w:val="18"/>
          <w:szCs w:val="18"/>
        </w:rPr>
        <w:t>2021</w:t>
      </w:r>
      <w:r>
        <w:rPr>
          <w:color w:val="000000"/>
          <w:spacing w:val="0"/>
          <w:w w:val="100"/>
          <w:position w:val="0"/>
        </w:rPr>
        <w:t>年一季度连续受到新型冠状病毒肺炎疫情的影响，尚在恢复过程中，需要预留资金以发展主营业务和抵御其他不可 抗力因素的影响。</w:t>
      </w:r>
    </w:p>
    <w:p>
      <w:pPr>
        <w:pStyle w:val="Style31"/>
        <w:keepNext w:val="0"/>
        <w:keepLines w:val="0"/>
        <w:widowControl w:val="0"/>
        <w:shd w:val="clear" w:color="auto" w:fill="auto"/>
        <w:tabs>
          <w:tab w:pos="689" w:val="left"/>
        </w:tabs>
        <w:bidi w:val="0"/>
        <w:spacing w:before="0" w:after="0"/>
        <w:ind w:left="0" w:right="0"/>
        <w:jc w:val="both"/>
      </w:pPr>
      <w:bookmarkStart w:id="1518" w:name="bookmark1518"/>
      <w:r>
        <w:rPr>
          <w:rFonts w:ascii="Times New Roman" w:eastAsia="Times New Roman" w:hAnsi="Times New Roman" w:cs="Times New Roman"/>
          <w:color w:val="000000"/>
          <w:spacing w:val="0"/>
          <w:w w:val="100"/>
          <w:position w:val="0"/>
        </w:rPr>
        <w:t>2</w:t>
      </w:r>
      <w:bookmarkEnd w:id="1518"/>
      <w:r>
        <w:rPr>
          <w:color w:val="000000"/>
          <w:spacing w:val="0"/>
          <w:w w:val="100"/>
          <w:position w:val="0"/>
        </w:rPr>
        <w:t>、</w:t>
        <w:tab/>
        <w:t>土地及房屋收购补偿</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日，公司董事会七届二十次会议审议通过了《关于交付棉二分公司厂区土地的议案》，同意将公司所属棉二 厂区位于石家庄市长安区和平东路</w:t>
      </w:r>
      <w:r>
        <w:rPr>
          <w:rFonts w:ascii="Times New Roman" w:eastAsia="Times New Roman" w:hAnsi="Times New Roman" w:cs="Times New Roman"/>
          <w:color w:val="000000"/>
          <w:spacing w:val="0"/>
          <w:w w:val="100"/>
          <w:position w:val="0"/>
        </w:rPr>
        <w:t>181</w:t>
      </w:r>
      <w:r>
        <w:rPr>
          <w:color w:val="000000"/>
          <w:spacing w:val="0"/>
          <w:w w:val="100"/>
          <w:position w:val="0"/>
        </w:rPr>
        <w:t>号，国有土地使用证编号为长安国用（</w:t>
      </w:r>
      <w:r>
        <w:rPr>
          <w:rFonts w:ascii="Times New Roman" w:eastAsia="Times New Roman" w:hAnsi="Times New Roman" w:cs="Times New Roman"/>
          <w:color w:val="000000"/>
          <w:spacing w:val="0"/>
          <w:w w:val="100"/>
          <w:position w:val="0"/>
        </w:rPr>
        <w:t>2006</w:t>
      </w:r>
      <w:r>
        <w:rPr>
          <w:color w:val="000000"/>
          <w:spacing w:val="0"/>
          <w:w w:val="100"/>
          <w:position w:val="0"/>
        </w:rPr>
        <w:t>）第</w:t>
      </w:r>
      <w:r>
        <w:rPr>
          <w:rFonts w:ascii="Times New Roman" w:eastAsia="Times New Roman" w:hAnsi="Times New Roman" w:cs="Times New Roman"/>
          <w:color w:val="000000"/>
          <w:spacing w:val="0"/>
          <w:w w:val="100"/>
          <w:position w:val="0"/>
        </w:rPr>
        <w:t>082</w:t>
      </w:r>
      <w:r>
        <w:rPr>
          <w:color w:val="000000"/>
          <w:spacing w:val="0"/>
          <w:w w:val="100"/>
          <w:position w:val="0"/>
        </w:rPr>
        <w:t>号，面积为</w:t>
      </w:r>
      <w:r>
        <w:rPr>
          <w:rFonts w:ascii="Times New Roman" w:eastAsia="Times New Roman" w:hAnsi="Times New Roman" w:cs="Times New Roman"/>
          <w:color w:val="000000"/>
          <w:spacing w:val="0"/>
          <w:w w:val="100"/>
          <w:position w:val="0"/>
        </w:rPr>
        <w:t>179,830.700</w:t>
      </w:r>
      <w:r>
        <w:rPr>
          <w:color w:val="000000"/>
          <w:spacing w:val="0"/>
          <w:w w:val="100"/>
          <w:position w:val="0"/>
        </w:rPr>
        <w:t xml:space="preserve">平方米（合 </w:t>
      </w:r>
      <w:r>
        <w:rPr>
          <w:rFonts w:ascii="Times New Roman" w:eastAsia="Times New Roman" w:hAnsi="Times New Roman" w:cs="Times New Roman"/>
          <w:color w:val="000000"/>
          <w:spacing w:val="0"/>
          <w:w w:val="100"/>
          <w:position w:val="0"/>
        </w:rPr>
        <w:t>269.75</w:t>
      </w:r>
      <w:r>
        <w:rPr>
          <w:color w:val="000000"/>
          <w:spacing w:val="0"/>
          <w:w w:val="100"/>
          <w:position w:val="0"/>
        </w:rPr>
        <w:t>亩）的土地交付给石家庄市土地储备中心，并与其签署书面交接验收手续，后续公司要与石家庄市土地储备中心签署 《土地使用权收购（回）合同》之补充协议，约定土地补偿金的返还比例、付款时间及方式等事项。</w:t>
      </w:r>
    </w:p>
    <w:p>
      <w:pPr>
        <w:pStyle w:val="Style31"/>
        <w:keepNext w:val="0"/>
        <w:keepLines w:val="0"/>
        <w:widowControl w:val="0"/>
        <w:shd w:val="clear" w:color="auto" w:fill="auto"/>
        <w:bidi w:val="0"/>
        <w:spacing w:before="0" w:after="80" w:line="314" w:lineRule="exact"/>
        <w:ind w:left="0" w:right="0"/>
        <w:jc w:val="left"/>
      </w:pPr>
      <w:r>
        <w:rPr>
          <w:color w:val="000000"/>
          <w:spacing w:val="0"/>
          <w:w w:val="100"/>
          <w:position w:val="0"/>
        </w:rPr>
        <w:t>目前，与石家庄市土地储备中心的书面交接验收手续已签署完成。</w:t>
      </w:r>
    </w:p>
    <w:p>
      <w:pPr>
        <w:pStyle w:val="Style31"/>
        <w:keepNext w:val="0"/>
        <w:keepLines w:val="0"/>
        <w:widowControl w:val="0"/>
        <w:shd w:val="clear" w:color="auto" w:fill="auto"/>
        <w:tabs>
          <w:tab w:pos="689" w:val="left"/>
        </w:tabs>
        <w:bidi w:val="0"/>
        <w:spacing w:before="0" w:after="0"/>
        <w:ind w:left="0" w:right="0"/>
        <w:jc w:val="left"/>
      </w:pPr>
      <w:bookmarkStart w:id="1519" w:name="bookmark1519"/>
      <w:r>
        <w:rPr>
          <w:rFonts w:ascii="Times New Roman" w:eastAsia="Times New Roman" w:hAnsi="Times New Roman" w:cs="Times New Roman"/>
          <w:color w:val="000000"/>
          <w:spacing w:val="0"/>
          <w:w w:val="100"/>
          <w:position w:val="0"/>
        </w:rPr>
        <w:t>3</w:t>
      </w:r>
      <w:bookmarkEnd w:id="1519"/>
      <w:r>
        <w:rPr>
          <w:color w:val="000000"/>
          <w:spacing w:val="0"/>
          <w:w w:val="100"/>
          <w:position w:val="0"/>
        </w:rPr>
        <w:t>、</w:t>
        <w:tab/>
        <w:t>股权质押</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公司第一大大股东常山集团于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日将其持有的部分股权</w:t>
      </w:r>
      <w:r>
        <w:rPr>
          <w:rFonts w:ascii="Times New Roman" w:eastAsia="Times New Roman" w:hAnsi="Times New Roman" w:cs="Times New Roman"/>
          <w:color w:val="000000"/>
          <w:spacing w:val="0"/>
          <w:w w:val="100"/>
          <w:position w:val="0"/>
        </w:rPr>
        <w:t>65,000,000</w:t>
      </w:r>
      <w:r>
        <w:rPr>
          <w:color w:val="000000"/>
          <w:spacing w:val="0"/>
          <w:w w:val="100"/>
          <w:position w:val="0"/>
        </w:rPr>
        <w:t>股解除质押。截止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日，常山集 团持有公司股份</w:t>
      </w:r>
      <w:r>
        <w:rPr>
          <w:rFonts w:ascii="Times New Roman" w:eastAsia="Times New Roman" w:hAnsi="Times New Roman" w:cs="Times New Roman"/>
          <w:color w:val="000000"/>
          <w:spacing w:val="0"/>
          <w:w w:val="100"/>
          <w:position w:val="0"/>
        </w:rPr>
        <w:t>455,296,184</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28.48%</w:t>
      </w:r>
      <w:r>
        <w:rPr>
          <w:color w:val="000000"/>
          <w:spacing w:val="0"/>
          <w:w w:val="100"/>
          <w:position w:val="0"/>
        </w:rPr>
        <w:t xml:space="preserve">。本次股份解除质押后，常山集团所持有公司股份累计质押 </w:t>
      </w:r>
      <w:r>
        <w:rPr>
          <w:rFonts w:ascii="Times New Roman" w:eastAsia="Times New Roman" w:hAnsi="Times New Roman" w:cs="Times New Roman"/>
          <w:color w:val="000000"/>
          <w:spacing w:val="0"/>
          <w:w w:val="100"/>
          <w:position w:val="0"/>
        </w:rPr>
        <w:t>103,000,000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22.62%</w:t>
      </w:r>
      <w:r>
        <w:rPr>
          <w:color w:val="000000"/>
          <w:spacing w:val="0"/>
          <w:w w:val="100"/>
          <w:position w:val="0"/>
        </w:rPr>
        <w:t>,占公司总股本的</w:t>
      </w:r>
      <w:r>
        <w:rPr>
          <w:rFonts w:ascii="Times New Roman" w:eastAsia="Times New Roman" w:hAnsi="Times New Roman" w:cs="Times New Roman"/>
          <w:color w:val="000000"/>
          <w:spacing w:val="0"/>
          <w:w w:val="100"/>
          <w:position w:val="0"/>
        </w:rPr>
        <w:t>6.44%</w:t>
      </w:r>
      <w:r>
        <w:rPr>
          <w:color w:val="000000"/>
          <w:spacing w:val="0"/>
          <w:w w:val="100"/>
          <w:position w:val="0"/>
        </w:rPr>
        <w:t>。</w:t>
      </w:r>
    </w:p>
    <w:p>
      <w:pPr>
        <w:pStyle w:val="Style31"/>
        <w:keepNext w:val="0"/>
        <w:keepLines w:val="0"/>
        <w:widowControl w:val="0"/>
        <w:shd w:val="clear" w:color="auto" w:fill="auto"/>
        <w:bidi w:val="0"/>
        <w:spacing w:before="0" w:after="80" w:line="314" w:lineRule="exact"/>
        <w:ind w:left="0" w:right="0"/>
        <w:jc w:val="left"/>
      </w:pPr>
      <w:r>
        <w:rPr>
          <w:color w:val="000000"/>
          <w:spacing w:val="0"/>
          <w:w w:val="100"/>
          <w:position w:val="0"/>
        </w:rPr>
        <w:t>公司第二大大股东北明控股于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日将其持有的部分质押在广发证券股份有限公司的股权</w:t>
      </w:r>
      <w:r>
        <w:rPr>
          <w:rFonts w:ascii="Times New Roman" w:eastAsia="Times New Roman" w:hAnsi="Times New Roman" w:cs="Times New Roman"/>
          <w:color w:val="000000"/>
          <w:spacing w:val="0"/>
          <w:w w:val="100"/>
          <w:position w:val="0"/>
        </w:rPr>
        <w:t>15,650,000</w:t>
      </w:r>
      <w:r>
        <w:rPr>
          <w:color w:val="000000"/>
          <w:spacing w:val="0"/>
          <w:w w:val="100"/>
          <w:position w:val="0"/>
        </w:rPr>
        <w:t>股办理延 期质押，质押到期日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日，北明控股持有公司股份</w:t>
      </w:r>
      <w:r>
        <w:rPr>
          <w:rFonts w:ascii="Times New Roman" w:eastAsia="Times New Roman" w:hAnsi="Times New Roman" w:cs="Times New Roman"/>
          <w:color w:val="000000"/>
          <w:spacing w:val="0"/>
          <w:w w:val="100"/>
          <w:position w:val="0"/>
        </w:rPr>
        <w:t>196,317,657</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12.28%</w:t>
      </w:r>
      <w:r>
        <w:rPr>
          <w:color w:val="000000"/>
          <w:spacing w:val="0"/>
          <w:w w:val="100"/>
          <w:position w:val="0"/>
        </w:rPr>
        <w:t>。 本次股份延迟质押后，北明控股所持有公司股份累计质押</w:t>
      </w:r>
      <w:r>
        <w:rPr>
          <w:rFonts w:ascii="Times New Roman" w:eastAsia="Times New Roman" w:hAnsi="Times New Roman" w:cs="Times New Roman"/>
          <w:color w:val="000000"/>
          <w:spacing w:val="0"/>
          <w:w w:val="100"/>
          <w:position w:val="0"/>
        </w:rPr>
        <w:t>75,670,000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38.54%</w:t>
      </w:r>
      <w:r>
        <w:rPr>
          <w:color w:val="000000"/>
          <w:spacing w:val="0"/>
          <w:w w:val="100"/>
          <w:position w:val="0"/>
        </w:rPr>
        <w:t xml:space="preserve">，占公司总股本的 </w:t>
      </w:r>
      <w:r>
        <w:rPr>
          <w:rFonts w:ascii="Times New Roman" w:eastAsia="Times New Roman" w:hAnsi="Times New Roman" w:cs="Times New Roman"/>
          <w:color w:val="000000"/>
          <w:spacing w:val="0"/>
          <w:w w:val="100"/>
          <w:position w:val="0"/>
        </w:rPr>
        <w:t>4.73%</w:t>
      </w:r>
      <w:r>
        <w:rPr>
          <w:color w:val="000000"/>
          <w:spacing w:val="0"/>
          <w:w w:val="100"/>
          <w:position w:val="0"/>
        </w:rPr>
        <w:t>。</w:t>
      </w:r>
    </w:p>
    <w:p>
      <w:pPr>
        <w:pStyle w:val="Style31"/>
        <w:keepNext w:val="0"/>
        <w:keepLines w:val="0"/>
        <w:widowControl w:val="0"/>
        <w:shd w:val="clear" w:color="auto" w:fill="auto"/>
        <w:tabs>
          <w:tab w:pos="689" w:val="left"/>
        </w:tabs>
        <w:bidi w:val="0"/>
        <w:spacing w:before="0" w:after="0"/>
        <w:ind w:left="0" w:right="0"/>
        <w:jc w:val="left"/>
      </w:pPr>
      <w:bookmarkStart w:id="1520" w:name="bookmark1520"/>
      <w:r>
        <w:rPr>
          <w:rFonts w:ascii="Times New Roman" w:eastAsia="Times New Roman" w:hAnsi="Times New Roman" w:cs="Times New Roman"/>
          <w:color w:val="000000"/>
          <w:spacing w:val="0"/>
          <w:w w:val="100"/>
          <w:position w:val="0"/>
        </w:rPr>
        <w:t>4</w:t>
      </w:r>
      <w:bookmarkEnd w:id="1520"/>
      <w:r>
        <w:rPr>
          <w:color w:val="000000"/>
          <w:spacing w:val="0"/>
          <w:w w:val="100"/>
          <w:position w:val="0"/>
        </w:rPr>
        <w:t>、</w:t>
        <w:tab/>
        <w:t>减持股份计划</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日披露了《关于公司第二大股东、董事减持股份计划的预披露公告》，公司第二大股东北京北明伟业 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北明控股</w:t>
      </w:r>
      <w:r>
        <w:rPr>
          <w:rFonts w:ascii="Times New Roman" w:eastAsia="Times New Roman" w:hAnsi="Times New Roman" w:cs="Times New Roman"/>
          <w:color w:val="000000"/>
          <w:spacing w:val="0"/>
          <w:w w:val="100"/>
          <w:position w:val="0"/>
        </w:rPr>
        <w:t>”</w:t>
      </w:r>
      <w:r>
        <w:rPr>
          <w:color w:val="000000"/>
          <w:spacing w:val="0"/>
          <w:w w:val="100"/>
          <w:position w:val="0"/>
        </w:rPr>
        <w:t>）、公司副董事长李锋先生和公司董事、总经理应华江先生拟在公告披露之日起</w:t>
      </w:r>
      <w:r>
        <w:rPr>
          <w:rFonts w:ascii="Times New Roman" w:eastAsia="Times New Roman" w:hAnsi="Times New Roman" w:cs="Times New Roman"/>
          <w:color w:val="000000"/>
          <w:spacing w:val="0"/>
          <w:w w:val="100"/>
          <w:position w:val="0"/>
        </w:rPr>
        <w:t>15</w:t>
      </w:r>
      <w:r>
        <w:rPr>
          <w:color w:val="000000"/>
          <w:spacing w:val="0"/>
          <w:w w:val="100"/>
          <w:position w:val="0"/>
        </w:rPr>
        <w:t>个交 易日后的</w:t>
      </w:r>
      <w:r>
        <w:rPr>
          <w:rFonts w:ascii="Times New Roman" w:eastAsia="Times New Roman" w:hAnsi="Times New Roman" w:cs="Times New Roman"/>
          <w:color w:val="000000"/>
          <w:spacing w:val="0"/>
          <w:w w:val="100"/>
          <w:position w:val="0"/>
        </w:rPr>
        <w:t>6</w:t>
      </w:r>
      <w:r>
        <w:rPr>
          <w:color w:val="000000"/>
          <w:spacing w:val="0"/>
          <w:w w:val="100"/>
          <w:position w:val="0"/>
        </w:rPr>
        <w:t>个月内，通过集中竞价方式分别减持公司股份，减持数量分别为不超过</w:t>
      </w:r>
      <w:r>
        <w:rPr>
          <w:rFonts w:ascii="Times New Roman" w:eastAsia="Times New Roman" w:hAnsi="Times New Roman" w:cs="Times New Roman"/>
          <w:color w:val="000000"/>
          <w:spacing w:val="0"/>
          <w:w w:val="100"/>
          <w:position w:val="0"/>
        </w:rPr>
        <w:t>24,240,700</w:t>
      </w:r>
      <w:r>
        <w:rPr>
          <w:color w:val="000000"/>
          <w:spacing w:val="0"/>
          <w:w w:val="100"/>
          <w:position w:val="0"/>
        </w:rPr>
        <w:t>股、</w:t>
      </w:r>
      <w:r>
        <w:rPr>
          <w:rFonts w:ascii="Times New Roman" w:eastAsia="Times New Roman" w:hAnsi="Times New Roman" w:cs="Times New Roman"/>
          <w:color w:val="000000"/>
          <w:spacing w:val="0"/>
          <w:w w:val="100"/>
          <w:position w:val="0"/>
        </w:rPr>
        <w:t>3,980,500</w:t>
      </w:r>
      <w:r>
        <w:rPr>
          <w:color w:val="000000"/>
          <w:spacing w:val="0"/>
          <w:w w:val="100"/>
          <w:position w:val="0"/>
        </w:rPr>
        <w:t>股和</w:t>
      </w:r>
      <w:r>
        <w:rPr>
          <w:rFonts w:ascii="Times New Roman" w:eastAsia="Times New Roman" w:hAnsi="Times New Roman" w:cs="Times New Roman"/>
          <w:color w:val="000000"/>
          <w:spacing w:val="0"/>
          <w:w w:val="100"/>
          <w:position w:val="0"/>
        </w:rPr>
        <w:t>3,751,000</w:t>
      </w:r>
      <w:r>
        <w:rPr>
          <w:color w:val="000000"/>
          <w:spacing w:val="0"/>
          <w:w w:val="100"/>
          <w:position w:val="0"/>
        </w:rPr>
        <w:t>股， 北明控股、李锋先生、应华江先生为一致行动人，减持股份应合并计算，合并后本次拟减持股份总计为不超过</w:t>
      </w:r>
      <w:r>
        <w:rPr>
          <w:rFonts w:ascii="Times New Roman" w:eastAsia="Times New Roman" w:hAnsi="Times New Roman" w:cs="Times New Roman"/>
          <w:color w:val="000000"/>
          <w:spacing w:val="0"/>
          <w:w w:val="100"/>
          <w:position w:val="0"/>
        </w:rPr>
        <w:t>31,972,200</w:t>
      </w:r>
      <w:r>
        <w:rPr>
          <w:color w:val="000000"/>
          <w:spacing w:val="0"/>
          <w:w w:val="100"/>
          <w:position w:val="0"/>
        </w:rPr>
        <w:t>股, 未超过公司总股本</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1"/>
        <w:keepNext w:val="0"/>
        <w:keepLines w:val="0"/>
        <w:widowControl w:val="0"/>
        <w:shd w:val="clear" w:color="auto" w:fill="auto"/>
        <w:bidi w:val="0"/>
        <w:spacing w:before="0" w:after="80" w:line="314"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日，北明控股、李锋先生和应华江先生分别减持股份数量为</w:t>
      </w:r>
      <w:r>
        <w:rPr>
          <w:rFonts w:ascii="Times New Roman" w:eastAsia="Times New Roman" w:hAnsi="Times New Roman" w:cs="Times New Roman"/>
          <w:color w:val="000000"/>
          <w:spacing w:val="0"/>
          <w:w w:val="100"/>
          <w:position w:val="0"/>
        </w:rPr>
        <w:t>3,022,600</w:t>
      </w:r>
      <w:r>
        <w:rPr>
          <w:color w:val="000000"/>
          <w:spacing w:val="0"/>
          <w:w w:val="100"/>
          <w:position w:val="0"/>
        </w:rPr>
        <w:t>股、</w:t>
      </w:r>
      <w:r>
        <w:rPr>
          <w:rFonts w:ascii="Times New Roman" w:eastAsia="Times New Roman" w:hAnsi="Times New Roman" w:cs="Times New Roman"/>
          <w:color w:val="000000"/>
          <w:spacing w:val="0"/>
          <w:w w:val="100"/>
          <w:position w:val="0"/>
        </w:rPr>
        <w:t>2,570,098</w:t>
      </w:r>
      <w:r>
        <w:rPr>
          <w:color w:val="000000"/>
          <w:spacing w:val="0"/>
          <w:w w:val="100"/>
          <w:position w:val="0"/>
        </w:rPr>
        <w:t>股、</w:t>
      </w:r>
      <w:r>
        <w:rPr>
          <w:rFonts w:ascii="Times New Roman" w:eastAsia="Times New Roman" w:hAnsi="Times New Roman" w:cs="Times New Roman"/>
          <w:color w:val="000000"/>
          <w:spacing w:val="0"/>
          <w:w w:val="100"/>
          <w:position w:val="0"/>
        </w:rPr>
        <w:t>1,600,002</w:t>
      </w:r>
      <w:r>
        <w:rPr>
          <w:color w:val="000000"/>
          <w:spacing w:val="0"/>
          <w:w w:val="100"/>
          <w:position w:val="0"/>
        </w:rPr>
        <w:t>股，占 公司总股本的比例分别为</w:t>
      </w:r>
      <w:r>
        <w:rPr>
          <w:rFonts w:ascii="Times New Roman" w:eastAsia="Times New Roman" w:hAnsi="Times New Roman" w:cs="Times New Roman"/>
          <w:color w:val="000000"/>
          <w:spacing w:val="0"/>
          <w:w w:val="100"/>
          <w:position w:val="0"/>
        </w:rPr>
        <w:t>0.19%</w:t>
      </w:r>
      <w:r>
        <w:rPr>
          <w:color w:val="000000"/>
          <w:spacing w:val="0"/>
          <w:w w:val="100"/>
          <w:position w:val="0"/>
        </w:rPr>
        <w:t>、</w:t>
      </w:r>
      <w:r>
        <w:rPr>
          <w:rFonts w:ascii="Times New Roman" w:eastAsia="Times New Roman" w:hAnsi="Times New Roman" w:cs="Times New Roman"/>
          <w:color w:val="000000"/>
          <w:spacing w:val="0"/>
          <w:w w:val="100"/>
          <w:position w:val="0"/>
        </w:rPr>
        <w:t>0.16%</w:t>
      </w:r>
      <w:r>
        <w:rPr>
          <w:color w:val="000000"/>
          <w:spacing w:val="0"/>
          <w:w w:val="100"/>
          <w:position w:val="0"/>
        </w:rPr>
        <w:t>、</w:t>
      </w:r>
      <w:r>
        <w:rPr>
          <w:rFonts w:ascii="Times New Roman" w:eastAsia="Times New Roman" w:hAnsi="Times New Roman" w:cs="Times New Roman"/>
          <w:color w:val="000000"/>
          <w:spacing w:val="0"/>
          <w:w w:val="100"/>
          <w:position w:val="0"/>
        </w:rPr>
        <w:t>0.10%</w:t>
      </w:r>
      <w:r>
        <w:rPr>
          <w:color w:val="000000"/>
          <w:spacing w:val="0"/>
          <w:w w:val="100"/>
          <w:position w:val="0"/>
        </w:rPr>
        <w:t>。本次减持后，北明控股、李锋先生和应华江先生分别持股</w:t>
      </w:r>
      <w:r>
        <w:rPr>
          <w:rFonts w:ascii="Times New Roman" w:eastAsia="Times New Roman" w:hAnsi="Times New Roman" w:cs="Times New Roman"/>
          <w:color w:val="000000"/>
          <w:spacing w:val="0"/>
          <w:w w:val="100"/>
          <w:position w:val="0"/>
        </w:rPr>
        <w:t>196,317,657</w:t>
      </w:r>
      <w:r>
        <w:rPr>
          <w:color w:val="000000"/>
          <w:spacing w:val="0"/>
          <w:w w:val="100"/>
          <w:position w:val="0"/>
        </w:rPr>
        <w:t xml:space="preserve">股、 </w:t>
      </w:r>
      <w:r>
        <w:rPr>
          <w:rFonts w:ascii="Times New Roman" w:eastAsia="Times New Roman" w:hAnsi="Times New Roman" w:cs="Times New Roman"/>
          <w:color w:val="000000"/>
          <w:spacing w:val="0"/>
          <w:w w:val="100"/>
          <w:position w:val="0"/>
        </w:rPr>
        <w:t>13,351,955</w:t>
      </w:r>
      <w:r>
        <w:rPr>
          <w:color w:val="000000"/>
          <w:spacing w:val="0"/>
          <w:w w:val="100"/>
          <w:position w:val="0"/>
        </w:rPr>
        <w:t>股、</w:t>
      </w:r>
      <w:r>
        <w:rPr>
          <w:rFonts w:ascii="Times New Roman" w:eastAsia="Times New Roman" w:hAnsi="Times New Roman" w:cs="Times New Roman"/>
          <w:color w:val="000000"/>
          <w:spacing w:val="0"/>
          <w:w w:val="100"/>
          <w:position w:val="0"/>
        </w:rPr>
        <w:t>13,404,094</w:t>
      </w:r>
      <w:r>
        <w:rPr>
          <w:color w:val="000000"/>
          <w:spacing w:val="0"/>
          <w:w w:val="100"/>
          <w:position w:val="0"/>
        </w:rPr>
        <w:t>股，占公司总股本的比例分别为</w:t>
      </w:r>
      <w:r>
        <w:rPr>
          <w:rFonts w:ascii="Times New Roman" w:eastAsia="Times New Roman" w:hAnsi="Times New Roman" w:cs="Times New Roman"/>
          <w:color w:val="000000"/>
          <w:spacing w:val="0"/>
          <w:w w:val="100"/>
          <w:position w:val="0"/>
        </w:rPr>
        <w:t>12.28%</w:t>
      </w:r>
      <w:r>
        <w:rPr>
          <w:color w:val="000000"/>
          <w:spacing w:val="0"/>
          <w:w w:val="100"/>
          <w:position w:val="0"/>
        </w:rPr>
        <w:t>、</w:t>
      </w:r>
      <w:r>
        <w:rPr>
          <w:rFonts w:ascii="Times New Roman" w:eastAsia="Times New Roman" w:hAnsi="Times New Roman" w:cs="Times New Roman"/>
          <w:color w:val="000000"/>
          <w:spacing w:val="0"/>
          <w:w w:val="100"/>
          <w:position w:val="0"/>
        </w:rPr>
        <w:t>0.84%</w:t>
      </w:r>
      <w:r>
        <w:rPr>
          <w:color w:val="000000"/>
          <w:spacing w:val="0"/>
          <w:w w:val="100"/>
          <w:position w:val="0"/>
        </w:rPr>
        <w:t>、</w:t>
      </w:r>
      <w:r>
        <w:rPr>
          <w:rFonts w:ascii="Times New Roman" w:eastAsia="Times New Roman" w:hAnsi="Times New Roman" w:cs="Times New Roman"/>
          <w:color w:val="000000"/>
          <w:spacing w:val="0"/>
          <w:w w:val="100"/>
          <w:position w:val="0"/>
        </w:rPr>
        <w:t>0.84%</w:t>
      </w:r>
      <w:r>
        <w:rPr>
          <w:color w:val="000000"/>
          <w:spacing w:val="0"/>
          <w:w w:val="100"/>
          <w:position w:val="0"/>
        </w:rPr>
        <w:t>。</w:t>
      </w:r>
    </w:p>
    <w:p>
      <w:pPr>
        <w:pStyle w:val="Style31"/>
        <w:keepNext w:val="0"/>
        <w:keepLines w:val="0"/>
        <w:widowControl w:val="0"/>
        <w:shd w:val="clear" w:color="auto" w:fill="auto"/>
        <w:tabs>
          <w:tab w:pos="689" w:val="left"/>
        </w:tabs>
        <w:bidi w:val="0"/>
        <w:spacing w:before="0" w:after="0"/>
        <w:ind w:left="0" w:right="0"/>
        <w:jc w:val="left"/>
      </w:pPr>
      <w:bookmarkStart w:id="1521" w:name="bookmark1521"/>
      <w:r>
        <w:rPr>
          <w:rFonts w:ascii="Times New Roman" w:eastAsia="Times New Roman" w:hAnsi="Times New Roman" w:cs="Times New Roman"/>
          <w:color w:val="000000"/>
          <w:spacing w:val="0"/>
          <w:w w:val="100"/>
          <w:position w:val="0"/>
        </w:rPr>
        <w:t>5</w:t>
      </w:r>
      <w:bookmarkEnd w:id="1521"/>
      <w:r>
        <w:rPr>
          <w:color w:val="000000"/>
          <w:spacing w:val="0"/>
          <w:w w:val="100"/>
          <w:position w:val="0"/>
        </w:rPr>
        <w:t>、</w:t>
        <w:tab/>
        <w:t>肺炎疫情</w:t>
      </w:r>
    </w:p>
    <w:p>
      <w:pPr>
        <w:pStyle w:val="Style31"/>
        <w:keepNext w:val="0"/>
        <w:keepLines w:val="0"/>
        <w:widowControl w:val="0"/>
        <w:shd w:val="clear" w:color="auto" w:fill="auto"/>
        <w:bidi w:val="0"/>
        <w:spacing w:before="0" w:after="8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年初，河北石家庄、邢台相续出现新冠肺炎本土确诊病例，疫情防控形势严峻复杂，公司注册地石家庄市实施了居 家隔离、全员核酸检测等防控措施，遏制疫情蔓延。根据省市政府对防控疫情的安排部署，公司纺织业务自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 全部停产，在</w:t>
      </w:r>
      <w:r>
        <w:rPr>
          <w:rFonts w:ascii="Times New Roman" w:eastAsia="Times New Roman" w:hAnsi="Times New Roman" w:cs="Times New Roman"/>
          <w:color w:val="000000"/>
          <w:spacing w:val="0"/>
          <w:w w:val="100"/>
          <w:position w:val="0"/>
        </w:rPr>
        <w:t>2</w:t>
      </w:r>
      <w:r>
        <w:rPr>
          <w:color w:val="000000"/>
          <w:spacing w:val="0"/>
          <w:w w:val="100"/>
          <w:position w:val="0"/>
        </w:rPr>
        <w:t>月下旬石家庄全域调整为低风险地区后，开始有序复产，本次纺织业务停产对公司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年第一季度业绩产生 很大影响，因肺炎疫情，公司纺织板块发生停工损失</w:t>
      </w:r>
      <w:r>
        <w:rPr>
          <w:rFonts w:ascii="Times New Roman" w:eastAsia="Times New Roman" w:hAnsi="Times New Roman" w:cs="Times New Roman"/>
          <w:color w:val="000000"/>
          <w:spacing w:val="0"/>
          <w:w w:val="100"/>
          <w:position w:val="0"/>
        </w:rPr>
        <w:t>3,037</w:t>
      </w:r>
      <w:r>
        <w:rPr>
          <w:color w:val="000000"/>
          <w:spacing w:val="0"/>
          <w:w w:val="100"/>
          <w:position w:val="0"/>
        </w:rPr>
        <w:t>万元。目前公司生产经营正常，后续将在做好疫情防控的前提下， 积极采取多种措施保障经营活动的有序开展，尽力消除疫情对公司生产经营的影响。</w:t>
      </w:r>
    </w:p>
    <w:p>
      <w:pPr>
        <w:pStyle w:val="Style31"/>
        <w:keepNext w:val="0"/>
        <w:keepLines w:val="0"/>
        <w:widowControl w:val="0"/>
        <w:shd w:val="clear" w:color="auto" w:fill="auto"/>
        <w:tabs>
          <w:tab w:pos="689" w:val="left"/>
        </w:tabs>
        <w:bidi w:val="0"/>
        <w:spacing w:before="0" w:after="0"/>
        <w:ind w:left="0" w:right="0"/>
        <w:jc w:val="left"/>
      </w:pPr>
      <w:bookmarkStart w:id="1522" w:name="bookmark1522"/>
      <w:r>
        <w:rPr>
          <w:rFonts w:ascii="Times New Roman" w:eastAsia="Times New Roman" w:hAnsi="Times New Roman" w:cs="Times New Roman"/>
          <w:color w:val="000000"/>
          <w:spacing w:val="0"/>
          <w:w w:val="100"/>
          <w:position w:val="0"/>
        </w:rPr>
        <w:t>6</w:t>
      </w:r>
      <w:bookmarkEnd w:id="1522"/>
      <w:r>
        <w:rPr>
          <w:color w:val="000000"/>
          <w:spacing w:val="0"/>
          <w:w w:val="100"/>
          <w:position w:val="0"/>
        </w:rPr>
        <w:t>、</w:t>
        <w:tab/>
        <w:t>子公司注销</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年度股东大会审议通过了《关于终止在新疆建设纺织服装综合项目的议案》，同意终止 在新疆投资建设纺织服装综合项目。</w:t>
      </w:r>
    </w:p>
    <w:p>
      <w:pPr>
        <w:pStyle w:val="Style31"/>
        <w:keepNext w:val="0"/>
        <w:keepLines w:val="0"/>
        <w:widowControl w:val="0"/>
        <w:shd w:val="clear" w:color="auto" w:fill="auto"/>
        <w:bidi w:val="0"/>
        <w:spacing w:before="0" w:after="8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日，该项目注册之项目公司新疆常山恒宏纺织科技有限公司接到阿拉尔市市场监督管理局出具的《准予注 销登记通知书》，已被准予注销登记。公司已将该项目的终止损失</w:t>
      </w:r>
      <w:r>
        <w:rPr>
          <w:rFonts w:ascii="Times New Roman" w:eastAsia="Times New Roman" w:hAnsi="Times New Roman" w:cs="Times New Roman"/>
          <w:color w:val="000000"/>
          <w:spacing w:val="0"/>
          <w:w w:val="100"/>
          <w:position w:val="0"/>
        </w:rPr>
        <w:t>960.19</w:t>
      </w:r>
      <w:r>
        <w:rPr>
          <w:color w:val="000000"/>
          <w:spacing w:val="0"/>
          <w:w w:val="100"/>
          <w:position w:val="0"/>
        </w:rPr>
        <w:t>万元全部计入</w:t>
      </w:r>
      <w:r>
        <w:rPr>
          <w:rFonts w:ascii="Times New Roman" w:eastAsia="Times New Roman" w:hAnsi="Times New Roman" w:cs="Times New Roman"/>
          <w:color w:val="000000"/>
          <w:spacing w:val="0"/>
          <w:w w:val="100"/>
          <w:position w:val="0"/>
        </w:rPr>
        <w:t>2020</w:t>
      </w:r>
      <w:r>
        <w:rPr>
          <w:color w:val="000000"/>
          <w:spacing w:val="0"/>
          <w:w w:val="100"/>
          <w:position w:val="0"/>
        </w:rPr>
        <w:t>年损益，因此，本次注销完成后， 只会使公司合并财务报表范围发生变更，不会对公司经营产生影响。</w:t>
      </w:r>
    </w:p>
    <w:p>
      <w:pPr>
        <w:pStyle w:val="Style31"/>
        <w:keepNext w:val="0"/>
        <w:keepLines w:val="0"/>
        <w:widowControl w:val="0"/>
        <w:shd w:val="clear" w:color="auto" w:fill="auto"/>
        <w:tabs>
          <w:tab w:pos="689" w:val="left"/>
        </w:tabs>
        <w:bidi w:val="0"/>
        <w:spacing w:before="0" w:after="0"/>
        <w:ind w:left="0" w:right="0"/>
        <w:jc w:val="left"/>
      </w:pPr>
      <w:bookmarkStart w:id="1523" w:name="bookmark1523"/>
      <w:r>
        <w:rPr>
          <w:rFonts w:ascii="Times New Roman" w:eastAsia="Times New Roman" w:hAnsi="Times New Roman" w:cs="Times New Roman"/>
          <w:color w:val="000000"/>
          <w:spacing w:val="0"/>
          <w:w w:val="100"/>
          <w:position w:val="0"/>
        </w:rPr>
        <w:t>7</w:t>
      </w:r>
      <w:bookmarkEnd w:id="1523"/>
      <w:r>
        <w:rPr>
          <w:color w:val="000000"/>
          <w:spacing w:val="0"/>
          <w:w w:val="100"/>
          <w:position w:val="0"/>
        </w:rPr>
        <w:t>、</w:t>
        <w:tab/>
        <w:t>控股股东部分国有股权划转</w:t>
      </w:r>
    </w:p>
    <w:p>
      <w:pPr>
        <w:pStyle w:val="Style3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日，公司收到控股股东石家庄常山纺织集团有限责任公司（以下简称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常山集团</w:t>
      </w:r>
      <w:r>
        <w:rPr>
          <w:color w:val="000000"/>
          <w:spacing w:val="0"/>
          <w:w w:val="100"/>
          <w:position w:val="0"/>
        </w:rPr>
        <w:t>''）</w:t>
      </w:r>
      <w:r>
        <w:rPr>
          <w:color w:val="000000"/>
          <w:spacing w:val="0"/>
          <w:w w:val="100"/>
          <w:position w:val="0"/>
        </w:rPr>
        <w:t>给公司的《通知》，公司 实际控制人石家庄市人民政府国有资产监督管理委员会（以下简称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石家庄市国资委</w:t>
      </w:r>
      <w:r>
        <w:rPr>
          <w:rFonts w:ascii="Times New Roman" w:eastAsia="Times New Roman" w:hAnsi="Times New Roman" w:cs="Times New Roman"/>
          <w:color w:val="000000"/>
          <w:spacing w:val="0"/>
          <w:w w:val="100"/>
          <w:position w:val="0"/>
        </w:rPr>
        <w:t>”</w:t>
      </w:r>
      <w:r>
        <w:rPr>
          <w:color w:val="000000"/>
          <w:spacing w:val="0"/>
          <w:w w:val="100"/>
          <w:position w:val="0"/>
        </w:rPr>
        <w:t xml:space="preserve">）与河北省财政厅签订了《石家庄常山 </w:t>
      </w:r>
      <w:r>
        <w:rPr>
          <w:color w:val="000000"/>
          <w:spacing w:val="0"/>
          <w:w w:val="100"/>
          <w:position w:val="0"/>
        </w:rPr>
        <w:t>纺织集团有限责任公司股权无偿划转协议》。石家庄市国资委将其持有的常山集团</w:t>
      </w:r>
      <w:r>
        <w:rPr>
          <w:rFonts w:ascii="Times New Roman" w:eastAsia="Times New Roman" w:hAnsi="Times New Roman" w:cs="Times New Roman"/>
          <w:color w:val="000000"/>
          <w:spacing w:val="0"/>
          <w:w w:val="100"/>
          <w:position w:val="0"/>
        </w:rPr>
        <w:t>10%</w:t>
      </w:r>
      <w:r>
        <w:rPr>
          <w:color w:val="000000"/>
          <w:spacing w:val="0"/>
          <w:w w:val="100"/>
          <w:position w:val="0"/>
        </w:rPr>
        <w:t>的国有股权无偿划转给河北省财政厅 持有。本次股权划转基准日为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本次划转前，石家庄市国资委持有常山集团</w:t>
      </w:r>
      <w:r>
        <w:rPr>
          <w:rFonts w:ascii="Times New Roman" w:eastAsia="Times New Roman" w:hAnsi="Times New Roman" w:cs="Times New Roman"/>
          <w:color w:val="000000"/>
          <w:spacing w:val="0"/>
          <w:w w:val="100"/>
          <w:position w:val="0"/>
        </w:rPr>
        <w:t>100%</w:t>
      </w:r>
      <w:r>
        <w:rPr>
          <w:color w:val="000000"/>
          <w:spacing w:val="0"/>
          <w:w w:val="100"/>
          <w:position w:val="0"/>
        </w:rPr>
        <w:t>股权，为公司实际控制人。本次划转完成后，石家庄市国资委持有常 山集团</w:t>
      </w:r>
      <w:r>
        <w:rPr>
          <w:rFonts w:ascii="Times New Roman" w:eastAsia="Times New Roman" w:hAnsi="Times New Roman" w:cs="Times New Roman"/>
          <w:color w:val="000000"/>
          <w:spacing w:val="0"/>
          <w:w w:val="100"/>
          <w:position w:val="0"/>
        </w:rPr>
        <w:t>90%</w:t>
      </w:r>
      <w:r>
        <w:rPr>
          <w:color w:val="000000"/>
          <w:spacing w:val="0"/>
          <w:w w:val="100"/>
          <w:position w:val="0"/>
        </w:rPr>
        <w:t>股权，河北省财政厅持有常山集团</w:t>
      </w:r>
      <w:r>
        <w:rPr>
          <w:rFonts w:ascii="Times New Roman" w:eastAsia="Times New Roman" w:hAnsi="Times New Roman" w:cs="Times New Roman"/>
          <w:color w:val="000000"/>
          <w:spacing w:val="0"/>
          <w:w w:val="100"/>
          <w:position w:val="0"/>
        </w:rPr>
        <w:t>10%</w:t>
      </w:r>
      <w:r>
        <w:rPr>
          <w:color w:val="000000"/>
          <w:spacing w:val="0"/>
          <w:w w:val="100"/>
          <w:position w:val="0"/>
        </w:rPr>
        <w:t>股权，石家庄市国资委仍为公司实际控制人，常山集团仍为公司控股股东, 不会对公司正常生产经营产生影响。目前，本次股权划转事项仍在办理中。</w:t>
      </w:r>
    </w:p>
    <w:p>
      <w:pPr>
        <w:pStyle w:val="Style31"/>
        <w:keepNext w:val="0"/>
        <w:keepLines w:val="0"/>
        <w:widowControl w:val="0"/>
        <w:shd w:val="clear" w:color="auto" w:fill="auto"/>
        <w:bidi w:val="0"/>
        <w:spacing w:before="0" w:after="360" w:line="317" w:lineRule="exact"/>
        <w:ind w:left="0" w:right="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日，除上述事项外，本公司不存在其他应披露的资产负债表日后事项。</w:t>
      </w:r>
    </w:p>
    <w:p>
      <w:pPr>
        <w:pStyle w:val="Style29"/>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r>
        <w:rPr>
          <w:color w:val="000000"/>
          <w:spacing w:val="0"/>
          <w:w w:val="100"/>
          <w:position w:val="0"/>
          <w:sz w:val="24"/>
          <w:szCs w:val="24"/>
        </w:rPr>
        <w:t>十五、其他重要事项</w:t>
      </w:r>
      <w:bookmarkEnd w:id="1524"/>
      <w:bookmarkEnd w:id="1525"/>
      <w:bookmarkEnd w:id="1526"/>
    </w:p>
    <w:p>
      <w:pPr>
        <w:pStyle w:val="Style34"/>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、债务重组</w:t>
      </w:r>
      <w:bookmarkEnd w:id="1527"/>
      <w:bookmarkEnd w:id="1528"/>
      <w:bookmarkEnd w:id="1529"/>
    </w:p>
    <w:tbl>
      <w:tblPr>
        <w:tblOverlap w:val="never"/>
        <w:jc w:val="center"/>
        <w:tblLayout w:type="fixed"/>
      </w:tblPr>
      <w:tblGrid>
        <w:gridCol w:w="1608"/>
        <w:gridCol w:w="1152"/>
        <w:gridCol w:w="1603"/>
        <w:gridCol w:w="1608"/>
        <w:gridCol w:w="389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企业角色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债权账面价值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债务重组损益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对本期财务状况和经营成果的影响数</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调整债务本金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3,557,636.00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-1,200,000.00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3,557,636.00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60" w:right="0" w:firstLine="0"/>
              <w:jc w:val="left"/>
            </w:pPr>
            <w:r>
              <w:rPr>
                <w:rFonts w:ascii="Times New Roman" w:eastAsia="Times New Roman" w:hAnsi="Times New Roman" w:cs="Times New Roman"/>
                <w:color w:val="000000"/>
                <w:spacing w:val="0"/>
                <w:w w:val="100"/>
                <w:position w:val="0"/>
              </w:rPr>
              <w:t>-1,200,000.00</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说明：北明天时能源科技（北京）有限公司（乙方）与河北昊天热力发展有限公司（甲方）签订《合同执行补充协议》。 就甲方未支付合同款</w:t>
      </w:r>
      <w:r>
        <w:rPr>
          <w:rFonts w:ascii="Times New Roman" w:eastAsia="Times New Roman" w:hAnsi="Times New Roman" w:cs="Times New Roman"/>
          <w:color w:val="000000"/>
          <w:spacing w:val="0"/>
          <w:w w:val="100"/>
          <w:position w:val="0"/>
        </w:rPr>
        <w:t>3,557,636.00</w:t>
      </w:r>
      <w:r>
        <w:rPr>
          <w:color w:val="000000"/>
          <w:spacing w:val="0"/>
          <w:w w:val="100"/>
          <w:position w:val="0"/>
        </w:rPr>
        <w:t>元达成如下约定：甲方同意向乙方支付</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,357,636.00</w:t>
      </w:r>
      <w:r>
        <w:rPr>
          <w:color w:val="000000"/>
          <w:spacing w:val="0"/>
          <w:w w:val="100"/>
          <w:position w:val="0"/>
        </w:rPr>
        <w:t>元，剩余</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元甲方不再向乙方 支付，双方债权债务关系全部解除。</w:t>
      </w:r>
    </w:p>
    <w:p>
      <w:pPr>
        <w:pStyle w:val="Style31"/>
        <w:keepNext w:val="0"/>
        <w:keepLines w:val="0"/>
        <w:widowControl w:val="0"/>
        <w:shd w:val="clear" w:color="auto" w:fill="auto"/>
        <w:bidi w:val="0"/>
        <w:spacing w:before="0" w:after="360" w:line="302" w:lineRule="exact"/>
        <w:ind w:left="0" w:right="0"/>
        <w:jc w:val="left"/>
      </w:pPr>
      <w:r>
        <w:rPr>
          <w:color w:val="000000"/>
          <w:spacing w:val="0"/>
          <w:w w:val="100"/>
          <w:position w:val="0"/>
        </w:rPr>
        <w:t>根据上述补充协议，北明天时能源科技（北京）有限公司作为债权人，根据《企业会计准则第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号——债务重组》做债 务重组处理。收到款项的公允价值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,357,636.00</w:t>
      </w:r>
      <w:r>
        <w:rPr>
          <w:color w:val="000000"/>
          <w:spacing w:val="0"/>
          <w:w w:val="100"/>
          <w:position w:val="0"/>
        </w:rPr>
        <w:t>元，与债权账面价值</w:t>
      </w:r>
      <w:r>
        <w:rPr>
          <w:rFonts w:ascii="Times New Roman" w:eastAsia="Times New Roman" w:hAnsi="Times New Roman" w:cs="Times New Roman"/>
          <w:color w:val="000000"/>
          <w:spacing w:val="0"/>
          <w:w w:val="100"/>
          <w:position w:val="0"/>
        </w:rPr>
        <w:t>3,557,636.00</w:t>
      </w:r>
      <w:r>
        <w:rPr>
          <w:color w:val="000000"/>
          <w:spacing w:val="0"/>
          <w:w w:val="100"/>
          <w:position w:val="0"/>
        </w:rPr>
        <w:t>元的差额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元计入</w:t>
      </w:r>
      <w:r>
        <w:rPr>
          <w:rFonts w:ascii="Times New Roman" w:eastAsia="Times New Roman" w:hAnsi="Times New Roman" w:cs="Times New Roman"/>
          <w:color w:val="000000"/>
          <w:spacing w:val="0"/>
          <w:w w:val="100"/>
          <w:position w:val="0"/>
        </w:rPr>
        <w:t>“</w:t>
      </w:r>
      <w:r>
        <w:rPr>
          <w:color w:val="000000"/>
          <w:spacing w:val="0"/>
          <w:w w:val="100"/>
          <w:position w:val="0"/>
        </w:rPr>
        <w:t>投资收益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keepLines/>
        <w:widowControl w:val="0"/>
        <w:shd w:val="clear" w:color="auto" w:fill="auto"/>
        <w:bidi w:val="0"/>
        <w:spacing w:before="0" w:after="36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r>
        <w:rPr>
          <w:color w:val="000000"/>
          <w:spacing w:val="0"/>
          <w:w w:val="100"/>
          <w:position w:val="0"/>
        </w:rPr>
        <w:t>、分部信息</w:t>
      </w:r>
      <w:bookmarkEnd w:id="1530"/>
      <w:bookmarkEnd w:id="1531"/>
      <w:bookmarkEnd w:id="1532"/>
    </w:p>
    <w:p>
      <w:pPr>
        <w:pStyle w:val="Style34"/>
        <w:keepNext/>
        <w:keepLines/>
        <w:widowControl w:val="0"/>
        <w:shd w:val="clear" w:color="auto" w:fill="auto"/>
        <w:tabs>
          <w:tab w:pos="488" w:val="left"/>
        </w:tabs>
        <w:bidi w:val="0"/>
        <w:spacing w:before="0" w:after="260" w:line="240" w:lineRule="auto"/>
        <w:ind w:left="0" w:right="0" w:firstLine="0"/>
        <w:jc w:val="left"/>
      </w:pPr>
      <w:bookmarkStart w:id="1530" w:name="bookmark1530"/>
      <w:bookmarkStart w:id="1531" w:name="bookmark1531"/>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530"/>
      <w:bookmarkEnd w:id="1531"/>
      <w:bookmarkEnd w:id="1534"/>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根据本公司的内部组织结构、管理要求及内部报告制度，本公司的经营业务划分为</w:t>
      </w:r>
      <w:r>
        <w:rPr>
          <w:color w:val="000000"/>
          <w:spacing w:val="0"/>
          <w:w w:val="100"/>
          <w:position w:val="0"/>
          <w:sz w:val="18"/>
          <w:szCs w:val="18"/>
        </w:rPr>
        <w:t>8</w:t>
      </w:r>
      <w:r>
        <w:rPr>
          <w:color w:val="000000"/>
          <w:spacing w:val="0"/>
          <w:w w:val="100"/>
          <w:position w:val="0"/>
        </w:rPr>
        <w:t>个经营分部，本公司的管理层定期 评价这些分部的经营成果，以决定向其分配资源及评价其业绩。在经营分部的基础上本公司确定了</w:t>
      </w:r>
      <w:r>
        <w:rPr>
          <w:color w:val="000000"/>
          <w:spacing w:val="0"/>
          <w:w w:val="100"/>
          <w:position w:val="0"/>
          <w:sz w:val="18"/>
          <w:szCs w:val="18"/>
        </w:rPr>
        <w:t>2</w:t>
      </w:r>
      <w:r>
        <w:rPr>
          <w:color w:val="000000"/>
          <w:spacing w:val="0"/>
          <w:w w:val="100"/>
          <w:position w:val="0"/>
        </w:rPr>
        <w:t>个报告分部，分别为纺 织分部、软件和信息技术服务业分部。这些报告分部是以收入为基础确定的。本公司各个报告分部提供的主要产品及劳务分 别为：纺织分部主要为棉纱、坯布、棉花、服装；软件和信息技术服务业分部主要为系统集成及行业解决方案、代理产品增 值销售、定制软件及服务。</w:t>
      </w:r>
    </w:p>
    <w:p>
      <w:pPr>
        <w:pStyle w:val="Style31"/>
        <w:keepNext w:val="0"/>
        <w:keepLines w:val="0"/>
        <w:widowControl w:val="0"/>
        <w:shd w:val="clear" w:color="auto" w:fill="auto"/>
        <w:bidi w:val="0"/>
        <w:spacing w:before="0" w:after="360" w:line="314" w:lineRule="exact"/>
        <w:ind w:left="0" w:right="0"/>
        <w:jc w:val="both"/>
      </w:pPr>
      <w:r>
        <w:rPr>
          <w:color w:val="000000"/>
          <w:spacing w:val="0"/>
          <w:w w:val="100"/>
          <w:position w:val="0"/>
        </w:rPr>
        <w:t>分部报告信息根据各分部向管理层报告时采用的会计政策及计量标准披露，这些计量基础与编制财务报表时的会计与计 量基础保持一致。财务报表按照本附注五、</w:t>
      </w:r>
      <w:r>
        <w:rPr>
          <w:color w:val="000000"/>
          <w:spacing w:val="0"/>
          <w:w w:val="100"/>
          <w:position w:val="0"/>
          <w:sz w:val="18"/>
          <w:szCs w:val="18"/>
        </w:rPr>
        <w:t>31</w:t>
      </w:r>
      <w:r>
        <w:rPr>
          <w:color w:val="000000"/>
          <w:spacing w:val="0"/>
          <w:w w:val="100"/>
          <w:position w:val="0"/>
        </w:rPr>
        <w:t>所述的会计政策按权责发生制确认收入；分部报告信息仅包括各分部的营业收 入及营业成本，未包括营业税金及附加、营业费用及其他费用及支出的分摊。</w:t>
      </w:r>
    </w:p>
    <w:p>
      <w:pPr>
        <w:pStyle w:val="Style34"/>
        <w:keepNext/>
        <w:keepLines/>
        <w:widowControl w:val="0"/>
        <w:shd w:val="clear" w:color="auto" w:fill="auto"/>
        <w:tabs>
          <w:tab w:pos="488" w:val="left"/>
        </w:tabs>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535"/>
      <w:bookmarkEnd w:id="1536"/>
      <w:bookmarkEnd w:id="1538"/>
    </w:p>
    <w:p>
      <w:pPr>
        <w:pStyle w:val="Style18"/>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软件和信息技术服务 业分部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4,543,409,458.13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5,309,298,538.56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-15,262,248.35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9,837,445,748.34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4,512,053,466.00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4,365,774,329.41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-15,262,248.35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8,862,565,547.06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9,560,479,568.01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6,494,680,263.27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-1,159,764,069.37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14,895,395,761.91</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4,479,401,455.67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4,440,424,606.06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-62,053,060.28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8,857,773,001.45</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、其他</w:t>
      </w:r>
      <w:bookmarkEnd w:id="1539"/>
      <w:bookmarkEnd w:id="1540"/>
      <w:bookmarkEnd w:id="1542"/>
    </w:p>
    <w:p>
      <w:pPr>
        <w:pStyle w:val="Style31"/>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日，除上述事项外，本公司不存在应披露的其他重要事项。</w:t>
      </w:r>
    </w:p>
    <w:p>
      <w:pPr>
        <w:pStyle w:val="Style29"/>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r>
        <w:rPr>
          <w:color w:val="000000"/>
          <w:spacing w:val="0"/>
          <w:w w:val="100"/>
          <w:position w:val="0"/>
          <w:sz w:val="24"/>
          <w:szCs w:val="24"/>
        </w:rPr>
        <w:t>十六、母公司财务报表主要项目注释</w:t>
      </w:r>
      <w:bookmarkEnd w:id="1543"/>
      <w:bookmarkEnd w:id="1544"/>
      <w:bookmarkEnd w:id="1545"/>
    </w:p>
    <w:p>
      <w:pPr>
        <w:pStyle w:val="Style34"/>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8"/>
    </w:p>
    <w:p>
      <w:pPr>
        <w:pStyle w:val="Style34"/>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46"/>
      <w:bookmarkEnd w:id="1547"/>
      <w:bookmarkEnd w:id="154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8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667.49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199.57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94.62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500,55</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1,502,5</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0.42%</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353,978,</w:t>
            </w:r>
          </w:p>
        </w:tc>
      </w:tr>
      <w:tr>
        <w:trPr>
          <w:trHeight w:val="144"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3,169.8</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2,614.7</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470,65</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444,81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379,40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25,422,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353,978,</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719.63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575.06</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25,340,667.49</w:t>
      </w:r>
      <w:r>
        <w:rPr>
          <w:color w:val="000000"/>
          <w:spacing w:val="0"/>
          <w:w w:val="100"/>
          <w:position w:val="0"/>
        </w:rPr>
        <w:t>元</w:t>
      </w:r>
    </w:p>
    <w:p>
      <w:pPr>
        <w:widowControl w:val="0"/>
        <w:spacing w:after="7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1,565,246.02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1,323,903.65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1,276,734.39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1,185,196.55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1,185,196.55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1,152,534.56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1,152,534.56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18,837,052.32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18,837,052.32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25,340,667.49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25,340,667.49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500,555.09</w:t>
      </w:r>
      <w:r>
        <w:rPr>
          <w:color w:val="000000"/>
          <w:spacing w:val="0"/>
          <w:w w:val="100"/>
          <w:position w:val="0"/>
        </w:rPr>
        <w:t>元</w:t>
      </w:r>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3,165,909.27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126,636.37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2,595,351.20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155,721.07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1,427,080.45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214,062.07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438,114,489.95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445,313,169.84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500,555.09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337,739,696.84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4,349,976.58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13,176,801.26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115,387,362.65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82,041,174.02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8,003,344.26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25,342,844.37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470,653,837.33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50"/>
      <w:bookmarkEnd w:id="1551"/>
      <w:bookmarkEnd w:id="155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42"/>
        <w:gridCol w:w="1368"/>
        <w:gridCol w:w="1368"/>
        <w:gridCol w:w="1296"/>
        <w:gridCol w:w="898"/>
        <w:gridCol w:w="902"/>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25,422,719.63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418,502.95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25,841,222.58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25,422,719.63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418,502.95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25,841,222.58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553"/>
      <w:bookmarkEnd w:id="1554"/>
      <w:bookmarkEnd w:id="155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82"/>
        <w:gridCol w:w="1930"/>
        <w:gridCol w:w="1853"/>
        <w:gridCol w:w="198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石家庄常山恒荣进出口贸易有限公司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303,981,270.26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石家庄常山恒新纺织有限公司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93,700,404.37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石家庄赛孚纺织有限公司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5,130,000.00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宏丰（大连保税区）国际贸易有限公司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2,828,585.19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178,520.81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石家庄常山物业服务有限公司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2,494,387.50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408,134,647.32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86.72%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57"/>
      <w:bookmarkEnd w:id="1558"/>
      <w:bookmarkEnd w:id="155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842,996.72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12,411,882.21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17,068,913.05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13,254,878.93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17,911,909.77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560"/>
      <w:bookmarkEnd w:id="1561"/>
      <w:bookmarkEnd w:id="1562"/>
    </w:p>
    <w:p>
      <w:pPr>
        <w:pStyle w:val="Style34"/>
        <w:keepNext/>
        <w:keepLines/>
        <w:widowControl w:val="0"/>
        <w:shd w:val="clear" w:color="auto" w:fill="auto"/>
        <w:bidi w:val="0"/>
        <w:spacing w:before="0" w:after="340" w:line="240" w:lineRule="auto"/>
        <w:ind w:left="0" w:right="0" w:firstLine="0"/>
        <w:jc w:val="left"/>
      </w:pPr>
      <w:bookmarkStart w:id="1560" w:name="bookmark1560"/>
      <w:bookmarkStart w:id="1561" w:name="bookmark1561"/>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560"/>
      <w:bookmarkEnd w:id="1561"/>
      <w:bookmarkEnd w:id="156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842,996.72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64" w:name="bookmark1564"/>
      <w:bookmarkStart w:id="1565" w:name="bookmark1565"/>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64"/>
      <w:bookmarkEnd w:id="1565"/>
      <w:bookmarkEnd w:id="1566"/>
    </w:p>
    <w:p>
      <w:pPr>
        <w:pStyle w:val="Style34"/>
        <w:keepNext/>
        <w:keepLines/>
        <w:widowControl w:val="0"/>
        <w:shd w:val="clear" w:color="auto" w:fill="auto"/>
        <w:bidi w:val="0"/>
        <w:spacing w:before="0" w:after="340" w:line="240" w:lineRule="auto"/>
        <w:ind w:left="0" w:right="0" w:firstLine="0"/>
        <w:jc w:val="left"/>
      </w:pPr>
      <w:bookmarkStart w:id="1564" w:name="bookmark1564"/>
      <w:bookmarkStart w:id="1565" w:name="bookmark1565"/>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64"/>
      <w:bookmarkEnd w:id="1565"/>
      <w:bookmarkEnd w:id="156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3,059,171.52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2,269,782.80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5,207,109.00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3,562,750.00</w:t>
            </w: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2,723,294.91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8,365,839.31</w:t>
            </w:r>
          </w:p>
        </w:tc>
      </w:tr>
    </w:tbl>
    <w:p>
      <w:pPr>
        <w:spacing w:lineRule="exact" w:line="1"/>
        <w:rPr>
          <w:sz w:val="2"/>
          <w:szCs w:val="2"/>
        </w:rPr>
      </w:pPr>
      <w:r>
        <w:br w:type="page"/>
      </w:r>
    </w:p>
    <w:tbl>
      <w:tblPr>
        <w:tblOverlap w:val="never"/>
        <w:jc w:val="center"/>
        <w:tblLayout w:type="fixed"/>
      </w:tblPr>
      <w:tblGrid>
        <w:gridCol w:w="3187"/>
        <w:gridCol w:w="3192"/>
        <w:gridCol w:w="319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4,541,351.62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4,541,351.62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132,047.20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232,473.60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15,662,974.25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18,972,197.33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68"/>
      <w:bookmarkEnd w:id="1569"/>
      <w:bookmarkEnd w:id="157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2"/>
        <w:gridCol w:w="1651"/>
        <w:gridCol w:w="2098"/>
        <w:gridCol w:w="2098"/>
        <w:gridCol w:w="142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856,112.76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1,047,171.52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1,903,284.28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1,347,807.76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1,347,807.76</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2,203,920.52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1,047,171.52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3,251,092.04</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1,897,386.88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7,863,305.59</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3,674,755.97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2,227,525.81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228,606.22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209,344.96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1,789,574.63</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15,662,974.25</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color w:val="000000"/>
          <w:spacing w:val="0"/>
          <w:w w:val="100"/>
          <w:position w:val="0"/>
        </w:rPr>
        <w:t>）本期计提、收回或转回的坏账准备情况</w:t>
      </w:r>
      <w:bookmarkEnd w:id="1571"/>
      <w:bookmarkEnd w:id="1572"/>
      <w:bookmarkEnd w:id="157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2"/>
        <w:gridCol w:w="1301"/>
        <w:gridCol w:w="1334"/>
        <w:gridCol w:w="1330"/>
        <w:gridCol w:w="1090"/>
        <w:gridCol w:w="960"/>
        <w:gridCol w:w="157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1,903,284.28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1,347,807.76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3,251,092.04</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1,903,284.28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1,347,807.76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3,251,092.04</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color w:val="000000"/>
          <w:spacing w:val="0"/>
          <w:w w:val="100"/>
          <w:position w:val="0"/>
        </w:rPr>
        <w:t>）按欠款方归集的期末余额前五名的其他应收款情况</w:t>
      </w:r>
      <w:bookmarkEnd w:id="1575"/>
      <w:bookmarkEnd w:id="1576"/>
      <w:bookmarkEnd w:id="157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550"/>
        <w:gridCol w:w="1330"/>
        <w:gridCol w:w="974"/>
        <w:gridCol w:w="1368"/>
        <w:gridCol w:w="1229"/>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石家庄市税务局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4,541,351.62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1,816,540.65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北京爱意生活电子商务有限公司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4,249,083.34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招银金融租赁有限公司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北京全景大成企业管理有限公司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石家庄爱意科技有限公司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13,290,434.96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84.85%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2,116,540.65</w:t>
            </w:r>
          </w:p>
        </w:tc>
      </w:tr>
    </w:tbl>
    <w:p>
      <w:pPr>
        <w:widowControl w:val="0"/>
        <w:spacing w:after="99" w:line="1" w:lineRule="exact"/>
      </w:pPr>
    </w:p>
    <w:p>
      <w:pPr>
        <w:pStyle w:val="Style34"/>
        <w:keepNext/>
        <w:keepLines/>
        <w:widowControl w:val="0"/>
        <w:shd w:val="clear" w:color="auto" w:fill="auto"/>
        <w:bidi w:val="0"/>
        <w:spacing w:before="0" w:after="1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color w:val="000000"/>
          <w:spacing w:val="0"/>
          <w:w w:val="100"/>
          <w:position w:val="0"/>
        </w:rPr>
        <w:t>、长期股权投资</w:t>
      </w:r>
      <w:bookmarkEnd w:id="1579"/>
      <w:bookmarkEnd w:id="1580"/>
      <w:bookmarkEnd w:id="158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3,241,441,000.</w:t>
            </w:r>
          </w:p>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3,214,641,000.</w:t>
            </w:r>
          </w:p>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3,228,941,000.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3,218,441,000.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3,241,441,000.</w:t>
            </w:r>
          </w:p>
          <w:p>
            <w:pPr>
              <w:pStyle w:val="Style2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3,214,641,000.</w:t>
            </w:r>
          </w:p>
          <w:p>
            <w:pPr>
              <w:pStyle w:val="Style21"/>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3,228,941,000.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3,218,441,000.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bl>
    <w:p>
      <w:pPr>
        <w:widowControl w:val="0"/>
        <w:spacing w:after="299" w:line="1" w:lineRule="exact"/>
      </w:pPr>
    </w:p>
    <w:p>
      <w:pPr>
        <w:pStyle w:val="Style34"/>
        <w:keepNext/>
        <w:keepLines/>
        <w:widowControl w:val="0"/>
        <w:shd w:val="clear" w:color="auto" w:fill="auto"/>
        <w:bidi w:val="0"/>
        <w:spacing w:before="0" w:after="36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83"/>
      <w:bookmarkEnd w:id="1584"/>
      <w:bookmarkEnd w:id="158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166"/>
        <w:gridCol w:w="989"/>
        <w:gridCol w:w="1162"/>
        <w:gridCol w:w="1363"/>
        <w:gridCol w:w="917"/>
        <w:gridCol w:w="1210"/>
        <w:gridCol w:w="121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减值准备期 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石家庄常山恒新 纺织有限公司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315,961,474.</w:t>
            </w:r>
          </w:p>
          <w:p>
            <w:pPr>
              <w:pStyle w:val="Style21"/>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315,961,474.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上海常纺恒友国 际贸易有限公司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石家庄常山赵州 纺织有限公司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10,500,000.0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石家庄常山恒荣 进出口贸易有限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1"/>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上海冀源国际贸 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库尔勒常山恒丰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22"/>
        <w:gridCol w:w="1166"/>
        <w:gridCol w:w="989"/>
        <w:gridCol w:w="1162"/>
        <w:gridCol w:w="1363"/>
        <w:gridCol w:w="917"/>
        <w:gridCol w:w="1210"/>
        <w:gridCol w:w="1219"/>
      </w:tblGrid>
      <w:tr>
        <w:trPr>
          <w:trHeight w:val="6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商贸有限责任公 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北明软件有限公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2,698,699,89</w:t>
            </w:r>
          </w:p>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2,698,699,89</w:t>
            </w:r>
          </w:p>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北京爱意生活电 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16,000,000.0</w:t>
            </w:r>
          </w:p>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16,000,000.0</w:t>
            </w:r>
          </w:p>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石家庄爱意科技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新疆常山恒宏纺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24,000,000.0</w:t>
            </w:r>
          </w:p>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舞钢智慧城市科 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45,018,200.0</w:t>
            </w:r>
          </w:p>
          <w:p>
            <w:pPr>
              <w:pStyle w:val="Style21"/>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45,018,200.0</w:t>
            </w:r>
          </w:p>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河北常山恒云数 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石家庄赛孚纺织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7,690,924.07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7,690,924.07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河北北明鼎云信 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290,503.11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12,500,00</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12,790,503.1</w:t>
            </w:r>
          </w:p>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3,218,441,00</w:t>
            </w:r>
          </w:p>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12,500,00</w:t>
            </w:r>
          </w:p>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3,214,641,00</w:t>
            </w:r>
          </w:p>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4"/>
        <w:keepNext/>
        <w:keepLines/>
        <w:widowControl w:val="0"/>
        <w:shd w:val="clear" w:color="auto" w:fill="auto"/>
        <w:bidi w:val="0"/>
        <w:spacing w:before="0" w:after="20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4</w:t>
      </w:r>
      <w:bookmarkEnd w:id="1588"/>
      <w:r>
        <w:rPr>
          <w:color w:val="000000"/>
          <w:spacing w:val="0"/>
          <w:w w:val="100"/>
          <w:position w:val="0"/>
        </w:rPr>
        <w:t>、营业收入和营业成本</w:t>
      </w:r>
      <w:bookmarkEnd w:id="1586"/>
      <w:bookmarkEnd w:id="1587"/>
      <w:bookmarkEnd w:id="158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3,849,993,134.96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3,843,495,559.21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4,293,959,763.60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4,333,950,533.93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31,865,771.80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28,196,948.55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63,365,181.67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45,241,553.33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3,881,858,906.76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3,871,692,507.76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4,357,324,945.27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4,379,192,087.26</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45"/>
        <w:gridCol w:w="3418"/>
        <w:gridCol w:w="288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纺织分部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3,881,858,906.76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3,881,858,906.76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坯布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388,099,368.80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388,099,368.80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1,562,684,773.97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1,562,684,773.97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棉花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1,873,987,414.98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1,873,987,414.98</w:t>
            </w:r>
          </w:p>
        </w:tc>
      </w:tr>
      <w:tr>
        <w:trPr>
          <w:trHeight w:val="40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57,087,349.01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57,087,349.01</w:t>
            </w:r>
          </w:p>
        </w:tc>
      </w:tr>
    </w:tbl>
    <w:p>
      <w:pPr>
        <w:spacing w:lineRule="exact" w:line="1"/>
        <w:rPr>
          <w:sz w:val="2"/>
          <w:szCs w:val="2"/>
        </w:rPr>
      </w:pPr>
      <w:r>
        <w:br w:type="page"/>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24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73,257,985.10</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rPr>
        <w:t xml:space="preserve">73,257,985.10 </w:t>
      </w:r>
      <w:r>
        <w:rPr>
          <w:color w:val="000000"/>
          <w:spacing w:val="0"/>
          <w:w w:val="100"/>
          <w:position w:val="0"/>
        </w:rPr>
        <w:t>元预计将于</w:t>
      </w:r>
      <w:r>
        <w:rPr>
          <w:rFonts w:ascii="Times New Roman" w:eastAsia="Times New Roman" w:hAnsi="Times New Roman" w:cs="Times New Roman"/>
          <w:color w:val="000000"/>
          <w:spacing w:val="0"/>
          <w:w w:val="100"/>
          <w:position w:val="0"/>
        </w:rPr>
        <w:t>2021</w:t>
      </w:r>
      <w:r>
        <w:rPr>
          <w:color w:val="000000"/>
          <w:spacing w:val="0"/>
          <w:w w:val="100"/>
          <w:position w:val="0"/>
        </w:rPr>
        <w:t>年度确认收入。</w:t>
      </w:r>
    </w:p>
    <w:p>
      <w:pPr>
        <w:pStyle w:val="Style34"/>
        <w:keepNext/>
        <w:keepLines/>
        <w:widowControl w:val="0"/>
        <w:shd w:val="clear" w:color="auto" w:fill="auto"/>
        <w:bidi w:val="0"/>
        <w:spacing w:before="0" w:after="20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color w:val="000000"/>
          <w:spacing w:val="0"/>
          <w:w w:val="100"/>
          <w:position w:val="0"/>
        </w:rPr>
        <w:t>、投资收益</w:t>
      </w:r>
      <w:bookmarkEnd w:id="1590"/>
      <w:bookmarkEnd w:id="1591"/>
      <w:bookmarkEnd w:id="159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190,000,000.00</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-7,140,253.56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6,105,206.40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4,070,137.60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利率掉期、货币掉期形成的投资收益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-1,297,749.36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4,807,457.04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186,929,884.04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r>
        <w:rPr>
          <w:color w:val="000000"/>
          <w:spacing w:val="0"/>
          <w:w w:val="100"/>
          <w:position w:val="0"/>
          <w:sz w:val="24"/>
          <w:szCs w:val="24"/>
        </w:rPr>
        <w:t>十七、补充资料</w:t>
      </w:r>
      <w:bookmarkEnd w:id="1594"/>
      <w:bookmarkEnd w:id="1595"/>
      <w:bookmarkEnd w:id="1596"/>
    </w:p>
    <w:p>
      <w:pPr>
        <w:pStyle w:val="Style34"/>
        <w:keepNext/>
        <w:keepLines/>
        <w:widowControl w:val="0"/>
        <w:shd w:val="clear" w:color="auto" w:fill="auto"/>
        <w:bidi w:val="0"/>
        <w:spacing w:before="0" w:after="320" w:line="240" w:lineRule="auto"/>
        <w:ind w:left="0" w:right="0" w:firstLine="0"/>
        <w:jc w:val="left"/>
      </w:pPr>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97"/>
      <w:bookmarkEnd w:id="1598"/>
      <w:bookmarkEnd w:id="1599"/>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502"/>
        <w:gridCol w:w="1440"/>
        <w:gridCol w:w="360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3,267,358.28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 国家统一标准定额或定量享受的政府补助除外）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301,806,282.59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其中政府搬迁补助</w:t>
            </w:r>
            <w:r>
              <w:rPr>
                <w:rFonts w:ascii="Times New Roman" w:eastAsia="Times New Roman" w:hAnsi="Times New Roman" w:cs="Times New Roman"/>
                <w:color w:val="000000"/>
                <w:spacing w:val="0"/>
                <w:w w:val="100"/>
                <w:position w:val="0"/>
              </w:rPr>
              <w:t>274,032,669.85</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-3,992,954.21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职工安置补偿金</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-5,315,473.52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其中利率掉期、货币掉期形成的公允价值变 动损益</w:t>
            </w:r>
            <w:r>
              <w:rPr>
                <w:rFonts w:ascii="Times New Roman" w:eastAsia="Times New Roman" w:hAnsi="Times New Roman" w:cs="Times New Roman"/>
                <w:color w:val="000000"/>
                <w:spacing w:val="0"/>
                <w:w w:val="100"/>
                <w:position w:val="0"/>
              </w:rPr>
              <w:t xml:space="preserve">-5,887,342.52 </w:t>
            </w:r>
            <w:r>
              <w:rPr>
                <w:color w:val="000000"/>
                <w:spacing w:val="0"/>
                <w:w w:val="100"/>
                <w:position w:val="0"/>
              </w:rPr>
              <w:t>元</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-47,589,914.90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其中：停工损失</w:t>
            </w:r>
            <w:r>
              <w:rPr>
                <w:rFonts w:ascii="Times New Roman" w:eastAsia="Times New Roman" w:hAnsi="Times New Roman" w:cs="Times New Roman"/>
                <w:color w:val="000000"/>
                <w:spacing w:val="0"/>
                <w:w w:val="100"/>
                <w:position w:val="0"/>
              </w:rPr>
              <w:t>26,026,864.38</w:t>
            </w:r>
            <w:r>
              <w:rPr>
                <w:color w:val="000000"/>
                <w:spacing w:val="0"/>
                <w:w w:val="100"/>
                <w:position w:val="0"/>
              </w:rPr>
              <w:t>元、棉五火灾 损失赔偿款</w:t>
            </w:r>
            <w:r>
              <w:rPr>
                <w:rFonts w:ascii="Times New Roman" w:eastAsia="Times New Roman" w:hAnsi="Times New Roman" w:cs="Times New Roman"/>
                <w:color w:val="000000"/>
                <w:spacing w:val="0"/>
                <w:w w:val="100"/>
                <w:position w:val="0"/>
              </w:rPr>
              <w:t>17,162,200</w:t>
            </w:r>
            <w:r>
              <w:rPr>
                <w:color w:val="000000"/>
                <w:spacing w:val="0"/>
                <w:w w:val="100"/>
                <w:position w:val="0"/>
              </w:rPr>
              <w:t xml:space="preserve">元、常山恒宏纺织服 装综合建设项目一期工程终止建设损失 </w:t>
            </w:r>
            <w:r>
              <w:rPr>
                <w:rFonts w:ascii="Times New Roman" w:eastAsia="Times New Roman" w:hAnsi="Times New Roman" w:cs="Times New Roman"/>
                <w:color w:val="000000"/>
                <w:spacing w:val="0"/>
                <w:w w:val="100"/>
                <w:position w:val="0"/>
              </w:rPr>
              <w:t xml:space="preserve">9,601,880.00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2,040,981.79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88,140.87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244,846,175.58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00"/>
      <w:bookmarkEnd w:id="1601"/>
      <w:bookmarkEnd w:id="1602"/>
    </w:p>
    <w:tbl>
      <w:tblPr>
        <w:tblOverlap w:val="never"/>
        <w:jc w:val="center"/>
        <w:tblLayout w:type="fixed"/>
      </w:tblPr>
      <w:tblGrid>
        <w:gridCol w:w="2885"/>
        <w:gridCol w:w="2880"/>
        <w:gridCol w:w="1910"/>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color w:val="000000"/>
          <w:spacing w:val="0"/>
          <w:w w:val="100"/>
          <w:position w:val="0"/>
        </w:rPr>
        <w:t>、境内外会计准则下会计数据差异</w:t>
      </w:r>
      <w:bookmarkEnd w:id="1603"/>
      <w:bookmarkEnd w:id="1604"/>
      <w:bookmarkEnd w:id="1606"/>
    </w:p>
    <w:p>
      <w:pPr>
        <w:pStyle w:val="Style34"/>
        <w:keepNext/>
        <w:keepLines/>
        <w:widowControl w:val="0"/>
        <w:numPr>
          <w:ilvl w:val="0"/>
          <w:numId w:val="49"/>
        </w:numPr>
        <w:shd w:val="clear" w:color="auto" w:fill="auto"/>
        <w:tabs>
          <w:tab w:pos="612" w:val="left"/>
        </w:tabs>
        <w:bidi w:val="0"/>
        <w:spacing w:before="0" w:after="280" w:line="326" w:lineRule="exact"/>
        <w:ind w:left="0" w:right="0" w:firstLine="0"/>
        <w:jc w:val="left"/>
      </w:pPr>
      <w:bookmarkStart w:id="1603" w:name="bookmark1603"/>
      <w:bookmarkStart w:id="1604" w:name="bookmark1604"/>
      <w:bookmarkStart w:id="1607" w:name="bookmark1607"/>
      <w:bookmarkStart w:id="1608" w:name="bookmark1608"/>
      <w:bookmarkEnd w:id="1607"/>
      <w:r>
        <w:rPr>
          <w:color w:val="000000"/>
          <w:spacing w:val="0"/>
          <w:w w:val="100"/>
          <w:position w:val="0"/>
        </w:rPr>
        <w:t>同时按照国际会计准则与按中国会计准则披露的财务报告中净利润和净资产差异情况</w:t>
      </w:r>
      <w:bookmarkEnd w:id="1603"/>
      <w:bookmarkEnd w:id="1604"/>
      <w:bookmarkEnd w:id="1608"/>
    </w:p>
    <w:p>
      <w:pPr>
        <w:pStyle w:val="Style31"/>
        <w:keepNext w:val="0"/>
        <w:keepLines w:val="0"/>
        <w:widowControl w:val="0"/>
        <w:shd w:val="clear" w:color="auto" w:fill="auto"/>
        <w:bidi w:val="0"/>
        <w:spacing w:before="0" w:after="320" w:line="32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49"/>
        </w:numPr>
        <w:shd w:val="clear" w:color="auto" w:fill="auto"/>
        <w:tabs>
          <w:tab w:pos="612" w:val="left"/>
        </w:tabs>
        <w:bidi w:val="0"/>
        <w:spacing w:before="0" w:after="280" w:line="326" w:lineRule="exact"/>
        <w:ind w:left="0" w:right="0" w:firstLine="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同时按照境外会计准则与按中国会计准则披露的财务报告中净利润和净资产差异情况</w:t>
      </w:r>
      <w:bookmarkEnd w:id="1609"/>
      <w:bookmarkEnd w:id="1610"/>
      <w:bookmarkEnd w:id="1612"/>
    </w:p>
    <w:p>
      <w:pPr>
        <w:pStyle w:val="Style31"/>
        <w:keepNext w:val="0"/>
        <w:keepLines w:val="0"/>
        <w:widowControl w:val="0"/>
        <w:shd w:val="clear" w:color="auto" w:fill="auto"/>
        <w:bidi w:val="0"/>
        <w:spacing w:before="0" w:after="320" w:line="32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49"/>
        </w:numPr>
        <w:shd w:val="clear" w:color="auto" w:fill="auto"/>
        <w:tabs>
          <w:tab w:pos="612" w:val="left"/>
        </w:tabs>
        <w:bidi w:val="0"/>
        <w:spacing w:before="0" w:after="280" w:line="326" w:lineRule="exact"/>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境内外会计准则下会计数据差异原因说明，对已经境外审计机构审计的数据进行差异调节的，应注 明该境外机构的名称</w:t>
      </w:r>
      <w:bookmarkEnd w:id="1613"/>
      <w:bookmarkEnd w:id="1614"/>
      <w:bookmarkEnd w:id="1616"/>
    </w:p>
    <w:p>
      <w:pPr>
        <w:pStyle w:val="Style34"/>
        <w:keepNext/>
        <w:keepLines/>
        <w:widowControl w:val="0"/>
        <w:shd w:val="clear" w:color="auto" w:fill="auto"/>
        <w:bidi w:val="0"/>
        <w:spacing w:before="0" w:after="280" w:line="326"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、其他</w:t>
      </w:r>
      <w:bookmarkEnd w:id="1617"/>
      <w:bookmarkEnd w:id="1618"/>
      <w:bookmarkEnd w:id="1620"/>
    </w:p>
    <w:p>
      <w:pPr>
        <w:pStyle w:val="Style31"/>
        <w:keepNext w:val="0"/>
        <w:keepLines w:val="0"/>
        <w:widowControl w:val="0"/>
        <w:shd w:val="clear" w:color="auto" w:fill="auto"/>
        <w:tabs>
          <w:tab w:pos="714" w:val="left"/>
        </w:tabs>
        <w:bidi w:val="0"/>
        <w:spacing w:before="0" w:after="0" w:line="320" w:lineRule="exact"/>
        <w:ind w:left="0" w:right="0"/>
        <w:jc w:val="both"/>
      </w:pPr>
      <w:bookmarkStart w:id="1621" w:name="bookmark1621"/>
      <w:r>
        <w:rPr>
          <w:color w:val="000000"/>
          <w:spacing w:val="0"/>
          <w:w w:val="100"/>
          <w:position w:val="0"/>
          <w:sz w:val="18"/>
          <w:szCs w:val="18"/>
        </w:rPr>
        <w:t>1</w:t>
      </w:r>
      <w:bookmarkEnd w:id="1621"/>
      <w:r>
        <w:rPr>
          <w:color w:val="000000"/>
          <w:spacing w:val="0"/>
          <w:w w:val="100"/>
          <w:position w:val="0"/>
        </w:rPr>
        <w:t>、</w:t>
        <w:tab/>
        <w:t>应收票据较年初减少</w:t>
      </w:r>
      <w:r>
        <w:rPr>
          <w:color w:val="000000"/>
          <w:spacing w:val="0"/>
          <w:w w:val="100"/>
          <w:position w:val="0"/>
          <w:sz w:val="18"/>
          <w:szCs w:val="18"/>
        </w:rPr>
        <w:t xml:space="preserve">41. </w:t>
      </w:r>
      <w:r>
        <w:rPr>
          <w:color w:val="000000"/>
          <w:spacing w:val="0"/>
          <w:w w:val="100"/>
          <w:position w:val="0"/>
          <w:sz w:val="18"/>
          <w:szCs w:val="18"/>
        </w:rPr>
        <w:t>60%,</w:t>
      </w:r>
      <w:r>
        <w:rPr>
          <w:color w:val="000000"/>
          <w:spacing w:val="0"/>
          <w:w w:val="100"/>
          <w:position w:val="0"/>
        </w:rPr>
        <w:t>主要系前期收到的承兑汇票在本期承兑或背书转让所致。</w:t>
      </w:r>
    </w:p>
    <w:p>
      <w:pPr>
        <w:pStyle w:val="Style31"/>
        <w:keepNext w:val="0"/>
        <w:keepLines w:val="0"/>
        <w:widowControl w:val="0"/>
        <w:shd w:val="clear" w:color="auto" w:fill="auto"/>
        <w:tabs>
          <w:tab w:pos="709" w:val="left"/>
        </w:tabs>
        <w:bidi w:val="0"/>
        <w:spacing w:before="0" w:after="0" w:line="320" w:lineRule="exact"/>
        <w:ind w:left="0" w:right="0"/>
        <w:jc w:val="both"/>
      </w:pPr>
      <w:bookmarkStart w:id="1622" w:name="bookmark1622"/>
      <w:r>
        <w:rPr>
          <w:color w:val="000000"/>
          <w:spacing w:val="0"/>
          <w:w w:val="100"/>
          <w:position w:val="0"/>
          <w:sz w:val="18"/>
          <w:szCs w:val="18"/>
        </w:rPr>
        <w:t>2</w:t>
      </w:r>
      <w:bookmarkEnd w:id="1622"/>
      <w:r>
        <w:rPr>
          <w:color w:val="000000"/>
          <w:spacing w:val="0"/>
          <w:w w:val="100"/>
          <w:position w:val="0"/>
        </w:rPr>
        <w:t>、</w:t>
        <w:tab/>
        <w:t>其他应收款较年初减少</w:t>
      </w:r>
      <w:r>
        <w:rPr>
          <w:color w:val="000000"/>
          <w:spacing w:val="0"/>
          <w:w w:val="100"/>
          <w:position w:val="0"/>
          <w:sz w:val="18"/>
          <w:szCs w:val="18"/>
        </w:rPr>
        <w:t xml:space="preserve">38. </w:t>
      </w:r>
      <w:r>
        <w:rPr>
          <w:color w:val="000000"/>
          <w:spacing w:val="0"/>
          <w:w w:val="100"/>
          <w:position w:val="0"/>
          <w:sz w:val="18"/>
          <w:szCs w:val="18"/>
        </w:rPr>
        <w:t>60%,</w:t>
      </w:r>
      <w:r>
        <w:rPr>
          <w:color w:val="000000"/>
          <w:spacing w:val="0"/>
          <w:w w:val="100"/>
          <w:position w:val="0"/>
        </w:rPr>
        <w:t>主要系本期公司收到赵县土地储备中心支付的</w:t>
      </w:r>
      <w:r>
        <w:rPr>
          <w:color w:val="000000"/>
          <w:spacing w:val="0"/>
          <w:w w:val="100"/>
          <w:position w:val="0"/>
          <w:sz w:val="18"/>
          <w:szCs w:val="18"/>
        </w:rPr>
        <w:t>5,000</w:t>
      </w:r>
      <w:r>
        <w:rPr>
          <w:color w:val="000000"/>
          <w:spacing w:val="0"/>
          <w:w w:val="100"/>
          <w:position w:val="0"/>
        </w:rPr>
        <w:t>万元土地及房屋收购补偿款，以 及对应收出口退税款计提坏账准备所致。</w:t>
      </w:r>
    </w:p>
    <w:p>
      <w:pPr>
        <w:pStyle w:val="Style31"/>
        <w:keepNext w:val="0"/>
        <w:keepLines w:val="0"/>
        <w:widowControl w:val="0"/>
        <w:shd w:val="clear" w:color="auto" w:fill="auto"/>
        <w:tabs>
          <w:tab w:pos="724" w:val="left"/>
        </w:tabs>
        <w:bidi w:val="0"/>
        <w:spacing w:before="0" w:after="0" w:line="320" w:lineRule="exact"/>
        <w:ind w:left="0" w:right="0"/>
        <w:jc w:val="both"/>
      </w:pPr>
      <w:bookmarkStart w:id="1623" w:name="bookmark1623"/>
      <w:r>
        <w:rPr>
          <w:color w:val="000000"/>
          <w:spacing w:val="0"/>
          <w:w w:val="100"/>
          <w:position w:val="0"/>
          <w:sz w:val="18"/>
          <w:szCs w:val="18"/>
        </w:rPr>
        <w:t>3</w:t>
      </w:r>
      <w:bookmarkEnd w:id="1623"/>
      <w:r>
        <w:rPr>
          <w:color w:val="000000"/>
          <w:spacing w:val="0"/>
          <w:w w:val="100"/>
          <w:position w:val="0"/>
        </w:rPr>
        <w:t>、</w:t>
        <w:tab/>
        <w:t>长期应收款较年初增加</w:t>
      </w:r>
      <w:r>
        <w:rPr>
          <w:color w:val="000000"/>
          <w:spacing w:val="0"/>
          <w:w w:val="100"/>
          <w:position w:val="0"/>
          <w:sz w:val="18"/>
          <w:szCs w:val="18"/>
        </w:rPr>
        <w:t xml:space="preserve">90. </w:t>
      </w:r>
      <w:r>
        <w:rPr>
          <w:color w:val="000000"/>
          <w:spacing w:val="0"/>
          <w:w w:val="100"/>
          <w:position w:val="0"/>
          <w:sz w:val="18"/>
          <w:szCs w:val="18"/>
        </w:rPr>
        <w:t>04%,</w:t>
      </w:r>
      <w:r>
        <w:rPr>
          <w:color w:val="000000"/>
          <w:spacing w:val="0"/>
          <w:w w:val="100"/>
          <w:position w:val="0"/>
        </w:rPr>
        <w:t>主要系本期公司舞钢智慧城市项目建设投入增加所致。</w:t>
      </w:r>
    </w:p>
    <w:p>
      <w:pPr>
        <w:pStyle w:val="Style31"/>
        <w:keepNext w:val="0"/>
        <w:keepLines w:val="0"/>
        <w:widowControl w:val="0"/>
        <w:shd w:val="clear" w:color="auto" w:fill="auto"/>
        <w:tabs>
          <w:tab w:pos="704" w:val="left"/>
        </w:tabs>
        <w:bidi w:val="0"/>
        <w:spacing w:before="0" w:after="0" w:line="320" w:lineRule="exact"/>
        <w:ind w:left="0" w:right="0"/>
        <w:jc w:val="both"/>
      </w:pPr>
      <w:bookmarkStart w:id="1624" w:name="bookmark1624"/>
      <w:r>
        <w:rPr>
          <w:color w:val="000000"/>
          <w:spacing w:val="0"/>
          <w:w w:val="100"/>
          <w:position w:val="0"/>
          <w:sz w:val="18"/>
          <w:szCs w:val="18"/>
        </w:rPr>
        <w:t>4</w:t>
      </w:r>
      <w:bookmarkEnd w:id="1624"/>
      <w:r>
        <w:rPr>
          <w:color w:val="000000"/>
          <w:spacing w:val="0"/>
          <w:w w:val="100"/>
          <w:position w:val="0"/>
        </w:rPr>
        <w:t>、</w:t>
        <w:tab/>
        <w:t>长期股权投资较年初增加</w:t>
      </w:r>
      <w:r>
        <w:rPr>
          <w:color w:val="000000"/>
          <w:spacing w:val="0"/>
          <w:w w:val="100"/>
          <w:position w:val="0"/>
          <w:sz w:val="18"/>
          <w:szCs w:val="18"/>
        </w:rPr>
        <w:t xml:space="preserve">86. </w:t>
      </w:r>
      <w:r>
        <w:rPr>
          <w:color w:val="000000"/>
          <w:spacing w:val="0"/>
          <w:w w:val="100"/>
          <w:position w:val="0"/>
          <w:sz w:val="18"/>
          <w:szCs w:val="18"/>
        </w:rPr>
        <w:t>76%,</w:t>
      </w:r>
      <w:r>
        <w:rPr>
          <w:color w:val="000000"/>
          <w:spacing w:val="0"/>
          <w:w w:val="100"/>
          <w:position w:val="0"/>
        </w:rPr>
        <w:t>主要系本期全面智能少数股东增资后，子公司北明软件对其丧失控制权，由成本 法改为权益法核算所致。</w:t>
      </w:r>
    </w:p>
    <w:p>
      <w:pPr>
        <w:pStyle w:val="Style31"/>
        <w:keepNext w:val="0"/>
        <w:keepLines w:val="0"/>
        <w:widowControl w:val="0"/>
        <w:shd w:val="clear" w:color="auto" w:fill="auto"/>
        <w:tabs>
          <w:tab w:pos="729" w:val="left"/>
        </w:tabs>
        <w:bidi w:val="0"/>
        <w:spacing w:before="0" w:after="0" w:line="320" w:lineRule="exact"/>
        <w:ind w:left="0" w:right="0"/>
        <w:jc w:val="both"/>
      </w:pPr>
      <w:bookmarkStart w:id="1625" w:name="bookmark1625"/>
      <w:r>
        <w:rPr>
          <w:color w:val="000000"/>
          <w:spacing w:val="0"/>
          <w:w w:val="100"/>
          <w:position w:val="0"/>
          <w:sz w:val="18"/>
          <w:szCs w:val="18"/>
        </w:rPr>
        <w:t>5</w:t>
      </w:r>
      <w:bookmarkEnd w:id="1625"/>
      <w:r>
        <w:rPr>
          <w:color w:val="000000"/>
          <w:spacing w:val="0"/>
          <w:w w:val="100"/>
          <w:position w:val="0"/>
        </w:rPr>
        <w:t>、</w:t>
        <w:tab/>
        <w:t>在建工程较年初减少</w:t>
      </w:r>
      <w:r>
        <w:rPr>
          <w:color w:val="000000"/>
          <w:spacing w:val="0"/>
          <w:w w:val="100"/>
          <w:position w:val="0"/>
          <w:sz w:val="18"/>
          <w:szCs w:val="18"/>
        </w:rPr>
        <w:t xml:space="preserve">47. </w:t>
      </w:r>
      <w:r>
        <w:rPr>
          <w:color w:val="000000"/>
          <w:spacing w:val="0"/>
          <w:w w:val="100"/>
          <w:position w:val="0"/>
          <w:sz w:val="18"/>
          <w:szCs w:val="18"/>
        </w:rPr>
        <w:t>10%，</w:t>
      </w:r>
      <w:r>
        <w:rPr>
          <w:color w:val="000000"/>
          <w:spacing w:val="0"/>
          <w:w w:val="100"/>
          <w:position w:val="0"/>
        </w:rPr>
        <w:t>主要系本期公司常山云数据中心一期工程部分完工转入固定资产所致。</w:t>
      </w:r>
    </w:p>
    <w:p>
      <w:pPr>
        <w:pStyle w:val="Style31"/>
        <w:keepNext w:val="0"/>
        <w:keepLines w:val="0"/>
        <w:widowControl w:val="0"/>
        <w:shd w:val="clear" w:color="auto" w:fill="auto"/>
        <w:tabs>
          <w:tab w:pos="709" w:val="left"/>
        </w:tabs>
        <w:bidi w:val="0"/>
        <w:spacing w:before="0" w:after="0" w:line="320" w:lineRule="exact"/>
        <w:ind w:left="0" w:right="0"/>
        <w:jc w:val="both"/>
      </w:pPr>
      <w:bookmarkStart w:id="1626" w:name="bookmark1626"/>
      <w:r>
        <w:rPr>
          <w:color w:val="000000"/>
          <w:spacing w:val="0"/>
          <w:w w:val="100"/>
          <w:position w:val="0"/>
          <w:sz w:val="18"/>
          <w:szCs w:val="18"/>
        </w:rPr>
        <w:t>6</w:t>
      </w:r>
      <w:bookmarkEnd w:id="1626"/>
      <w:r>
        <w:rPr>
          <w:color w:val="000000"/>
          <w:spacing w:val="0"/>
          <w:w w:val="100"/>
          <w:position w:val="0"/>
        </w:rPr>
        <w:t>、</w:t>
        <w:tab/>
        <w:t>无形资产较年初增加</w:t>
      </w:r>
      <w:r>
        <w:rPr>
          <w:color w:val="000000"/>
          <w:spacing w:val="0"/>
          <w:w w:val="100"/>
          <w:position w:val="0"/>
          <w:sz w:val="18"/>
          <w:szCs w:val="18"/>
        </w:rPr>
        <w:t xml:space="preserve">68. </w:t>
      </w:r>
      <w:r>
        <w:rPr>
          <w:color w:val="000000"/>
          <w:spacing w:val="0"/>
          <w:w w:val="100"/>
          <w:position w:val="0"/>
          <w:sz w:val="18"/>
          <w:szCs w:val="18"/>
        </w:rPr>
        <w:t>50%，</w:t>
      </w:r>
      <w:r>
        <w:rPr>
          <w:color w:val="000000"/>
          <w:spacing w:val="0"/>
          <w:w w:val="100"/>
          <w:position w:val="0"/>
        </w:rPr>
        <w:t>主要系本期公司正定园区土地使用权增加及子公司北明软件法律风险智能评估系统、 诉讼保全平台等项目开发完成转入无形资产所致。</w:t>
      </w:r>
    </w:p>
    <w:p>
      <w:pPr>
        <w:pStyle w:val="Style31"/>
        <w:keepNext w:val="0"/>
        <w:keepLines w:val="0"/>
        <w:widowControl w:val="0"/>
        <w:shd w:val="clear" w:color="auto" w:fill="auto"/>
        <w:tabs>
          <w:tab w:pos="709" w:val="left"/>
        </w:tabs>
        <w:bidi w:val="0"/>
        <w:spacing w:before="0" w:after="0" w:line="320" w:lineRule="exact"/>
        <w:ind w:left="0" w:right="0"/>
        <w:jc w:val="both"/>
      </w:pPr>
      <w:bookmarkStart w:id="1627" w:name="bookmark1627"/>
      <w:r>
        <w:rPr>
          <w:color w:val="000000"/>
          <w:spacing w:val="0"/>
          <w:w w:val="100"/>
          <w:position w:val="0"/>
          <w:sz w:val="18"/>
          <w:szCs w:val="18"/>
        </w:rPr>
        <w:t>7</w:t>
      </w:r>
      <w:bookmarkEnd w:id="1627"/>
      <w:r>
        <w:rPr>
          <w:color w:val="000000"/>
          <w:spacing w:val="0"/>
          <w:w w:val="100"/>
          <w:position w:val="0"/>
        </w:rPr>
        <w:t>、</w:t>
        <w:tab/>
        <w:t>开发支出较年初减少</w:t>
      </w:r>
      <w:r>
        <w:rPr>
          <w:color w:val="000000"/>
          <w:spacing w:val="0"/>
          <w:w w:val="100"/>
          <w:position w:val="0"/>
          <w:sz w:val="18"/>
          <w:szCs w:val="18"/>
        </w:rPr>
        <w:t xml:space="preserve">56. </w:t>
      </w:r>
      <w:r>
        <w:rPr>
          <w:color w:val="000000"/>
          <w:spacing w:val="0"/>
          <w:w w:val="100"/>
          <w:position w:val="0"/>
          <w:sz w:val="18"/>
          <w:szCs w:val="18"/>
        </w:rPr>
        <w:t>42%，</w:t>
      </w:r>
      <w:r>
        <w:rPr>
          <w:color w:val="000000"/>
          <w:spacing w:val="0"/>
          <w:w w:val="100"/>
          <w:position w:val="0"/>
        </w:rPr>
        <w:t>主要系本期子公司北明软件法律风险智能评估系统、诉讼保全平台等项目开发阶段完 成转入无形资产所致。</w:t>
      </w:r>
    </w:p>
    <w:p>
      <w:pPr>
        <w:pStyle w:val="Style31"/>
        <w:keepNext w:val="0"/>
        <w:keepLines w:val="0"/>
        <w:widowControl w:val="0"/>
        <w:shd w:val="clear" w:color="auto" w:fill="auto"/>
        <w:tabs>
          <w:tab w:pos="729" w:val="left"/>
        </w:tabs>
        <w:bidi w:val="0"/>
        <w:spacing w:before="0" w:after="0" w:line="320" w:lineRule="exact"/>
        <w:ind w:left="0" w:right="0"/>
        <w:jc w:val="both"/>
      </w:pPr>
      <w:bookmarkStart w:id="1628" w:name="bookmark1628"/>
      <w:r>
        <w:rPr>
          <w:color w:val="000000"/>
          <w:spacing w:val="0"/>
          <w:w w:val="100"/>
          <w:position w:val="0"/>
          <w:sz w:val="18"/>
          <w:szCs w:val="18"/>
        </w:rPr>
        <w:t>8</w:t>
      </w:r>
      <w:bookmarkEnd w:id="1628"/>
      <w:r>
        <w:rPr>
          <w:color w:val="000000"/>
          <w:spacing w:val="0"/>
          <w:w w:val="100"/>
          <w:position w:val="0"/>
        </w:rPr>
        <w:t>、</w:t>
        <w:tab/>
        <w:t>衍生金融负债较年初增加</w:t>
      </w:r>
      <w:r>
        <w:rPr>
          <w:color w:val="000000"/>
          <w:spacing w:val="0"/>
          <w:w w:val="100"/>
          <w:position w:val="0"/>
          <w:sz w:val="18"/>
          <w:szCs w:val="18"/>
        </w:rPr>
        <w:t xml:space="preserve">588. </w:t>
      </w:r>
      <w:r>
        <w:rPr>
          <w:color w:val="000000"/>
          <w:spacing w:val="0"/>
          <w:w w:val="100"/>
          <w:position w:val="0"/>
          <w:sz w:val="18"/>
          <w:szCs w:val="18"/>
        </w:rPr>
        <w:t>73</w:t>
      </w:r>
      <w:r>
        <w:rPr>
          <w:color w:val="000000"/>
          <w:spacing w:val="0"/>
          <w:w w:val="100"/>
          <w:position w:val="0"/>
        </w:rPr>
        <w:t>万元，主要系本期公司受大华银行货币掉期及利率掉期业务影响所致。</w:t>
      </w:r>
    </w:p>
    <w:p>
      <w:pPr>
        <w:pStyle w:val="Style31"/>
        <w:keepNext w:val="0"/>
        <w:keepLines w:val="0"/>
        <w:widowControl w:val="0"/>
        <w:shd w:val="clear" w:color="auto" w:fill="auto"/>
        <w:tabs>
          <w:tab w:pos="729" w:val="left"/>
        </w:tabs>
        <w:bidi w:val="0"/>
        <w:spacing w:before="0" w:after="0" w:line="320" w:lineRule="exact"/>
        <w:ind w:left="0" w:right="0"/>
        <w:jc w:val="both"/>
      </w:pPr>
      <w:bookmarkStart w:id="1629" w:name="bookmark1629"/>
      <w:r>
        <w:rPr>
          <w:color w:val="000000"/>
          <w:spacing w:val="0"/>
          <w:w w:val="100"/>
          <w:position w:val="0"/>
          <w:sz w:val="18"/>
          <w:szCs w:val="18"/>
        </w:rPr>
        <w:t>9</w:t>
      </w:r>
      <w:bookmarkEnd w:id="1629"/>
      <w:r>
        <w:rPr>
          <w:color w:val="000000"/>
          <w:spacing w:val="0"/>
          <w:w w:val="100"/>
          <w:position w:val="0"/>
        </w:rPr>
        <w:t>、</w:t>
        <w:tab/>
        <w:t>应付票据较年初减少</w:t>
      </w:r>
      <w:r>
        <w:rPr>
          <w:color w:val="000000"/>
          <w:spacing w:val="0"/>
          <w:w w:val="100"/>
          <w:position w:val="0"/>
          <w:sz w:val="18"/>
          <w:szCs w:val="18"/>
        </w:rPr>
        <w:t xml:space="preserve">38. </w:t>
      </w:r>
      <w:r>
        <w:rPr>
          <w:color w:val="000000"/>
          <w:spacing w:val="0"/>
          <w:w w:val="100"/>
          <w:position w:val="0"/>
          <w:sz w:val="18"/>
          <w:szCs w:val="18"/>
        </w:rPr>
        <w:t>23%，</w:t>
      </w:r>
      <w:r>
        <w:rPr>
          <w:color w:val="000000"/>
          <w:spacing w:val="0"/>
          <w:w w:val="100"/>
          <w:position w:val="0"/>
        </w:rPr>
        <w:t>主要系本期公司应付票据到期结算所致。</w:t>
      </w:r>
    </w:p>
    <w:p>
      <w:pPr>
        <w:pStyle w:val="Style31"/>
        <w:keepNext w:val="0"/>
        <w:keepLines w:val="0"/>
        <w:widowControl w:val="0"/>
        <w:shd w:val="clear" w:color="auto" w:fill="auto"/>
        <w:tabs>
          <w:tab w:pos="801" w:val="left"/>
        </w:tabs>
        <w:bidi w:val="0"/>
        <w:spacing w:before="0" w:after="0" w:line="320" w:lineRule="exact"/>
        <w:ind w:left="0" w:right="0"/>
        <w:jc w:val="both"/>
      </w:pPr>
      <w:bookmarkStart w:id="1630" w:name="bookmark1630"/>
      <w:r>
        <w:rPr>
          <w:color w:val="000000"/>
          <w:spacing w:val="0"/>
          <w:w w:val="100"/>
          <w:position w:val="0"/>
          <w:sz w:val="18"/>
          <w:szCs w:val="18"/>
        </w:rPr>
        <w:t>1</w:t>
      </w:r>
      <w:bookmarkEnd w:id="1630"/>
      <w:r>
        <w:rPr>
          <w:color w:val="000000"/>
          <w:spacing w:val="0"/>
          <w:w w:val="100"/>
          <w:position w:val="0"/>
          <w:sz w:val="18"/>
          <w:szCs w:val="18"/>
        </w:rPr>
        <w:t>0</w:t>
      </w:r>
      <w:r>
        <w:rPr>
          <w:color w:val="000000"/>
          <w:spacing w:val="0"/>
          <w:w w:val="100"/>
          <w:position w:val="0"/>
        </w:rPr>
        <w:t>、</w:t>
        <w:tab/>
        <w:t>预收账款较年初减少</w:t>
      </w:r>
      <w:r>
        <w:rPr>
          <w:color w:val="000000"/>
          <w:spacing w:val="0"/>
          <w:w w:val="100"/>
          <w:position w:val="0"/>
          <w:sz w:val="18"/>
          <w:szCs w:val="18"/>
        </w:rPr>
        <w:t>37, 874</w:t>
      </w:r>
      <w:r>
        <w:rPr>
          <w:color w:val="000000"/>
          <w:spacing w:val="0"/>
          <w:w w:val="100"/>
          <w:position w:val="0"/>
        </w:rPr>
        <w:t>万元，主要系公司执行新收入准则，将构成履约义务的预收款计入合同负债所致。</w:t>
      </w:r>
    </w:p>
    <w:p>
      <w:pPr>
        <w:pStyle w:val="Style31"/>
        <w:keepNext w:val="0"/>
        <w:keepLines w:val="0"/>
        <w:widowControl w:val="0"/>
        <w:shd w:val="clear" w:color="auto" w:fill="auto"/>
        <w:tabs>
          <w:tab w:pos="801" w:val="left"/>
        </w:tabs>
        <w:bidi w:val="0"/>
        <w:spacing w:before="0" w:after="280" w:line="320" w:lineRule="exact"/>
        <w:ind w:left="0" w:right="0"/>
        <w:jc w:val="both"/>
      </w:pPr>
      <w:bookmarkStart w:id="1631" w:name="bookmark1631"/>
      <w:r>
        <w:rPr>
          <w:color w:val="000000"/>
          <w:spacing w:val="0"/>
          <w:w w:val="100"/>
          <w:position w:val="0"/>
          <w:sz w:val="18"/>
          <w:szCs w:val="18"/>
        </w:rPr>
        <w:t>1</w:t>
      </w:r>
      <w:bookmarkEnd w:id="1631"/>
      <w:r>
        <w:rPr>
          <w:color w:val="000000"/>
          <w:spacing w:val="0"/>
          <w:w w:val="100"/>
          <w:position w:val="0"/>
          <w:sz w:val="18"/>
          <w:szCs w:val="18"/>
        </w:rPr>
        <w:t>1</w:t>
      </w:r>
      <w:r>
        <w:rPr>
          <w:color w:val="000000"/>
          <w:spacing w:val="0"/>
          <w:w w:val="100"/>
          <w:position w:val="0"/>
        </w:rPr>
        <w:t>、</w:t>
        <w:tab/>
        <w:t>合同负债较年初增加</w:t>
      </w:r>
      <w:r>
        <w:rPr>
          <w:color w:val="000000"/>
          <w:spacing w:val="0"/>
          <w:w w:val="100"/>
          <w:position w:val="0"/>
          <w:sz w:val="18"/>
          <w:szCs w:val="18"/>
        </w:rPr>
        <w:t>38, 549</w:t>
      </w:r>
      <w:r>
        <w:rPr>
          <w:color w:val="000000"/>
          <w:spacing w:val="0"/>
          <w:w w:val="100"/>
          <w:position w:val="0"/>
        </w:rPr>
        <w:t>万元，主要系公司执行新收入准则，将构成履约义务的预收款计入合同负债所致。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2" w:name="bookmark1632"/>
      <w:r>
        <w:rPr>
          <w:color w:val="000000"/>
          <w:spacing w:val="0"/>
          <w:w w:val="100"/>
          <w:position w:val="0"/>
          <w:sz w:val="18"/>
          <w:szCs w:val="18"/>
        </w:rPr>
        <w:t>1</w:t>
      </w:r>
      <w:bookmarkEnd w:id="1632"/>
      <w:r>
        <w:rPr>
          <w:color w:val="000000"/>
          <w:spacing w:val="0"/>
          <w:w w:val="100"/>
          <w:position w:val="0"/>
          <w:sz w:val="18"/>
          <w:szCs w:val="18"/>
        </w:rPr>
        <w:t>2</w:t>
      </w:r>
      <w:r>
        <w:rPr>
          <w:color w:val="000000"/>
          <w:spacing w:val="0"/>
          <w:w w:val="100"/>
          <w:position w:val="0"/>
        </w:rPr>
        <w:t>、</w:t>
        <w:tab/>
        <w:t>一年内到期的非流动负债较年初减少</w:t>
      </w:r>
      <w:r>
        <w:rPr>
          <w:color w:val="000000"/>
          <w:spacing w:val="0"/>
          <w:w w:val="100"/>
          <w:position w:val="0"/>
          <w:sz w:val="18"/>
          <w:szCs w:val="18"/>
        </w:rPr>
        <w:t xml:space="preserve">61. </w:t>
      </w:r>
      <w:r>
        <w:rPr>
          <w:color w:val="000000"/>
          <w:spacing w:val="0"/>
          <w:w w:val="100"/>
          <w:position w:val="0"/>
          <w:sz w:val="18"/>
          <w:szCs w:val="18"/>
        </w:rPr>
        <w:t>86%,</w:t>
      </w:r>
      <w:r>
        <w:rPr>
          <w:color w:val="000000"/>
          <w:spacing w:val="0"/>
          <w:w w:val="100"/>
          <w:position w:val="0"/>
        </w:rPr>
        <w:t>主要系本期公司偿还一年内到期的长期借款和融资租赁款所致。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3" w:name="bookmark1633"/>
      <w:r>
        <w:rPr>
          <w:color w:val="000000"/>
          <w:spacing w:val="0"/>
          <w:w w:val="100"/>
          <w:position w:val="0"/>
          <w:sz w:val="18"/>
          <w:szCs w:val="18"/>
        </w:rPr>
        <w:t>1</w:t>
      </w:r>
      <w:bookmarkEnd w:id="1633"/>
      <w:r>
        <w:rPr>
          <w:color w:val="000000"/>
          <w:spacing w:val="0"/>
          <w:w w:val="100"/>
          <w:position w:val="0"/>
          <w:sz w:val="18"/>
          <w:szCs w:val="18"/>
        </w:rPr>
        <w:t>3</w:t>
      </w:r>
      <w:r>
        <w:rPr>
          <w:color w:val="000000"/>
          <w:spacing w:val="0"/>
          <w:w w:val="100"/>
          <w:position w:val="0"/>
        </w:rPr>
        <w:t>、</w:t>
        <w:tab/>
        <w:t>其他流动负债较年初增加</w:t>
      </w:r>
      <w:r>
        <w:rPr>
          <w:color w:val="000000"/>
          <w:spacing w:val="0"/>
          <w:w w:val="100"/>
          <w:position w:val="0"/>
          <w:sz w:val="18"/>
          <w:szCs w:val="18"/>
        </w:rPr>
        <w:t>4,137</w:t>
      </w:r>
      <w:r>
        <w:rPr>
          <w:color w:val="000000"/>
          <w:spacing w:val="0"/>
          <w:w w:val="100"/>
          <w:position w:val="0"/>
        </w:rPr>
        <w:t>万元，主要系本期公司将待转销项税额重分类至本科目所致。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4" w:name="bookmark1634"/>
      <w:r>
        <w:rPr>
          <w:rFonts w:ascii="Times New Roman" w:eastAsia="Times New Roman" w:hAnsi="Times New Roman" w:cs="Times New Roman"/>
          <w:color w:val="000000"/>
          <w:spacing w:val="0"/>
          <w:w w:val="100"/>
          <w:position w:val="0"/>
        </w:rPr>
        <w:t>1</w:t>
      </w:r>
      <w:bookmarkEnd w:id="1634"/>
      <w:r>
        <w:rPr>
          <w:rFonts w:ascii="Times New Roman" w:eastAsia="Times New Roman" w:hAnsi="Times New Roman" w:cs="Times New Roman"/>
          <w:color w:val="000000"/>
          <w:spacing w:val="0"/>
          <w:w w:val="100"/>
          <w:position w:val="0"/>
        </w:rPr>
        <w:t>4</w:t>
      </w:r>
      <w:r>
        <w:rPr>
          <w:color w:val="000000"/>
          <w:spacing w:val="0"/>
          <w:w w:val="100"/>
          <w:position w:val="0"/>
        </w:rPr>
        <w:t>、</w:t>
        <w:tab/>
        <w:t>长期借款较年初增加</w:t>
      </w:r>
      <w:r>
        <w:rPr>
          <w:rFonts w:ascii="Times New Roman" w:eastAsia="Times New Roman" w:hAnsi="Times New Roman" w:cs="Times New Roman"/>
          <w:color w:val="000000"/>
          <w:spacing w:val="0"/>
          <w:w w:val="100"/>
          <w:position w:val="0"/>
        </w:rPr>
        <w:t>167.08%</w:t>
      </w:r>
      <w:r>
        <w:rPr>
          <w:color w:val="000000"/>
          <w:spacing w:val="0"/>
          <w:w w:val="100"/>
          <w:position w:val="0"/>
        </w:rPr>
        <w:t>,主要系本期公司为改善负债结构及项目建设需要，增加长期借款所致。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5" w:name="bookmark1635"/>
      <w:r>
        <w:rPr>
          <w:rFonts w:ascii="Times New Roman" w:eastAsia="Times New Roman" w:hAnsi="Times New Roman" w:cs="Times New Roman"/>
          <w:color w:val="000000"/>
          <w:spacing w:val="0"/>
          <w:w w:val="100"/>
          <w:position w:val="0"/>
        </w:rPr>
        <w:t>1</w:t>
      </w:r>
      <w:bookmarkEnd w:id="1635"/>
      <w:r>
        <w:rPr>
          <w:rFonts w:ascii="Times New Roman" w:eastAsia="Times New Roman" w:hAnsi="Times New Roman" w:cs="Times New Roman"/>
          <w:color w:val="000000"/>
          <w:spacing w:val="0"/>
          <w:w w:val="100"/>
          <w:position w:val="0"/>
        </w:rPr>
        <w:t>5</w:t>
      </w:r>
      <w:r>
        <w:rPr>
          <w:color w:val="000000"/>
          <w:spacing w:val="0"/>
          <w:w w:val="100"/>
          <w:position w:val="0"/>
        </w:rPr>
        <w:t>、</w:t>
        <w:tab/>
        <w:t>长期应付款较年初减少</w:t>
      </w:r>
      <w:r>
        <w:rPr>
          <w:rFonts w:ascii="Times New Roman" w:eastAsia="Times New Roman" w:hAnsi="Times New Roman" w:cs="Times New Roman"/>
          <w:color w:val="000000"/>
          <w:spacing w:val="0"/>
          <w:w w:val="100"/>
          <w:position w:val="0"/>
        </w:rPr>
        <w:t>32.99%</w:t>
      </w:r>
      <w:r>
        <w:rPr>
          <w:color w:val="000000"/>
          <w:spacing w:val="0"/>
          <w:w w:val="100"/>
          <w:position w:val="0"/>
        </w:rPr>
        <w:t>，主要系本期公司偿还融资租赁款所致。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6" w:name="bookmark1636"/>
      <w:r>
        <w:rPr>
          <w:rFonts w:ascii="Times New Roman" w:eastAsia="Times New Roman" w:hAnsi="Times New Roman" w:cs="Times New Roman"/>
          <w:color w:val="000000"/>
          <w:spacing w:val="0"/>
          <w:w w:val="100"/>
          <w:position w:val="0"/>
        </w:rPr>
        <w:t>1</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w:t>
        <w:tab/>
        <w:t>递延收益较年初增加</w:t>
      </w:r>
      <w:r>
        <w:rPr>
          <w:rFonts w:ascii="Times New Roman" w:eastAsia="Times New Roman" w:hAnsi="Times New Roman" w:cs="Times New Roman"/>
          <w:color w:val="000000"/>
          <w:spacing w:val="0"/>
          <w:w w:val="100"/>
          <w:position w:val="0"/>
        </w:rPr>
        <w:t>168.25%</w:t>
      </w:r>
      <w:r>
        <w:rPr>
          <w:color w:val="000000"/>
          <w:spacing w:val="0"/>
          <w:w w:val="100"/>
          <w:position w:val="0"/>
        </w:rPr>
        <w:t>,主要系本期公司收到原第五分公司厂区土地补偿金所致。</w:t>
      </w:r>
    </w:p>
    <w:p>
      <w:pPr>
        <w:pStyle w:val="Style31"/>
        <w:keepNext w:val="0"/>
        <w:keepLines w:val="0"/>
        <w:widowControl w:val="0"/>
        <w:shd w:val="clear" w:color="auto" w:fill="auto"/>
        <w:tabs>
          <w:tab w:pos="801" w:val="left"/>
        </w:tabs>
        <w:bidi w:val="0"/>
        <w:spacing w:before="0" w:after="0" w:line="326" w:lineRule="exact"/>
        <w:ind w:left="0" w:right="0"/>
        <w:jc w:val="left"/>
      </w:pPr>
      <w:bookmarkStart w:id="1637" w:name="bookmark1637"/>
      <w:r>
        <w:rPr>
          <w:rFonts w:ascii="Times New Roman" w:eastAsia="Times New Roman" w:hAnsi="Times New Roman" w:cs="Times New Roman"/>
          <w:color w:val="000000"/>
          <w:spacing w:val="0"/>
          <w:w w:val="100"/>
          <w:position w:val="0"/>
        </w:rPr>
        <w:t>1</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w:t>
        <w:tab/>
        <w:t>少数股东权益较年初增加</w:t>
      </w:r>
      <w:r>
        <w:rPr>
          <w:rFonts w:ascii="Times New Roman" w:eastAsia="Times New Roman" w:hAnsi="Times New Roman" w:cs="Times New Roman"/>
          <w:color w:val="000000"/>
          <w:spacing w:val="0"/>
          <w:w w:val="100"/>
          <w:position w:val="0"/>
        </w:rPr>
        <w:t>169.90%</w:t>
      </w:r>
      <w:r>
        <w:rPr>
          <w:color w:val="000000"/>
          <w:spacing w:val="0"/>
          <w:w w:val="100"/>
          <w:position w:val="0"/>
        </w:rPr>
        <w:t>,主要系本期全面智能、枫调理顺的少数股东增资所致。</w:t>
      </w:r>
    </w:p>
    <w:p>
      <w:pPr>
        <w:pStyle w:val="Style31"/>
        <w:keepNext w:val="0"/>
        <w:keepLines w:val="0"/>
        <w:widowControl w:val="0"/>
        <w:shd w:val="clear" w:color="auto" w:fill="auto"/>
        <w:tabs>
          <w:tab w:pos="795" w:val="left"/>
        </w:tabs>
        <w:bidi w:val="0"/>
        <w:spacing w:before="0" w:after="0" w:line="326" w:lineRule="exact"/>
        <w:ind w:left="0" w:right="0"/>
        <w:jc w:val="left"/>
      </w:pPr>
      <w:bookmarkStart w:id="1638" w:name="bookmark1638"/>
      <w:r>
        <w:rPr>
          <w:rFonts w:ascii="Times New Roman" w:eastAsia="Times New Roman" w:hAnsi="Times New Roman" w:cs="Times New Roman"/>
          <w:color w:val="000000"/>
          <w:spacing w:val="0"/>
          <w:w w:val="100"/>
          <w:position w:val="0"/>
        </w:rPr>
        <w:t>1</w:t>
      </w:r>
      <w:bookmarkEnd w:id="1638"/>
      <w:r>
        <w:rPr>
          <w:rFonts w:ascii="Times New Roman" w:eastAsia="Times New Roman" w:hAnsi="Times New Roman" w:cs="Times New Roman"/>
          <w:color w:val="000000"/>
          <w:spacing w:val="0"/>
          <w:w w:val="100"/>
          <w:position w:val="0"/>
        </w:rPr>
        <w:t>8</w:t>
      </w:r>
      <w:r>
        <w:rPr>
          <w:color w:val="000000"/>
          <w:spacing w:val="0"/>
          <w:w w:val="100"/>
          <w:position w:val="0"/>
        </w:rPr>
        <w:t>、</w:t>
        <w:tab/>
        <w:t>研发费用同比增加</w:t>
      </w:r>
      <w:r>
        <w:rPr>
          <w:rFonts w:ascii="Times New Roman" w:eastAsia="Times New Roman" w:hAnsi="Times New Roman" w:cs="Times New Roman"/>
          <w:color w:val="000000"/>
          <w:spacing w:val="0"/>
          <w:w w:val="100"/>
          <w:position w:val="0"/>
        </w:rPr>
        <w:t>61.07%</w:t>
      </w:r>
      <w:r>
        <w:rPr>
          <w:color w:val="000000"/>
          <w:spacing w:val="0"/>
          <w:w w:val="100"/>
          <w:position w:val="0"/>
        </w:rPr>
        <w:t>，主要系本期软件板块北明城市智脑研发、</w:t>
      </w:r>
      <w:r>
        <w:rPr>
          <w:color w:val="000000"/>
          <w:spacing w:val="0"/>
          <w:w w:val="100"/>
          <w:position w:val="0"/>
          <w:sz w:val="18"/>
          <w:szCs w:val="18"/>
        </w:rPr>
        <w:t>SK</w:t>
      </w:r>
      <w:r>
        <w:rPr>
          <w:color w:val="000000"/>
          <w:spacing w:val="0"/>
          <w:w w:val="100"/>
          <w:position w:val="0"/>
        </w:rPr>
        <w:t>数字中台研发、应急物资储备管理系统等 研发项目投入增加所致。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39" w:name="bookmark1639"/>
      <w:r>
        <w:rPr>
          <w:rFonts w:ascii="Times New Roman" w:eastAsia="Times New Roman" w:hAnsi="Times New Roman" w:cs="Times New Roman"/>
          <w:color w:val="000000"/>
          <w:spacing w:val="0"/>
          <w:w w:val="100"/>
          <w:position w:val="0"/>
        </w:rPr>
        <w:t>1</w:t>
      </w:r>
      <w:bookmarkEnd w:id="1639"/>
      <w:r>
        <w:rPr>
          <w:rFonts w:ascii="Times New Roman" w:eastAsia="Times New Roman" w:hAnsi="Times New Roman" w:cs="Times New Roman"/>
          <w:color w:val="000000"/>
          <w:spacing w:val="0"/>
          <w:w w:val="100"/>
          <w:position w:val="0"/>
        </w:rPr>
        <w:t>9</w:t>
      </w:r>
      <w:r>
        <w:rPr>
          <w:color w:val="000000"/>
          <w:spacing w:val="0"/>
          <w:w w:val="100"/>
          <w:position w:val="0"/>
        </w:rPr>
        <w:t>、</w:t>
        <w:tab/>
        <w:t>投资收益同比增加</w:t>
      </w:r>
      <w:r>
        <w:rPr>
          <w:rFonts w:ascii="Times New Roman" w:eastAsia="Times New Roman" w:hAnsi="Times New Roman" w:cs="Times New Roman"/>
          <w:color w:val="000000"/>
          <w:spacing w:val="0"/>
          <w:w w:val="100"/>
          <w:position w:val="0"/>
        </w:rPr>
        <w:t>1,156</w:t>
      </w:r>
      <w:r>
        <w:rPr>
          <w:color w:val="000000"/>
          <w:spacing w:val="0"/>
          <w:w w:val="100"/>
          <w:position w:val="0"/>
        </w:rPr>
        <w:t>万元，主要系本期公司确认河北银行分红及全面智能少数股东增资，北明软件对其丧失控 制权后，剩余股权按公允价值重新计量产生的利得所致。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0" w:name="bookmark1640"/>
      <w:r>
        <w:rPr>
          <w:rFonts w:ascii="Times New Roman" w:eastAsia="Times New Roman" w:hAnsi="Times New Roman" w:cs="Times New Roman"/>
          <w:color w:val="000000"/>
          <w:spacing w:val="0"/>
          <w:w w:val="100"/>
          <w:position w:val="0"/>
        </w:rPr>
        <w:t>2</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公允价值变动损益本期为</w:t>
      </w:r>
      <w:r>
        <w:rPr>
          <w:color w:val="000000"/>
          <w:spacing w:val="0"/>
          <w:w w:val="100"/>
          <w:position w:val="0"/>
        </w:rPr>
        <w:t>-</w:t>
      </w:r>
      <w:r>
        <w:rPr>
          <w:rFonts w:ascii="Times New Roman" w:eastAsia="Times New Roman" w:hAnsi="Times New Roman" w:cs="Times New Roman"/>
          <w:color w:val="000000"/>
          <w:spacing w:val="0"/>
          <w:w w:val="100"/>
          <w:position w:val="0"/>
        </w:rPr>
        <w:t>589</w:t>
      </w:r>
      <w:r>
        <w:rPr>
          <w:color w:val="000000"/>
          <w:spacing w:val="0"/>
          <w:w w:val="100"/>
          <w:position w:val="0"/>
        </w:rPr>
        <w:t>万元，上年为</w:t>
      </w:r>
      <w:r>
        <w:rPr>
          <w:color w:val="000000"/>
          <w:spacing w:val="0"/>
          <w:w w:val="100"/>
          <w:position w:val="0"/>
          <w:sz w:val="18"/>
          <w:szCs w:val="18"/>
        </w:rPr>
        <w:t>0,</w:t>
      </w:r>
      <w:r>
        <w:rPr>
          <w:color w:val="000000"/>
          <w:spacing w:val="0"/>
          <w:w w:val="100"/>
          <w:position w:val="0"/>
        </w:rPr>
        <w:t>主要系本期公司开展货币掉期、利率掉期业务确认衍生品公允价值 变动损失所致。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1" w:name="bookmark1641"/>
      <w:r>
        <w:rPr>
          <w:rFonts w:ascii="Times New Roman" w:eastAsia="Times New Roman" w:hAnsi="Times New Roman" w:cs="Times New Roman"/>
          <w:color w:val="000000"/>
          <w:spacing w:val="0"/>
          <w:w w:val="100"/>
          <w:position w:val="0"/>
        </w:rPr>
        <w:t>2</w:t>
      </w:r>
      <w:bookmarkEnd w:id="1641"/>
      <w:r>
        <w:rPr>
          <w:rFonts w:ascii="Times New Roman" w:eastAsia="Times New Roman" w:hAnsi="Times New Roman" w:cs="Times New Roman"/>
          <w:color w:val="000000"/>
          <w:spacing w:val="0"/>
          <w:w w:val="100"/>
          <w:position w:val="0"/>
        </w:rPr>
        <w:t>1</w:t>
      </w:r>
      <w:r>
        <w:rPr>
          <w:color w:val="000000"/>
          <w:spacing w:val="0"/>
          <w:w w:val="100"/>
          <w:position w:val="0"/>
        </w:rPr>
        <w:t>、</w:t>
        <w:tab/>
        <w:t>资产处置收益同比减少</w:t>
      </w:r>
      <w:r>
        <w:rPr>
          <w:rFonts w:ascii="Times New Roman" w:eastAsia="Times New Roman" w:hAnsi="Times New Roman" w:cs="Times New Roman"/>
          <w:color w:val="000000"/>
          <w:spacing w:val="0"/>
          <w:w w:val="100"/>
          <w:position w:val="0"/>
        </w:rPr>
        <w:t>93.39%</w:t>
      </w:r>
      <w:r>
        <w:rPr>
          <w:color w:val="000000"/>
          <w:spacing w:val="0"/>
          <w:w w:val="100"/>
          <w:position w:val="0"/>
        </w:rPr>
        <w:t xml:space="preserve">,主要系公司上期与赵县土地储备中心签订了赵纺土地房产收购合同，收购补偿金 </w:t>
      </w:r>
      <w:r>
        <w:rPr>
          <w:color w:val="000000"/>
          <w:spacing w:val="0"/>
          <w:w w:val="100"/>
          <w:position w:val="0"/>
          <w:sz w:val="18"/>
          <w:szCs w:val="18"/>
        </w:rPr>
        <w:t>6, 000</w:t>
      </w:r>
      <w:r>
        <w:rPr>
          <w:color w:val="000000"/>
          <w:spacing w:val="0"/>
          <w:w w:val="100"/>
          <w:position w:val="0"/>
        </w:rPr>
        <w:t>万元，确认土地收储收益</w:t>
      </w:r>
      <w:r>
        <w:rPr>
          <w:color w:val="000000"/>
          <w:spacing w:val="0"/>
          <w:w w:val="100"/>
          <w:position w:val="0"/>
          <w:sz w:val="18"/>
          <w:szCs w:val="18"/>
        </w:rPr>
        <w:t xml:space="preserve">5, </w:t>
      </w:r>
      <w:r>
        <w:rPr>
          <w:color w:val="000000"/>
          <w:spacing w:val="0"/>
          <w:w w:val="100"/>
          <w:position w:val="0"/>
          <w:sz w:val="18"/>
          <w:szCs w:val="18"/>
        </w:rPr>
        <w:t xml:space="preserve">115. </w:t>
      </w:r>
      <w:r>
        <w:rPr>
          <w:color w:val="000000"/>
          <w:spacing w:val="0"/>
          <w:w w:val="100"/>
          <w:position w:val="0"/>
          <w:sz w:val="18"/>
          <w:szCs w:val="18"/>
        </w:rPr>
        <w:t>54</w:t>
      </w:r>
      <w:r>
        <w:rPr>
          <w:color w:val="000000"/>
          <w:spacing w:val="0"/>
          <w:w w:val="100"/>
          <w:position w:val="0"/>
        </w:rPr>
        <w:t>万元，本期无此事项发生。</w:t>
      </w:r>
    </w:p>
    <w:p>
      <w:pPr>
        <w:pStyle w:val="Style31"/>
        <w:keepNext w:val="0"/>
        <w:keepLines w:val="0"/>
        <w:widowControl w:val="0"/>
        <w:shd w:val="clear" w:color="auto" w:fill="auto"/>
        <w:bidi w:val="0"/>
        <w:spacing w:before="0" w:after="0" w:line="317" w:lineRule="exact"/>
        <w:ind w:left="0" w:right="0"/>
        <w:jc w:val="left"/>
      </w:pPr>
      <w:bookmarkStart w:id="1642" w:name="bookmark1642"/>
      <w:r>
        <w:rPr>
          <w:rFonts w:ascii="Times New Roman" w:eastAsia="Times New Roman" w:hAnsi="Times New Roman" w:cs="Times New Roman"/>
          <w:color w:val="000000"/>
          <w:spacing w:val="0"/>
          <w:w w:val="100"/>
          <w:position w:val="0"/>
        </w:rPr>
        <w:t>2</w:t>
      </w:r>
      <w:bookmarkEnd w:id="1642"/>
      <w:r>
        <w:rPr>
          <w:rFonts w:ascii="Times New Roman" w:eastAsia="Times New Roman" w:hAnsi="Times New Roman" w:cs="Times New Roman"/>
          <w:color w:val="000000"/>
          <w:spacing w:val="0"/>
          <w:w w:val="100"/>
          <w:position w:val="0"/>
        </w:rPr>
        <w:t>2</w:t>
      </w:r>
      <w:r>
        <w:rPr>
          <w:color w:val="000000"/>
          <w:spacing w:val="0"/>
          <w:w w:val="100"/>
          <w:position w:val="0"/>
        </w:rPr>
        <w:t>、 营业利润同比增加</w:t>
      </w:r>
      <w:r>
        <w:rPr>
          <w:rFonts w:ascii="Times New Roman" w:eastAsia="Times New Roman" w:hAnsi="Times New Roman" w:cs="Times New Roman"/>
          <w:color w:val="000000"/>
          <w:spacing w:val="0"/>
          <w:w w:val="100"/>
          <w:position w:val="0"/>
        </w:rPr>
        <w:t>76.79%</w:t>
      </w:r>
      <w:r>
        <w:rPr>
          <w:color w:val="000000"/>
          <w:spacing w:val="0"/>
          <w:w w:val="100"/>
          <w:position w:val="0"/>
          <w:sz w:val="18"/>
          <w:szCs w:val="18"/>
        </w:rPr>
        <w:t>,</w:t>
      </w:r>
      <w:r>
        <w:rPr>
          <w:color w:val="000000"/>
          <w:spacing w:val="0"/>
          <w:w w:val="100"/>
          <w:position w:val="0"/>
        </w:rPr>
        <w:t>主要系本期软件板块营业收入较上年增长</w:t>
      </w:r>
      <w:r>
        <w:rPr>
          <w:color w:val="000000"/>
          <w:spacing w:val="0"/>
          <w:w w:val="100"/>
          <w:position w:val="0"/>
          <w:sz w:val="18"/>
          <w:szCs w:val="18"/>
        </w:rPr>
        <w:t>12%,</w:t>
      </w:r>
      <w:r>
        <w:rPr>
          <w:color w:val="000000"/>
          <w:spacing w:val="0"/>
          <w:w w:val="100"/>
          <w:position w:val="0"/>
        </w:rPr>
        <w:t>毛利率较上年提高</w:t>
      </w:r>
      <w:r>
        <w:rPr>
          <w:color w:val="000000"/>
          <w:spacing w:val="0"/>
          <w:w w:val="100"/>
          <w:position w:val="0"/>
          <w:sz w:val="18"/>
          <w:szCs w:val="18"/>
        </w:rPr>
        <w:t>1</w:t>
      </w:r>
      <w:r>
        <w:rPr>
          <w:color w:val="000000"/>
          <w:spacing w:val="0"/>
          <w:w w:val="100"/>
          <w:position w:val="0"/>
          <w:sz w:val="18"/>
          <w:szCs w:val="18"/>
        </w:rPr>
        <w:t>.85</w:t>
      </w:r>
      <w:r>
        <w:rPr>
          <w:color w:val="000000"/>
          <w:spacing w:val="0"/>
          <w:w w:val="100"/>
          <w:position w:val="0"/>
        </w:rPr>
        <w:t>个百分点，营业 利润较上年增长</w:t>
      </w:r>
      <w:r>
        <w:rPr>
          <w:color w:val="000000"/>
          <w:spacing w:val="0"/>
          <w:w w:val="100"/>
          <w:position w:val="0"/>
          <w:sz w:val="18"/>
          <w:szCs w:val="18"/>
        </w:rPr>
        <w:t>90%</w:t>
      </w:r>
      <w:r>
        <w:rPr>
          <w:color w:val="000000"/>
          <w:spacing w:val="0"/>
          <w:w w:val="100"/>
          <w:position w:val="0"/>
        </w:rPr>
        <w:t>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3" w:name="bookmark1643"/>
      <w:r>
        <w:rPr>
          <w:rFonts w:ascii="Times New Roman" w:eastAsia="Times New Roman" w:hAnsi="Times New Roman" w:cs="Times New Roman"/>
          <w:color w:val="000000"/>
          <w:spacing w:val="0"/>
          <w:w w:val="100"/>
          <w:position w:val="0"/>
        </w:rPr>
        <w:t>2</w:t>
      </w:r>
      <w:bookmarkEnd w:id="1643"/>
      <w:r>
        <w:rPr>
          <w:rFonts w:ascii="Times New Roman" w:eastAsia="Times New Roman" w:hAnsi="Times New Roman" w:cs="Times New Roman"/>
          <w:color w:val="000000"/>
          <w:spacing w:val="0"/>
          <w:w w:val="100"/>
          <w:position w:val="0"/>
        </w:rPr>
        <w:t>3</w:t>
      </w:r>
      <w:r>
        <w:rPr>
          <w:color w:val="000000"/>
          <w:spacing w:val="0"/>
          <w:w w:val="100"/>
          <w:position w:val="0"/>
        </w:rPr>
        <w:t>、</w:t>
        <w:tab/>
        <w:t>营业外收入同比减少</w:t>
      </w:r>
      <w:r>
        <w:rPr>
          <w:rFonts w:ascii="Times New Roman" w:eastAsia="Times New Roman" w:hAnsi="Times New Roman" w:cs="Times New Roman"/>
          <w:color w:val="000000"/>
          <w:spacing w:val="0"/>
          <w:w w:val="100"/>
          <w:position w:val="0"/>
        </w:rPr>
        <w:t>92.86%</w:t>
      </w:r>
      <w:r>
        <w:rPr>
          <w:color w:val="000000"/>
          <w:spacing w:val="0"/>
          <w:w w:val="100"/>
          <w:position w:val="0"/>
        </w:rPr>
        <w:t>,主要系公司上年将无需支付金实盈信原股东的股权转让款转入营业外收入，本期无 此事项。</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4" w:name="bookmark1644"/>
      <w:r>
        <w:rPr>
          <w:rFonts w:ascii="Times New Roman" w:eastAsia="Times New Roman" w:hAnsi="Times New Roman" w:cs="Times New Roman"/>
          <w:color w:val="000000"/>
          <w:spacing w:val="0"/>
          <w:w w:val="100"/>
          <w:position w:val="0"/>
        </w:rPr>
        <w:t>2</w:t>
      </w:r>
      <w:bookmarkEnd w:id="1644"/>
      <w:r>
        <w:rPr>
          <w:rFonts w:ascii="Times New Roman" w:eastAsia="Times New Roman" w:hAnsi="Times New Roman" w:cs="Times New Roman"/>
          <w:color w:val="000000"/>
          <w:spacing w:val="0"/>
          <w:w w:val="100"/>
          <w:position w:val="0"/>
        </w:rPr>
        <w:t>4</w:t>
      </w:r>
      <w:r>
        <w:rPr>
          <w:color w:val="000000"/>
          <w:spacing w:val="0"/>
          <w:w w:val="100"/>
          <w:position w:val="0"/>
        </w:rPr>
        <w:t>、</w:t>
        <w:tab/>
        <w:t>营业外支出同比增加</w:t>
      </w:r>
      <w:r>
        <w:rPr>
          <w:rFonts w:ascii="Times New Roman" w:eastAsia="Times New Roman" w:hAnsi="Times New Roman" w:cs="Times New Roman"/>
          <w:color w:val="000000"/>
          <w:spacing w:val="0"/>
          <w:w w:val="100"/>
          <w:position w:val="0"/>
        </w:rPr>
        <w:t>241.97%</w:t>
      </w:r>
      <w:r>
        <w:rPr>
          <w:color w:val="000000"/>
          <w:spacing w:val="0"/>
          <w:w w:val="100"/>
          <w:position w:val="0"/>
        </w:rPr>
        <w:t>,主要系本期公司纺织板块因肺炎疫情发生停工损失</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,602.69</w:t>
      </w:r>
      <w:r>
        <w:rPr>
          <w:color w:val="000000"/>
          <w:spacing w:val="0"/>
          <w:w w:val="100"/>
          <w:position w:val="0"/>
        </w:rPr>
        <w:t>万元、将代替赔偿义务 人垫付的棉五火灾赔偿款</w:t>
      </w:r>
      <w:r>
        <w:rPr>
          <w:color w:val="000000"/>
          <w:spacing w:val="0"/>
          <w:w w:val="100"/>
          <w:position w:val="0"/>
          <w:sz w:val="18"/>
          <w:szCs w:val="18"/>
        </w:rPr>
        <w:t xml:space="preserve">1, </w:t>
      </w:r>
      <w:r>
        <w:rPr>
          <w:color w:val="000000"/>
          <w:spacing w:val="0"/>
          <w:w w:val="100"/>
          <w:position w:val="0"/>
          <w:sz w:val="18"/>
          <w:szCs w:val="18"/>
        </w:rPr>
        <w:t xml:space="preserve">716. </w:t>
      </w:r>
      <w:r>
        <w:rPr>
          <w:color w:val="000000"/>
          <w:spacing w:val="0"/>
          <w:w w:val="100"/>
          <w:position w:val="0"/>
          <w:sz w:val="18"/>
          <w:szCs w:val="18"/>
        </w:rPr>
        <w:t>22</w:t>
      </w:r>
      <w:r>
        <w:rPr>
          <w:color w:val="000000"/>
          <w:spacing w:val="0"/>
          <w:w w:val="100"/>
          <w:position w:val="0"/>
        </w:rPr>
        <w:t>万元计入营业外支出，以及确认新疆常山恒宏纺织服装综合建设项目一期工程终止建设损 失</w:t>
      </w:r>
      <w:r>
        <w:rPr>
          <w:color w:val="000000"/>
          <w:spacing w:val="0"/>
          <w:w w:val="100"/>
          <w:position w:val="0"/>
          <w:sz w:val="18"/>
          <w:szCs w:val="18"/>
        </w:rPr>
        <w:t xml:space="preserve">566. </w:t>
      </w:r>
      <w:r>
        <w:rPr>
          <w:color w:val="000000"/>
          <w:spacing w:val="0"/>
          <w:w w:val="100"/>
          <w:position w:val="0"/>
          <w:sz w:val="18"/>
          <w:szCs w:val="18"/>
        </w:rPr>
        <w:t>55</w:t>
      </w:r>
      <w:r>
        <w:rPr>
          <w:color w:val="000000"/>
          <w:spacing w:val="0"/>
          <w:w w:val="100"/>
          <w:position w:val="0"/>
        </w:rPr>
        <w:t>万元所致。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5" w:name="bookmark1645"/>
      <w:r>
        <w:rPr>
          <w:rFonts w:ascii="Times New Roman" w:eastAsia="Times New Roman" w:hAnsi="Times New Roman" w:cs="Times New Roman"/>
          <w:color w:val="000000"/>
          <w:spacing w:val="0"/>
          <w:w w:val="100"/>
          <w:position w:val="0"/>
        </w:rPr>
        <w:t>2</w:t>
      </w:r>
      <w:bookmarkEnd w:id="1645"/>
      <w:r>
        <w:rPr>
          <w:rFonts w:ascii="Times New Roman" w:eastAsia="Times New Roman" w:hAnsi="Times New Roman" w:cs="Times New Roman"/>
          <w:color w:val="000000"/>
          <w:spacing w:val="0"/>
          <w:w w:val="100"/>
          <w:position w:val="0"/>
        </w:rPr>
        <w:t>5</w:t>
      </w:r>
      <w:r>
        <w:rPr>
          <w:color w:val="000000"/>
          <w:spacing w:val="0"/>
          <w:w w:val="100"/>
          <w:position w:val="0"/>
        </w:rPr>
        <w:t>、</w:t>
        <w:tab/>
        <w:t>所得税费用较同期减少</w:t>
      </w:r>
      <w:r>
        <w:rPr>
          <w:rFonts w:ascii="Times New Roman" w:eastAsia="Times New Roman" w:hAnsi="Times New Roman" w:cs="Times New Roman"/>
          <w:color w:val="000000"/>
          <w:spacing w:val="0"/>
          <w:w w:val="100"/>
          <w:position w:val="0"/>
        </w:rPr>
        <w:t>46.39%</w:t>
      </w:r>
      <w:r>
        <w:rPr>
          <w:color w:val="000000"/>
          <w:spacing w:val="0"/>
          <w:w w:val="100"/>
          <w:position w:val="0"/>
        </w:rPr>
        <w:t>,主要系本期存货跌价准备转销金额同比减少</w:t>
      </w:r>
      <w:r>
        <w:rPr>
          <w:color w:val="000000"/>
          <w:spacing w:val="0"/>
          <w:w w:val="100"/>
          <w:position w:val="0"/>
          <w:sz w:val="18"/>
          <w:szCs w:val="18"/>
        </w:rPr>
        <w:t>8, 032</w:t>
      </w:r>
      <w:r>
        <w:rPr>
          <w:color w:val="000000"/>
          <w:spacing w:val="0"/>
          <w:w w:val="100"/>
          <w:position w:val="0"/>
        </w:rPr>
        <w:t>万元影响递延所得税费用减少所 致。</w:t>
      </w:r>
    </w:p>
    <w:p>
      <w:pPr>
        <w:pStyle w:val="Style31"/>
        <w:keepNext w:val="0"/>
        <w:keepLines w:val="0"/>
        <w:widowControl w:val="0"/>
        <w:shd w:val="clear" w:color="auto" w:fill="auto"/>
        <w:tabs>
          <w:tab w:pos="820" w:val="left"/>
        </w:tabs>
        <w:bidi w:val="0"/>
        <w:spacing w:before="0" w:after="0" w:line="317" w:lineRule="exact"/>
        <w:ind w:left="0" w:right="0"/>
        <w:jc w:val="left"/>
      </w:pPr>
      <w:bookmarkStart w:id="1646" w:name="bookmark1646"/>
      <w:r>
        <w:rPr>
          <w:rFonts w:ascii="Times New Roman" w:eastAsia="Times New Roman" w:hAnsi="Times New Roman" w:cs="Times New Roman"/>
          <w:color w:val="000000"/>
          <w:spacing w:val="0"/>
          <w:w w:val="100"/>
          <w:position w:val="0"/>
        </w:rPr>
        <w:t>2</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w:t>
        <w:tab/>
        <w:t>少数股东损益同比增加</w:t>
      </w:r>
      <w:r>
        <w:rPr>
          <w:rFonts w:ascii="Times New Roman" w:eastAsia="Times New Roman" w:hAnsi="Times New Roman" w:cs="Times New Roman"/>
          <w:color w:val="000000"/>
          <w:spacing w:val="0"/>
          <w:w w:val="100"/>
          <w:position w:val="0"/>
        </w:rPr>
        <w:t>198.49%</w:t>
      </w:r>
      <w:r>
        <w:rPr>
          <w:color w:val="000000"/>
          <w:spacing w:val="0"/>
          <w:w w:val="100"/>
          <w:position w:val="0"/>
        </w:rPr>
        <w:t>,主要系子公司北明软件的控股子公司北明数科盈利所致。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7" w:name="bookmark1647"/>
      <w:r>
        <w:rPr>
          <w:rFonts w:ascii="Times New Roman" w:eastAsia="Times New Roman" w:hAnsi="Times New Roman" w:cs="Times New Roman"/>
          <w:color w:val="000000"/>
          <w:spacing w:val="0"/>
          <w:w w:val="100"/>
          <w:position w:val="0"/>
        </w:rPr>
        <w:t>2</w:t>
      </w:r>
      <w:bookmarkEnd w:id="1647"/>
      <w:r>
        <w:rPr>
          <w:rFonts w:ascii="Times New Roman" w:eastAsia="Times New Roman" w:hAnsi="Times New Roman" w:cs="Times New Roman"/>
          <w:color w:val="000000"/>
          <w:spacing w:val="0"/>
          <w:w w:val="100"/>
          <w:position w:val="0"/>
        </w:rPr>
        <w:t>7</w:t>
      </w:r>
      <w:r>
        <w:rPr>
          <w:color w:val="000000"/>
          <w:spacing w:val="0"/>
          <w:w w:val="100"/>
          <w:position w:val="0"/>
        </w:rPr>
        <w:t>、</w:t>
        <w:tab/>
        <w:t>经营活动产生的现金流量净额同比增加</w:t>
      </w:r>
      <w:r>
        <w:rPr>
          <w:rFonts w:ascii="Times New Roman" w:eastAsia="Times New Roman" w:hAnsi="Times New Roman" w:cs="Times New Roman"/>
          <w:color w:val="000000"/>
          <w:spacing w:val="0"/>
          <w:w w:val="100"/>
          <w:position w:val="0"/>
        </w:rPr>
        <w:t>234.97%</w:t>
      </w:r>
      <w:r>
        <w:rPr>
          <w:color w:val="000000"/>
          <w:spacing w:val="0"/>
          <w:w w:val="100"/>
          <w:position w:val="0"/>
        </w:rPr>
        <w:t>,主要系本期公司营业收入及销售回款增加以及收到的土地补偿金 较上年同期增加</w:t>
      </w:r>
      <w:r>
        <w:rPr>
          <w:rFonts w:ascii="Times New Roman" w:eastAsia="Times New Roman" w:hAnsi="Times New Roman" w:cs="Times New Roman"/>
          <w:color w:val="000000"/>
          <w:spacing w:val="0"/>
          <w:w w:val="100"/>
          <w:position w:val="0"/>
        </w:rPr>
        <w:t>5</w:t>
      </w:r>
      <w:r>
        <w:rPr>
          <w:color w:val="000000"/>
          <w:spacing w:val="0"/>
          <w:w w:val="100"/>
          <w:position w:val="0"/>
        </w:rPr>
        <w:t>亿所致。</w:t>
      </w:r>
    </w:p>
    <w:p>
      <w:pPr>
        <w:pStyle w:val="Style31"/>
        <w:keepNext w:val="0"/>
        <w:keepLines w:val="0"/>
        <w:widowControl w:val="0"/>
        <w:shd w:val="clear" w:color="auto" w:fill="auto"/>
        <w:tabs>
          <w:tab w:pos="790" w:val="left"/>
        </w:tabs>
        <w:bidi w:val="0"/>
        <w:spacing w:before="0" w:after="0" w:line="317" w:lineRule="exact"/>
        <w:ind w:left="0" w:right="0"/>
        <w:jc w:val="left"/>
      </w:pPr>
      <w:bookmarkStart w:id="1648" w:name="bookmark1648"/>
      <w:r>
        <w:rPr>
          <w:rFonts w:ascii="Times New Roman" w:eastAsia="Times New Roman" w:hAnsi="Times New Roman" w:cs="Times New Roman"/>
          <w:color w:val="000000"/>
          <w:spacing w:val="0"/>
          <w:w w:val="100"/>
          <w:position w:val="0"/>
        </w:rPr>
        <w:t>2</w:t>
      </w:r>
      <w:bookmarkEnd w:id="1648"/>
      <w:r>
        <w:rPr>
          <w:rFonts w:ascii="Times New Roman" w:eastAsia="Times New Roman" w:hAnsi="Times New Roman" w:cs="Times New Roman"/>
          <w:color w:val="000000"/>
          <w:spacing w:val="0"/>
          <w:w w:val="100"/>
          <w:position w:val="0"/>
        </w:rPr>
        <w:t>8</w:t>
      </w:r>
      <w:r>
        <w:rPr>
          <w:color w:val="000000"/>
          <w:spacing w:val="0"/>
          <w:w w:val="100"/>
          <w:position w:val="0"/>
        </w:rPr>
        <w:t>、</w:t>
        <w:tab/>
        <w:t>投资活动产生的现金流量净额同比增加</w:t>
      </w:r>
      <w:r>
        <w:rPr>
          <w:rFonts w:ascii="Times New Roman" w:eastAsia="Times New Roman" w:hAnsi="Times New Roman" w:cs="Times New Roman"/>
          <w:color w:val="000000"/>
          <w:spacing w:val="0"/>
          <w:w w:val="100"/>
          <w:position w:val="0"/>
        </w:rPr>
        <w:t>35.41%</w:t>
      </w:r>
      <w:r>
        <w:rPr>
          <w:color w:val="000000"/>
          <w:spacing w:val="0"/>
          <w:w w:val="100"/>
          <w:position w:val="0"/>
        </w:rPr>
        <w:t>,主要系本期公司收到赵纺土地储备中心支付的土地款</w:t>
      </w:r>
      <w:r>
        <w:rPr>
          <w:rFonts w:ascii="Times New Roman" w:eastAsia="Times New Roman" w:hAnsi="Times New Roman" w:cs="Times New Roman"/>
          <w:color w:val="000000"/>
          <w:spacing w:val="0"/>
          <w:w w:val="100"/>
          <w:position w:val="0"/>
        </w:rPr>
        <w:t>5000</w:t>
      </w:r>
      <w:r>
        <w:rPr>
          <w:color w:val="000000"/>
          <w:spacing w:val="0"/>
          <w:w w:val="100"/>
          <w:position w:val="0"/>
        </w:rPr>
        <w:t>万元及 子公司北明软件支付的股权转让款减少所致。</w:t>
      </w:r>
    </w:p>
    <w:p>
      <w:pPr>
        <w:pStyle w:val="Style31"/>
        <w:keepNext w:val="0"/>
        <w:keepLines w:val="0"/>
        <w:widowControl w:val="0"/>
        <w:shd w:val="clear" w:color="auto" w:fill="auto"/>
        <w:tabs>
          <w:tab w:pos="820" w:val="left"/>
        </w:tabs>
        <w:bidi w:val="0"/>
        <w:spacing w:before="0" w:after="0" w:line="317" w:lineRule="exact"/>
        <w:ind w:left="0" w:right="0"/>
        <w:jc w:val="left"/>
      </w:pPr>
      <w:bookmarkStart w:id="1649" w:name="bookmark1649"/>
      <w:r>
        <w:rPr>
          <w:rFonts w:ascii="Times New Roman" w:eastAsia="Times New Roman" w:hAnsi="Times New Roman" w:cs="Times New Roman"/>
          <w:color w:val="000000"/>
          <w:spacing w:val="0"/>
          <w:w w:val="100"/>
          <w:position w:val="0"/>
        </w:rPr>
        <w:t>2</w:t>
      </w:r>
      <w:bookmarkEnd w:id="1649"/>
      <w:r>
        <w:rPr>
          <w:rFonts w:ascii="Times New Roman" w:eastAsia="Times New Roman" w:hAnsi="Times New Roman" w:cs="Times New Roman"/>
          <w:color w:val="000000"/>
          <w:spacing w:val="0"/>
          <w:w w:val="100"/>
          <w:position w:val="0"/>
        </w:rPr>
        <w:t>9</w:t>
      </w:r>
      <w:r>
        <w:rPr>
          <w:color w:val="000000"/>
          <w:spacing w:val="0"/>
          <w:w w:val="100"/>
          <w:position w:val="0"/>
        </w:rPr>
        <w:t>、</w:t>
        <w:tab/>
        <w:t>筹资活动产生的现金流量净额同比减少</w:t>
      </w:r>
      <w:r>
        <w:rPr>
          <w:rFonts w:ascii="Times New Roman" w:eastAsia="Times New Roman" w:hAnsi="Times New Roman" w:cs="Times New Roman"/>
          <w:color w:val="000000"/>
          <w:spacing w:val="0"/>
          <w:w w:val="100"/>
          <w:position w:val="0"/>
        </w:rPr>
        <w:t>65.83%</w:t>
      </w:r>
      <w:r>
        <w:rPr>
          <w:color w:val="000000"/>
          <w:spacing w:val="0"/>
          <w:w w:val="100"/>
          <w:position w:val="0"/>
        </w:rPr>
        <w:t>,主要系本期公司取得融资租赁款同比减少所致。</w:t>
      </w:r>
    </w:p>
    <w:p>
      <w:pPr>
        <w:pStyle w:val="Style31"/>
        <w:keepNext w:val="0"/>
        <w:keepLines w:val="0"/>
        <w:widowControl w:val="0"/>
        <w:shd w:val="clear" w:color="auto" w:fill="auto"/>
        <w:tabs>
          <w:tab w:pos="820" w:val="left"/>
        </w:tabs>
        <w:bidi w:val="0"/>
        <w:spacing w:before="0" w:after="0" w:line="317" w:lineRule="exact"/>
        <w:ind w:left="0" w:right="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49" w:right="931" w:bottom="1461" w:left="956" w:header="0" w:footer="3" w:gutter="0"/>
          <w:cols w:space="720"/>
          <w:noEndnote/>
          <w:titlePg/>
          <w:rtlGutter w:val="0"/>
          <w:docGrid w:linePitch="360"/>
        </w:sectPr>
      </w:pPr>
      <w:bookmarkStart w:id="1650" w:name="bookmark1650"/>
      <w:r>
        <w:rPr>
          <w:rFonts w:ascii="Times New Roman" w:eastAsia="Times New Roman" w:hAnsi="Times New Roman" w:cs="Times New Roman"/>
          <w:color w:val="000000"/>
          <w:spacing w:val="0"/>
          <w:w w:val="100"/>
          <w:position w:val="0"/>
        </w:rPr>
        <w:t>3</w:t>
      </w:r>
      <w:bookmarkEnd w:id="1650"/>
      <w:r>
        <w:rPr>
          <w:rFonts w:ascii="Times New Roman" w:eastAsia="Times New Roman" w:hAnsi="Times New Roman" w:cs="Times New Roman"/>
          <w:color w:val="000000"/>
          <w:spacing w:val="0"/>
          <w:w w:val="100"/>
          <w:position w:val="0"/>
        </w:rPr>
        <w:t>0</w:t>
      </w:r>
      <w:r>
        <w:rPr>
          <w:color w:val="000000"/>
          <w:spacing w:val="0"/>
          <w:w w:val="100"/>
          <w:position w:val="0"/>
        </w:rPr>
        <w:t>、</w:t>
        <w:tab/>
        <w:t>现金及现金等价物净增加额同比增加</w:t>
      </w:r>
      <w:r>
        <w:rPr>
          <w:rFonts w:ascii="Times New Roman" w:eastAsia="Times New Roman" w:hAnsi="Times New Roman" w:cs="Times New Roman"/>
          <w:color w:val="000000"/>
          <w:spacing w:val="0"/>
          <w:w w:val="100"/>
          <w:position w:val="0"/>
        </w:rPr>
        <w:t>327.24%</w:t>
      </w:r>
      <w:r>
        <w:rPr>
          <w:color w:val="000000"/>
          <w:spacing w:val="0"/>
          <w:w w:val="100"/>
          <w:position w:val="0"/>
        </w:rPr>
        <w:t>,主要系本期公司经营活动产生的现金流量净额同比增加所致。</w:t>
      </w:r>
    </w:p>
    <w:p>
      <w:pPr>
        <w:pStyle w:val="Style14"/>
        <w:keepNext/>
        <w:keepLines/>
        <w:widowControl w:val="0"/>
        <w:shd w:val="clear" w:color="auto" w:fill="auto"/>
        <w:bidi w:val="0"/>
        <w:spacing w:before="0" w:after="580" w:line="240" w:lineRule="auto"/>
        <w:ind w:left="0" w:right="0" w:firstLine="0"/>
        <w:jc w:val="center"/>
      </w:pPr>
      <w:bookmarkStart w:id="1651" w:name="bookmark1651"/>
      <w:bookmarkStart w:id="1652" w:name="bookmark1652"/>
      <w:bookmarkStart w:id="1653" w:name="bookmark1653"/>
      <w:r>
        <w:rPr>
          <w:color w:val="000000"/>
          <w:spacing w:val="0"/>
          <w:w w:val="100"/>
          <w:position w:val="0"/>
        </w:rPr>
        <w:t>第十三节备查文件目录</w:t>
      </w:r>
      <w:bookmarkEnd w:id="1651"/>
      <w:bookmarkEnd w:id="1652"/>
      <w:bookmarkEnd w:id="1653"/>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54" w:name="bookmark1654"/>
      <w:r>
        <w:rPr>
          <w:color w:val="000000"/>
          <w:spacing w:val="0"/>
          <w:w w:val="100"/>
          <w:position w:val="0"/>
        </w:rPr>
        <w:t>一</w:t>
      </w:r>
      <w:bookmarkEnd w:id="1654"/>
      <w:r>
        <w:rPr>
          <w:color w:val="000000"/>
          <w:spacing w:val="0"/>
          <w:w w:val="100"/>
          <w:position w:val="0"/>
        </w:rPr>
        <w:t>、</w:t>
        <w:tab/>
        <w:t>载有公司法定代表人签字和公司盖章的本次年报摘要及全文。</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55" w:name="bookmark1655"/>
      <w:r>
        <w:rPr>
          <w:color w:val="000000"/>
          <w:spacing w:val="0"/>
          <w:w w:val="100"/>
          <w:position w:val="0"/>
        </w:rPr>
        <w:t>二</w:t>
      </w:r>
      <w:bookmarkEnd w:id="1655"/>
      <w:r>
        <w:rPr>
          <w:color w:val="000000"/>
          <w:spacing w:val="0"/>
          <w:w w:val="100"/>
          <w:position w:val="0"/>
        </w:rPr>
        <w:t>、</w:t>
        <w:tab/>
        <w:t>载有公司法定代表人、主管会计工作负责人、会计机构负责人签名并盖章的财务报表。</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656" w:name="bookmark1656"/>
      <w:r>
        <w:rPr>
          <w:color w:val="000000"/>
          <w:spacing w:val="0"/>
          <w:w w:val="100"/>
          <w:position w:val="0"/>
        </w:rPr>
        <w:t>三</w:t>
      </w:r>
      <w:bookmarkEnd w:id="1656"/>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0" w:val="left"/>
        </w:tabs>
        <w:bidi w:val="0"/>
        <w:spacing w:before="0" w:after="5780" w:line="240" w:lineRule="auto"/>
        <w:ind w:left="0" w:right="0" w:firstLine="0"/>
        <w:jc w:val="left"/>
      </w:pPr>
      <w:bookmarkStart w:id="1657" w:name="bookmark1657"/>
      <w:r>
        <w:rPr>
          <w:color w:val="000000"/>
          <w:spacing w:val="0"/>
          <w:w w:val="100"/>
          <w:position w:val="0"/>
        </w:rPr>
        <w:t>四</w:t>
      </w:r>
      <w:bookmarkEnd w:id="1657"/>
      <w:r>
        <w:rPr>
          <w:color w:val="000000"/>
          <w:spacing w:val="0"/>
          <w:w w:val="100"/>
          <w:position w:val="0"/>
        </w:rPr>
        <w:t>、</w:t>
        <w:tab/>
        <w:t>报告期内在中国证监会指定报纸上公开披露过的所有文件的正本及公告的原稿。</w:t>
      </w:r>
    </w:p>
    <w:p>
      <w:pPr>
        <w:pStyle w:val="Style31"/>
        <w:keepNext w:val="0"/>
        <w:keepLines w:val="0"/>
        <w:widowControl w:val="0"/>
        <w:shd w:val="clear" w:color="auto" w:fill="auto"/>
        <w:bidi w:val="0"/>
        <w:spacing w:before="0" w:after="100" w:line="240" w:lineRule="auto"/>
        <w:ind w:left="4600" w:right="0" w:firstLine="0"/>
        <w:jc w:val="left"/>
      </w:pPr>
      <w:r>
        <w:rPr>
          <w:color w:val="000000"/>
          <w:spacing w:val="0"/>
          <w:w w:val="100"/>
          <w:position w:val="0"/>
        </w:rPr>
        <w:t>石家庄常山北明科技股份有限公司董事会</w:t>
      </w:r>
    </w:p>
    <w:p>
      <w:pPr>
        <w:pStyle w:val="Style50"/>
        <w:keepNext w:val="0"/>
        <w:keepLines w:val="0"/>
        <w:widowControl w:val="0"/>
        <w:shd w:val="clear" w:color="auto" w:fill="auto"/>
        <w:bidi w:val="0"/>
        <w:spacing w:before="0" w:after="100" w:line="240" w:lineRule="auto"/>
        <w:ind w:left="550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 xml:space="preserve">4 </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959" w:right="1069" w:bottom="1959"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6390640</wp:posOffset>
              </wp:positionH>
              <wp:positionV relativeFrom="page">
                <wp:posOffset>9354820</wp:posOffset>
              </wp:positionV>
              <wp:extent cx="441960" cy="106680"/>
              <wp:wrapNone/>
              <wp:docPr id="61" name="Shape 6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7" type="#_x0000_t202" style="position:absolute;margin-left:503.19999999999999pt;margin-top:736.60000000000002pt;width:34.80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730250</wp:posOffset>
              </wp:positionH>
              <wp:positionV relativeFrom="page">
                <wp:posOffset>9933940</wp:posOffset>
              </wp:positionV>
              <wp:extent cx="155575" cy="79375"/>
              <wp:wrapNone/>
              <wp:docPr id="63" name="Shape 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9" type="#_x0000_t202" style="position:absolute;margin-left:57.5pt;margin-top:782.20000000000005pt;width:12.25pt;height:6.25pt;z-index:-18874401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729615</wp:posOffset>
              </wp:positionH>
              <wp:positionV relativeFrom="page">
                <wp:posOffset>9933940</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7.450000000000003pt;margin-top:782.20000000000005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729615</wp:posOffset>
              </wp:positionH>
              <wp:positionV relativeFrom="page">
                <wp:posOffset>9933940</wp:posOffset>
              </wp:positionV>
              <wp:extent cx="97790" cy="79375"/>
              <wp:wrapNone/>
              <wp:docPr id="71" name="Shape 7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57.450000000000003pt;margin-top:782.20000000000005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6400165</wp:posOffset>
              </wp:positionH>
              <wp:positionV relativeFrom="page">
                <wp:posOffset>9778365</wp:posOffset>
              </wp:positionV>
              <wp:extent cx="441960" cy="106680"/>
              <wp:wrapNone/>
              <wp:docPr id="75" name="Shape 7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1" type="#_x0000_t202" style="position:absolute;margin-left:503.94999999999999pt;margin-top:769.95000000000005pt;width:34.800000000000004pt;height:8.4000000000000004pt;z-index:-18874400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739775</wp:posOffset>
              </wp:positionH>
              <wp:positionV relativeFrom="page">
                <wp:posOffset>10100945</wp:posOffset>
              </wp:positionV>
              <wp:extent cx="149225" cy="79375"/>
              <wp:wrapNone/>
              <wp:docPr id="77" name="Shape 7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3" type="#_x0000_t202" style="position:absolute;margin-left:58.25pt;margin-top:795.35000000000002pt;width:11.75pt;height:6.25pt;z-index:-18874400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729615</wp:posOffset>
              </wp:positionH>
              <wp:positionV relativeFrom="page">
                <wp:posOffset>9933940</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7.450000000000003pt;margin-top:782.20000000000005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729615</wp:posOffset>
              </wp:positionH>
              <wp:positionV relativeFrom="page">
                <wp:posOffset>9933940</wp:posOffset>
              </wp:positionV>
              <wp:extent cx="97790" cy="79375"/>
              <wp:wrapNone/>
              <wp:docPr id="85" name="Shape 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7.450000000000003pt;margin-top:782.20000000000005pt;width:7.7000000000000002pt;height:6.2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729615</wp:posOffset>
              </wp:positionH>
              <wp:positionV relativeFrom="page">
                <wp:posOffset>9933940</wp:posOffset>
              </wp:positionV>
              <wp:extent cx="97790" cy="79375"/>
              <wp:wrapNone/>
              <wp:docPr id="89" name="Shape 8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7.450000000000003pt;margin-top:782.20000000000005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729615</wp:posOffset>
              </wp:positionH>
              <wp:positionV relativeFrom="page">
                <wp:posOffset>9933940</wp:posOffset>
              </wp:positionV>
              <wp:extent cx="97790" cy="79375"/>
              <wp:wrapNone/>
              <wp:docPr id="93" name="Shape 9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9" type="#_x0000_t202" style="position:absolute;margin-left:57.450000000000003pt;margin-top:782.20000000000005pt;width:7.7000000000000002pt;height:6.25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729615</wp:posOffset>
              </wp:positionH>
              <wp:positionV relativeFrom="page">
                <wp:posOffset>9933940</wp:posOffset>
              </wp:positionV>
              <wp:extent cx="97790" cy="79375"/>
              <wp:wrapNone/>
              <wp:docPr id="97" name="Shape 9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7.450000000000003pt;margin-top:782.20000000000005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6400165</wp:posOffset>
              </wp:positionH>
              <wp:positionV relativeFrom="page">
                <wp:posOffset>9784080</wp:posOffset>
              </wp:positionV>
              <wp:extent cx="441960" cy="106680"/>
              <wp:wrapNone/>
              <wp:docPr id="101" name="Shape 10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7" type="#_x0000_t202" style="position:absolute;margin-left:503.94999999999999pt;margin-top:770.39999999999998pt;width:34.800000000000004pt;height:8.4000000000000004pt;z-index:-18874397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739775</wp:posOffset>
              </wp:positionH>
              <wp:positionV relativeFrom="page">
                <wp:posOffset>10076815</wp:posOffset>
              </wp:positionV>
              <wp:extent cx="149225" cy="79375"/>
              <wp:wrapNone/>
              <wp:docPr id="103" name="Shape 10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9" type="#_x0000_t202" style="position:absolute;margin-left:58.25pt;margin-top:793.45000000000005pt;width:11.75pt;height:6.25pt;z-index:-18874397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10104755</wp:posOffset>
              </wp:positionV>
              <wp:extent cx="30480" cy="79375"/>
              <wp:wrapNone/>
              <wp:docPr id="8" name="Shape 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7.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729615</wp:posOffset>
              </wp:positionH>
              <wp:positionV relativeFrom="page">
                <wp:posOffset>9933940</wp:posOffset>
              </wp:positionV>
              <wp:extent cx="97790" cy="79375"/>
              <wp:wrapNone/>
              <wp:docPr id="12" name="Shape 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7.450000000000003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729615</wp:posOffset>
              </wp:positionH>
              <wp:positionV relativeFrom="page">
                <wp:posOffset>9933940</wp:posOffset>
              </wp:positionV>
              <wp:extent cx="97790" cy="79375"/>
              <wp:wrapNone/>
              <wp:docPr id="16" name="Shape 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57.450000000000003pt;margin-top:782.20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6390640</wp:posOffset>
              </wp:positionH>
              <wp:positionV relativeFrom="page">
                <wp:posOffset>9354820</wp:posOffset>
              </wp:positionV>
              <wp:extent cx="441960" cy="106680"/>
              <wp:wrapNone/>
              <wp:docPr id="35" name="Shape 3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1" type="#_x0000_t202" style="position:absolute;margin-left:503.19999999999999pt;margin-top:736.60000000000002pt;width:34.80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730250</wp:posOffset>
              </wp:positionH>
              <wp:positionV relativeFrom="page">
                <wp:posOffset>9933940</wp:posOffset>
              </wp:positionV>
              <wp:extent cx="155575" cy="79375"/>
              <wp:wrapNone/>
              <wp:docPr id="37" name="Shape 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3" type="#_x0000_t202" style="position:absolute;margin-left:57.5pt;margin-top:782.20000000000005pt;width:12.25pt;height:6.25pt;z-index:-18874404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6390640</wp:posOffset>
              </wp:positionH>
              <wp:positionV relativeFrom="page">
                <wp:posOffset>9354820</wp:posOffset>
              </wp:positionV>
              <wp:extent cx="441960" cy="106680"/>
              <wp:wrapNone/>
              <wp:docPr id="41" name="Shape 41"/>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7" type="#_x0000_t202" style="position:absolute;margin-left:503.19999999999999pt;margin-top:736.60000000000002pt;width:34.80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730250</wp:posOffset>
              </wp:positionH>
              <wp:positionV relativeFrom="page">
                <wp:posOffset>9933940</wp:posOffset>
              </wp:positionV>
              <wp:extent cx="155575" cy="79375"/>
              <wp:wrapNone/>
              <wp:docPr id="43" name="Shape 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9" type="#_x0000_t202" style="position:absolute;margin-left:57.5pt;margin-top:782.20000000000005pt;width:12.25pt;height:6.25pt;z-index:-18874403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729615</wp:posOffset>
              </wp:positionH>
              <wp:positionV relativeFrom="page">
                <wp:posOffset>9933940</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7.450000000000003pt;margin-top:782.2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729615</wp:posOffset>
              </wp:positionH>
              <wp:positionV relativeFrom="page">
                <wp:posOffset>9933940</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7.450000000000003pt;margin-top:782.2000000000000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6390640</wp:posOffset>
              </wp:positionH>
              <wp:positionV relativeFrom="page">
                <wp:posOffset>9354820</wp:posOffset>
              </wp:positionV>
              <wp:extent cx="441960" cy="106680"/>
              <wp:wrapNone/>
              <wp:docPr id="55" name="Shape 55"/>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1" type="#_x0000_t202" style="position:absolute;margin-left:503.19999999999999pt;margin-top:736.60000000000002pt;width:34.800000000000004pt;height:8.4000000000000004pt;z-index:-1887440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730250</wp:posOffset>
              </wp:positionH>
              <wp:positionV relativeFrom="page">
                <wp:posOffset>9933940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3" type="#_x0000_t202" style="position:absolute;margin-left:57.5pt;margin-top:782.20000000000005pt;width:12.25pt;height:6.25pt;z-index:-1887440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792095" cy="106680"/>
              <wp:wrapNone/>
              <wp:docPr id="2" name="Shape 2"/>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7.pt;margin-top:39.649999999999999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723900</wp:posOffset>
              </wp:positionH>
              <wp:positionV relativeFrom="page">
                <wp:posOffset>588645</wp:posOffset>
              </wp:positionV>
              <wp:extent cx="2792095" cy="106680"/>
              <wp:wrapNone/>
              <wp:docPr id="59" name="Shape 5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5" type="#_x0000_t202" style="position:absolute;margin-left:57.pt;margin-top:46.350000000000001pt;width:219.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704850</wp:posOffset>
              </wp:positionH>
              <wp:positionV relativeFrom="page">
                <wp:posOffset>582295</wp:posOffset>
              </wp:positionV>
              <wp:extent cx="2792095" cy="106680"/>
              <wp:wrapNone/>
              <wp:docPr id="65" name="Shape 6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1" type="#_x0000_t202" style="position:absolute;margin-left:55.5pt;margin-top:45.850000000000001pt;width:219.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704850</wp:posOffset>
              </wp:positionH>
              <wp:positionV relativeFrom="page">
                <wp:posOffset>582295</wp:posOffset>
              </wp:positionV>
              <wp:extent cx="2792095" cy="106680"/>
              <wp:wrapNone/>
              <wp:docPr id="69" name="Shape 6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5" type="#_x0000_t202" style="position:absolute;margin-left:55.5pt;margin-top:45.850000000000001pt;width:219.84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733425</wp:posOffset>
              </wp:positionH>
              <wp:positionV relativeFrom="page">
                <wp:posOffset>746760</wp:posOffset>
              </wp:positionV>
              <wp:extent cx="2792095" cy="106680"/>
              <wp:wrapNone/>
              <wp:docPr id="73" name="Shape 7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9" type="#_x0000_t202" style="position:absolute;margin-left:57.75pt;margin-top:58.800000000000004pt;width:219.84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704850</wp:posOffset>
              </wp:positionH>
              <wp:positionV relativeFrom="page">
                <wp:posOffset>582295</wp:posOffset>
              </wp:positionV>
              <wp:extent cx="2792095" cy="106680"/>
              <wp:wrapNone/>
              <wp:docPr id="79" name="Shape 7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5" type="#_x0000_t202" style="position:absolute;margin-left:55.5pt;margin-top:45.850000000000001pt;width:219.84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704850</wp:posOffset>
              </wp:positionH>
              <wp:positionV relativeFrom="page">
                <wp:posOffset>582295</wp:posOffset>
              </wp:positionV>
              <wp:extent cx="2792095" cy="106680"/>
              <wp:wrapNone/>
              <wp:docPr id="83" name="Shape 8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09" type="#_x0000_t202" style="position:absolute;margin-left:55.5pt;margin-top:45.850000000000001pt;width:219.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704850</wp:posOffset>
              </wp:positionH>
              <wp:positionV relativeFrom="page">
                <wp:posOffset>582295</wp:posOffset>
              </wp:positionV>
              <wp:extent cx="2792095" cy="106680"/>
              <wp:wrapNone/>
              <wp:docPr id="87" name="Shape 87"/>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3" type="#_x0000_t202" style="position:absolute;margin-left:55.5pt;margin-top:45.850000000000001pt;width:219.84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704850</wp:posOffset>
              </wp:positionH>
              <wp:positionV relativeFrom="page">
                <wp:posOffset>582295</wp:posOffset>
              </wp:positionV>
              <wp:extent cx="2792095" cy="106680"/>
              <wp:wrapNone/>
              <wp:docPr id="91" name="Shape 9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7" type="#_x0000_t202" style="position:absolute;margin-left:55.5pt;margin-top:45.850000000000001pt;width:219.84999999999999pt;height:8.4000000000000004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704850</wp:posOffset>
              </wp:positionH>
              <wp:positionV relativeFrom="page">
                <wp:posOffset>582295</wp:posOffset>
              </wp:positionV>
              <wp:extent cx="2792095" cy="106680"/>
              <wp:wrapNone/>
              <wp:docPr id="95" name="Shape 9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21" type="#_x0000_t202" style="position:absolute;margin-left:55.5pt;margin-top:45.850000000000001pt;width:219.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733425</wp:posOffset>
              </wp:positionH>
              <wp:positionV relativeFrom="page">
                <wp:posOffset>731520</wp:posOffset>
              </wp:positionV>
              <wp:extent cx="2792095" cy="106680"/>
              <wp:wrapNone/>
              <wp:docPr id="99" name="Shape 9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5" type="#_x0000_t202" style="position:absolute;margin-left:57.75pt;margin-top:57.600000000000001pt;width:219.84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503555</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57.pt;margin-top:39.649999999999999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704850</wp:posOffset>
              </wp:positionH>
              <wp:positionV relativeFrom="page">
                <wp:posOffset>582295</wp:posOffset>
              </wp:positionV>
              <wp:extent cx="2792095" cy="106680"/>
              <wp:wrapNone/>
              <wp:docPr id="10" name="Shape 10"/>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6" type="#_x0000_t202" style="position:absolute;margin-left:55.5pt;margin-top:45.850000000000001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704850</wp:posOffset>
              </wp:positionH>
              <wp:positionV relativeFrom="page">
                <wp:posOffset>582295</wp:posOffset>
              </wp:positionV>
              <wp:extent cx="2792095" cy="106680"/>
              <wp:wrapNone/>
              <wp:docPr id="14" name="Shape 1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0" type="#_x0000_t202" style="position:absolute;margin-left:55.5pt;margin-top:45.850000000000001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723900</wp:posOffset>
              </wp:positionH>
              <wp:positionV relativeFrom="page">
                <wp:posOffset>588645</wp:posOffset>
              </wp:positionV>
              <wp:extent cx="2792095" cy="106680"/>
              <wp:wrapNone/>
              <wp:docPr id="33" name="Shape 3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57.pt;margin-top:46.350000000000001pt;width:219.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723900</wp:posOffset>
              </wp:positionH>
              <wp:positionV relativeFrom="page">
                <wp:posOffset>588645</wp:posOffset>
              </wp:positionV>
              <wp:extent cx="2792095" cy="106680"/>
              <wp:wrapNone/>
              <wp:docPr id="39" name="Shape 3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7.pt;margin-top:46.350000000000001pt;width:219.84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704850</wp:posOffset>
              </wp:positionH>
              <wp:positionV relativeFrom="page">
                <wp:posOffset>582295</wp:posOffset>
              </wp:positionV>
              <wp:extent cx="2792095" cy="106680"/>
              <wp:wrapNone/>
              <wp:docPr id="45" name="Shape 45"/>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1" type="#_x0000_t202" style="position:absolute;margin-left:55.5pt;margin-top:45.850000000000001pt;width:219.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704850</wp:posOffset>
              </wp:positionH>
              <wp:positionV relativeFrom="page">
                <wp:posOffset>582295</wp:posOffset>
              </wp:positionV>
              <wp:extent cx="2792095" cy="106680"/>
              <wp:wrapNone/>
              <wp:docPr id="49" name="Shape 4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5" type="#_x0000_t202" style="position:absolute;margin-left:55.5pt;margin-top:45.850000000000001pt;width:219.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石家庄常山北明科技股份有限公司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723900</wp:posOffset>
              </wp:positionH>
              <wp:positionV relativeFrom="page">
                <wp:posOffset>588645</wp:posOffset>
              </wp:positionV>
              <wp:extent cx="2792095" cy="106680"/>
              <wp:wrapNone/>
              <wp:docPr id="53" name="Shape 5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57.pt;margin-top:46.350000000000001pt;width:219.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7)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8">
    <w:name w:val="页眉或页脚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14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53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其他"/>
    <w:basedOn w:val="Normal"/>
    <w:link w:val="CharStyle22"/>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3"/>
    <w:basedOn w:val="Normal"/>
    <w:link w:val="CharStyle30"/>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1">
    <w:name w:val="正文文本"/>
    <w:basedOn w:val="Normal"/>
    <w:link w:val="CharStyle32"/>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4"/>
    <w:basedOn w:val="Normal"/>
    <w:link w:val="CharStyle35"/>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7)"/>
    <w:basedOn w:val="Normal"/>
    <w:link w:val="CharStyle51"/>
    <w:pPr>
      <w:widowControl w:val="0"/>
      <w:shd w:val="clear" w:color="auto" w:fill="auto"/>
      <w:spacing w:after="300"/>
      <w:ind w:firstLine="2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7">
    <w:name w:val="页眉或页脚"/>
    <w:basedOn w:val="Normal"/>
    <w:link w:val="CharStyle5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s>
</file>